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7F87FA" w14:textId="4B0BF844" w:rsidR="00C3453F" w:rsidRPr="000C385E" w:rsidRDefault="00C3453F" w:rsidP="00794CE0">
      <w:pPr>
        <w:pStyle w:val="NormalWeb"/>
        <w:spacing w:line="360" w:lineRule="auto"/>
        <w:rPr>
          <w:lang w:val="en-US"/>
        </w:rPr>
      </w:pPr>
      <w:r w:rsidRPr="000C385E">
        <w:rPr>
          <w:b/>
          <w:bCs/>
          <w:sz w:val="30"/>
          <w:szCs w:val="30"/>
          <w:lang w:val="en-US"/>
        </w:rPr>
        <w:t xml:space="preserve">Myasthenia gravis and pregnancy: A systematic review and </w:t>
      </w:r>
      <w:r w:rsidR="007F0AF5" w:rsidRPr="000C385E">
        <w:rPr>
          <w:b/>
          <w:bCs/>
          <w:sz w:val="30"/>
          <w:szCs w:val="30"/>
          <w:lang w:val="en-US"/>
        </w:rPr>
        <w:t>m</w:t>
      </w:r>
      <w:r w:rsidR="00B46B0B" w:rsidRPr="000C385E">
        <w:rPr>
          <w:b/>
          <w:bCs/>
          <w:sz w:val="30"/>
          <w:szCs w:val="30"/>
          <w:lang w:val="en-US"/>
        </w:rPr>
        <w:t>eta-</w:t>
      </w:r>
      <w:r w:rsidR="007F0AF5" w:rsidRPr="000C385E">
        <w:rPr>
          <w:b/>
          <w:bCs/>
          <w:sz w:val="30"/>
          <w:szCs w:val="30"/>
          <w:lang w:val="en-US"/>
        </w:rPr>
        <w:t>a</w:t>
      </w:r>
      <w:r w:rsidR="00B46B0B" w:rsidRPr="000C385E">
        <w:rPr>
          <w:b/>
          <w:bCs/>
          <w:sz w:val="30"/>
          <w:szCs w:val="30"/>
          <w:lang w:val="en-US"/>
        </w:rPr>
        <w:t>nalysis</w:t>
      </w:r>
    </w:p>
    <w:p w14:paraId="7E87546B" w14:textId="78767B4A" w:rsidR="00A23D47" w:rsidRPr="000C385E" w:rsidRDefault="00C3453F" w:rsidP="00C14558">
      <w:pPr>
        <w:spacing w:line="360" w:lineRule="auto"/>
        <w:jc w:val="both"/>
        <w:rPr>
          <w:b/>
          <w:bCs/>
          <w:sz w:val="22"/>
          <w:szCs w:val="22"/>
        </w:rPr>
      </w:pPr>
      <w:r w:rsidRPr="000C385E">
        <w:rPr>
          <w:b/>
          <w:bCs/>
          <w:sz w:val="22"/>
          <w:szCs w:val="22"/>
        </w:rPr>
        <w:t>Lisa Miegel</w:t>
      </w:r>
      <w:r w:rsidR="002F5092" w:rsidRPr="000C385E">
        <w:rPr>
          <w:b/>
          <w:bCs/>
          <w:sz w:val="22"/>
          <w:szCs w:val="22"/>
          <w:vertAlign w:val="superscript"/>
        </w:rPr>
        <w:t>1</w:t>
      </w:r>
      <w:r w:rsidRPr="000C385E">
        <w:rPr>
          <w:b/>
          <w:bCs/>
          <w:sz w:val="22"/>
          <w:szCs w:val="22"/>
        </w:rPr>
        <w:t xml:space="preserve">, </w:t>
      </w:r>
      <w:r w:rsidR="003A1232" w:rsidRPr="000C385E">
        <w:rPr>
          <w:b/>
          <w:bCs/>
          <w:sz w:val="22"/>
          <w:szCs w:val="22"/>
        </w:rPr>
        <w:t xml:space="preserve">Julia </w:t>
      </w:r>
      <w:r w:rsidR="00D701EE" w:rsidRPr="000C385E">
        <w:rPr>
          <w:b/>
          <w:bCs/>
          <w:sz w:val="22"/>
          <w:szCs w:val="22"/>
        </w:rPr>
        <w:t>Hickstein</w:t>
      </w:r>
      <w:r w:rsidR="00D701EE" w:rsidRPr="000C385E">
        <w:rPr>
          <w:b/>
          <w:bCs/>
          <w:sz w:val="22"/>
          <w:szCs w:val="22"/>
          <w:vertAlign w:val="superscript"/>
        </w:rPr>
        <w:t>2</w:t>
      </w:r>
      <w:r w:rsidR="003A1232" w:rsidRPr="000C385E">
        <w:rPr>
          <w:b/>
          <w:bCs/>
          <w:sz w:val="22"/>
          <w:szCs w:val="22"/>
        </w:rPr>
        <w:t xml:space="preserve">, </w:t>
      </w:r>
      <w:r w:rsidR="00056078" w:rsidRPr="000C385E">
        <w:rPr>
          <w:b/>
          <w:bCs/>
          <w:sz w:val="22"/>
          <w:szCs w:val="22"/>
        </w:rPr>
        <w:t>Antonia Reibelt</w:t>
      </w:r>
      <w:r w:rsidR="00056078" w:rsidRPr="000C385E">
        <w:rPr>
          <w:sz w:val="22"/>
          <w:szCs w:val="22"/>
          <w:vertAlign w:val="superscript"/>
        </w:rPr>
        <w:t>3</w:t>
      </w:r>
      <w:r w:rsidR="00056078" w:rsidRPr="000C385E">
        <w:rPr>
          <w:b/>
          <w:bCs/>
          <w:sz w:val="22"/>
          <w:szCs w:val="22"/>
        </w:rPr>
        <w:t xml:space="preserve">, </w:t>
      </w:r>
      <w:r w:rsidRPr="000C385E">
        <w:rPr>
          <w:b/>
          <w:bCs/>
          <w:sz w:val="22"/>
          <w:szCs w:val="22"/>
        </w:rPr>
        <w:t>Christoph Heesen</w:t>
      </w:r>
      <w:r w:rsidRPr="000C385E">
        <w:rPr>
          <w:b/>
          <w:bCs/>
          <w:sz w:val="22"/>
          <w:szCs w:val="22"/>
          <w:vertAlign w:val="superscript"/>
        </w:rPr>
        <w:t>1</w:t>
      </w:r>
      <w:r w:rsidR="002527EF" w:rsidRPr="000C385E">
        <w:rPr>
          <w:color w:val="1C1D1E"/>
          <w:sz w:val="21"/>
          <w:szCs w:val="21"/>
          <w:shd w:val="clear" w:color="auto" w:fill="FFFFFF"/>
          <w:vertAlign w:val="superscript"/>
        </w:rPr>
        <w:t>†</w:t>
      </w:r>
      <w:r w:rsidR="00625B70" w:rsidRPr="000C385E">
        <w:rPr>
          <w:b/>
          <w:bCs/>
          <w:sz w:val="22"/>
          <w:szCs w:val="22"/>
        </w:rPr>
        <w:t>, Charlotte Schubert</w:t>
      </w:r>
      <w:r w:rsidR="00625B70" w:rsidRPr="000C385E">
        <w:rPr>
          <w:b/>
          <w:bCs/>
          <w:sz w:val="22"/>
          <w:szCs w:val="22"/>
          <w:vertAlign w:val="superscript"/>
        </w:rPr>
        <w:t>1</w:t>
      </w:r>
      <w:r w:rsidR="002527EF" w:rsidRPr="000C385E">
        <w:rPr>
          <w:color w:val="1C1D1E"/>
          <w:sz w:val="21"/>
          <w:szCs w:val="21"/>
          <w:shd w:val="clear" w:color="auto" w:fill="FFFFFF"/>
          <w:vertAlign w:val="superscript"/>
        </w:rPr>
        <w:t>†</w:t>
      </w:r>
    </w:p>
    <w:p w14:paraId="7F2F9ACE" w14:textId="6052C3A0" w:rsidR="00C3453F" w:rsidRPr="000C385E" w:rsidRDefault="00C3453F" w:rsidP="00C14558">
      <w:pPr>
        <w:spacing w:line="360" w:lineRule="auto"/>
        <w:jc w:val="both"/>
        <w:rPr>
          <w:sz w:val="22"/>
          <w:szCs w:val="22"/>
        </w:rPr>
      </w:pPr>
    </w:p>
    <w:p w14:paraId="1E3C54A6" w14:textId="26E90D20" w:rsidR="00E765B7" w:rsidRPr="000C385E" w:rsidRDefault="00794CE0" w:rsidP="00C14558">
      <w:pPr>
        <w:spacing w:line="360" w:lineRule="auto"/>
        <w:jc w:val="both"/>
        <w:rPr>
          <w:sz w:val="20"/>
          <w:szCs w:val="20"/>
          <w:lang w:val="en-US"/>
        </w:rPr>
      </w:pPr>
      <w:r w:rsidRPr="000C385E">
        <w:rPr>
          <w:sz w:val="20"/>
          <w:szCs w:val="20"/>
          <w:vertAlign w:val="superscript"/>
          <w:lang w:val="en-US"/>
        </w:rPr>
        <w:t>1</w:t>
      </w:r>
      <w:r w:rsidR="00C3453F" w:rsidRPr="000C385E">
        <w:rPr>
          <w:sz w:val="20"/>
          <w:szCs w:val="20"/>
          <w:lang w:val="en-US"/>
        </w:rPr>
        <w:t>Institute of Neuroimmunology and Multiple Sclerosis, University Medical Center Hamburg-Eppendorf, Hamburg, Germany</w:t>
      </w:r>
    </w:p>
    <w:p w14:paraId="577E43A0" w14:textId="730E39EA" w:rsidR="00E765B7" w:rsidRPr="000C385E" w:rsidRDefault="00794CE0" w:rsidP="00C14558">
      <w:pPr>
        <w:spacing w:line="360" w:lineRule="auto"/>
        <w:jc w:val="both"/>
        <w:rPr>
          <w:sz w:val="20"/>
          <w:szCs w:val="20"/>
          <w:lang w:val="en-US"/>
        </w:rPr>
      </w:pPr>
      <w:r w:rsidRPr="000C385E">
        <w:rPr>
          <w:sz w:val="20"/>
          <w:szCs w:val="20"/>
          <w:vertAlign w:val="superscript"/>
          <w:lang w:val="en-US"/>
        </w:rPr>
        <w:t>2</w:t>
      </w:r>
      <w:r w:rsidR="00E765B7" w:rsidRPr="000C385E">
        <w:rPr>
          <w:sz w:val="20"/>
          <w:szCs w:val="20"/>
          <w:lang w:val="en-US"/>
        </w:rPr>
        <w:t>Institute of Social Medicine and Epidemiology, University of Lübeck, Lübeck, Germany</w:t>
      </w:r>
    </w:p>
    <w:p w14:paraId="074CFE91" w14:textId="77777777" w:rsidR="00056078" w:rsidRPr="000C385E" w:rsidRDefault="00056078" w:rsidP="00056078">
      <w:pPr>
        <w:spacing w:line="360" w:lineRule="auto"/>
        <w:jc w:val="both"/>
        <w:rPr>
          <w:sz w:val="20"/>
          <w:szCs w:val="20"/>
          <w:lang w:val="en-US"/>
        </w:rPr>
      </w:pPr>
      <w:r w:rsidRPr="000C385E">
        <w:rPr>
          <w:sz w:val="20"/>
          <w:szCs w:val="20"/>
          <w:vertAlign w:val="superscript"/>
          <w:lang w:val="en-US"/>
        </w:rPr>
        <w:t>3</w:t>
      </w:r>
      <w:r w:rsidRPr="000C385E">
        <w:rPr>
          <w:sz w:val="20"/>
          <w:szCs w:val="20"/>
          <w:lang w:val="en-US"/>
        </w:rPr>
        <w:t>Department of Neurology, University Medical Center Hamburg-Eppendorf, Hamburg, Germany</w:t>
      </w:r>
    </w:p>
    <w:p w14:paraId="18F843C8" w14:textId="77777777" w:rsidR="00056078" w:rsidRPr="000C385E" w:rsidRDefault="00056078" w:rsidP="00C14558">
      <w:pPr>
        <w:spacing w:line="360" w:lineRule="auto"/>
        <w:jc w:val="both"/>
        <w:rPr>
          <w:sz w:val="20"/>
          <w:szCs w:val="20"/>
          <w:lang w:val="en-US"/>
        </w:rPr>
      </w:pPr>
    </w:p>
    <w:p w14:paraId="68AE1964" w14:textId="6820C0B9" w:rsidR="00794CE0" w:rsidRPr="000C385E" w:rsidRDefault="002527EF" w:rsidP="00C14558">
      <w:pPr>
        <w:spacing w:line="360" w:lineRule="auto"/>
        <w:jc w:val="both"/>
        <w:rPr>
          <w:sz w:val="20"/>
          <w:szCs w:val="20"/>
          <w:lang w:val="en-US"/>
        </w:rPr>
      </w:pPr>
      <w:r w:rsidRPr="00F97763">
        <w:rPr>
          <w:color w:val="1C1D1E"/>
          <w:sz w:val="20"/>
          <w:szCs w:val="20"/>
          <w:shd w:val="clear" w:color="auto" w:fill="FFFFFF"/>
          <w:lang w:val="en-US"/>
        </w:rPr>
        <w:t>†</w:t>
      </w:r>
      <w:r w:rsidR="00E61FA5" w:rsidRPr="000C385E">
        <w:rPr>
          <w:sz w:val="20"/>
          <w:szCs w:val="20"/>
          <w:lang w:val="en-US"/>
        </w:rPr>
        <w:t>authors contributed equally</w:t>
      </w:r>
    </w:p>
    <w:p w14:paraId="0E37A94C" w14:textId="2C9D7918" w:rsidR="00BE096D" w:rsidRPr="005501A1" w:rsidRDefault="00794CE0" w:rsidP="005501A1">
      <w:pPr>
        <w:spacing w:line="360" w:lineRule="auto"/>
        <w:jc w:val="both"/>
        <w:rPr>
          <w:sz w:val="20"/>
          <w:szCs w:val="20"/>
          <w:lang w:val="en-US"/>
        </w:rPr>
      </w:pPr>
      <w:r w:rsidRPr="000C385E">
        <w:rPr>
          <w:b/>
          <w:bCs/>
          <w:sz w:val="20"/>
          <w:szCs w:val="20"/>
          <w:lang w:val="en-US"/>
        </w:rPr>
        <w:t>Correspondence</w:t>
      </w:r>
      <w:r w:rsidRPr="000C385E">
        <w:rPr>
          <w:sz w:val="20"/>
          <w:szCs w:val="20"/>
          <w:lang w:val="en-US"/>
        </w:rPr>
        <w:t>: Charlotte Schuber</w:t>
      </w:r>
      <w:r w:rsidR="003377DB" w:rsidRPr="000C385E">
        <w:rPr>
          <w:sz w:val="20"/>
          <w:szCs w:val="20"/>
          <w:lang w:val="en-US"/>
        </w:rPr>
        <w:t>t</w:t>
      </w:r>
      <w:r w:rsidRPr="000C385E">
        <w:rPr>
          <w:sz w:val="20"/>
          <w:szCs w:val="20"/>
          <w:lang w:val="en-US"/>
        </w:rPr>
        <w:t xml:space="preserve">, </w:t>
      </w:r>
      <w:hyperlink r:id="rId8" w:history="1">
        <w:r w:rsidR="004058DD" w:rsidRPr="0039278D">
          <w:rPr>
            <w:rStyle w:val="Hyperlink"/>
            <w:sz w:val="20"/>
            <w:szCs w:val="20"/>
            <w:lang w:val="en-US"/>
          </w:rPr>
          <w:t>cha.schubert@uke.de</w:t>
        </w:r>
      </w:hyperlink>
    </w:p>
    <w:p w14:paraId="2EE957AB" w14:textId="77777777" w:rsidR="00915163" w:rsidRDefault="00915163" w:rsidP="00100A73">
      <w:pPr>
        <w:spacing w:line="276" w:lineRule="auto"/>
        <w:jc w:val="both"/>
        <w:rPr>
          <w:b/>
          <w:bCs/>
          <w:sz w:val="20"/>
          <w:szCs w:val="20"/>
          <w:lang w:val="en-US"/>
        </w:rPr>
      </w:pPr>
    </w:p>
    <w:p w14:paraId="056BE68C" w14:textId="77777777" w:rsidR="005501A1" w:rsidRDefault="005501A1" w:rsidP="00100A73">
      <w:pPr>
        <w:spacing w:line="276" w:lineRule="auto"/>
        <w:jc w:val="both"/>
        <w:rPr>
          <w:b/>
          <w:bCs/>
          <w:sz w:val="20"/>
          <w:szCs w:val="20"/>
          <w:lang w:val="en-US"/>
        </w:rPr>
      </w:pPr>
    </w:p>
    <w:p w14:paraId="3614527A" w14:textId="15EC8CFC" w:rsidR="00F57599" w:rsidRPr="000C385E" w:rsidRDefault="00F57599" w:rsidP="00100A73">
      <w:pPr>
        <w:spacing w:line="276" w:lineRule="auto"/>
        <w:jc w:val="both"/>
        <w:rPr>
          <w:b/>
          <w:bCs/>
          <w:sz w:val="20"/>
          <w:szCs w:val="20"/>
        </w:rPr>
      </w:pPr>
      <w:r w:rsidRPr="000C385E">
        <w:rPr>
          <w:b/>
          <w:bCs/>
          <w:sz w:val="20"/>
          <w:szCs w:val="20"/>
          <w:lang w:val="en-US"/>
        </w:rPr>
        <w:t>Tables</w:t>
      </w:r>
    </w:p>
    <w:tbl>
      <w:tblPr>
        <w:tblStyle w:val="GridTable2-Accent3"/>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562"/>
        <w:gridCol w:w="8474"/>
      </w:tblGrid>
      <w:tr w:rsidR="00F57599" w:rsidRPr="000C385E" w14:paraId="466F67FF" w14:textId="77777777" w:rsidTr="00D701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right w:val="none" w:sz="0" w:space="0" w:color="auto"/>
            </w:tcBorders>
          </w:tcPr>
          <w:p w14:paraId="44ACDFDF" w14:textId="77777777" w:rsidR="00F57599" w:rsidRPr="000C385E" w:rsidRDefault="00F57599" w:rsidP="00D701EE">
            <w:pPr>
              <w:spacing w:line="360" w:lineRule="auto"/>
              <w:jc w:val="both"/>
              <w:rPr>
                <w:rFonts w:ascii="Times New Roman" w:hAnsi="Times New Roman" w:cs="Times New Roman"/>
                <w:sz w:val="20"/>
                <w:szCs w:val="20"/>
              </w:rPr>
            </w:pPr>
          </w:p>
        </w:tc>
        <w:tc>
          <w:tcPr>
            <w:tcW w:w="8474" w:type="dxa"/>
            <w:tcBorders>
              <w:top w:val="none" w:sz="0" w:space="0" w:color="auto"/>
              <w:left w:val="none" w:sz="0" w:space="0" w:color="auto"/>
              <w:bottom w:val="none" w:sz="0" w:space="0" w:color="auto"/>
            </w:tcBorders>
          </w:tcPr>
          <w:p w14:paraId="371547C7" w14:textId="77777777" w:rsidR="00F57599" w:rsidRPr="000C385E" w:rsidRDefault="00F57599" w:rsidP="00D701E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Search strategy Pubmed</w:t>
            </w:r>
          </w:p>
        </w:tc>
      </w:tr>
      <w:tr w:rsidR="00F57599" w:rsidRPr="000C385E" w14:paraId="7A3BD64D"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AF57F26"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1. </w:t>
            </w:r>
          </w:p>
        </w:tc>
        <w:tc>
          <w:tcPr>
            <w:tcW w:w="8474" w:type="dxa"/>
          </w:tcPr>
          <w:p w14:paraId="771BA2A7"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myasthenia</w:t>
            </w:r>
          </w:p>
        </w:tc>
      </w:tr>
      <w:tr w:rsidR="00F57599" w:rsidRPr="000C385E" w14:paraId="7BCE8B3C"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4994EEB"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w:t>
            </w:r>
          </w:p>
        </w:tc>
        <w:tc>
          <w:tcPr>
            <w:tcW w:w="8474" w:type="dxa"/>
          </w:tcPr>
          <w:p w14:paraId="68756C74"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“myasthenia-gravis”</w:t>
            </w:r>
          </w:p>
        </w:tc>
      </w:tr>
      <w:tr w:rsidR="00F57599" w:rsidRPr="000C385E" w14:paraId="06720F7D"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DC0689F"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3. </w:t>
            </w:r>
          </w:p>
        </w:tc>
        <w:tc>
          <w:tcPr>
            <w:tcW w:w="8474" w:type="dxa"/>
          </w:tcPr>
          <w:p w14:paraId="197A5DE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“myasthenia-gravis”</w:t>
            </w:r>
          </w:p>
        </w:tc>
      </w:tr>
      <w:tr w:rsidR="00F57599" w:rsidRPr="000C385E" w14:paraId="74556ED2"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0C8DF56"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4. </w:t>
            </w:r>
          </w:p>
        </w:tc>
        <w:tc>
          <w:tcPr>
            <w:tcW w:w="8474" w:type="dxa"/>
          </w:tcPr>
          <w:p w14:paraId="152CD789"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“myasthenia gravis”[MeSH Terms]</w:t>
            </w:r>
          </w:p>
        </w:tc>
      </w:tr>
      <w:tr w:rsidR="00F57599" w:rsidRPr="00F3048C" w14:paraId="0AECE557"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C89562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w:t>
            </w:r>
          </w:p>
        </w:tc>
        <w:tc>
          <w:tcPr>
            <w:tcW w:w="8474" w:type="dxa"/>
          </w:tcPr>
          <w:p w14:paraId="0BBA737B"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"Myasthenia Gravis, Autoimmune, Experimental"[Mesh Terms]</w:t>
            </w:r>
          </w:p>
        </w:tc>
      </w:tr>
      <w:tr w:rsidR="00F57599" w:rsidRPr="000C385E" w14:paraId="138CD710"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D27022A"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6.</w:t>
            </w:r>
          </w:p>
        </w:tc>
        <w:tc>
          <w:tcPr>
            <w:tcW w:w="8474" w:type="dxa"/>
          </w:tcPr>
          <w:p w14:paraId="1C8ACAA5"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1 or 2 or 3 or 4 or 5</w:t>
            </w:r>
          </w:p>
        </w:tc>
      </w:tr>
      <w:tr w:rsidR="00F57599" w:rsidRPr="000C385E" w14:paraId="0391D560"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D23405B"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7. </w:t>
            </w:r>
          </w:p>
        </w:tc>
        <w:tc>
          <w:tcPr>
            <w:tcW w:w="8474" w:type="dxa"/>
          </w:tcPr>
          <w:p w14:paraId="6C6897BB"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“pregnant woman”</w:t>
            </w:r>
          </w:p>
        </w:tc>
      </w:tr>
      <w:tr w:rsidR="00F57599" w:rsidRPr="000C385E" w14:paraId="0DF5C974"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0CB381B2"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8.</w:t>
            </w:r>
          </w:p>
        </w:tc>
        <w:tc>
          <w:tcPr>
            <w:tcW w:w="8474" w:type="dxa"/>
          </w:tcPr>
          <w:p w14:paraId="5D833785"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“pregnant women”</w:t>
            </w:r>
          </w:p>
        </w:tc>
      </w:tr>
      <w:tr w:rsidR="00F57599" w:rsidRPr="000C385E" w14:paraId="6B739C6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93E1C57"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9.</w:t>
            </w:r>
          </w:p>
        </w:tc>
        <w:tc>
          <w:tcPr>
            <w:tcW w:w="8474" w:type="dxa"/>
          </w:tcPr>
          <w:p w14:paraId="4ED20E18"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„with child“</w:t>
            </w:r>
          </w:p>
        </w:tc>
      </w:tr>
      <w:tr w:rsidR="00F57599" w:rsidRPr="000C385E" w14:paraId="5DFD83FF"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D446559"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10.</w:t>
            </w:r>
          </w:p>
        </w:tc>
        <w:tc>
          <w:tcPr>
            <w:tcW w:w="8474" w:type="dxa"/>
          </w:tcPr>
          <w:p w14:paraId="53F0F540"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pregnancy</w:t>
            </w:r>
          </w:p>
        </w:tc>
      </w:tr>
      <w:tr w:rsidR="00F57599" w:rsidRPr="000C385E" w14:paraId="5E764E82"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1BDAF1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11.</w:t>
            </w:r>
          </w:p>
        </w:tc>
        <w:tc>
          <w:tcPr>
            <w:tcW w:w="8474" w:type="dxa"/>
          </w:tcPr>
          <w:p w14:paraId="44F3F7C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w:t>
            </w:r>
          </w:p>
        </w:tc>
      </w:tr>
      <w:tr w:rsidR="00F57599" w:rsidRPr="000C385E" w14:paraId="4898417B"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BAEC5A9"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12.</w:t>
            </w:r>
          </w:p>
        </w:tc>
        <w:tc>
          <w:tcPr>
            <w:tcW w:w="8474" w:type="dxa"/>
          </w:tcPr>
          <w:p w14:paraId="7AE1EEE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gestation*</w:t>
            </w:r>
          </w:p>
        </w:tc>
      </w:tr>
      <w:tr w:rsidR="00F57599" w:rsidRPr="000C385E" w14:paraId="11A051A0"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414F2DD"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13.</w:t>
            </w:r>
          </w:p>
        </w:tc>
        <w:tc>
          <w:tcPr>
            <w:tcW w:w="8474" w:type="dxa"/>
          </w:tcPr>
          <w:p w14:paraId="02B5C056"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parturition</w:t>
            </w:r>
          </w:p>
        </w:tc>
      </w:tr>
      <w:tr w:rsidR="00F57599" w:rsidRPr="000C385E" w14:paraId="2EE3D7B4"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E682B5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14.</w:t>
            </w:r>
          </w:p>
        </w:tc>
        <w:tc>
          <w:tcPr>
            <w:tcW w:w="8474" w:type="dxa"/>
          </w:tcPr>
          <w:p w14:paraId="0D5271C9"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parturition*</w:t>
            </w:r>
          </w:p>
        </w:tc>
      </w:tr>
      <w:tr w:rsidR="00F57599" w:rsidRPr="000C385E" w14:paraId="19E83C12"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5D6EA4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15.</w:t>
            </w:r>
          </w:p>
        </w:tc>
        <w:tc>
          <w:tcPr>
            <w:tcW w:w="8474" w:type="dxa"/>
          </w:tcPr>
          <w:p w14:paraId="50E5C5F6"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motherhood</w:t>
            </w:r>
          </w:p>
        </w:tc>
      </w:tr>
      <w:tr w:rsidR="00F57599" w:rsidRPr="000C385E" w14:paraId="39844BDD"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D553FE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16.</w:t>
            </w:r>
          </w:p>
        </w:tc>
        <w:tc>
          <w:tcPr>
            <w:tcW w:w="8474" w:type="dxa"/>
          </w:tcPr>
          <w:p w14:paraId="4A805D33"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maternity</w:t>
            </w:r>
          </w:p>
        </w:tc>
      </w:tr>
      <w:tr w:rsidR="00F57599" w:rsidRPr="000C385E" w14:paraId="4DE0DC9A"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35F2B1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17.</w:t>
            </w:r>
          </w:p>
        </w:tc>
        <w:tc>
          <w:tcPr>
            <w:tcW w:w="8474" w:type="dxa"/>
          </w:tcPr>
          <w:p w14:paraId="1503CD1F"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maternal</w:t>
            </w:r>
          </w:p>
        </w:tc>
      </w:tr>
      <w:tr w:rsidR="00F57599" w:rsidRPr="000C385E" w14:paraId="186D69B2"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67BDE9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18.</w:t>
            </w:r>
          </w:p>
        </w:tc>
        <w:tc>
          <w:tcPr>
            <w:tcW w:w="8474" w:type="dxa"/>
          </w:tcPr>
          <w:p w14:paraId="1916BD6B"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parity</w:t>
            </w:r>
          </w:p>
        </w:tc>
      </w:tr>
      <w:tr w:rsidR="00F57599" w:rsidRPr="000C385E" w14:paraId="3B22EA1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87C918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19.</w:t>
            </w:r>
          </w:p>
        </w:tc>
        <w:tc>
          <w:tcPr>
            <w:tcW w:w="8474" w:type="dxa"/>
          </w:tcPr>
          <w:p w14:paraId="1DE6D26A"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gravidity</w:t>
            </w:r>
          </w:p>
        </w:tc>
      </w:tr>
      <w:tr w:rsidR="00F57599" w:rsidRPr="000C385E" w14:paraId="66CAC6E5"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57BA6C2"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20.</w:t>
            </w:r>
          </w:p>
        </w:tc>
        <w:tc>
          <w:tcPr>
            <w:tcW w:w="8474" w:type="dxa"/>
          </w:tcPr>
          <w:p w14:paraId="33B94CF9"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gravid*</w:t>
            </w:r>
          </w:p>
        </w:tc>
      </w:tr>
      <w:tr w:rsidR="00F57599" w:rsidRPr="000C385E" w14:paraId="5E14FCB5"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C3D224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21.</w:t>
            </w:r>
          </w:p>
        </w:tc>
        <w:tc>
          <w:tcPr>
            <w:tcW w:w="8474" w:type="dxa"/>
          </w:tcPr>
          <w:p w14:paraId="2057A9AC"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nulliparity</w:t>
            </w:r>
          </w:p>
        </w:tc>
      </w:tr>
      <w:tr w:rsidR="00F57599" w:rsidRPr="000C385E" w14:paraId="64E026E7"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62F81B2" w14:textId="77777777" w:rsidR="00F57599" w:rsidRPr="000C385E" w:rsidRDefault="00F57599" w:rsidP="00D701EE">
            <w:pPr>
              <w:spacing w:line="360" w:lineRule="auto"/>
              <w:jc w:val="both"/>
              <w:rPr>
                <w:rFonts w:ascii="Times New Roman" w:hAnsi="Times New Roman" w:cs="Times New Roman"/>
                <w:b w:val="0"/>
                <w:bCs w:val="0"/>
                <w:sz w:val="20"/>
                <w:szCs w:val="20"/>
              </w:rPr>
            </w:pPr>
            <w:r w:rsidRPr="000C385E">
              <w:rPr>
                <w:rFonts w:ascii="Times New Roman" w:hAnsi="Times New Roman" w:cs="Times New Roman"/>
                <w:sz w:val="20"/>
                <w:szCs w:val="20"/>
              </w:rPr>
              <w:t>22.</w:t>
            </w:r>
          </w:p>
        </w:tc>
        <w:tc>
          <w:tcPr>
            <w:tcW w:w="8474" w:type="dxa"/>
          </w:tcPr>
          <w:p w14:paraId="478F709E"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nulligravid*</w:t>
            </w:r>
          </w:p>
        </w:tc>
      </w:tr>
      <w:tr w:rsidR="00F57599" w:rsidRPr="000C385E" w14:paraId="0E00AB98"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6414D07"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23.</w:t>
            </w:r>
          </w:p>
        </w:tc>
        <w:tc>
          <w:tcPr>
            <w:tcW w:w="8474" w:type="dxa"/>
          </w:tcPr>
          <w:p w14:paraId="1234C89B"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Primiparity</w:t>
            </w:r>
          </w:p>
        </w:tc>
      </w:tr>
      <w:tr w:rsidR="00F57599" w:rsidRPr="000C385E" w14:paraId="319F5B88"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AC38C0F"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24.</w:t>
            </w:r>
          </w:p>
        </w:tc>
        <w:tc>
          <w:tcPr>
            <w:tcW w:w="8474" w:type="dxa"/>
          </w:tcPr>
          <w:p w14:paraId="4AE0EAD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primigravid*</w:t>
            </w:r>
          </w:p>
        </w:tc>
      </w:tr>
      <w:tr w:rsidR="00F57599" w:rsidRPr="000C385E" w14:paraId="699865D2"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987472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25.</w:t>
            </w:r>
          </w:p>
        </w:tc>
        <w:tc>
          <w:tcPr>
            <w:tcW w:w="8474" w:type="dxa"/>
          </w:tcPr>
          <w:p w14:paraId="65C249DC"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Multiparity</w:t>
            </w:r>
          </w:p>
        </w:tc>
      </w:tr>
      <w:tr w:rsidR="00F57599" w:rsidRPr="000C385E" w14:paraId="27933E2B"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6870E8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26.</w:t>
            </w:r>
          </w:p>
        </w:tc>
        <w:tc>
          <w:tcPr>
            <w:tcW w:w="8474" w:type="dxa"/>
          </w:tcPr>
          <w:p w14:paraId="5644C700"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multigravid*</w:t>
            </w:r>
          </w:p>
        </w:tc>
      </w:tr>
      <w:tr w:rsidR="00F57599" w:rsidRPr="000C385E" w14:paraId="5CCBD055"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6C4B21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27.</w:t>
            </w:r>
          </w:p>
        </w:tc>
        <w:tc>
          <w:tcPr>
            <w:tcW w:w="8474" w:type="dxa"/>
          </w:tcPr>
          <w:p w14:paraId="52F003BA"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“family planning”</w:t>
            </w:r>
          </w:p>
        </w:tc>
      </w:tr>
      <w:tr w:rsidR="00F57599" w:rsidRPr="000C385E" w14:paraId="10390574"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2043DF3"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28.</w:t>
            </w:r>
          </w:p>
        </w:tc>
        <w:tc>
          <w:tcPr>
            <w:tcW w:w="8474" w:type="dxa"/>
          </w:tcPr>
          <w:p w14:paraId="47C94A6D"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“desire to have children”</w:t>
            </w:r>
          </w:p>
        </w:tc>
      </w:tr>
      <w:tr w:rsidR="00F57599" w:rsidRPr="000C385E" w14:paraId="4C87F26B"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692DC0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29.</w:t>
            </w:r>
          </w:p>
        </w:tc>
        <w:tc>
          <w:tcPr>
            <w:tcW w:w="8474" w:type="dxa"/>
          </w:tcPr>
          <w:p w14:paraId="7B10BF4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parenting</w:t>
            </w:r>
          </w:p>
        </w:tc>
      </w:tr>
      <w:tr w:rsidR="00F57599" w:rsidRPr="000C385E" w14:paraId="735B5D90"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66BE00B"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30.</w:t>
            </w:r>
          </w:p>
        </w:tc>
        <w:tc>
          <w:tcPr>
            <w:tcW w:w="8474" w:type="dxa"/>
          </w:tcPr>
          <w:p w14:paraId="437ED26C"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“week of pregnancy”</w:t>
            </w:r>
          </w:p>
        </w:tc>
      </w:tr>
      <w:tr w:rsidR="00F57599" w:rsidRPr="000C385E" w14:paraId="1A418F5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3213F79"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31.</w:t>
            </w:r>
          </w:p>
        </w:tc>
        <w:tc>
          <w:tcPr>
            <w:tcW w:w="8474" w:type="dxa"/>
          </w:tcPr>
          <w:p w14:paraId="7D8CB67B"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peripartal</w:t>
            </w:r>
          </w:p>
        </w:tc>
      </w:tr>
      <w:tr w:rsidR="00F57599" w:rsidRPr="000C385E" w14:paraId="3F75AABA"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0258DD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32.</w:t>
            </w:r>
          </w:p>
        </w:tc>
        <w:tc>
          <w:tcPr>
            <w:tcW w:w="8474" w:type="dxa"/>
          </w:tcPr>
          <w:p w14:paraId="1BC06880"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 partum”</w:t>
            </w:r>
          </w:p>
        </w:tc>
      </w:tr>
      <w:tr w:rsidR="00F57599" w:rsidRPr="000C385E" w14:paraId="724DFF82"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0236C33"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33.</w:t>
            </w:r>
          </w:p>
        </w:tc>
        <w:tc>
          <w:tcPr>
            <w:tcW w:w="8474" w:type="dxa"/>
          </w:tcPr>
          <w:p w14:paraId="09FAB713"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post-partum</w:t>
            </w:r>
          </w:p>
        </w:tc>
      </w:tr>
      <w:tr w:rsidR="00F57599" w:rsidRPr="000C385E" w14:paraId="4E202313"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550137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34.</w:t>
            </w:r>
          </w:p>
        </w:tc>
        <w:tc>
          <w:tcPr>
            <w:tcW w:w="8474" w:type="dxa"/>
          </w:tcPr>
          <w:p w14:paraId="5C088697"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postpartum</w:t>
            </w:r>
          </w:p>
        </w:tc>
      </w:tr>
      <w:tr w:rsidR="00F57599" w:rsidRPr="000C385E" w14:paraId="67F397DE"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1EE7009"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35.</w:t>
            </w:r>
          </w:p>
        </w:tc>
        <w:tc>
          <w:tcPr>
            <w:tcW w:w="8474" w:type="dxa"/>
          </w:tcPr>
          <w:p w14:paraId="734CE4D4"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“postpartum period”</w:t>
            </w:r>
          </w:p>
        </w:tc>
      </w:tr>
      <w:tr w:rsidR="00F57599" w:rsidRPr="000C385E" w14:paraId="49B3BFEF"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07160D6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36.</w:t>
            </w:r>
          </w:p>
        </w:tc>
        <w:tc>
          <w:tcPr>
            <w:tcW w:w="8474" w:type="dxa"/>
          </w:tcPr>
          <w:p w14:paraId="740D9FAE"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labor</w:t>
            </w:r>
          </w:p>
        </w:tc>
      </w:tr>
      <w:tr w:rsidR="00F57599" w:rsidRPr="000C385E" w14:paraId="0869A8B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FD7190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37.</w:t>
            </w:r>
          </w:p>
        </w:tc>
        <w:tc>
          <w:tcPr>
            <w:tcW w:w="8474" w:type="dxa"/>
          </w:tcPr>
          <w:p w14:paraId="49E8F0C6"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labour</w:t>
            </w:r>
          </w:p>
        </w:tc>
      </w:tr>
      <w:tr w:rsidR="00F57599" w:rsidRPr="000C385E" w14:paraId="65C02D2A"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587AEEBD"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38.</w:t>
            </w:r>
          </w:p>
        </w:tc>
        <w:tc>
          <w:tcPr>
            <w:tcW w:w="8474" w:type="dxa"/>
          </w:tcPr>
          <w:p w14:paraId="7F25BC92"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“labor pain”</w:t>
            </w:r>
          </w:p>
        </w:tc>
      </w:tr>
      <w:tr w:rsidR="00F57599" w:rsidRPr="000C385E" w14:paraId="25143D9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891955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39.</w:t>
            </w:r>
          </w:p>
        </w:tc>
        <w:tc>
          <w:tcPr>
            <w:tcW w:w="8474" w:type="dxa"/>
          </w:tcPr>
          <w:p w14:paraId="241A6EAA"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“labour pain”</w:t>
            </w:r>
          </w:p>
        </w:tc>
      </w:tr>
      <w:tr w:rsidR="00F57599" w:rsidRPr="000C385E" w14:paraId="2E7B1326"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48C58F3"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40.</w:t>
            </w:r>
          </w:p>
        </w:tc>
        <w:tc>
          <w:tcPr>
            <w:tcW w:w="8474" w:type="dxa"/>
          </w:tcPr>
          <w:p w14:paraId="673D1C7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childbirth*</w:t>
            </w:r>
          </w:p>
        </w:tc>
      </w:tr>
      <w:tr w:rsidR="00F57599" w:rsidRPr="000C385E" w14:paraId="021F6F7A"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29A5892"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41.</w:t>
            </w:r>
          </w:p>
        </w:tc>
        <w:tc>
          <w:tcPr>
            <w:tcW w:w="8474" w:type="dxa"/>
          </w:tcPr>
          <w:p w14:paraId="3644A29F"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birth*</w:t>
            </w:r>
          </w:p>
        </w:tc>
      </w:tr>
      <w:tr w:rsidR="00F57599" w:rsidRPr="000C385E" w14:paraId="58AC674F"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0B045A43"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42.</w:t>
            </w:r>
          </w:p>
        </w:tc>
        <w:tc>
          <w:tcPr>
            <w:tcW w:w="8474" w:type="dxa"/>
          </w:tcPr>
          <w:p w14:paraId="410785F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delivery</w:t>
            </w:r>
          </w:p>
        </w:tc>
      </w:tr>
      <w:tr w:rsidR="00F57599" w:rsidRPr="000C385E" w14:paraId="54BCF110"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90430E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43.</w:t>
            </w:r>
          </w:p>
        </w:tc>
        <w:tc>
          <w:tcPr>
            <w:tcW w:w="8474" w:type="dxa"/>
          </w:tcPr>
          <w:p w14:paraId="60D489F2"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“caesarean delivery”</w:t>
            </w:r>
          </w:p>
        </w:tc>
      </w:tr>
      <w:tr w:rsidR="00F57599" w:rsidRPr="000C385E" w14:paraId="76074818"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F78DF1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44.</w:t>
            </w:r>
          </w:p>
        </w:tc>
        <w:tc>
          <w:tcPr>
            <w:tcW w:w="8474" w:type="dxa"/>
          </w:tcPr>
          <w:p w14:paraId="0B131487"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section</w:t>
            </w:r>
          </w:p>
        </w:tc>
      </w:tr>
      <w:tr w:rsidR="00F57599" w:rsidRPr="000C385E" w14:paraId="59425A98"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065C4BF"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45.</w:t>
            </w:r>
          </w:p>
        </w:tc>
        <w:tc>
          <w:tcPr>
            <w:tcW w:w="8474" w:type="dxa"/>
          </w:tcPr>
          <w:p w14:paraId="2B3988D0"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“spontaneous vaginal birth”</w:t>
            </w:r>
          </w:p>
        </w:tc>
      </w:tr>
      <w:tr w:rsidR="00F57599" w:rsidRPr="000C385E" w14:paraId="3E0433B8"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19A5A8D"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46.</w:t>
            </w:r>
          </w:p>
        </w:tc>
        <w:tc>
          <w:tcPr>
            <w:tcW w:w="8474" w:type="dxa"/>
          </w:tcPr>
          <w:p w14:paraId="7990AB2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abort*</w:t>
            </w:r>
          </w:p>
        </w:tc>
      </w:tr>
      <w:tr w:rsidR="00F57599" w:rsidRPr="000C385E" w14:paraId="07A46A6E"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240E73F"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47.</w:t>
            </w:r>
          </w:p>
        </w:tc>
        <w:tc>
          <w:tcPr>
            <w:tcW w:w="8474" w:type="dxa"/>
          </w:tcPr>
          <w:p w14:paraId="4EF427B7" w14:textId="77777777" w:rsidR="00F57599" w:rsidRPr="000C385E" w:rsidRDefault="00F57599" w:rsidP="00D701EE">
            <w:pPr>
              <w:tabs>
                <w:tab w:val="left" w:pos="2294"/>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puerperium</w:t>
            </w:r>
          </w:p>
        </w:tc>
      </w:tr>
      <w:tr w:rsidR="00F57599" w:rsidRPr="000C385E" w14:paraId="0414AF8D"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993B45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48.</w:t>
            </w:r>
          </w:p>
        </w:tc>
        <w:tc>
          <w:tcPr>
            <w:tcW w:w="8474" w:type="dxa"/>
          </w:tcPr>
          <w:p w14:paraId="427B0251"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birth pangs”</w:t>
            </w:r>
          </w:p>
        </w:tc>
      </w:tr>
      <w:tr w:rsidR="00F57599" w:rsidRPr="000C385E" w14:paraId="0319AB0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89F6AB3"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49.</w:t>
            </w:r>
          </w:p>
        </w:tc>
        <w:tc>
          <w:tcPr>
            <w:tcW w:w="8474" w:type="dxa"/>
          </w:tcPr>
          <w:p w14:paraId="06CD0A88"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contractions</w:t>
            </w:r>
          </w:p>
        </w:tc>
      </w:tr>
      <w:tr w:rsidR="00F57599" w:rsidRPr="000C385E" w14:paraId="47BAF4F8"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0AC3A236"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50.</w:t>
            </w:r>
          </w:p>
        </w:tc>
        <w:tc>
          <w:tcPr>
            <w:tcW w:w="8474" w:type="dxa"/>
          </w:tcPr>
          <w:p w14:paraId="0E32A39A"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throes</w:t>
            </w:r>
          </w:p>
        </w:tc>
      </w:tr>
      <w:tr w:rsidR="00F57599" w:rsidRPr="000C385E" w14:paraId="346DCD4F"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A54BB39"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51.</w:t>
            </w:r>
          </w:p>
        </w:tc>
        <w:tc>
          <w:tcPr>
            <w:tcW w:w="8474" w:type="dxa"/>
          </w:tcPr>
          <w:p w14:paraId="4F9F7C3B"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travail</w:t>
            </w:r>
          </w:p>
        </w:tc>
      </w:tr>
      <w:tr w:rsidR="00F57599" w:rsidRPr="000C385E" w14:paraId="22ADA970"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36A1C6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52.</w:t>
            </w:r>
          </w:p>
        </w:tc>
        <w:tc>
          <w:tcPr>
            <w:tcW w:w="8474" w:type="dxa"/>
          </w:tcPr>
          <w:p w14:paraId="48D15B70" w14:textId="30687545"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 xml:space="preserve">“pregnant </w:t>
            </w:r>
            <w:r w:rsidR="00AD0E1B" w:rsidRPr="000C385E">
              <w:rPr>
                <w:rFonts w:ascii="Times New Roman" w:hAnsi="Times New Roman" w:cs="Times New Roman"/>
                <w:sz w:val="20"/>
                <w:szCs w:val="20"/>
              </w:rPr>
              <w:t>people</w:t>
            </w:r>
            <w:r w:rsidRPr="000C385E">
              <w:rPr>
                <w:rFonts w:ascii="Times New Roman" w:hAnsi="Times New Roman" w:cs="Times New Roman"/>
                <w:sz w:val="20"/>
                <w:szCs w:val="20"/>
              </w:rPr>
              <w:t>”[MeSH Terms]</w:t>
            </w:r>
          </w:p>
        </w:tc>
      </w:tr>
      <w:tr w:rsidR="00F57599" w:rsidRPr="000C385E" w14:paraId="7856556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B49E7A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53.</w:t>
            </w:r>
          </w:p>
        </w:tc>
        <w:tc>
          <w:tcPr>
            <w:tcW w:w="8474" w:type="dxa"/>
          </w:tcPr>
          <w:p w14:paraId="5D49EEA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pregnancy[MeSH Terms]</w:t>
            </w:r>
          </w:p>
        </w:tc>
      </w:tr>
      <w:tr w:rsidR="00F57599" w:rsidRPr="000C385E" w14:paraId="14B54DF4"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231792EF"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54.</w:t>
            </w:r>
          </w:p>
        </w:tc>
        <w:tc>
          <w:tcPr>
            <w:tcW w:w="8474" w:type="dxa"/>
          </w:tcPr>
          <w:p w14:paraId="5A6CA2FB"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Parturition[MeSH Terms]</w:t>
            </w:r>
          </w:p>
        </w:tc>
      </w:tr>
      <w:tr w:rsidR="00F57599" w:rsidRPr="000C385E" w14:paraId="6DBDA867"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A7C4A28"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55.</w:t>
            </w:r>
          </w:p>
        </w:tc>
        <w:tc>
          <w:tcPr>
            <w:tcW w:w="8474" w:type="dxa"/>
          </w:tcPr>
          <w:p w14:paraId="5D35A311"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“postpartum period”[MeSH Terms]</w:t>
            </w:r>
          </w:p>
        </w:tc>
      </w:tr>
      <w:tr w:rsidR="00F57599" w:rsidRPr="000C385E" w14:paraId="2D280B80"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FF26078"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56.</w:t>
            </w:r>
          </w:p>
        </w:tc>
        <w:tc>
          <w:tcPr>
            <w:tcW w:w="8474" w:type="dxa"/>
          </w:tcPr>
          <w:p w14:paraId="306BA866"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parenting[MeSH Terms]</w:t>
            </w:r>
          </w:p>
        </w:tc>
      </w:tr>
      <w:tr w:rsidR="00F57599" w:rsidRPr="000C385E" w14:paraId="4A50B51D"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44DFB0C"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57.</w:t>
            </w:r>
          </w:p>
        </w:tc>
        <w:tc>
          <w:tcPr>
            <w:tcW w:w="8474" w:type="dxa"/>
          </w:tcPr>
          <w:p w14:paraId="6EA4FB7C"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“labor pain”[MeSH Terms]</w:t>
            </w:r>
          </w:p>
        </w:tc>
      </w:tr>
      <w:tr w:rsidR="00F57599" w:rsidRPr="000C385E" w14:paraId="77E231C7"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540F720"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58.</w:t>
            </w:r>
          </w:p>
        </w:tc>
        <w:tc>
          <w:tcPr>
            <w:tcW w:w="8474" w:type="dxa"/>
          </w:tcPr>
          <w:p w14:paraId="78553514"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parity[MeSH Terms]</w:t>
            </w:r>
          </w:p>
        </w:tc>
      </w:tr>
      <w:tr w:rsidR="00F57599" w:rsidRPr="000C385E" w14:paraId="1ABA1FF7"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B9CA6B0"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59.</w:t>
            </w:r>
          </w:p>
        </w:tc>
        <w:tc>
          <w:tcPr>
            <w:tcW w:w="8474" w:type="dxa"/>
          </w:tcPr>
          <w:p w14:paraId="03B39079"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gravidity[MeSH Terms]</w:t>
            </w:r>
          </w:p>
        </w:tc>
      </w:tr>
      <w:tr w:rsidR="00F57599" w:rsidRPr="000C385E" w14:paraId="66C8CFF7"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1690E6F"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60.</w:t>
            </w:r>
          </w:p>
        </w:tc>
        <w:tc>
          <w:tcPr>
            <w:tcW w:w="8474" w:type="dxa"/>
          </w:tcPr>
          <w:p w14:paraId="665BB201" w14:textId="77777777" w:rsidR="00F57599" w:rsidRPr="000C385E" w:rsidRDefault="00F57599" w:rsidP="00D701EE">
            <w:pPr>
              <w:tabs>
                <w:tab w:val="left" w:pos="1524"/>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“breast-feeding”</w:t>
            </w:r>
          </w:p>
        </w:tc>
      </w:tr>
      <w:tr w:rsidR="00F57599" w:rsidRPr="000C385E" w14:paraId="542B14CF"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0DF1D62"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61.</w:t>
            </w:r>
          </w:p>
        </w:tc>
        <w:tc>
          <w:tcPr>
            <w:tcW w:w="8474" w:type="dxa"/>
          </w:tcPr>
          <w:p w14:paraId="4A770C99"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breastfeeding</w:t>
            </w:r>
          </w:p>
        </w:tc>
      </w:tr>
      <w:tr w:rsidR="00F57599" w:rsidRPr="000C385E" w14:paraId="6D94352B"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3CA3121"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62.</w:t>
            </w:r>
          </w:p>
        </w:tc>
        <w:tc>
          <w:tcPr>
            <w:tcW w:w="8474" w:type="dxa"/>
          </w:tcPr>
          <w:p w14:paraId="4ECB6FFE"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breastfed</w:t>
            </w:r>
          </w:p>
        </w:tc>
      </w:tr>
      <w:tr w:rsidR="00F57599" w:rsidRPr="000C385E" w14:paraId="271EDFAD"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9C8A0EA"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63.</w:t>
            </w:r>
          </w:p>
        </w:tc>
        <w:tc>
          <w:tcPr>
            <w:tcW w:w="8474" w:type="dxa"/>
          </w:tcPr>
          <w:p w14:paraId="50D2193B"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breastfeed</w:t>
            </w:r>
          </w:p>
        </w:tc>
      </w:tr>
      <w:tr w:rsidR="00F57599" w:rsidRPr="000C385E" w14:paraId="366DFFB5"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677B142"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64.</w:t>
            </w:r>
          </w:p>
        </w:tc>
        <w:tc>
          <w:tcPr>
            <w:tcW w:w="8474" w:type="dxa"/>
          </w:tcPr>
          <w:p w14:paraId="18D820C6"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“nursing mothers”</w:t>
            </w:r>
          </w:p>
        </w:tc>
      </w:tr>
      <w:tr w:rsidR="00F57599" w:rsidRPr="000C385E" w14:paraId="45C5B971"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4F789F0"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65.</w:t>
            </w:r>
          </w:p>
        </w:tc>
        <w:tc>
          <w:tcPr>
            <w:tcW w:w="8474" w:type="dxa"/>
          </w:tcPr>
          <w:p w14:paraId="17738518"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“nursing women”</w:t>
            </w:r>
          </w:p>
        </w:tc>
      </w:tr>
      <w:tr w:rsidR="00F57599" w:rsidRPr="000C385E" w14:paraId="59707A05"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D680814"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66.</w:t>
            </w:r>
          </w:p>
        </w:tc>
        <w:tc>
          <w:tcPr>
            <w:tcW w:w="8474" w:type="dxa"/>
          </w:tcPr>
          <w:p w14:paraId="2B0AD3EA"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“nursing woman”</w:t>
            </w:r>
          </w:p>
        </w:tc>
      </w:tr>
      <w:tr w:rsidR="00F57599" w:rsidRPr="000C385E" w14:paraId="5060FC5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B05ECA1"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67.</w:t>
            </w:r>
          </w:p>
        </w:tc>
        <w:tc>
          <w:tcPr>
            <w:tcW w:w="8474" w:type="dxa"/>
          </w:tcPr>
          <w:p w14:paraId="3D53BC06"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lactating</w:t>
            </w:r>
          </w:p>
        </w:tc>
      </w:tr>
      <w:tr w:rsidR="00F57599" w:rsidRPr="000C385E" w14:paraId="2C47E552"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3BE2885"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68.</w:t>
            </w:r>
          </w:p>
        </w:tc>
        <w:tc>
          <w:tcPr>
            <w:tcW w:w="8474" w:type="dxa"/>
          </w:tcPr>
          <w:p w14:paraId="21253AA7" w14:textId="77777777" w:rsidR="00F57599" w:rsidRPr="000C385E" w:rsidRDefault="00F57599" w:rsidP="00D701EE">
            <w:pPr>
              <w:tabs>
                <w:tab w:val="left" w:pos="1239"/>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 feeding”[MeSH Terms]</w:t>
            </w:r>
          </w:p>
        </w:tc>
      </w:tr>
      <w:tr w:rsidR="00F57599" w:rsidRPr="00F3048C" w14:paraId="1DB96474"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D354DA9"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69.</w:t>
            </w:r>
          </w:p>
        </w:tc>
        <w:tc>
          <w:tcPr>
            <w:tcW w:w="8474" w:type="dxa"/>
          </w:tcPr>
          <w:p w14:paraId="60F12230" w14:textId="77777777" w:rsidR="00F57599" w:rsidRPr="000C385E" w:rsidRDefault="00F57599" w:rsidP="00D701EE">
            <w:pPr>
              <w:tabs>
                <w:tab w:val="left" w:pos="1239"/>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 xml:space="preserve">7 or 8 or 9 or 10 or 11or 12 or 13 or 14 or 15 or 16 or 17 or 18 or 19 or 20 or 21 or 22 or 23 or 24 or 25 or 26 or 27 or 28 or 29 or 30 or 31 or 32 or 33 or 34 or 35 or 36 or 37 or 38 or 39 or 40 or 41 or 42 or 43 or 44 or 45 or 46 or 47 or 48 or 49 or 50 or 51 or 52 or 53 or 54 or 55 or 56 or 57 or 58 or 59 or 60 or 61 or 62 or 63 or 64 or 65 or 66 or 67 or 68 </w:t>
            </w:r>
          </w:p>
        </w:tc>
      </w:tr>
      <w:tr w:rsidR="00F57599" w:rsidRPr="000C385E" w14:paraId="6B293BC1"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C4F87E3"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 xml:space="preserve">70. </w:t>
            </w:r>
          </w:p>
        </w:tc>
        <w:tc>
          <w:tcPr>
            <w:tcW w:w="8474" w:type="dxa"/>
          </w:tcPr>
          <w:p w14:paraId="421CEFD3" w14:textId="77777777" w:rsidR="00F57599" w:rsidRPr="000C385E" w:rsidRDefault="00F57599" w:rsidP="00D701EE">
            <w:pPr>
              <w:tabs>
                <w:tab w:val="left" w:pos="1239"/>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6 and 69</w:t>
            </w:r>
          </w:p>
        </w:tc>
      </w:tr>
    </w:tbl>
    <w:p w14:paraId="0B5444F3" w14:textId="77777777" w:rsidR="00100A73" w:rsidRPr="000C385E" w:rsidRDefault="00100A73" w:rsidP="00F57599">
      <w:pPr>
        <w:spacing w:line="360" w:lineRule="auto"/>
        <w:jc w:val="both"/>
        <w:rPr>
          <w:b/>
          <w:bCs/>
          <w:sz w:val="20"/>
          <w:szCs w:val="20"/>
          <w:lang w:val="en-US"/>
        </w:rPr>
      </w:pPr>
    </w:p>
    <w:p w14:paraId="27E64D9B" w14:textId="446C570C" w:rsidR="00F57599" w:rsidRPr="000C385E" w:rsidRDefault="00F57599" w:rsidP="00F57599">
      <w:pPr>
        <w:spacing w:line="360" w:lineRule="auto"/>
        <w:jc w:val="both"/>
        <w:rPr>
          <w:sz w:val="20"/>
          <w:szCs w:val="20"/>
          <w:lang w:val="en-US"/>
        </w:rPr>
      </w:pPr>
      <w:r w:rsidRPr="000C385E">
        <w:rPr>
          <w:b/>
          <w:bCs/>
          <w:sz w:val="20"/>
          <w:szCs w:val="20"/>
          <w:lang w:val="en-US"/>
        </w:rPr>
        <w:t>Supplementary Table 1</w:t>
      </w:r>
      <w:r w:rsidR="00F10191" w:rsidRPr="000C385E">
        <w:rPr>
          <w:b/>
          <w:bCs/>
          <w:sz w:val="20"/>
          <w:szCs w:val="20"/>
          <w:lang w:val="en-US"/>
        </w:rPr>
        <w:t xml:space="preserve"> |</w:t>
      </w:r>
      <w:r w:rsidRPr="000C385E">
        <w:rPr>
          <w:b/>
          <w:bCs/>
          <w:sz w:val="20"/>
          <w:szCs w:val="20"/>
          <w:lang w:val="en-US"/>
        </w:rPr>
        <w:t xml:space="preserve"> Search Strategy Pubmed</w:t>
      </w:r>
      <w:r w:rsidRPr="000C385E">
        <w:rPr>
          <w:sz w:val="20"/>
          <w:szCs w:val="20"/>
          <w:lang w:val="en-US"/>
        </w:rPr>
        <w:t xml:space="preserve">. </w:t>
      </w:r>
    </w:p>
    <w:p w14:paraId="1D365A7C" w14:textId="58192127" w:rsidR="00F57599" w:rsidRDefault="00F57599" w:rsidP="00F57599">
      <w:pPr>
        <w:spacing w:line="360" w:lineRule="auto"/>
        <w:jc w:val="both"/>
        <w:rPr>
          <w:sz w:val="20"/>
          <w:szCs w:val="20"/>
          <w:lang w:val="en-US"/>
        </w:rPr>
      </w:pPr>
      <w:r w:rsidRPr="000C385E">
        <w:rPr>
          <w:sz w:val="20"/>
          <w:szCs w:val="20"/>
          <w:lang w:val="en-US"/>
        </w:rPr>
        <w:t>Search on the topic “MG and pregnancy” with additional back- and forward reference tracking</w:t>
      </w:r>
    </w:p>
    <w:p w14:paraId="4BF40A6B" w14:textId="77777777" w:rsidR="005501A1" w:rsidRPr="000C385E" w:rsidRDefault="005501A1" w:rsidP="00F57599">
      <w:pPr>
        <w:spacing w:line="360" w:lineRule="auto"/>
        <w:jc w:val="both"/>
        <w:rPr>
          <w:sz w:val="20"/>
          <w:szCs w:val="20"/>
          <w:lang w:val="en-US"/>
        </w:rPr>
      </w:pPr>
    </w:p>
    <w:p w14:paraId="4939F713" w14:textId="5E96F93B" w:rsidR="00F57599" w:rsidRPr="000C385E" w:rsidRDefault="00F57599" w:rsidP="00F57599">
      <w:pPr>
        <w:spacing w:line="360" w:lineRule="auto"/>
        <w:jc w:val="both"/>
        <w:rPr>
          <w:b/>
          <w:bCs/>
          <w:sz w:val="20"/>
          <w:szCs w:val="20"/>
          <w:lang w:val="en-US"/>
        </w:rPr>
      </w:pPr>
    </w:p>
    <w:tbl>
      <w:tblPr>
        <w:tblStyle w:val="GridTable2-Accent3"/>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562"/>
        <w:gridCol w:w="8474"/>
      </w:tblGrid>
      <w:tr w:rsidR="00F57599" w:rsidRPr="000C385E" w14:paraId="3CC366E4" w14:textId="77777777" w:rsidTr="00D701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one" w:sz="0" w:space="0" w:color="auto"/>
              <w:bottom w:val="none" w:sz="0" w:space="0" w:color="auto"/>
              <w:right w:val="none" w:sz="0" w:space="0" w:color="auto"/>
            </w:tcBorders>
          </w:tcPr>
          <w:p w14:paraId="4FC87E4D" w14:textId="77777777" w:rsidR="00F57599" w:rsidRPr="000C385E" w:rsidRDefault="00F57599" w:rsidP="00D701EE">
            <w:pPr>
              <w:spacing w:line="360" w:lineRule="auto"/>
              <w:jc w:val="both"/>
              <w:rPr>
                <w:rFonts w:ascii="Times New Roman" w:hAnsi="Times New Roman" w:cs="Times New Roman"/>
                <w:sz w:val="20"/>
                <w:szCs w:val="20"/>
                <w:lang w:val="en-US"/>
              </w:rPr>
            </w:pPr>
          </w:p>
        </w:tc>
        <w:tc>
          <w:tcPr>
            <w:tcW w:w="8474" w:type="dxa"/>
            <w:tcBorders>
              <w:top w:val="none" w:sz="0" w:space="0" w:color="auto"/>
              <w:left w:val="none" w:sz="0" w:space="0" w:color="auto"/>
              <w:bottom w:val="none" w:sz="0" w:space="0" w:color="auto"/>
            </w:tcBorders>
          </w:tcPr>
          <w:p w14:paraId="59A2271D" w14:textId="77777777" w:rsidR="00F57599" w:rsidRPr="000C385E" w:rsidRDefault="00F57599" w:rsidP="00D701E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 xml:space="preserve">Search strategy Epistemonikos </w:t>
            </w:r>
          </w:p>
        </w:tc>
      </w:tr>
      <w:tr w:rsidR="00F57599" w:rsidRPr="000C385E" w14:paraId="3FECD83A"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F4F0D2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1. </w:t>
            </w:r>
          </w:p>
        </w:tc>
        <w:tc>
          <w:tcPr>
            <w:tcW w:w="8474" w:type="dxa"/>
          </w:tcPr>
          <w:p w14:paraId="06B7455E"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myasthenia</w:t>
            </w:r>
          </w:p>
        </w:tc>
      </w:tr>
      <w:tr w:rsidR="00F57599" w:rsidRPr="000C385E" w14:paraId="68F07A4F"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C3001EF"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w:t>
            </w:r>
          </w:p>
        </w:tc>
        <w:tc>
          <w:tcPr>
            <w:tcW w:w="8474" w:type="dxa"/>
          </w:tcPr>
          <w:p w14:paraId="58C717F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“myasthenia-gravis”</w:t>
            </w:r>
          </w:p>
        </w:tc>
      </w:tr>
      <w:tr w:rsidR="00F57599" w:rsidRPr="000C385E" w14:paraId="116AAD35"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C911F62"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3. </w:t>
            </w:r>
          </w:p>
        </w:tc>
        <w:tc>
          <w:tcPr>
            <w:tcW w:w="8474" w:type="dxa"/>
          </w:tcPr>
          <w:p w14:paraId="166DE804"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“myasthenia-gravis”</w:t>
            </w:r>
          </w:p>
        </w:tc>
      </w:tr>
      <w:tr w:rsidR="00F57599" w:rsidRPr="000C385E" w14:paraId="065B95F3"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483963B"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4. </w:t>
            </w:r>
          </w:p>
        </w:tc>
        <w:tc>
          <w:tcPr>
            <w:tcW w:w="8474" w:type="dxa"/>
          </w:tcPr>
          <w:p w14:paraId="07273652"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1 or 2 or 3</w:t>
            </w:r>
          </w:p>
        </w:tc>
      </w:tr>
      <w:tr w:rsidR="00F57599" w:rsidRPr="000C385E" w14:paraId="4626258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2943A9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w:t>
            </w:r>
          </w:p>
        </w:tc>
        <w:tc>
          <w:tcPr>
            <w:tcW w:w="8474" w:type="dxa"/>
          </w:tcPr>
          <w:p w14:paraId="0B974B08"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“pregnant woman”</w:t>
            </w:r>
          </w:p>
        </w:tc>
      </w:tr>
      <w:tr w:rsidR="00F57599" w:rsidRPr="000C385E" w14:paraId="2126422B"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07AC902"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6.</w:t>
            </w:r>
          </w:p>
        </w:tc>
        <w:tc>
          <w:tcPr>
            <w:tcW w:w="8474" w:type="dxa"/>
          </w:tcPr>
          <w:p w14:paraId="417E30E3"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“pregnant women”</w:t>
            </w:r>
          </w:p>
        </w:tc>
      </w:tr>
      <w:tr w:rsidR="00F57599" w:rsidRPr="000C385E" w14:paraId="0518F248"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3C52CF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 xml:space="preserve">7. </w:t>
            </w:r>
          </w:p>
        </w:tc>
        <w:tc>
          <w:tcPr>
            <w:tcW w:w="8474" w:type="dxa"/>
          </w:tcPr>
          <w:p w14:paraId="4E5A9BD4"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„with child“</w:t>
            </w:r>
          </w:p>
        </w:tc>
      </w:tr>
      <w:tr w:rsidR="00F57599" w:rsidRPr="000C385E" w14:paraId="7B9474D6"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2913549A"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8.</w:t>
            </w:r>
          </w:p>
        </w:tc>
        <w:tc>
          <w:tcPr>
            <w:tcW w:w="8474" w:type="dxa"/>
          </w:tcPr>
          <w:p w14:paraId="65A1645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pregnancy</w:t>
            </w:r>
          </w:p>
        </w:tc>
      </w:tr>
      <w:tr w:rsidR="00F57599" w:rsidRPr="000C385E" w14:paraId="61137BBE"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9533E4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9.</w:t>
            </w:r>
          </w:p>
        </w:tc>
        <w:tc>
          <w:tcPr>
            <w:tcW w:w="8474" w:type="dxa"/>
          </w:tcPr>
          <w:p w14:paraId="5988683B"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pregnan*</w:t>
            </w:r>
          </w:p>
        </w:tc>
      </w:tr>
      <w:tr w:rsidR="00F57599" w:rsidRPr="000C385E" w14:paraId="1BD5A0A9"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37F1FD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10.</w:t>
            </w:r>
          </w:p>
        </w:tc>
        <w:tc>
          <w:tcPr>
            <w:tcW w:w="8474" w:type="dxa"/>
          </w:tcPr>
          <w:p w14:paraId="7EF51939"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gestation*</w:t>
            </w:r>
          </w:p>
        </w:tc>
      </w:tr>
      <w:tr w:rsidR="00F57599" w:rsidRPr="000C385E" w14:paraId="0E93EF13"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D813E18"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11.</w:t>
            </w:r>
          </w:p>
        </w:tc>
        <w:tc>
          <w:tcPr>
            <w:tcW w:w="8474" w:type="dxa"/>
          </w:tcPr>
          <w:p w14:paraId="12382298"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parturition</w:t>
            </w:r>
          </w:p>
        </w:tc>
      </w:tr>
      <w:tr w:rsidR="00F57599" w:rsidRPr="000C385E" w14:paraId="4CDFBA73"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5C4754D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12.</w:t>
            </w:r>
          </w:p>
        </w:tc>
        <w:tc>
          <w:tcPr>
            <w:tcW w:w="8474" w:type="dxa"/>
          </w:tcPr>
          <w:p w14:paraId="378D9025"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parturition*</w:t>
            </w:r>
          </w:p>
        </w:tc>
      </w:tr>
      <w:tr w:rsidR="00F57599" w:rsidRPr="000C385E" w14:paraId="4A15A3FF"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E00B3E8"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13.</w:t>
            </w:r>
          </w:p>
        </w:tc>
        <w:tc>
          <w:tcPr>
            <w:tcW w:w="8474" w:type="dxa"/>
          </w:tcPr>
          <w:p w14:paraId="3C0294D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motherhood</w:t>
            </w:r>
          </w:p>
        </w:tc>
      </w:tr>
      <w:tr w:rsidR="00F57599" w:rsidRPr="000C385E" w14:paraId="2BF606F0"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B4152F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14.</w:t>
            </w:r>
          </w:p>
        </w:tc>
        <w:tc>
          <w:tcPr>
            <w:tcW w:w="8474" w:type="dxa"/>
          </w:tcPr>
          <w:p w14:paraId="5417B134"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maternity</w:t>
            </w:r>
          </w:p>
        </w:tc>
      </w:tr>
      <w:tr w:rsidR="00F57599" w:rsidRPr="000C385E" w14:paraId="7D52B5A2"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1874E002"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15.</w:t>
            </w:r>
          </w:p>
        </w:tc>
        <w:tc>
          <w:tcPr>
            <w:tcW w:w="8474" w:type="dxa"/>
          </w:tcPr>
          <w:p w14:paraId="56C276C1"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maternal</w:t>
            </w:r>
          </w:p>
        </w:tc>
      </w:tr>
      <w:tr w:rsidR="00F57599" w:rsidRPr="000C385E" w14:paraId="7556FF37"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90EFACA"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16.</w:t>
            </w:r>
          </w:p>
        </w:tc>
        <w:tc>
          <w:tcPr>
            <w:tcW w:w="8474" w:type="dxa"/>
          </w:tcPr>
          <w:p w14:paraId="7EB809A5"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parity</w:t>
            </w:r>
          </w:p>
        </w:tc>
      </w:tr>
      <w:tr w:rsidR="00F57599" w:rsidRPr="000C385E" w14:paraId="23034F66"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589DFF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17.</w:t>
            </w:r>
          </w:p>
        </w:tc>
        <w:tc>
          <w:tcPr>
            <w:tcW w:w="8474" w:type="dxa"/>
          </w:tcPr>
          <w:p w14:paraId="35629BE4"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gravidity</w:t>
            </w:r>
          </w:p>
        </w:tc>
      </w:tr>
      <w:tr w:rsidR="00F57599" w:rsidRPr="000C385E" w14:paraId="5C8E9A62"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5109C02A"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18.</w:t>
            </w:r>
          </w:p>
        </w:tc>
        <w:tc>
          <w:tcPr>
            <w:tcW w:w="8474" w:type="dxa"/>
          </w:tcPr>
          <w:p w14:paraId="7E1DE95D"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gravid*</w:t>
            </w:r>
          </w:p>
        </w:tc>
      </w:tr>
      <w:tr w:rsidR="00F57599" w:rsidRPr="000C385E" w14:paraId="0D9FC50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5C57658"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19.</w:t>
            </w:r>
          </w:p>
        </w:tc>
        <w:tc>
          <w:tcPr>
            <w:tcW w:w="8474" w:type="dxa"/>
          </w:tcPr>
          <w:p w14:paraId="6359F884"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nulliparity</w:t>
            </w:r>
          </w:p>
        </w:tc>
      </w:tr>
      <w:tr w:rsidR="00F57599" w:rsidRPr="000C385E" w14:paraId="787A72FA"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5569F0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20.</w:t>
            </w:r>
          </w:p>
        </w:tc>
        <w:tc>
          <w:tcPr>
            <w:tcW w:w="8474" w:type="dxa"/>
          </w:tcPr>
          <w:p w14:paraId="271F57DD"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nulligravid*</w:t>
            </w:r>
          </w:p>
        </w:tc>
      </w:tr>
      <w:tr w:rsidR="00F57599" w:rsidRPr="000C385E" w14:paraId="3003941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C99DBC8"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21.</w:t>
            </w:r>
          </w:p>
        </w:tc>
        <w:tc>
          <w:tcPr>
            <w:tcW w:w="8474" w:type="dxa"/>
          </w:tcPr>
          <w:p w14:paraId="05913DFC"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Primiparity</w:t>
            </w:r>
          </w:p>
        </w:tc>
      </w:tr>
      <w:tr w:rsidR="00F57599" w:rsidRPr="000C385E" w14:paraId="3BD03B7A"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455CC6B" w14:textId="77777777" w:rsidR="00F57599" w:rsidRPr="000C385E" w:rsidRDefault="00F57599" w:rsidP="00D701EE">
            <w:pPr>
              <w:spacing w:line="360" w:lineRule="auto"/>
              <w:jc w:val="both"/>
              <w:rPr>
                <w:rFonts w:ascii="Times New Roman" w:hAnsi="Times New Roman" w:cs="Times New Roman"/>
                <w:b w:val="0"/>
                <w:bCs w:val="0"/>
                <w:sz w:val="20"/>
                <w:szCs w:val="20"/>
              </w:rPr>
            </w:pPr>
            <w:r w:rsidRPr="000C385E">
              <w:rPr>
                <w:rFonts w:ascii="Times New Roman" w:hAnsi="Times New Roman" w:cs="Times New Roman"/>
                <w:sz w:val="20"/>
                <w:szCs w:val="20"/>
              </w:rPr>
              <w:t>22.</w:t>
            </w:r>
          </w:p>
        </w:tc>
        <w:tc>
          <w:tcPr>
            <w:tcW w:w="8474" w:type="dxa"/>
          </w:tcPr>
          <w:p w14:paraId="3A8FDAF8"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primigravid*</w:t>
            </w:r>
          </w:p>
        </w:tc>
      </w:tr>
      <w:tr w:rsidR="00F57599" w:rsidRPr="000C385E" w14:paraId="476D3046"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E8699ED"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23.</w:t>
            </w:r>
          </w:p>
        </w:tc>
        <w:tc>
          <w:tcPr>
            <w:tcW w:w="8474" w:type="dxa"/>
          </w:tcPr>
          <w:p w14:paraId="4CCBF46F"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Multiparity</w:t>
            </w:r>
          </w:p>
        </w:tc>
      </w:tr>
      <w:tr w:rsidR="00F57599" w:rsidRPr="000C385E" w14:paraId="3C250804"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42E1C12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24.</w:t>
            </w:r>
          </w:p>
        </w:tc>
        <w:tc>
          <w:tcPr>
            <w:tcW w:w="8474" w:type="dxa"/>
          </w:tcPr>
          <w:p w14:paraId="69BABE57"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multigravid*</w:t>
            </w:r>
          </w:p>
        </w:tc>
      </w:tr>
      <w:tr w:rsidR="00F57599" w:rsidRPr="000C385E" w14:paraId="5BDCADA1"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3B1575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25.</w:t>
            </w:r>
          </w:p>
        </w:tc>
        <w:tc>
          <w:tcPr>
            <w:tcW w:w="8474" w:type="dxa"/>
          </w:tcPr>
          <w:p w14:paraId="756FC4C5"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“family planning”</w:t>
            </w:r>
          </w:p>
        </w:tc>
      </w:tr>
      <w:tr w:rsidR="00F57599" w:rsidRPr="000C385E" w14:paraId="43F96D7E"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BFDE14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26.</w:t>
            </w:r>
          </w:p>
        </w:tc>
        <w:tc>
          <w:tcPr>
            <w:tcW w:w="8474" w:type="dxa"/>
          </w:tcPr>
          <w:p w14:paraId="15B7B723"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“desire to have children”</w:t>
            </w:r>
          </w:p>
        </w:tc>
      </w:tr>
      <w:tr w:rsidR="00F57599" w:rsidRPr="000C385E" w14:paraId="5FEEE65E"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2EA41F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27.</w:t>
            </w:r>
          </w:p>
        </w:tc>
        <w:tc>
          <w:tcPr>
            <w:tcW w:w="8474" w:type="dxa"/>
          </w:tcPr>
          <w:p w14:paraId="7FF11CE8"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parenting</w:t>
            </w:r>
          </w:p>
        </w:tc>
      </w:tr>
      <w:tr w:rsidR="00F57599" w:rsidRPr="000C385E" w14:paraId="2AAE82A6"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6B08882D"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28.</w:t>
            </w:r>
          </w:p>
        </w:tc>
        <w:tc>
          <w:tcPr>
            <w:tcW w:w="8474" w:type="dxa"/>
          </w:tcPr>
          <w:p w14:paraId="415D12FE"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“week of pregnancy”</w:t>
            </w:r>
          </w:p>
        </w:tc>
      </w:tr>
      <w:tr w:rsidR="00F57599" w:rsidRPr="000C385E" w14:paraId="0607EF82"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3D6F51F"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29.</w:t>
            </w:r>
          </w:p>
        </w:tc>
        <w:tc>
          <w:tcPr>
            <w:tcW w:w="8474" w:type="dxa"/>
          </w:tcPr>
          <w:p w14:paraId="68865F6E"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peripartal</w:t>
            </w:r>
          </w:p>
        </w:tc>
      </w:tr>
      <w:tr w:rsidR="00F57599" w:rsidRPr="000C385E" w14:paraId="49FE8D0B"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97BFAF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30.</w:t>
            </w:r>
          </w:p>
        </w:tc>
        <w:tc>
          <w:tcPr>
            <w:tcW w:w="8474" w:type="dxa"/>
          </w:tcPr>
          <w:p w14:paraId="245773B4"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 partum”</w:t>
            </w:r>
          </w:p>
        </w:tc>
      </w:tr>
      <w:tr w:rsidR="00F57599" w:rsidRPr="000C385E" w14:paraId="4ECE3311"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575B1D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31.</w:t>
            </w:r>
          </w:p>
        </w:tc>
        <w:tc>
          <w:tcPr>
            <w:tcW w:w="8474" w:type="dxa"/>
          </w:tcPr>
          <w:p w14:paraId="4F356771"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post-partum</w:t>
            </w:r>
          </w:p>
        </w:tc>
      </w:tr>
      <w:tr w:rsidR="00F57599" w:rsidRPr="000C385E" w14:paraId="4962ECD3"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5789E4E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32.</w:t>
            </w:r>
          </w:p>
        </w:tc>
        <w:tc>
          <w:tcPr>
            <w:tcW w:w="8474" w:type="dxa"/>
          </w:tcPr>
          <w:p w14:paraId="60201217"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postpartum</w:t>
            </w:r>
          </w:p>
        </w:tc>
      </w:tr>
      <w:tr w:rsidR="00F57599" w:rsidRPr="000C385E" w14:paraId="43AF17E3"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732426C7"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33.</w:t>
            </w:r>
          </w:p>
        </w:tc>
        <w:tc>
          <w:tcPr>
            <w:tcW w:w="8474" w:type="dxa"/>
          </w:tcPr>
          <w:p w14:paraId="4CF08F1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“postpartum period”</w:t>
            </w:r>
          </w:p>
        </w:tc>
      </w:tr>
      <w:tr w:rsidR="00F57599" w:rsidRPr="000C385E" w14:paraId="7A4391F9"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2F343CD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34.</w:t>
            </w:r>
          </w:p>
        </w:tc>
        <w:tc>
          <w:tcPr>
            <w:tcW w:w="8474" w:type="dxa"/>
          </w:tcPr>
          <w:p w14:paraId="020E50E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labor</w:t>
            </w:r>
          </w:p>
        </w:tc>
      </w:tr>
      <w:tr w:rsidR="00F57599" w:rsidRPr="000C385E" w14:paraId="7A070B1D"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0D4403A9"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35.</w:t>
            </w:r>
          </w:p>
        </w:tc>
        <w:tc>
          <w:tcPr>
            <w:tcW w:w="8474" w:type="dxa"/>
          </w:tcPr>
          <w:p w14:paraId="054D1ABA"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labour</w:t>
            </w:r>
          </w:p>
        </w:tc>
      </w:tr>
      <w:tr w:rsidR="00F57599" w:rsidRPr="000C385E" w14:paraId="784DF533"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B42448D"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36.</w:t>
            </w:r>
          </w:p>
        </w:tc>
        <w:tc>
          <w:tcPr>
            <w:tcW w:w="8474" w:type="dxa"/>
          </w:tcPr>
          <w:p w14:paraId="384CE084"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“labor pain”</w:t>
            </w:r>
          </w:p>
        </w:tc>
      </w:tr>
      <w:tr w:rsidR="00F57599" w:rsidRPr="000C385E" w14:paraId="75563A7F"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1C4B025"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37.</w:t>
            </w:r>
          </w:p>
        </w:tc>
        <w:tc>
          <w:tcPr>
            <w:tcW w:w="8474" w:type="dxa"/>
          </w:tcPr>
          <w:p w14:paraId="51A656A1"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“labour pain”</w:t>
            </w:r>
          </w:p>
        </w:tc>
      </w:tr>
      <w:tr w:rsidR="00F57599" w:rsidRPr="000C385E" w14:paraId="39C1EAFE"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080F1C7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38.</w:t>
            </w:r>
          </w:p>
        </w:tc>
        <w:tc>
          <w:tcPr>
            <w:tcW w:w="8474" w:type="dxa"/>
          </w:tcPr>
          <w:p w14:paraId="46C2C9BB"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childbirth*</w:t>
            </w:r>
          </w:p>
        </w:tc>
      </w:tr>
      <w:tr w:rsidR="00F57599" w:rsidRPr="000C385E" w14:paraId="5AA1644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F60E6D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39.</w:t>
            </w:r>
          </w:p>
        </w:tc>
        <w:tc>
          <w:tcPr>
            <w:tcW w:w="8474" w:type="dxa"/>
          </w:tcPr>
          <w:p w14:paraId="2385AF43"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birth*</w:t>
            </w:r>
          </w:p>
        </w:tc>
      </w:tr>
      <w:tr w:rsidR="00F57599" w:rsidRPr="000C385E" w14:paraId="643B8C79"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C9191F8"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40.</w:t>
            </w:r>
          </w:p>
        </w:tc>
        <w:tc>
          <w:tcPr>
            <w:tcW w:w="8474" w:type="dxa"/>
          </w:tcPr>
          <w:p w14:paraId="7799D98A"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delivery</w:t>
            </w:r>
          </w:p>
        </w:tc>
      </w:tr>
      <w:tr w:rsidR="00F57599" w:rsidRPr="000C385E" w14:paraId="12789EE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B88FC36"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41.</w:t>
            </w:r>
          </w:p>
        </w:tc>
        <w:tc>
          <w:tcPr>
            <w:tcW w:w="8474" w:type="dxa"/>
          </w:tcPr>
          <w:p w14:paraId="31407FEE"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“caesarean delivery”</w:t>
            </w:r>
          </w:p>
        </w:tc>
      </w:tr>
      <w:tr w:rsidR="00F57599" w:rsidRPr="000C385E" w14:paraId="04509166"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875152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42.</w:t>
            </w:r>
          </w:p>
        </w:tc>
        <w:tc>
          <w:tcPr>
            <w:tcW w:w="8474" w:type="dxa"/>
          </w:tcPr>
          <w:p w14:paraId="7EB86D93"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section</w:t>
            </w:r>
          </w:p>
        </w:tc>
      </w:tr>
      <w:tr w:rsidR="00F57599" w:rsidRPr="000C385E" w14:paraId="6F76DD77"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1E6A63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43.</w:t>
            </w:r>
          </w:p>
        </w:tc>
        <w:tc>
          <w:tcPr>
            <w:tcW w:w="8474" w:type="dxa"/>
          </w:tcPr>
          <w:p w14:paraId="28841DC5"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“spontaneous vaginal birth”</w:t>
            </w:r>
          </w:p>
        </w:tc>
      </w:tr>
      <w:tr w:rsidR="00F57599" w:rsidRPr="000C385E" w14:paraId="75434806"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E1B0256"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44.</w:t>
            </w:r>
          </w:p>
        </w:tc>
        <w:tc>
          <w:tcPr>
            <w:tcW w:w="8474" w:type="dxa"/>
          </w:tcPr>
          <w:p w14:paraId="2D356A7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abort*</w:t>
            </w:r>
          </w:p>
        </w:tc>
      </w:tr>
      <w:tr w:rsidR="00F57599" w:rsidRPr="000C385E" w14:paraId="177983B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12F0FBB"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45.</w:t>
            </w:r>
          </w:p>
        </w:tc>
        <w:tc>
          <w:tcPr>
            <w:tcW w:w="8474" w:type="dxa"/>
          </w:tcPr>
          <w:p w14:paraId="757B5504" w14:textId="77777777" w:rsidR="00F57599" w:rsidRPr="000C385E" w:rsidRDefault="00F57599" w:rsidP="00D701EE">
            <w:pPr>
              <w:tabs>
                <w:tab w:val="left" w:pos="2294"/>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puerperium</w:t>
            </w:r>
          </w:p>
        </w:tc>
      </w:tr>
      <w:tr w:rsidR="00F57599" w:rsidRPr="000C385E" w14:paraId="3AE9C96B"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2BBF210E"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46.</w:t>
            </w:r>
          </w:p>
        </w:tc>
        <w:tc>
          <w:tcPr>
            <w:tcW w:w="8474" w:type="dxa"/>
          </w:tcPr>
          <w:p w14:paraId="5E63EF8C"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birth pangs”</w:t>
            </w:r>
          </w:p>
        </w:tc>
      </w:tr>
      <w:tr w:rsidR="00F57599" w:rsidRPr="000C385E" w14:paraId="706F5557"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35E0D58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47.</w:t>
            </w:r>
          </w:p>
        </w:tc>
        <w:tc>
          <w:tcPr>
            <w:tcW w:w="8474" w:type="dxa"/>
          </w:tcPr>
          <w:p w14:paraId="0D6B8238"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contractions</w:t>
            </w:r>
          </w:p>
        </w:tc>
      </w:tr>
      <w:tr w:rsidR="00F57599" w:rsidRPr="000C385E" w14:paraId="63617E2D"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7A29D0E1"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48.</w:t>
            </w:r>
          </w:p>
        </w:tc>
        <w:tc>
          <w:tcPr>
            <w:tcW w:w="8474" w:type="dxa"/>
          </w:tcPr>
          <w:p w14:paraId="313F45B2"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throes</w:t>
            </w:r>
          </w:p>
        </w:tc>
      </w:tr>
      <w:tr w:rsidR="00F57599" w:rsidRPr="000C385E" w14:paraId="16031496"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E326D40"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49.</w:t>
            </w:r>
          </w:p>
        </w:tc>
        <w:tc>
          <w:tcPr>
            <w:tcW w:w="8474" w:type="dxa"/>
          </w:tcPr>
          <w:p w14:paraId="5F95EF1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C385E">
              <w:rPr>
                <w:rFonts w:ascii="Times New Roman" w:hAnsi="Times New Roman" w:cs="Times New Roman"/>
                <w:sz w:val="20"/>
                <w:szCs w:val="20"/>
              </w:rPr>
              <w:t>travail</w:t>
            </w:r>
          </w:p>
        </w:tc>
      </w:tr>
      <w:tr w:rsidR="00F57599" w:rsidRPr="000C385E" w14:paraId="2C12EFA3"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0F398B4C"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50.</w:t>
            </w:r>
          </w:p>
        </w:tc>
        <w:tc>
          <w:tcPr>
            <w:tcW w:w="8474" w:type="dxa"/>
          </w:tcPr>
          <w:p w14:paraId="2DA19D0E" w14:textId="77777777" w:rsidR="00F57599" w:rsidRPr="000C385E" w:rsidRDefault="00F57599" w:rsidP="00D701EE">
            <w:pPr>
              <w:tabs>
                <w:tab w:val="left" w:pos="1524"/>
              </w:tabs>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“breast-feeding”</w:t>
            </w:r>
          </w:p>
        </w:tc>
      </w:tr>
      <w:tr w:rsidR="00F57599" w:rsidRPr="000C385E" w14:paraId="2AD0EE0D"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6D8019FA"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51.</w:t>
            </w:r>
          </w:p>
        </w:tc>
        <w:tc>
          <w:tcPr>
            <w:tcW w:w="8474" w:type="dxa"/>
          </w:tcPr>
          <w:p w14:paraId="66717CE3"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breastfeeding</w:t>
            </w:r>
          </w:p>
        </w:tc>
      </w:tr>
      <w:tr w:rsidR="00F57599" w:rsidRPr="000C385E" w14:paraId="4E806943"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2C493D8B"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52.</w:t>
            </w:r>
          </w:p>
        </w:tc>
        <w:tc>
          <w:tcPr>
            <w:tcW w:w="8474" w:type="dxa"/>
          </w:tcPr>
          <w:p w14:paraId="10CAC8A7"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breastfed</w:t>
            </w:r>
          </w:p>
        </w:tc>
      </w:tr>
      <w:tr w:rsidR="00F57599" w:rsidRPr="000C385E" w14:paraId="052CD197"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F530AD4"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53.</w:t>
            </w:r>
          </w:p>
        </w:tc>
        <w:tc>
          <w:tcPr>
            <w:tcW w:w="8474" w:type="dxa"/>
          </w:tcPr>
          <w:p w14:paraId="1FD3388A"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breastfeed</w:t>
            </w:r>
          </w:p>
        </w:tc>
      </w:tr>
      <w:tr w:rsidR="00F57599" w:rsidRPr="000C385E" w14:paraId="4C06FC88"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23713DF6"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54.</w:t>
            </w:r>
          </w:p>
        </w:tc>
        <w:tc>
          <w:tcPr>
            <w:tcW w:w="8474" w:type="dxa"/>
          </w:tcPr>
          <w:p w14:paraId="4A62D15F"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“nursing mothers”</w:t>
            </w:r>
          </w:p>
        </w:tc>
      </w:tr>
      <w:tr w:rsidR="00F57599" w:rsidRPr="000C385E" w14:paraId="1BFC19E9"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4312D123" w14:textId="77777777" w:rsidR="00F57599" w:rsidRPr="000C385E" w:rsidRDefault="00F57599" w:rsidP="00D701EE">
            <w:pPr>
              <w:spacing w:line="360" w:lineRule="auto"/>
              <w:jc w:val="both"/>
              <w:rPr>
                <w:rFonts w:ascii="Times New Roman" w:hAnsi="Times New Roman" w:cs="Times New Roman"/>
                <w:sz w:val="20"/>
                <w:szCs w:val="20"/>
              </w:rPr>
            </w:pPr>
            <w:r w:rsidRPr="000C385E">
              <w:rPr>
                <w:rFonts w:ascii="Times New Roman" w:hAnsi="Times New Roman" w:cs="Times New Roman"/>
                <w:sz w:val="20"/>
                <w:szCs w:val="20"/>
              </w:rPr>
              <w:t>55.</w:t>
            </w:r>
          </w:p>
        </w:tc>
        <w:tc>
          <w:tcPr>
            <w:tcW w:w="8474" w:type="dxa"/>
          </w:tcPr>
          <w:p w14:paraId="43EDFC7D"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“nursing women”</w:t>
            </w:r>
          </w:p>
        </w:tc>
      </w:tr>
      <w:tr w:rsidR="00F57599" w:rsidRPr="000C385E" w14:paraId="009D2DFC"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317AB299"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56.</w:t>
            </w:r>
          </w:p>
        </w:tc>
        <w:tc>
          <w:tcPr>
            <w:tcW w:w="8474" w:type="dxa"/>
          </w:tcPr>
          <w:p w14:paraId="4B225ED7"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“nursing woman”</w:t>
            </w:r>
          </w:p>
        </w:tc>
      </w:tr>
      <w:tr w:rsidR="00F57599" w:rsidRPr="000C385E" w14:paraId="6AC4C3DC"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28F9C1CA"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57.</w:t>
            </w:r>
          </w:p>
        </w:tc>
        <w:tc>
          <w:tcPr>
            <w:tcW w:w="8474" w:type="dxa"/>
          </w:tcPr>
          <w:p w14:paraId="108C206E"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lactating</w:t>
            </w:r>
          </w:p>
        </w:tc>
      </w:tr>
      <w:tr w:rsidR="00F57599" w:rsidRPr="00F3048C" w14:paraId="29D7D166" w14:textId="77777777" w:rsidTr="00D701EE">
        <w:tc>
          <w:tcPr>
            <w:cnfStyle w:val="001000000000" w:firstRow="0" w:lastRow="0" w:firstColumn="1" w:lastColumn="0" w:oddVBand="0" w:evenVBand="0" w:oddHBand="0" w:evenHBand="0" w:firstRowFirstColumn="0" w:firstRowLastColumn="0" w:lastRowFirstColumn="0" w:lastRowLastColumn="0"/>
            <w:tcW w:w="562" w:type="dxa"/>
          </w:tcPr>
          <w:p w14:paraId="199AB158"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58.</w:t>
            </w:r>
          </w:p>
        </w:tc>
        <w:tc>
          <w:tcPr>
            <w:tcW w:w="8474" w:type="dxa"/>
          </w:tcPr>
          <w:p w14:paraId="5E9233BD" w14:textId="77777777" w:rsidR="00F57599" w:rsidRPr="000C385E" w:rsidRDefault="00F57599" w:rsidP="00D701E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 xml:space="preserve">5 or 6 or 7 or 8 or 9 or 10 or 11or 12 or 13 or 14 or 15 or 16 or 17 or 18 or 19 or 20 or 21 or 22 or 23 or 24 or 25 or 26 or 27 or 28 or 29 or 30 or 31 or 32 or 33 or 34 or 35 or 36 or 37 or 38 or 39 or 40 or 41 or 42 or 43 or 44 or 45 or 46 or 47 or 48 or 49 or 50 or 51 or 52 or 53 or 54 or 55 or 56 or 57 </w:t>
            </w:r>
          </w:p>
        </w:tc>
      </w:tr>
      <w:tr w:rsidR="00F57599" w:rsidRPr="000C385E" w14:paraId="4210BE01" w14:textId="77777777" w:rsidTr="00D701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14:paraId="5788F392" w14:textId="77777777" w:rsidR="00F57599" w:rsidRPr="000C385E" w:rsidRDefault="00F57599" w:rsidP="00D701EE">
            <w:pPr>
              <w:spacing w:line="360" w:lineRule="auto"/>
              <w:jc w:val="both"/>
              <w:rPr>
                <w:rFonts w:ascii="Times New Roman" w:hAnsi="Times New Roman" w:cs="Times New Roman"/>
                <w:sz w:val="20"/>
                <w:szCs w:val="20"/>
                <w:lang w:val="en-US"/>
              </w:rPr>
            </w:pPr>
            <w:r w:rsidRPr="000C385E">
              <w:rPr>
                <w:rFonts w:ascii="Times New Roman" w:hAnsi="Times New Roman" w:cs="Times New Roman"/>
                <w:sz w:val="20"/>
                <w:szCs w:val="20"/>
                <w:lang w:val="en-US"/>
              </w:rPr>
              <w:t>59.</w:t>
            </w:r>
          </w:p>
        </w:tc>
        <w:tc>
          <w:tcPr>
            <w:tcW w:w="8474" w:type="dxa"/>
          </w:tcPr>
          <w:p w14:paraId="3BF506C0" w14:textId="77777777" w:rsidR="00F57599" w:rsidRPr="000C385E" w:rsidRDefault="00F57599" w:rsidP="00D701E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0C385E">
              <w:rPr>
                <w:rFonts w:ascii="Times New Roman" w:hAnsi="Times New Roman" w:cs="Times New Roman"/>
                <w:sz w:val="20"/>
                <w:szCs w:val="20"/>
                <w:lang w:val="en-US"/>
              </w:rPr>
              <w:t>4 and 58</w:t>
            </w:r>
          </w:p>
        </w:tc>
      </w:tr>
    </w:tbl>
    <w:p w14:paraId="75F14837" w14:textId="77777777" w:rsidR="00100A73" w:rsidRPr="000C385E" w:rsidRDefault="00100A73" w:rsidP="00F57599">
      <w:pPr>
        <w:spacing w:line="360" w:lineRule="auto"/>
        <w:jc w:val="both"/>
        <w:rPr>
          <w:b/>
          <w:bCs/>
          <w:sz w:val="20"/>
          <w:szCs w:val="20"/>
          <w:lang w:val="en-US"/>
        </w:rPr>
      </w:pPr>
    </w:p>
    <w:p w14:paraId="1756066E" w14:textId="5FEBD904" w:rsidR="00F57599" w:rsidRPr="000C385E" w:rsidRDefault="00F57599" w:rsidP="00F57599">
      <w:pPr>
        <w:spacing w:line="360" w:lineRule="auto"/>
        <w:jc w:val="both"/>
        <w:rPr>
          <w:sz w:val="20"/>
          <w:szCs w:val="20"/>
          <w:lang w:val="en-US"/>
        </w:rPr>
      </w:pPr>
      <w:r w:rsidRPr="000C385E">
        <w:rPr>
          <w:b/>
          <w:bCs/>
          <w:sz w:val="20"/>
          <w:szCs w:val="20"/>
          <w:lang w:val="en-US"/>
        </w:rPr>
        <w:t>Supplementary Table 2</w:t>
      </w:r>
      <w:r w:rsidR="00F10191" w:rsidRPr="000C385E">
        <w:rPr>
          <w:b/>
          <w:bCs/>
          <w:sz w:val="20"/>
          <w:szCs w:val="20"/>
          <w:lang w:val="en-US"/>
        </w:rPr>
        <w:t xml:space="preserve"> | </w:t>
      </w:r>
      <w:r w:rsidRPr="000C385E">
        <w:rPr>
          <w:b/>
          <w:bCs/>
          <w:sz w:val="20"/>
          <w:szCs w:val="20"/>
          <w:lang w:val="en-US"/>
        </w:rPr>
        <w:t>Search Strategy Epistemonikos</w:t>
      </w:r>
      <w:r w:rsidRPr="000C385E">
        <w:rPr>
          <w:sz w:val="20"/>
          <w:szCs w:val="20"/>
          <w:lang w:val="en-US"/>
        </w:rPr>
        <w:t xml:space="preserve">. </w:t>
      </w:r>
    </w:p>
    <w:p w14:paraId="5A416A2C" w14:textId="5719BFA4" w:rsidR="00F57599" w:rsidRPr="000C385E" w:rsidRDefault="00F57599" w:rsidP="00F57599">
      <w:pPr>
        <w:spacing w:line="360" w:lineRule="auto"/>
        <w:jc w:val="both"/>
        <w:rPr>
          <w:sz w:val="20"/>
          <w:szCs w:val="20"/>
          <w:lang w:val="en-US"/>
        </w:rPr>
      </w:pPr>
      <w:r w:rsidRPr="000C385E">
        <w:rPr>
          <w:sz w:val="20"/>
          <w:szCs w:val="20"/>
          <w:lang w:val="en-US"/>
        </w:rPr>
        <w:t>Search on the topic “MG and pregnancy” with additional back- and forward reference tracking</w:t>
      </w:r>
    </w:p>
    <w:p w14:paraId="39D8931E" w14:textId="77777777" w:rsidR="00F57599" w:rsidRPr="000C385E" w:rsidRDefault="00F57599" w:rsidP="0049252F">
      <w:pPr>
        <w:spacing w:line="276" w:lineRule="auto"/>
        <w:jc w:val="both"/>
        <w:rPr>
          <w:b/>
          <w:bCs/>
          <w:sz w:val="20"/>
          <w:szCs w:val="20"/>
          <w:lang w:val="en-US"/>
        </w:rPr>
      </w:pPr>
    </w:p>
    <w:p w14:paraId="11D9463C" w14:textId="77777777" w:rsidR="00EA1593" w:rsidRPr="000C385E" w:rsidRDefault="00EA1593" w:rsidP="0049252F">
      <w:pPr>
        <w:spacing w:line="276" w:lineRule="auto"/>
        <w:jc w:val="both"/>
        <w:rPr>
          <w:b/>
          <w:bCs/>
          <w:sz w:val="20"/>
          <w:szCs w:val="20"/>
          <w:lang w:val="en-US"/>
        </w:rPr>
      </w:pPr>
    </w:p>
    <w:p w14:paraId="51A42AD5" w14:textId="77777777" w:rsidR="00EA1593" w:rsidRPr="000C385E" w:rsidRDefault="00EA1593" w:rsidP="0049252F">
      <w:pPr>
        <w:spacing w:line="276" w:lineRule="auto"/>
        <w:jc w:val="both"/>
        <w:rPr>
          <w:b/>
          <w:bCs/>
          <w:sz w:val="20"/>
          <w:szCs w:val="20"/>
          <w:lang w:val="en-US"/>
        </w:rPr>
      </w:pPr>
    </w:p>
    <w:p w14:paraId="4219258B" w14:textId="77777777" w:rsidR="00EA1593" w:rsidRPr="000C385E" w:rsidRDefault="00EA1593" w:rsidP="0049252F">
      <w:pPr>
        <w:spacing w:line="276" w:lineRule="auto"/>
        <w:jc w:val="both"/>
        <w:rPr>
          <w:b/>
          <w:bCs/>
          <w:sz w:val="20"/>
          <w:szCs w:val="20"/>
          <w:lang w:val="en-US"/>
        </w:rPr>
      </w:pPr>
    </w:p>
    <w:p w14:paraId="05C6289A" w14:textId="77777777" w:rsidR="00EA1593" w:rsidRPr="000C385E" w:rsidRDefault="00EA1593" w:rsidP="0049252F">
      <w:pPr>
        <w:spacing w:line="276" w:lineRule="auto"/>
        <w:jc w:val="both"/>
        <w:rPr>
          <w:b/>
          <w:bCs/>
          <w:sz w:val="20"/>
          <w:szCs w:val="20"/>
          <w:lang w:val="en-US"/>
        </w:rPr>
      </w:pPr>
    </w:p>
    <w:p w14:paraId="33C07748" w14:textId="77777777" w:rsidR="00EA1593" w:rsidRPr="000C385E" w:rsidRDefault="00EA1593" w:rsidP="0049252F">
      <w:pPr>
        <w:spacing w:line="276" w:lineRule="auto"/>
        <w:jc w:val="both"/>
        <w:rPr>
          <w:b/>
          <w:bCs/>
          <w:sz w:val="20"/>
          <w:szCs w:val="20"/>
          <w:lang w:val="en-US"/>
        </w:rPr>
      </w:pPr>
    </w:p>
    <w:p w14:paraId="37D24AA5" w14:textId="77777777" w:rsidR="00BC03B4" w:rsidRPr="000C385E" w:rsidRDefault="00BC03B4" w:rsidP="0049252F">
      <w:pPr>
        <w:spacing w:line="276" w:lineRule="auto"/>
        <w:jc w:val="both"/>
        <w:rPr>
          <w:b/>
          <w:bCs/>
          <w:sz w:val="22"/>
          <w:szCs w:val="22"/>
          <w:lang w:val="en-US"/>
        </w:rPr>
        <w:sectPr w:rsidR="00BC03B4" w:rsidRPr="000C385E" w:rsidSect="00960504">
          <w:footerReference w:type="even" r:id="rId9"/>
          <w:footerReference w:type="default" r:id="rId10"/>
          <w:footerReference w:type="first" r:id="rId11"/>
          <w:pgSz w:w="11906" w:h="16838"/>
          <w:pgMar w:top="1417" w:right="1417" w:bottom="1134" w:left="1417" w:header="708" w:footer="708" w:gutter="0"/>
          <w:cols w:space="708"/>
          <w:titlePg/>
          <w:docGrid w:linePitch="360"/>
        </w:sectPr>
      </w:pPr>
    </w:p>
    <w:tbl>
      <w:tblPr>
        <w:tblStyle w:val="PlainTable3"/>
        <w:tblW w:w="14324" w:type="dxa"/>
        <w:tblLayout w:type="fixed"/>
        <w:tblLook w:val="04A0" w:firstRow="1" w:lastRow="0" w:firstColumn="1" w:lastColumn="0" w:noHBand="0" w:noVBand="1"/>
      </w:tblPr>
      <w:tblGrid>
        <w:gridCol w:w="1555"/>
        <w:gridCol w:w="992"/>
        <w:gridCol w:w="992"/>
        <w:gridCol w:w="1100"/>
        <w:gridCol w:w="1355"/>
        <w:gridCol w:w="1372"/>
        <w:gridCol w:w="1338"/>
        <w:gridCol w:w="1356"/>
        <w:gridCol w:w="710"/>
        <w:gridCol w:w="711"/>
        <w:gridCol w:w="711"/>
        <w:gridCol w:w="710"/>
        <w:gridCol w:w="711"/>
        <w:gridCol w:w="711"/>
      </w:tblGrid>
      <w:tr w:rsidR="008576DF" w:rsidRPr="008576DF" w14:paraId="3996B0D9" w14:textId="77777777" w:rsidTr="00882B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39" w:type="dxa"/>
            <w:gridSpan w:val="4"/>
            <w:tcBorders>
              <w:right w:val="single" w:sz="4" w:space="0" w:color="7F7F7F"/>
            </w:tcBorders>
          </w:tcPr>
          <w:p w14:paraId="1025622C"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Study characteristics </w:t>
            </w:r>
          </w:p>
        </w:tc>
        <w:tc>
          <w:tcPr>
            <w:tcW w:w="2727" w:type="dxa"/>
            <w:gridSpan w:val="2"/>
            <w:tcBorders>
              <w:left w:val="single" w:sz="4" w:space="0" w:color="7F7F7F"/>
              <w:right w:val="single" w:sz="4" w:space="0" w:color="7F7F7F"/>
            </w:tcBorders>
          </w:tcPr>
          <w:p w14:paraId="0533EF94" w14:textId="77777777" w:rsidR="00432F2C" w:rsidRPr="008576DF" w:rsidRDefault="00432F2C"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aps w:val="0"/>
                <w:color w:val="000000" w:themeColor="text1"/>
                <w:sz w:val="11"/>
                <w:szCs w:val="11"/>
                <w:lang w:val="en-US"/>
              </w:rPr>
            </w:pPr>
            <w:r w:rsidRPr="008576DF">
              <w:rPr>
                <w:rFonts w:ascii="Times New Roman" w:hAnsi="Times New Roman" w:cs="Times New Roman"/>
                <w:color w:val="000000" w:themeColor="text1"/>
                <w:sz w:val="11"/>
                <w:szCs w:val="11"/>
                <w:lang w:val="en-US"/>
              </w:rPr>
              <w:t xml:space="preserve">Study population </w:t>
            </w:r>
          </w:p>
        </w:tc>
        <w:tc>
          <w:tcPr>
            <w:tcW w:w="2694" w:type="dxa"/>
            <w:gridSpan w:val="2"/>
            <w:tcBorders>
              <w:left w:val="single" w:sz="4" w:space="0" w:color="7F7F7F"/>
              <w:right w:val="single" w:sz="4" w:space="0" w:color="7F7F7F"/>
            </w:tcBorders>
          </w:tcPr>
          <w:p w14:paraId="347AC015" w14:textId="77777777" w:rsidR="00432F2C" w:rsidRPr="008576DF" w:rsidRDefault="00432F2C"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1"/>
                <w:szCs w:val="11"/>
                <w:lang w:val="en-US"/>
              </w:rPr>
            </w:pPr>
            <w:r w:rsidRPr="008576DF">
              <w:rPr>
                <w:rFonts w:ascii="Times New Roman" w:hAnsi="Times New Roman" w:cs="Times New Roman"/>
                <w:color w:val="000000" w:themeColor="text1"/>
                <w:sz w:val="11"/>
                <w:szCs w:val="11"/>
                <w:lang w:val="en-US"/>
              </w:rPr>
              <w:t xml:space="preserve">Thymectomy </w:t>
            </w:r>
          </w:p>
          <w:p w14:paraId="6427ABC3" w14:textId="77777777" w:rsidR="00432F2C" w:rsidRPr="008576DF" w:rsidRDefault="00432F2C"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1"/>
                <w:szCs w:val="11"/>
                <w:lang w:val="en-US"/>
              </w:rPr>
            </w:pPr>
          </w:p>
        </w:tc>
        <w:tc>
          <w:tcPr>
            <w:tcW w:w="4264" w:type="dxa"/>
            <w:gridSpan w:val="6"/>
            <w:tcBorders>
              <w:left w:val="single" w:sz="4" w:space="0" w:color="7F7F7F"/>
            </w:tcBorders>
          </w:tcPr>
          <w:p w14:paraId="60F53247" w14:textId="77777777" w:rsidR="00432F2C" w:rsidRPr="008576DF" w:rsidRDefault="00432F2C"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Treatment during pregnancy </w:t>
            </w:r>
          </w:p>
        </w:tc>
      </w:tr>
      <w:tr w:rsidR="008576DF" w:rsidRPr="008576DF" w14:paraId="3E858EBC"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650B539D"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Author Year </w:t>
            </w:r>
          </w:p>
        </w:tc>
        <w:tc>
          <w:tcPr>
            <w:tcW w:w="992" w:type="dxa"/>
          </w:tcPr>
          <w:p w14:paraId="7E93A59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Country</w:t>
            </w:r>
          </w:p>
        </w:tc>
        <w:tc>
          <w:tcPr>
            <w:tcW w:w="992" w:type="dxa"/>
          </w:tcPr>
          <w:p w14:paraId="01459AB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Study </w:t>
            </w:r>
            <w:r w:rsidRPr="008576DF">
              <w:rPr>
                <w:rFonts w:ascii="Times New Roman" w:hAnsi="Times New Roman" w:cs="Times New Roman"/>
                <w:b/>
                <w:bCs/>
                <w:noProof/>
                <w:color w:val="000000" w:themeColor="text1"/>
                <w:sz w:val="11"/>
                <w:szCs w:val="11"/>
                <w:lang w:val="en-US"/>
              </w:rPr>
              <w:t>Era</w:t>
            </w:r>
          </w:p>
        </w:tc>
        <w:tc>
          <w:tcPr>
            <w:tcW w:w="1100" w:type="dxa"/>
            <w:tcBorders>
              <w:right w:val="single" w:sz="4" w:space="0" w:color="7F7F7F"/>
            </w:tcBorders>
          </w:tcPr>
          <w:p w14:paraId="664CD26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Design </w:t>
            </w:r>
          </w:p>
        </w:tc>
        <w:tc>
          <w:tcPr>
            <w:tcW w:w="1355" w:type="dxa"/>
            <w:tcBorders>
              <w:left w:val="single" w:sz="4" w:space="0" w:color="7F7F7F"/>
            </w:tcBorders>
          </w:tcPr>
          <w:p w14:paraId="2C312359" w14:textId="56CA3419"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Total number of </w:t>
            </w:r>
            <w:r w:rsidR="00173A81" w:rsidRPr="008576DF">
              <w:rPr>
                <w:rFonts w:ascii="Times New Roman" w:hAnsi="Times New Roman" w:cs="Times New Roman"/>
                <w:b/>
                <w:bCs/>
                <w:color w:val="000000" w:themeColor="text1"/>
                <w:sz w:val="11"/>
                <w:szCs w:val="11"/>
                <w:lang w:val="en-US"/>
              </w:rPr>
              <w:t>wwMG</w:t>
            </w:r>
          </w:p>
        </w:tc>
        <w:tc>
          <w:tcPr>
            <w:tcW w:w="1372" w:type="dxa"/>
            <w:tcBorders>
              <w:right w:val="single" w:sz="4" w:space="0" w:color="7F7F7F"/>
            </w:tcBorders>
          </w:tcPr>
          <w:p w14:paraId="7425CF6A" w14:textId="6971AA65"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Total number of pregnancies </w:t>
            </w:r>
            <w:r w:rsidR="00173A81" w:rsidRPr="008576DF">
              <w:rPr>
                <w:rFonts w:ascii="Times New Roman" w:hAnsi="Times New Roman" w:cs="Times New Roman"/>
                <w:b/>
                <w:bCs/>
                <w:color w:val="000000" w:themeColor="text1"/>
                <w:sz w:val="11"/>
                <w:szCs w:val="11"/>
                <w:lang w:val="en-US"/>
              </w:rPr>
              <w:t>in wwMG</w:t>
            </w:r>
          </w:p>
          <w:p w14:paraId="69931DA6"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1338" w:type="dxa"/>
            <w:tcBorders>
              <w:left w:val="single" w:sz="4" w:space="0" w:color="7F7F7F"/>
            </w:tcBorders>
          </w:tcPr>
          <w:p w14:paraId="4BE56B2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Before pregnancy</w:t>
            </w:r>
          </w:p>
        </w:tc>
        <w:tc>
          <w:tcPr>
            <w:tcW w:w="1356" w:type="dxa"/>
            <w:tcBorders>
              <w:right w:val="single" w:sz="4" w:space="0" w:color="7F7F7F"/>
            </w:tcBorders>
          </w:tcPr>
          <w:p w14:paraId="3B4CAF0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During/ after pregnancy</w:t>
            </w:r>
          </w:p>
        </w:tc>
        <w:tc>
          <w:tcPr>
            <w:tcW w:w="710" w:type="dxa"/>
            <w:tcBorders>
              <w:left w:val="single" w:sz="4" w:space="0" w:color="7F7F7F"/>
            </w:tcBorders>
          </w:tcPr>
          <w:p w14:paraId="07E4778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None</w:t>
            </w:r>
          </w:p>
        </w:tc>
        <w:tc>
          <w:tcPr>
            <w:tcW w:w="711" w:type="dxa"/>
          </w:tcPr>
          <w:p w14:paraId="62CABF9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Anti-AChE</w:t>
            </w:r>
          </w:p>
        </w:tc>
        <w:tc>
          <w:tcPr>
            <w:tcW w:w="711" w:type="dxa"/>
          </w:tcPr>
          <w:p w14:paraId="172541F4"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CS</w:t>
            </w:r>
          </w:p>
        </w:tc>
        <w:tc>
          <w:tcPr>
            <w:tcW w:w="710" w:type="dxa"/>
          </w:tcPr>
          <w:p w14:paraId="0B5FDA4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Aza </w:t>
            </w:r>
          </w:p>
        </w:tc>
        <w:tc>
          <w:tcPr>
            <w:tcW w:w="711" w:type="dxa"/>
          </w:tcPr>
          <w:p w14:paraId="77467956"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IVIG </w:t>
            </w:r>
          </w:p>
        </w:tc>
        <w:tc>
          <w:tcPr>
            <w:tcW w:w="711" w:type="dxa"/>
          </w:tcPr>
          <w:p w14:paraId="65A9CF6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PLEX</w:t>
            </w:r>
          </w:p>
        </w:tc>
      </w:tr>
      <w:tr w:rsidR="008576DF" w:rsidRPr="008576DF" w14:paraId="00855BD5"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24C19B9D"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rPr>
              <w:t>Lindroos 2025</w:t>
            </w:r>
          </w:p>
        </w:tc>
        <w:tc>
          <w:tcPr>
            <w:tcW w:w="992" w:type="dxa"/>
          </w:tcPr>
          <w:p w14:paraId="327B9D4B"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Norway</w:t>
            </w:r>
          </w:p>
        </w:tc>
        <w:tc>
          <w:tcPr>
            <w:tcW w:w="992" w:type="dxa"/>
          </w:tcPr>
          <w:p w14:paraId="4B4E161F"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1999-2022</w:t>
            </w:r>
          </w:p>
        </w:tc>
        <w:tc>
          <w:tcPr>
            <w:tcW w:w="1100" w:type="dxa"/>
            <w:tcBorders>
              <w:right w:val="single" w:sz="4" w:space="0" w:color="7F7F7F"/>
            </w:tcBorders>
          </w:tcPr>
          <w:p w14:paraId="0DB36EDE"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Retrospective cohort study </w:t>
            </w:r>
          </w:p>
        </w:tc>
        <w:tc>
          <w:tcPr>
            <w:tcW w:w="1355" w:type="dxa"/>
            <w:tcBorders>
              <w:left w:val="single" w:sz="4" w:space="0" w:color="7F7F7F"/>
            </w:tcBorders>
          </w:tcPr>
          <w:p w14:paraId="37B0F8B1" w14:textId="5766BA5E"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72" w:type="dxa"/>
            <w:tcBorders>
              <w:right w:val="single" w:sz="4" w:space="0" w:color="7F7F7F"/>
            </w:tcBorders>
          </w:tcPr>
          <w:p w14:paraId="1B416111"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134</w:t>
            </w:r>
          </w:p>
        </w:tc>
        <w:tc>
          <w:tcPr>
            <w:tcW w:w="1338" w:type="dxa"/>
            <w:tcBorders>
              <w:left w:val="single" w:sz="4" w:space="0" w:color="7F7F7F"/>
            </w:tcBorders>
          </w:tcPr>
          <w:p w14:paraId="36357695" w14:textId="582C9C2B"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23/134 (17</w:t>
            </w:r>
            <w:r w:rsidR="00AD0E1B" w:rsidRPr="008576DF">
              <w:rPr>
                <w:rFonts w:ascii="Times New Roman" w:hAnsi="Times New Roman" w:cs="Times New Roman"/>
                <w:color w:val="000000" w:themeColor="text1"/>
                <w:sz w:val="11"/>
                <w:szCs w:val="11"/>
                <w:lang w:val="en-US"/>
              </w:rPr>
              <w:t>.16</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3C130ED1" w14:textId="029E08E4"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422C35DA" w14:textId="159AFACA"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351AC270" w14:textId="1A72BD1D" w:rsidR="00432F2C" w:rsidRPr="008576DF" w:rsidRDefault="00AD0E1B"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49/134 (36.57%)</w:t>
            </w:r>
          </w:p>
        </w:tc>
        <w:tc>
          <w:tcPr>
            <w:tcW w:w="711" w:type="dxa"/>
          </w:tcPr>
          <w:p w14:paraId="5EA21F26" w14:textId="293946C3"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14/134 (10.</w:t>
            </w:r>
            <w:r w:rsidR="00AD0E1B" w:rsidRPr="008576DF">
              <w:rPr>
                <w:rFonts w:ascii="Times New Roman" w:hAnsi="Times New Roman" w:cs="Times New Roman"/>
                <w:color w:val="000000" w:themeColor="text1"/>
                <w:sz w:val="11"/>
                <w:szCs w:val="11"/>
                <w:lang w:val="en-US"/>
              </w:rPr>
              <w:t>4</w:t>
            </w:r>
            <w:r w:rsidRPr="008576DF">
              <w:rPr>
                <w:rFonts w:ascii="Times New Roman" w:hAnsi="Times New Roman" w:cs="Times New Roman"/>
                <w:color w:val="000000" w:themeColor="text1"/>
                <w:sz w:val="11"/>
                <w:szCs w:val="11"/>
                <w:lang w:val="en-US"/>
              </w:rPr>
              <w:t>5%)</w:t>
            </w:r>
          </w:p>
        </w:tc>
        <w:tc>
          <w:tcPr>
            <w:tcW w:w="710" w:type="dxa"/>
          </w:tcPr>
          <w:p w14:paraId="0C91D431" w14:textId="3ECDC8B8"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12/134 (</w:t>
            </w:r>
            <w:r w:rsidR="00AD0E1B" w:rsidRPr="008576DF">
              <w:rPr>
                <w:rFonts w:ascii="Times New Roman" w:hAnsi="Times New Roman" w:cs="Times New Roman"/>
                <w:color w:val="000000" w:themeColor="text1"/>
                <w:sz w:val="11"/>
                <w:szCs w:val="11"/>
                <w:lang w:val="en-US"/>
              </w:rPr>
              <w:t>8.96</w:t>
            </w:r>
            <w:r w:rsidRPr="008576DF">
              <w:rPr>
                <w:rFonts w:ascii="Times New Roman" w:hAnsi="Times New Roman" w:cs="Times New Roman"/>
                <w:color w:val="000000" w:themeColor="text1"/>
                <w:sz w:val="11"/>
                <w:szCs w:val="11"/>
                <w:lang w:val="en-US"/>
              </w:rPr>
              <w:t>%)</w:t>
            </w:r>
          </w:p>
        </w:tc>
        <w:tc>
          <w:tcPr>
            <w:tcW w:w="711" w:type="dxa"/>
          </w:tcPr>
          <w:p w14:paraId="5186180B" w14:textId="05AD5080" w:rsidR="00432F2C" w:rsidRPr="008576DF" w:rsidRDefault="00FD00A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w:t>
            </w:r>
            <w:r w:rsidR="007018D5" w:rsidRPr="008576DF">
              <w:rPr>
                <w:rFonts w:ascii="Times New Roman" w:hAnsi="Times New Roman" w:cs="Times New Roman"/>
                <w:color w:val="000000" w:themeColor="text1"/>
                <w:sz w:val="11"/>
                <w:szCs w:val="11"/>
                <w:lang w:val="en-US"/>
              </w:rPr>
              <w:t>/134</w:t>
            </w:r>
            <w:r w:rsidR="00FF6E93" w:rsidRPr="008576DF">
              <w:rPr>
                <w:rFonts w:ascii="Times New Roman" w:hAnsi="Times New Roman" w:cs="Times New Roman"/>
                <w:color w:val="000000" w:themeColor="text1"/>
                <w:sz w:val="11"/>
                <w:szCs w:val="11"/>
                <w:vertAlign w:val="superscript"/>
                <w:lang w:val="en-US"/>
              </w:rPr>
              <w:t>a</w:t>
            </w:r>
            <w:r w:rsidR="00432F2C" w:rsidRPr="008576DF">
              <w:rPr>
                <w:rFonts w:ascii="Times New Roman" w:hAnsi="Times New Roman" w:cs="Times New Roman"/>
                <w:color w:val="000000" w:themeColor="text1"/>
                <w:sz w:val="11"/>
                <w:szCs w:val="11"/>
                <w:lang w:val="en-US"/>
              </w:rPr>
              <w:t xml:space="preserve"> (</w:t>
            </w:r>
            <w:r w:rsidRPr="008576DF">
              <w:rPr>
                <w:rFonts w:ascii="Times New Roman" w:hAnsi="Times New Roman" w:cs="Times New Roman"/>
                <w:color w:val="000000" w:themeColor="text1"/>
                <w:sz w:val="11"/>
                <w:szCs w:val="11"/>
                <w:lang w:val="en-US"/>
              </w:rPr>
              <w:t>≤2.24</w:t>
            </w:r>
            <w:r w:rsidR="00432F2C" w:rsidRPr="008576DF">
              <w:rPr>
                <w:rFonts w:ascii="Times New Roman" w:hAnsi="Times New Roman" w:cs="Times New Roman"/>
                <w:color w:val="000000" w:themeColor="text1"/>
                <w:sz w:val="11"/>
                <w:szCs w:val="11"/>
                <w:lang w:val="en-US"/>
              </w:rPr>
              <w:t>%)</w:t>
            </w:r>
          </w:p>
        </w:tc>
        <w:tc>
          <w:tcPr>
            <w:tcW w:w="711" w:type="dxa"/>
          </w:tcPr>
          <w:p w14:paraId="20553956" w14:textId="58AADAF7" w:rsidR="00432F2C" w:rsidRPr="008576DF" w:rsidRDefault="00E136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0/134 (0%)</w:t>
            </w:r>
          </w:p>
        </w:tc>
      </w:tr>
      <w:tr w:rsidR="008576DF" w:rsidRPr="008576DF" w14:paraId="6EA37EE4"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1720A7B7"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Aksam 2025</w:t>
            </w:r>
          </w:p>
        </w:tc>
        <w:tc>
          <w:tcPr>
            <w:tcW w:w="992" w:type="dxa"/>
          </w:tcPr>
          <w:p w14:paraId="5ACEC6D6"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Serbia</w:t>
            </w:r>
          </w:p>
        </w:tc>
        <w:tc>
          <w:tcPr>
            <w:tcW w:w="992" w:type="dxa"/>
          </w:tcPr>
          <w:p w14:paraId="49AEDD4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2000-2020</w:t>
            </w:r>
          </w:p>
        </w:tc>
        <w:tc>
          <w:tcPr>
            <w:tcW w:w="1100" w:type="dxa"/>
            <w:tcBorders>
              <w:right w:val="single" w:sz="4" w:space="0" w:color="7F7F7F"/>
            </w:tcBorders>
          </w:tcPr>
          <w:p w14:paraId="546C447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Retrospective cohort study </w:t>
            </w:r>
          </w:p>
        </w:tc>
        <w:tc>
          <w:tcPr>
            <w:tcW w:w="1355" w:type="dxa"/>
            <w:tcBorders>
              <w:left w:val="single" w:sz="4" w:space="0" w:color="7F7F7F"/>
            </w:tcBorders>
          </w:tcPr>
          <w:p w14:paraId="588A4D62"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94</w:t>
            </w:r>
          </w:p>
        </w:tc>
        <w:tc>
          <w:tcPr>
            <w:tcW w:w="1372" w:type="dxa"/>
            <w:tcBorders>
              <w:right w:val="single" w:sz="4" w:space="0" w:color="7F7F7F"/>
            </w:tcBorders>
          </w:tcPr>
          <w:p w14:paraId="4CC79A7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94</w:t>
            </w:r>
          </w:p>
        </w:tc>
        <w:tc>
          <w:tcPr>
            <w:tcW w:w="1338" w:type="dxa"/>
            <w:tcBorders>
              <w:left w:val="single" w:sz="4" w:space="0" w:color="7F7F7F"/>
            </w:tcBorders>
          </w:tcPr>
          <w:p w14:paraId="207EB136" w14:textId="378A139A"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79/94 (84.</w:t>
            </w:r>
            <w:r w:rsidR="00AD0E1B" w:rsidRPr="008576DF">
              <w:rPr>
                <w:rFonts w:ascii="Times New Roman" w:hAnsi="Times New Roman" w:cs="Times New Roman"/>
                <w:color w:val="000000" w:themeColor="text1"/>
                <w:sz w:val="11"/>
                <w:szCs w:val="11"/>
                <w:lang w:val="en-US"/>
              </w:rPr>
              <w:t>04</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37612B80" w14:textId="738E2E43"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25CEA0E6" w14:textId="471EC832" w:rsidR="00432F2C" w:rsidRPr="008576DF" w:rsidRDefault="007018D5"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41/94 (43.62%)</w:t>
            </w:r>
          </w:p>
        </w:tc>
        <w:tc>
          <w:tcPr>
            <w:tcW w:w="711" w:type="dxa"/>
          </w:tcPr>
          <w:p w14:paraId="02FF5167" w14:textId="02F30A6C" w:rsidR="00432F2C" w:rsidRPr="008576DF" w:rsidRDefault="007018D5"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41/94 (43.62%)</w:t>
            </w:r>
          </w:p>
        </w:tc>
        <w:tc>
          <w:tcPr>
            <w:tcW w:w="711" w:type="dxa"/>
          </w:tcPr>
          <w:p w14:paraId="17E29897" w14:textId="4CC84626"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6B0486DD" w14:textId="71424B67"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27B6AAFF" w14:textId="5A51EC3E"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25CAC2E5" w14:textId="19C6C6EA"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01200D51"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1147D768"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Su 2024</w:t>
            </w:r>
          </w:p>
        </w:tc>
        <w:tc>
          <w:tcPr>
            <w:tcW w:w="992" w:type="dxa"/>
          </w:tcPr>
          <w:p w14:paraId="0C1F7DE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China</w:t>
            </w:r>
          </w:p>
        </w:tc>
        <w:tc>
          <w:tcPr>
            <w:tcW w:w="992" w:type="dxa"/>
          </w:tcPr>
          <w:p w14:paraId="2F2D1D6C"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2015-2021</w:t>
            </w:r>
          </w:p>
        </w:tc>
        <w:tc>
          <w:tcPr>
            <w:tcW w:w="1100" w:type="dxa"/>
            <w:tcBorders>
              <w:right w:val="single" w:sz="4" w:space="0" w:color="7F7F7F"/>
            </w:tcBorders>
          </w:tcPr>
          <w:p w14:paraId="70CE754C"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Retrospective cohort study </w:t>
            </w:r>
          </w:p>
        </w:tc>
        <w:tc>
          <w:tcPr>
            <w:tcW w:w="1355" w:type="dxa"/>
            <w:tcBorders>
              <w:left w:val="single" w:sz="4" w:space="0" w:color="7F7F7F"/>
            </w:tcBorders>
          </w:tcPr>
          <w:p w14:paraId="3B76E63C"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113</w:t>
            </w:r>
          </w:p>
        </w:tc>
        <w:tc>
          <w:tcPr>
            <w:tcW w:w="1372" w:type="dxa"/>
            <w:tcBorders>
              <w:right w:val="single" w:sz="4" w:space="0" w:color="7F7F7F"/>
            </w:tcBorders>
          </w:tcPr>
          <w:p w14:paraId="5B6B6EC7"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113</w:t>
            </w:r>
          </w:p>
        </w:tc>
        <w:tc>
          <w:tcPr>
            <w:tcW w:w="1338" w:type="dxa"/>
            <w:tcBorders>
              <w:left w:val="single" w:sz="4" w:space="0" w:color="7F7F7F"/>
            </w:tcBorders>
          </w:tcPr>
          <w:p w14:paraId="4385A01C" w14:textId="0E7CA37E"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12/113 (1</w:t>
            </w:r>
            <w:r w:rsidR="00865361" w:rsidRPr="008576DF">
              <w:rPr>
                <w:rFonts w:ascii="Times New Roman" w:hAnsi="Times New Roman" w:cs="Times New Roman"/>
                <w:color w:val="000000" w:themeColor="text1"/>
                <w:sz w:val="11"/>
                <w:szCs w:val="11"/>
                <w:lang w:val="en-US"/>
              </w:rPr>
              <w:t>8</w:t>
            </w:r>
            <w:r w:rsidRPr="008576DF">
              <w:rPr>
                <w:rFonts w:ascii="Times New Roman" w:hAnsi="Times New Roman" w:cs="Times New Roman"/>
                <w:color w:val="000000" w:themeColor="text1"/>
                <w:sz w:val="11"/>
                <w:szCs w:val="11"/>
                <w:lang w:val="en-US"/>
              </w:rPr>
              <w:t>.</w:t>
            </w:r>
            <w:r w:rsidR="00865361" w:rsidRPr="008576DF">
              <w:rPr>
                <w:rFonts w:ascii="Times New Roman" w:hAnsi="Times New Roman" w:cs="Times New Roman"/>
                <w:color w:val="000000" w:themeColor="text1"/>
                <w:sz w:val="11"/>
                <w:szCs w:val="11"/>
                <w:lang w:val="en-US"/>
              </w:rPr>
              <w:t>58</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785C2783" w14:textId="6A2D312C"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0264C886" w14:textId="7B9A5835"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6F6D80C9" w14:textId="5071383A"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6F2A37E" w14:textId="3EEAC9FB"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35770EF0" w14:textId="5F861A66"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3384D1D3" w14:textId="1D5C22B4"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09724DD1" w14:textId="39C23B37"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3357B021"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45AB8D5B"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O’Connor 2024</w:t>
            </w:r>
          </w:p>
        </w:tc>
        <w:tc>
          <w:tcPr>
            <w:tcW w:w="992" w:type="dxa"/>
          </w:tcPr>
          <w:p w14:paraId="615AA6F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Sweden</w:t>
            </w:r>
          </w:p>
        </w:tc>
        <w:tc>
          <w:tcPr>
            <w:tcW w:w="992" w:type="dxa"/>
          </w:tcPr>
          <w:p w14:paraId="6DC50F6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1987-2019</w:t>
            </w:r>
          </w:p>
        </w:tc>
        <w:tc>
          <w:tcPr>
            <w:tcW w:w="1100" w:type="dxa"/>
            <w:tcBorders>
              <w:right w:val="single" w:sz="4" w:space="0" w:color="7F7F7F"/>
            </w:tcBorders>
          </w:tcPr>
          <w:p w14:paraId="3BEDA86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Retrospective cohort study </w:t>
            </w:r>
          </w:p>
        </w:tc>
        <w:tc>
          <w:tcPr>
            <w:tcW w:w="1355" w:type="dxa"/>
            <w:tcBorders>
              <w:left w:val="single" w:sz="4" w:space="0" w:color="7F7F7F"/>
            </w:tcBorders>
          </w:tcPr>
          <w:p w14:paraId="27636A17"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289</w:t>
            </w:r>
          </w:p>
        </w:tc>
        <w:tc>
          <w:tcPr>
            <w:tcW w:w="1372" w:type="dxa"/>
            <w:tcBorders>
              <w:right w:val="single" w:sz="4" w:space="0" w:color="7F7F7F"/>
            </w:tcBorders>
          </w:tcPr>
          <w:p w14:paraId="2BE9BDF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443</w:t>
            </w:r>
          </w:p>
        </w:tc>
        <w:tc>
          <w:tcPr>
            <w:tcW w:w="1338" w:type="dxa"/>
            <w:tcBorders>
              <w:left w:val="single" w:sz="4" w:space="0" w:color="7F7F7F"/>
            </w:tcBorders>
          </w:tcPr>
          <w:p w14:paraId="412861E6"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224/443 (50.56%)</w:t>
            </w:r>
          </w:p>
        </w:tc>
        <w:tc>
          <w:tcPr>
            <w:tcW w:w="1356" w:type="dxa"/>
            <w:tcBorders>
              <w:right w:val="single" w:sz="4" w:space="0" w:color="7F7F7F"/>
            </w:tcBorders>
          </w:tcPr>
          <w:p w14:paraId="454099DC" w14:textId="00CC4CA9"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5A5B5693" w14:textId="2EDF80F2"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7D153471"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116/137 (84.67%)</w:t>
            </w:r>
          </w:p>
        </w:tc>
        <w:tc>
          <w:tcPr>
            <w:tcW w:w="711" w:type="dxa"/>
          </w:tcPr>
          <w:p w14:paraId="3189DA9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26/137 (18.98%)</w:t>
            </w:r>
          </w:p>
        </w:tc>
        <w:tc>
          <w:tcPr>
            <w:tcW w:w="710" w:type="dxa"/>
          </w:tcPr>
          <w:p w14:paraId="1093E9B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10/137 (7.3%)</w:t>
            </w:r>
          </w:p>
        </w:tc>
        <w:tc>
          <w:tcPr>
            <w:tcW w:w="711" w:type="dxa"/>
          </w:tcPr>
          <w:p w14:paraId="1578D111" w14:textId="25BD294D" w:rsidR="00432F2C" w:rsidRPr="008576DF" w:rsidRDefault="00E136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0/137 (0%)</w:t>
            </w:r>
          </w:p>
        </w:tc>
        <w:tc>
          <w:tcPr>
            <w:tcW w:w="711" w:type="dxa"/>
          </w:tcPr>
          <w:p w14:paraId="56F941A1" w14:textId="71A80C27" w:rsidR="00432F2C" w:rsidRPr="008576DF" w:rsidRDefault="00E136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0/137 (0%)</w:t>
            </w:r>
          </w:p>
        </w:tc>
      </w:tr>
      <w:tr w:rsidR="008576DF" w:rsidRPr="008576DF" w14:paraId="38A00BD5"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460CB861"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Draxler 2024</w:t>
            </w:r>
          </w:p>
        </w:tc>
        <w:tc>
          <w:tcPr>
            <w:tcW w:w="992" w:type="dxa"/>
          </w:tcPr>
          <w:p w14:paraId="710A4BA2"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Germany</w:t>
            </w:r>
          </w:p>
        </w:tc>
        <w:tc>
          <w:tcPr>
            <w:tcW w:w="992" w:type="dxa"/>
          </w:tcPr>
          <w:p w14:paraId="3304835C"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2008-2022</w:t>
            </w:r>
          </w:p>
        </w:tc>
        <w:tc>
          <w:tcPr>
            <w:tcW w:w="1100" w:type="dxa"/>
            <w:tcBorders>
              <w:right w:val="single" w:sz="4" w:space="0" w:color="7F7F7F"/>
            </w:tcBorders>
          </w:tcPr>
          <w:p w14:paraId="4F301D7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p w14:paraId="03E81FA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5" w:type="dxa"/>
            <w:tcBorders>
              <w:left w:val="single" w:sz="4" w:space="0" w:color="7F7F7F"/>
            </w:tcBorders>
          </w:tcPr>
          <w:p w14:paraId="7B13EC76" w14:textId="739AC976"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55</w:t>
            </w:r>
          </w:p>
        </w:tc>
        <w:tc>
          <w:tcPr>
            <w:tcW w:w="1372" w:type="dxa"/>
            <w:tcBorders>
              <w:right w:val="single" w:sz="4" w:space="0" w:color="7F7F7F"/>
            </w:tcBorders>
          </w:tcPr>
          <w:p w14:paraId="4663690C" w14:textId="5BFEC219"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w:t>
            </w:r>
            <w:r w:rsidR="00ED538C" w:rsidRPr="008576DF">
              <w:rPr>
                <w:rFonts w:ascii="Times New Roman" w:hAnsi="Times New Roman" w:cs="Times New Roman"/>
                <w:color w:val="000000" w:themeColor="text1"/>
                <w:sz w:val="11"/>
                <w:szCs w:val="11"/>
                <w:lang w:val="en-US"/>
              </w:rPr>
              <w:t>9</w:t>
            </w:r>
          </w:p>
        </w:tc>
        <w:tc>
          <w:tcPr>
            <w:tcW w:w="1338" w:type="dxa"/>
            <w:tcBorders>
              <w:left w:val="single" w:sz="4" w:space="0" w:color="7F7F7F"/>
            </w:tcBorders>
          </w:tcPr>
          <w:p w14:paraId="6EC1C6B3" w14:textId="0208E511"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40/6</w:t>
            </w:r>
            <w:r w:rsidR="00ED538C" w:rsidRPr="008576DF">
              <w:rPr>
                <w:rFonts w:ascii="Times New Roman" w:hAnsi="Times New Roman" w:cs="Times New Roman"/>
                <w:color w:val="000000" w:themeColor="text1"/>
                <w:sz w:val="11"/>
                <w:szCs w:val="11"/>
                <w:lang w:val="en-US"/>
              </w:rPr>
              <w:t>7</w:t>
            </w:r>
            <w:r w:rsidRPr="008576DF">
              <w:rPr>
                <w:rFonts w:ascii="Times New Roman" w:hAnsi="Times New Roman" w:cs="Times New Roman"/>
                <w:color w:val="000000" w:themeColor="text1"/>
                <w:sz w:val="11"/>
                <w:szCs w:val="11"/>
                <w:lang w:val="en-US"/>
              </w:rPr>
              <w:t xml:space="preserve"> (</w:t>
            </w:r>
            <w:r w:rsidR="00ED538C" w:rsidRPr="008576DF">
              <w:rPr>
                <w:rFonts w:ascii="Times New Roman" w:hAnsi="Times New Roman" w:cs="Times New Roman"/>
                <w:color w:val="000000" w:themeColor="text1"/>
                <w:sz w:val="11"/>
                <w:szCs w:val="11"/>
                <w:lang w:val="en-US"/>
              </w:rPr>
              <w:t>59.70</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1AF0BCF6" w14:textId="2A1E50D8"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208DED7B" w14:textId="463F2A72"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w:t>
            </w:r>
            <w:r w:rsidR="00ED538C" w:rsidRPr="008576DF">
              <w:rPr>
                <w:rFonts w:ascii="Times New Roman" w:hAnsi="Times New Roman" w:cs="Times New Roman"/>
                <w:color w:val="000000" w:themeColor="text1"/>
                <w:sz w:val="11"/>
                <w:szCs w:val="11"/>
                <w:lang w:val="en-US"/>
              </w:rPr>
              <w:t>69</w:t>
            </w:r>
            <w:r w:rsidRPr="008576DF">
              <w:rPr>
                <w:rFonts w:ascii="Times New Roman" w:hAnsi="Times New Roman" w:cs="Times New Roman"/>
                <w:color w:val="000000" w:themeColor="text1"/>
                <w:sz w:val="11"/>
                <w:szCs w:val="11"/>
                <w:lang w:val="en-US"/>
              </w:rPr>
              <w:t xml:space="preserve"> (2</w:t>
            </w:r>
            <w:r w:rsidR="00ED538C" w:rsidRPr="008576DF">
              <w:rPr>
                <w:rFonts w:ascii="Times New Roman" w:hAnsi="Times New Roman" w:cs="Times New Roman"/>
                <w:color w:val="000000" w:themeColor="text1"/>
                <w:sz w:val="11"/>
                <w:szCs w:val="11"/>
                <w:lang w:val="en-US"/>
              </w:rPr>
              <w:t>8</w:t>
            </w:r>
            <w:r w:rsidRPr="008576DF">
              <w:rPr>
                <w:rFonts w:ascii="Times New Roman" w:hAnsi="Times New Roman" w:cs="Times New Roman"/>
                <w:color w:val="000000" w:themeColor="text1"/>
                <w:sz w:val="11"/>
                <w:szCs w:val="11"/>
                <w:lang w:val="en-US"/>
              </w:rPr>
              <w:t>.</w:t>
            </w:r>
            <w:r w:rsidR="00ED538C" w:rsidRPr="008576DF">
              <w:rPr>
                <w:rFonts w:ascii="Times New Roman" w:hAnsi="Times New Roman" w:cs="Times New Roman"/>
                <w:color w:val="000000" w:themeColor="text1"/>
                <w:sz w:val="11"/>
                <w:szCs w:val="11"/>
                <w:lang w:val="en-US"/>
              </w:rPr>
              <w:t>99</w:t>
            </w:r>
            <w:r w:rsidRPr="008576DF">
              <w:rPr>
                <w:rFonts w:ascii="Times New Roman" w:hAnsi="Times New Roman" w:cs="Times New Roman"/>
                <w:color w:val="000000" w:themeColor="text1"/>
                <w:sz w:val="11"/>
                <w:szCs w:val="11"/>
                <w:lang w:val="en-US"/>
              </w:rPr>
              <w:t>%)</w:t>
            </w:r>
          </w:p>
        </w:tc>
        <w:tc>
          <w:tcPr>
            <w:tcW w:w="711" w:type="dxa"/>
          </w:tcPr>
          <w:p w14:paraId="7FDC3F6D" w14:textId="2147552B"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3F7A3E32" w14:textId="429CDE13"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4FB0D8E8" w14:textId="5B5BFC06"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E7E26D4" w14:textId="29582658"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8A47818" w14:textId="7511F33E"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5CB329D9"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6EF2BF6C"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Anabusi 2024</w:t>
            </w:r>
          </w:p>
        </w:tc>
        <w:tc>
          <w:tcPr>
            <w:tcW w:w="992" w:type="dxa"/>
          </w:tcPr>
          <w:p w14:paraId="71A6724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USA</w:t>
            </w:r>
          </w:p>
        </w:tc>
        <w:tc>
          <w:tcPr>
            <w:tcW w:w="992" w:type="dxa"/>
          </w:tcPr>
          <w:p w14:paraId="197B7BD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2018</w:t>
            </w:r>
          </w:p>
        </w:tc>
        <w:tc>
          <w:tcPr>
            <w:tcW w:w="1100" w:type="dxa"/>
            <w:tcBorders>
              <w:right w:val="single" w:sz="4" w:space="0" w:color="7F7F7F"/>
            </w:tcBorders>
          </w:tcPr>
          <w:p w14:paraId="314AC3C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Retrospective cohort study</w:t>
            </w:r>
          </w:p>
        </w:tc>
        <w:tc>
          <w:tcPr>
            <w:tcW w:w="1355" w:type="dxa"/>
            <w:tcBorders>
              <w:left w:val="single" w:sz="4" w:space="0" w:color="7F7F7F"/>
            </w:tcBorders>
          </w:tcPr>
          <w:p w14:paraId="1C4610A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58</w:t>
            </w:r>
          </w:p>
        </w:tc>
        <w:tc>
          <w:tcPr>
            <w:tcW w:w="1372" w:type="dxa"/>
            <w:tcBorders>
              <w:right w:val="single" w:sz="4" w:space="0" w:color="7F7F7F"/>
            </w:tcBorders>
          </w:tcPr>
          <w:p w14:paraId="46FA6CB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90</w:t>
            </w:r>
          </w:p>
        </w:tc>
        <w:tc>
          <w:tcPr>
            <w:tcW w:w="1338" w:type="dxa"/>
            <w:tcBorders>
              <w:left w:val="single" w:sz="4" w:space="0" w:color="7F7F7F"/>
            </w:tcBorders>
          </w:tcPr>
          <w:p w14:paraId="1029F809" w14:textId="4399DCA8"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56" w:type="dxa"/>
            <w:tcBorders>
              <w:right w:val="single" w:sz="4" w:space="0" w:color="7F7F7F"/>
            </w:tcBorders>
          </w:tcPr>
          <w:p w14:paraId="351D2A4A" w14:textId="7D2C2DBF"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3AEC3B7D" w14:textId="0E8418D4" w:rsidR="00432F2C" w:rsidRPr="008576DF" w:rsidRDefault="00E136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30/90 (33.33%)</w:t>
            </w:r>
          </w:p>
        </w:tc>
        <w:tc>
          <w:tcPr>
            <w:tcW w:w="711" w:type="dxa"/>
          </w:tcPr>
          <w:p w14:paraId="13B305C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50/90 (55.56%)</w:t>
            </w:r>
          </w:p>
        </w:tc>
        <w:tc>
          <w:tcPr>
            <w:tcW w:w="711" w:type="dxa"/>
          </w:tcPr>
          <w:p w14:paraId="55F05A56" w14:textId="511324ED"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36/90 (40</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0" w:type="dxa"/>
          </w:tcPr>
          <w:p w14:paraId="00C668F1" w14:textId="6B1791B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5/90 (5.56%</w:t>
            </w:r>
            <w:r w:rsidR="00E83208" w:rsidRPr="008576DF">
              <w:rPr>
                <w:rFonts w:ascii="Times New Roman" w:hAnsi="Times New Roman" w:cs="Times New Roman"/>
                <w:color w:val="000000" w:themeColor="text1"/>
                <w:sz w:val="11"/>
                <w:szCs w:val="11"/>
                <w:lang w:val="en-US"/>
              </w:rPr>
              <w:t>)</w:t>
            </w:r>
          </w:p>
        </w:tc>
        <w:tc>
          <w:tcPr>
            <w:tcW w:w="711" w:type="dxa"/>
          </w:tcPr>
          <w:p w14:paraId="56B494E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17/90 (18.89%)</w:t>
            </w:r>
          </w:p>
        </w:tc>
        <w:tc>
          <w:tcPr>
            <w:tcW w:w="711" w:type="dxa"/>
          </w:tcPr>
          <w:p w14:paraId="68C15A54"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6/90 (6.67%)</w:t>
            </w:r>
          </w:p>
        </w:tc>
      </w:tr>
      <w:tr w:rsidR="008576DF" w:rsidRPr="008576DF" w14:paraId="7917E63F"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605941CC"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Harada 2024</w:t>
            </w:r>
          </w:p>
        </w:tc>
        <w:tc>
          <w:tcPr>
            <w:tcW w:w="992" w:type="dxa"/>
          </w:tcPr>
          <w:p w14:paraId="5B3E126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USA</w:t>
            </w:r>
          </w:p>
        </w:tc>
        <w:tc>
          <w:tcPr>
            <w:tcW w:w="992" w:type="dxa"/>
          </w:tcPr>
          <w:p w14:paraId="775453A7"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2003-2021</w:t>
            </w:r>
          </w:p>
        </w:tc>
        <w:tc>
          <w:tcPr>
            <w:tcW w:w="1100" w:type="dxa"/>
            <w:tcBorders>
              <w:right w:val="single" w:sz="4" w:space="0" w:color="7F7F7F"/>
            </w:tcBorders>
          </w:tcPr>
          <w:p w14:paraId="791A18E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p w14:paraId="7939B9F7"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5" w:type="dxa"/>
            <w:tcBorders>
              <w:left w:val="single" w:sz="4" w:space="0" w:color="7F7F7F"/>
            </w:tcBorders>
          </w:tcPr>
          <w:p w14:paraId="36A0428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10</w:t>
            </w:r>
          </w:p>
        </w:tc>
        <w:tc>
          <w:tcPr>
            <w:tcW w:w="1372" w:type="dxa"/>
            <w:tcBorders>
              <w:right w:val="single" w:sz="4" w:space="0" w:color="7F7F7F"/>
            </w:tcBorders>
          </w:tcPr>
          <w:p w14:paraId="3D24EA05"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14</w:t>
            </w:r>
          </w:p>
        </w:tc>
        <w:tc>
          <w:tcPr>
            <w:tcW w:w="1338" w:type="dxa"/>
            <w:tcBorders>
              <w:left w:val="single" w:sz="4" w:space="0" w:color="7F7F7F"/>
            </w:tcBorders>
          </w:tcPr>
          <w:p w14:paraId="4C328567" w14:textId="2BF5DF9F"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7/10 (70</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4934941D" w14:textId="12CDD539"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1/10 (after) (10</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0" w:type="dxa"/>
            <w:tcBorders>
              <w:left w:val="single" w:sz="4" w:space="0" w:color="7F7F7F"/>
            </w:tcBorders>
          </w:tcPr>
          <w:p w14:paraId="0122F242" w14:textId="2A81691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8/14 (57.14%)</w:t>
            </w:r>
          </w:p>
        </w:tc>
        <w:tc>
          <w:tcPr>
            <w:tcW w:w="711" w:type="dxa"/>
          </w:tcPr>
          <w:p w14:paraId="34B479A9" w14:textId="0C22B4DE"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5/14 (35.71%)</w:t>
            </w:r>
          </w:p>
        </w:tc>
        <w:tc>
          <w:tcPr>
            <w:tcW w:w="711" w:type="dxa"/>
          </w:tcPr>
          <w:p w14:paraId="0AAC1E44" w14:textId="467831FE"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5/14</w:t>
            </w:r>
            <w:r w:rsidR="00472756"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(35.71%)</w:t>
            </w:r>
          </w:p>
        </w:tc>
        <w:tc>
          <w:tcPr>
            <w:tcW w:w="710" w:type="dxa"/>
          </w:tcPr>
          <w:p w14:paraId="0811DBD4" w14:textId="5D9FD1AA" w:rsidR="00432F2C" w:rsidRPr="008576DF" w:rsidRDefault="00E136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0/14 (0%)</w:t>
            </w:r>
          </w:p>
        </w:tc>
        <w:tc>
          <w:tcPr>
            <w:tcW w:w="711" w:type="dxa"/>
          </w:tcPr>
          <w:p w14:paraId="302B09EE" w14:textId="41A952EC"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1/14 (7.14%)</w:t>
            </w:r>
          </w:p>
        </w:tc>
        <w:tc>
          <w:tcPr>
            <w:tcW w:w="711" w:type="dxa"/>
          </w:tcPr>
          <w:p w14:paraId="7E28AA3D" w14:textId="35F22290" w:rsidR="00432F2C" w:rsidRPr="008576DF" w:rsidRDefault="00E136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1/14 (7.14%)</w:t>
            </w:r>
          </w:p>
        </w:tc>
      </w:tr>
      <w:tr w:rsidR="008576DF" w:rsidRPr="008576DF" w14:paraId="0C7D5048"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24E8FFB1"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Zhou 2022</w:t>
            </w:r>
          </w:p>
        </w:tc>
        <w:tc>
          <w:tcPr>
            <w:tcW w:w="992" w:type="dxa"/>
          </w:tcPr>
          <w:p w14:paraId="19A5E612"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China </w:t>
            </w:r>
          </w:p>
        </w:tc>
        <w:tc>
          <w:tcPr>
            <w:tcW w:w="992" w:type="dxa"/>
          </w:tcPr>
          <w:p w14:paraId="0C77FFEF"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2012-2022</w:t>
            </w:r>
          </w:p>
        </w:tc>
        <w:tc>
          <w:tcPr>
            <w:tcW w:w="1100" w:type="dxa"/>
            <w:tcBorders>
              <w:right w:val="single" w:sz="4" w:space="0" w:color="7F7F7F"/>
            </w:tcBorders>
          </w:tcPr>
          <w:p w14:paraId="72A21A8F"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p w14:paraId="4FE1DCA1"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5" w:type="dxa"/>
            <w:tcBorders>
              <w:left w:val="single" w:sz="4" w:space="0" w:color="7F7F7F"/>
            </w:tcBorders>
          </w:tcPr>
          <w:p w14:paraId="26D9EFEC"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33</w:t>
            </w:r>
          </w:p>
        </w:tc>
        <w:tc>
          <w:tcPr>
            <w:tcW w:w="1372" w:type="dxa"/>
            <w:tcBorders>
              <w:right w:val="single" w:sz="4" w:space="0" w:color="7F7F7F"/>
            </w:tcBorders>
          </w:tcPr>
          <w:p w14:paraId="11D5E5A3"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37</w:t>
            </w:r>
          </w:p>
        </w:tc>
        <w:tc>
          <w:tcPr>
            <w:tcW w:w="1338" w:type="dxa"/>
            <w:tcBorders>
              <w:left w:val="single" w:sz="4" w:space="0" w:color="7F7F7F"/>
            </w:tcBorders>
          </w:tcPr>
          <w:p w14:paraId="55D75AD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8/37 (21.62%)</w:t>
            </w:r>
          </w:p>
        </w:tc>
        <w:tc>
          <w:tcPr>
            <w:tcW w:w="1356" w:type="dxa"/>
            <w:tcBorders>
              <w:right w:val="single" w:sz="4" w:space="0" w:color="7F7F7F"/>
            </w:tcBorders>
          </w:tcPr>
          <w:p w14:paraId="41C47532" w14:textId="70874331"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28D0D482" w14:textId="7CAF3918"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6E7554C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15/37 (40.54%)</w:t>
            </w:r>
          </w:p>
        </w:tc>
        <w:tc>
          <w:tcPr>
            <w:tcW w:w="711" w:type="dxa"/>
          </w:tcPr>
          <w:p w14:paraId="2642DA3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7/37 (18.92%)</w:t>
            </w:r>
          </w:p>
        </w:tc>
        <w:tc>
          <w:tcPr>
            <w:tcW w:w="710" w:type="dxa"/>
          </w:tcPr>
          <w:p w14:paraId="6DBA7487" w14:textId="61CB036B" w:rsidR="00432F2C" w:rsidRPr="008576DF" w:rsidRDefault="00E136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0/37 (0%)</w:t>
            </w:r>
            <w:r w:rsidR="00173A81" w:rsidRPr="008576DF">
              <w:rPr>
                <w:rFonts w:ascii="Times New Roman" w:hAnsi="Times New Roman" w:cs="Times New Roman"/>
                <w:color w:val="000000" w:themeColor="text1"/>
                <w:sz w:val="11"/>
                <w:szCs w:val="11"/>
                <w:lang w:val="en-US"/>
              </w:rPr>
              <w:t xml:space="preserve"> </w:t>
            </w:r>
          </w:p>
        </w:tc>
        <w:tc>
          <w:tcPr>
            <w:tcW w:w="711" w:type="dxa"/>
          </w:tcPr>
          <w:p w14:paraId="2515453F" w14:textId="6B8AFD0F" w:rsidR="00432F2C" w:rsidRPr="008576DF" w:rsidRDefault="00E136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0/37 (0%)</w:t>
            </w:r>
          </w:p>
        </w:tc>
        <w:tc>
          <w:tcPr>
            <w:tcW w:w="711" w:type="dxa"/>
          </w:tcPr>
          <w:p w14:paraId="3C0E526F" w14:textId="7ECEB035" w:rsidR="00432F2C" w:rsidRPr="008576DF" w:rsidRDefault="00E136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0/37 (0%)</w:t>
            </w:r>
          </w:p>
        </w:tc>
      </w:tr>
      <w:tr w:rsidR="008576DF" w:rsidRPr="008576DF" w14:paraId="73250A53"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3E7D9979"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Decker 2022</w:t>
            </w:r>
          </w:p>
        </w:tc>
        <w:tc>
          <w:tcPr>
            <w:tcW w:w="992" w:type="dxa"/>
          </w:tcPr>
          <w:p w14:paraId="73757D1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USA</w:t>
            </w:r>
          </w:p>
        </w:tc>
        <w:tc>
          <w:tcPr>
            <w:tcW w:w="992" w:type="dxa"/>
          </w:tcPr>
          <w:p w14:paraId="7D4CB5CA"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2015-2017</w:t>
            </w:r>
          </w:p>
        </w:tc>
        <w:tc>
          <w:tcPr>
            <w:tcW w:w="1100" w:type="dxa"/>
            <w:tcBorders>
              <w:right w:val="single" w:sz="4" w:space="0" w:color="7F7F7F"/>
            </w:tcBorders>
          </w:tcPr>
          <w:p w14:paraId="02E70FE1"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Retrospective cohort study</w:t>
            </w:r>
          </w:p>
        </w:tc>
        <w:tc>
          <w:tcPr>
            <w:tcW w:w="1355" w:type="dxa"/>
            <w:tcBorders>
              <w:left w:val="single" w:sz="4" w:space="0" w:color="7F7F7F"/>
            </w:tcBorders>
          </w:tcPr>
          <w:p w14:paraId="7558EA3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843</w:t>
            </w:r>
          </w:p>
        </w:tc>
        <w:tc>
          <w:tcPr>
            <w:tcW w:w="1372" w:type="dxa"/>
            <w:tcBorders>
              <w:right w:val="single" w:sz="4" w:space="0" w:color="7F7F7F"/>
            </w:tcBorders>
          </w:tcPr>
          <w:p w14:paraId="6F1DA0F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843</w:t>
            </w:r>
          </w:p>
        </w:tc>
        <w:tc>
          <w:tcPr>
            <w:tcW w:w="1338" w:type="dxa"/>
            <w:tcBorders>
              <w:left w:val="single" w:sz="4" w:space="0" w:color="7F7F7F"/>
            </w:tcBorders>
          </w:tcPr>
          <w:p w14:paraId="5EB4E67D" w14:textId="0EF6CE35"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56" w:type="dxa"/>
            <w:tcBorders>
              <w:right w:val="single" w:sz="4" w:space="0" w:color="7F7F7F"/>
            </w:tcBorders>
          </w:tcPr>
          <w:p w14:paraId="5CFB439E" w14:textId="67ACD11B"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2E5DE80E" w14:textId="28F95F61"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639C2AE3" w14:textId="2C13A568"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79264371" w14:textId="6081C6DB"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4BF6455B" w14:textId="111390A3"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1CF7EEA" w14:textId="4294990B"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0449C17" w14:textId="39E35C4B"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5C2DA16D" w14:textId="77777777" w:rsidTr="00882BE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555" w:type="dxa"/>
          </w:tcPr>
          <w:p w14:paraId="6F0A0889"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Banner 2022</w:t>
            </w:r>
          </w:p>
        </w:tc>
        <w:tc>
          <w:tcPr>
            <w:tcW w:w="992" w:type="dxa"/>
          </w:tcPr>
          <w:p w14:paraId="6EF66FA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Canada</w:t>
            </w:r>
          </w:p>
        </w:tc>
        <w:tc>
          <w:tcPr>
            <w:tcW w:w="992" w:type="dxa"/>
          </w:tcPr>
          <w:p w14:paraId="7F26F5B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2000-2019</w:t>
            </w:r>
          </w:p>
        </w:tc>
        <w:tc>
          <w:tcPr>
            <w:tcW w:w="1100" w:type="dxa"/>
            <w:tcBorders>
              <w:right w:val="single" w:sz="4" w:space="0" w:color="7F7F7F"/>
            </w:tcBorders>
          </w:tcPr>
          <w:p w14:paraId="14AD84C3"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Case series </w:t>
            </w:r>
          </w:p>
          <w:p w14:paraId="5FCAFC7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5" w:type="dxa"/>
            <w:tcBorders>
              <w:left w:val="single" w:sz="4" w:space="0" w:color="7F7F7F"/>
            </w:tcBorders>
          </w:tcPr>
          <w:p w14:paraId="0945247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39</w:t>
            </w:r>
          </w:p>
        </w:tc>
        <w:tc>
          <w:tcPr>
            <w:tcW w:w="1372" w:type="dxa"/>
            <w:tcBorders>
              <w:right w:val="single" w:sz="4" w:space="0" w:color="7F7F7F"/>
            </w:tcBorders>
          </w:tcPr>
          <w:p w14:paraId="3C95005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48</w:t>
            </w:r>
          </w:p>
        </w:tc>
        <w:tc>
          <w:tcPr>
            <w:tcW w:w="1338" w:type="dxa"/>
            <w:tcBorders>
              <w:left w:val="single" w:sz="4" w:space="0" w:color="7F7F7F"/>
            </w:tcBorders>
          </w:tcPr>
          <w:p w14:paraId="3B3BB16C"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34/48 (70.83%)</w:t>
            </w:r>
          </w:p>
        </w:tc>
        <w:tc>
          <w:tcPr>
            <w:tcW w:w="1356" w:type="dxa"/>
            <w:tcBorders>
              <w:right w:val="single" w:sz="4" w:space="0" w:color="7F7F7F"/>
            </w:tcBorders>
          </w:tcPr>
          <w:p w14:paraId="7C125A91" w14:textId="169121B1"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672960D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9/48 (18.75%)</w:t>
            </w:r>
          </w:p>
        </w:tc>
        <w:tc>
          <w:tcPr>
            <w:tcW w:w="711" w:type="dxa"/>
          </w:tcPr>
          <w:p w14:paraId="3973FA3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36/48 (75%)</w:t>
            </w:r>
          </w:p>
        </w:tc>
        <w:tc>
          <w:tcPr>
            <w:tcW w:w="711" w:type="dxa"/>
          </w:tcPr>
          <w:p w14:paraId="31538E23" w14:textId="34A24750" w:rsidR="00432F2C" w:rsidRPr="008576DF" w:rsidRDefault="00C6138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22</w:t>
            </w:r>
            <w:r w:rsidR="00432F2C" w:rsidRPr="008576DF">
              <w:rPr>
                <w:rFonts w:ascii="Times New Roman" w:hAnsi="Times New Roman" w:cs="Times New Roman"/>
                <w:color w:val="000000" w:themeColor="text1"/>
                <w:sz w:val="11"/>
                <w:szCs w:val="11"/>
                <w:lang w:val="en-US"/>
              </w:rPr>
              <w:t>/48 (</w:t>
            </w:r>
            <w:r w:rsidRPr="008576DF">
              <w:rPr>
                <w:rFonts w:ascii="Times New Roman" w:hAnsi="Times New Roman" w:cs="Times New Roman"/>
                <w:color w:val="000000" w:themeColor="text1"/>
                <w:sz w:val="11"/>
                <w:szCs w:val="11"/>
                <w:lang w:val="en-US"/>
              </w:rPr>
              <w:t>45.83%</w:t>
            </w:r>
            <w:r w:rsidR="00432F2C" w:rsidRPr="008576DF">
              <w:rPr>
                <w:rFonts w:ascii="Times New Roman" w:hAnsi="Times New Roman" w:cs="Times New Roman"/>
                <w:color w:val="000000" w:themeColor="text1"/>
                <w:sz w:val="11"/>
                <w:szCs w:val="11"/>
                <w:lang w:val="en-US"/>
              </w:rPr>
              <w:t>)</w:t>
            </w:r>
          </w:p>
        </w:tc>
        <w:tc>
          <w:tcPr>
            <w:tcW w:w="710" w:type="dxa"/>
          </w:tcPr>
          <w:p w14:paraId="6D80B35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11/48 (22.92%)</w:t>
            </w:r>
          </w:p>
        </w:tc>
        <w:tc>
          <w:tcPr>
            <w:tcW w:w="711" w:type="dxa"/>
          </w:tcPr>
          <w:p w14:paraId="7D6D46F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7/48 (14.58%)</w:t>
            </w:r>
          </w:p>
        </w:tc>
        <w:tc>
          <w:tcPr>
            <w:tcW w:w="711" w:type="dxa"/>
          </w:tcPr>
          <w:p w14:paraId="6448E95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6/48 (12.5%)</w:t>
            </w:r>
          </w:p>
        </w:tc>
      </w:tr>
      <w:tr w:rsidR="008576DF" w:rsidRPr="008576DF" w14:paraId="3F5F1590"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5D96AA1D"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Kochhar 2021</w:t>
            </w:r>
          </w:p>
        </w:tc>
        <w:tc>
          <w:tcPr>
            <w:tcW w:w="992" w:type="dxa"/>
          </w:tcPr>
          <w:p w14:paraId="7808FA5E"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USA </w:t>
            </w:r>
          </w:p>
        </w:tc>
        <w:tc>
          <w:tcPr>
            <w:tcW w:w="992" w:type="dxa"/>
          </w:tcPr>
          <w:p w14:paraId="0B79CE34"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1996-2017</w:t>
            </w:r>
          </w:p>
        </w:tc>
        <w:tc>
          <w:tcPr>
            <w:tcW w:w="1100" w:type="dxa"/>
            <w:tcBorders>
              <w:right w:val="single" w:sz="4" w:space="0" w:color="7F7F7F"/>
            </w:tcBorders>
          </w:tcPr>
          <w:p w14:paraId="5AE8638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p w14:paraId="203E11B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5" w:type="dxa"/>
            <w:tcBorders>
              <w:left w:val="single" w:sz="4" w:space="0" w:color="7F7F7F"/>
            </w:tcBorders>
          </w:tcPr>
          <w:p w14:paraId="0839BE9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30</w:t>
            </w:r>
          </w:p>
        </w:tc>
        <w:tc>
          <w:tcPr>
            <w:tcW w:w="1372" w:type="dxa"/>
            <w:tcBorders>
              <w:right w:val="single" w:sz="4" w:space="0" w:color="7F7F7F"/>
            </w:tcBorders>
          </w:tcPr>
          <w:p w14:paraId="2A519A6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37</w:t>
            </w:r>
          </w:p>
        </w:tc>
        <w:tc>
          <w:tcPr>
            <w:tcW w:w="1338" w:type="dxa"/>
            <w:tcBorders>
              <w:left w:val="single" w:sz="4" w:space="0" w:color="7F7F7F"/>
            </w:tcBorders>
          </w:tcPr>
          <w:p w14:paraId="179CF1FB"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18/37 (48.65%)</w:t>
            </w:r>
          </w:p>
        </w:tc>
        <w:tc>
          <w:tcPr>
            <w:tcW w:w="1356" w:type="dxa"/>
            <w:tcBorders>
              <w:right w:val="single" w:sz="4" w:space="0" w:color="7F7F7F"/>
            </w:tcBorders>
          </w:tcPr>
          <w:p w14:paraId="7AFBE320" w14:textId="3AB4A07C"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2C4544A1" w14:textId="7E4FC524"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78668DA8" w14:textId="34AC5E60"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11555694" w14:textId="3A9A5BB8"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11E71880" w14:textId="5389F96A"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69A3AAD5" w14:textId="72E6DD26"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6DDA065" w14:textId="414BDD83"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52A6A202"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3DCB0B1B"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Alharbi 2021</w:t>
            </w:r>
          </w:p>
        </w:tc>
        <w:tc>
          <w:tcPr>
            <w:tcW w:w="992" w:type="dxa"/>
          </w:tcPr>
          <w:p w14:paraId="3175E3D3"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Canada</w:t>
            </w:r>
          </w:p>
        </w:tc>
        <w:tc>
          <w:tcPr>
            <w:tcW w:w="992" w:type="dxa"/>
          </w:tcPr>
          <w:p w14:paraId="12B1E767"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2001-2019</w:t>
            </w:r>
          </w:p>
        </w:tc>
        <w:tc>
          <w:tcPr>
            <w:tcW w:w="1100" w:type="dxa"/>
            <w:tcBorders>
              <w:right w:val="single" w:sz="4" w:space="0" w:color="7F7F7F"/>
            </w:tcBorders>
          </w:tcPr>
          <w:p w14:paraId="4E07146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p w14:paraId="00A6F09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5" w:type="dxa"/>
            <w:tcBorders>
              <w:left w:val="single" w:sz="4" w:space="0" w:color="7F7F7F"/>
            </w:tcBorders>
          </w:tcPr>
          <w:p w14:paraId="1F69832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w:t>
            </w:r>
          </w:p>
        </w:tc>
        <w:tc>
          <w:tcPr>
            <w:tcW w:w="1372" w:type="dxa"/>
            <w:tcBorders>
              <w:right w:val="single" w:sz="4" w:space="0" w:color="7F7F7F"/>
            </w:tcBorders>
          </w:tcPr>
          <w:p w14:paraId="2DD9AAB7"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28</w:t>
            </w:r>
          </w:p>
        </w:tc>
        <w:tc>
          <w:tcPr>
            <w:tcW w:w="1338" w:type="dxa"/>
            <w:tcBorders>
              <w:left w:val="single" w:sz="4" w:space="0" w:color="7F7F7F"/>
            </w:tcBorders>
          </w:tcPr>
          <w:p w14:paraId="12770643" w14:textId="12C637C3"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15/20</w:t>
            </w:r>
            <w:r w:rsidR="00FF6E93" w:rsidRPr="008576DF">
              <w:rPr>
                <w:rFonts w:ascii="Times New Roman" w:hAnsi="Times New Roman" w:cs="Times New Roman"/>
                <w:color w:val="000000" w:themeColor="text1"/>
                <w:sz w:val="11"/>
                <w:szCs w:val="11"/>
                <w:vertAlign w:val="superscript"/>
                <w:lang w:val="en-US"/>
              </w:rPr>
              <w:t>b</w:t>
            </w:r>
            <w:r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(75</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7B37F704" w14:textId="50782EDB"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2D0C3F44" w14:textId="1EE107C8"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9E3D7AA" w14:textId="69CE5B31"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4D564EE" w14:textId="471D0960"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14/28 (50</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0" w:type="dxa"/>
          </w:tcPr>
          <w:p w14:paraId="498DE5F0" w14:textId="1078B4DC"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w:t>
            </w:r>
            <w:r w:rsidR="00A869BC" w:rsidRPr="008576DF">
              <w:rPr>
                <w:rFonts w:ascii="Times New Roman" w:hAnsi="Times New Roman" w:cs="Times New Roman"/>
                <w:color w:val="000000" w:themeColor="text1"/>
                <w:sz w:val="11"/>
                <w:szCs w:val="11"/>
                <w:lang w:val="en-US"/>
              </w:rPr>
              <w:t>28</w:t>
            </w:r>
            <w:r w:rsidRPr="008576DF">
              <w:rPr>
                <w:rFonts w:ascii="Times New Roman" w:hAnsi="Times New Roman" w:cs="Times New Roman"/>
                <w:color w:val="000000" w:themeColor="text1"/>
                <w:sz w:val="11"/>
                <w:szCs w:val="11"/>
                <w:lang w:val="en-US"/>
              </w:rPr>
              <w:t xml:space="preserve"> (</w:t>
            </w:r>
            <w:r w:rsidR="00A869BC" w:rsidRPr="008576DF">
              <w:rPr>
                <w:rFonts w:ascii="Times New Roman" w:hAnsi="Times New Roman" w:cs="Times New Roman"/>
                <w:color w:val="000000" w:themeColor="text1"/>
                <w:sz w:val="11"/>
                <w:szCs w:val="11"/>
                <w:lang w:val="en-US"/>
              </w:rPr>
              <w:t>25</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63BAFC1B" w14:textId="6B59F110"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w:t>
            </w:r>
            <w:r w:rsidR="00A869BC" w:rsidRPr="008576DF">
              <w:rPr>
                <w:rFonts w:ascii="Times New Roman" w:hAnsi="Times New Roman" w:cs="Times New Roman"/>
                <w:color w:val="000000" w:themeColor="text1"/>
                <w:sz w:val="11"/>
                <w:szCs w:val="11"/>
                <w:lang w:val="en-US"/>
              </w:rPr>
              <w:t>28</w:t>
            </w:r>
            <w:r w:rsidRPr="008576DF">
              <w:rPr>
                <w:rFonts w:ascii="Times New Roman" w:hAnsi="Times New Roman" w:cs="Times New Roman"/>
                <w:color w:val="000000" w:themeColor="text1"/>
                <w:sz w:val="11"/>
                <w:szCs w:val="11"/>
                <w:lang w:val="en-US"/>
              </w:rPr>
              <w:t xml:space="preserve"> (</w:t>
            </w:r>
            <w:r w:rsidR="00A869BC" w:rsidRPr="008576DF">
              <w:rPr>
                <w:rFonts w:ascii="Times New Roman" w:hAnsi="Times New Roman" w:cs="Times New Roman"/>
                <w:color w:val="000000" w:themeColor="text1"/>
                <w:sz w:val="11"/>
                <w:szCs w:val="11"/>
                <w:lang w:val="en-US"/>
              </w:rPr>
              <w:t>21</w:t>
            </w:r>
            <w:r w:rsidRPr="008576DF">
              <w:rPr>
                <w:rFonts w:ascii="Times New Roman" w:hAnsi="Times New Roman" w:cs="Times New Roman"/>
                <w:color w:val="000000" w:themeColor="text1"/>
                <w:sz w:val="11"/>
                <w:szCs w:val="11"/>
                <w:lang w:val="en-US"/>
              </w:rPr>
              <w:t>.</w:t>
            </w:r>
            <w:r w:rsidR="00A869BC" w:rsidRPr="008576DF">
              <w:rPr>
                <w:rFonts w:ascii="Times New Roman" w:hAnsi="Times New Roman" w:cs="Times New Roman"/>
                <w:color w:val="000000" w:themeColor="text1"/>
                <w:sz w:val="11"/>
                <w:szCs w:val="11"/>
                <w:lang w:val="en-US"/>
              </w:rPr>
              <w:t>43</w:t>
            </w:r>
            <w:r w:rsidRPr="008576DF">
              <w:rPr>
                <w:rFonts w:ascii="Times New Roman" w:hAnsi="Times New Roman" w:cs="Times New Roman"/>
                <w:color w:val="000000" w:themeColor="text1"/>
                <w:sz w:val="11"/>
                <w:szCs w:val="11"/>
                <w:lang w:val="en-US"/>
              </w:rPr>
              <w:t>%)</w:t>
            </w:r>
          </w:p>
        </w:tc>
        <w:tc>
          <w:tcPr>
            <w:tcW w:w="711" w:type="dxa"/>
          </w:tcPr>
          <w:p w14:paraId="1766826F" w14:textId="46B2AEAD"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4246BD5A"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5DA1FDB8"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Nicholls-Dempsey</w:t>
            </w:r>
          </w:p>
        </w:tc>
        <w:tc>
          <w:tcPr>
            <w:tcW w:w="992" w:type="dxa"/>
          </w:tcPr>
          <w:p w14:paraId="2A8F514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USA</w:t>
            </w:r>
          </w:p>
        </w:tc>
        <w:tc>
          <w:tcPr>
            <w:tcW w:w="992" w:type="dxa"/>
          </w:tcPr>
          <w:p w14:paraId="572D53E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2005-2015</w:t>
            </w:r>
          </w:p>
        </w:tc>
        <w:tc>
          <w:tcPr>
            <w:tcW w:w="1100" w:type="dxa"/>
            <w:tcBorders>
              <w:right w:val="single" w:sz="4" w:space="0" w:color="7F7F7F"/>
            </w:tcBorders>
          </w:tcPr>
          <w:p w14:paraId="00F79EBB"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Retrospective cohort study</w:t>
            </w:r>
          </w:p>
        </w:tc>
        <w:tc>
          <w:tcPr>
            <w:tcW w:w="1355" w:type="dxa"/>
            <w:tcBorders>
              <w:left w:val="single" w:sz="4" w:space="0" w:color="7F7F7F"/>
            </w:tcBorders>
          </w:tcPr>
          <w:p w14:paraId="3691240E" w14:textId="14B33940"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72" w:type="dxa"/>
            <w:tcBorders>
              <w:right w:val="single" w:sz="4" w:space="0" w:color="7F7F7F"/>
            </w:tcBorders>
          </w:tcPr>
          <w:p w14:paraId="792108CC"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974</w:t>
            </w:r>
          </w:p>
        </w:tc>
        <w:tc>
          <w:tcPr>
            <w:tcW w:w="1338" w:type="dxa"/>
            <w:tcBorders>
              <w:left w:val="single" w:sz="4" w:space="0" w:color="7F7F7F"/>
            </w:tcBorders>
          </w:tcPr>
          <w:p w14:paraId="035B6C01" w14:textId="2F44E68F"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56" w:type="dxa"/>
            <w:tcBorders>
              <w:right w:val="single" w:sz="4" w:space="0" w:color="7F7F7F"/>
            </w:tcBorders>
          </w:tcPr>
          <w:p w14:paraId="654B196F" w14:textId="1D93EC48"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0D1BA493" w14:textId="084B164F"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7885486E" w14:textId="738F394F"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2C38AA89" w14:textId="3881F02B"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highlight w:val="yellow"/>
                <w:lang w:val="en-US"/>
              </w:rPr>
            </w:pPr>
            <w:r w:rsidRPr="008576DF">
              <w:rPr>
                <w:rFonts w:ascii="Times New Roman" w:hAnsi="Times New Roman" w:cs="Times New Roman"/>
                <w:color w:val="000000" w:themeColor="text1"/>
                <w:sz w:val="11"/>
                <w:szCs w:val="11"/>
                <w:lang w:val="en-US"/>
              </w:rPr>
              <w:t>54/974 (5.5%)</w:t>
            </w:r>
          </w:p>
        </w:tc>
        <w:tc>
          <w:tcPr>
            <w:tcW w:w="710" w:type="dxa"/>
          </w:tcPr>
          <w:p w14:paraId="14F305F1" w14:textId="299FDF7E"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A379C8E" w14:textId="40E4523C"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27DE1A8" w14:textId="63032DEB"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7F80BE4F"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2EDAFEF0"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Tanacan 2019</w:t>
            </w:r>
          </w:p>
        </w:tc>
        <w:tc>
          <w:tcPr>
            <w:tcW w:w="992" w:type="dxa"/>
          </w:tcPr>
          <w:p w14:paraId="2272FD7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Turkey</w:t>
            </w:r>
          </w:p>
        </w:tc>
        <w:tc>
          <w:tcPr>
            <w:tcW w:w="992" w:type="dxa"/>
          </w:tcPr>
          <w:p w14:paraId="30730551"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2010-2017</w:t>
            </w:r>
          </w:p>
        </w:tc>
        <w:tc>
          <w:tcPr>
            <w:tcW w:w="1100" w:type="dxa"/>
            <w:tcBorders>
              <w:right w:val="single" w:sz="4" w:space="0" w:color="7F7F7F"/>
            </w:tcBorders>
          </w:tcPr>
          <w:p w14:paraId="479FBFA7"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Retrospective cohort study</w:t>
            </w:r>
          </w:p>
        </w:tc>
        <w:tc>
          <w:tcPr>
            <w:tcW w:w="1355" w:type="dxa"/>
            <w:tcBorders>
              <w:left w:val="single" w:sz="4" w:space="0" w:color="7F7F7F"/>
            </w:tcBorders>
          </w:tcPr>
          <w:p w14:paraId="5688519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w:t>
            </w:r>
          </w:p>
        </w:tc>
        <w:tc>
          <w:tcPr>
            <w:tcW w:w="1372" w:type="dxa"/>
            <w:tcBorders>
              <w:right w:val="single" w:sz="4" w:space="0" w:color="7F7F7F"/>
            </w:tcBorders>
          </w:tcPr>
          <w:p w14:paraId="46AF0B96"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27</w:t>
            </w:r>
          </w:p>
        </w:tc>
        <w:tc>
          <w:tcPr>
            <w:tcW w:w="1338" w:type="dxa"/>
            <w:tcBorders>
              <w:left w:val="single" w:sz="4" w:space="0" w:color="7F7F7F"/>
            </w:tcBorders>
          </w:tcPr>
          <w:p w14:paraId="445C4B64"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7/27 (25.93%)</w:t>
            </w:r>
          </w:p>
        </w:tc>
        <w:tc>
          <w:tcPr>
            <w:tcW w:w="1356" w:type="dxa"/>
            <w:tcBorders>
              <w:right w:val="single" w:sz="4" w:space="0" w:color="7F7F7F"/>
            </w:tcBorders>
          </w:tcPr>
          <w:p w14:paraId="23C50343" w14:textId="35AA0959"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581AE333" w14:textId="5C3EB59F"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1A8B0EC5" w14:textId="30A251D9"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63C25CFA" w14:textId="26C3C5F9"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3275D29D" w14:textId="60FC2C8E"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6D1DAB2C" w14:textId="32DA371C"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263CA488" w14:textId="0622705B"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1FACBC84"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0911D2CA"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Shi 2018</w:t>
            </w:r>
          </w:p>
        </w:tc>
        <w:tc>
          <w:tcPr>
            <w:tcW w:w="992" w:type="dxa"/>
          </w:tcPr>
          <w:p w14:paraId="0BD04D0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China</w:t>
            </w:r>
          </w:p>
        </w:tc>
        <w:tc>
          <w:tcPr>
            <w:tcW w:w="992" w:type="dxa"/>
          </w:tcPr>
          <w:p w14:paraId="5128B201" w14:textId="6C21A136"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2004-20</w:t>
            </w:r>
            <w:r w:rsidR="00E83208" w:rsidRPr="008576DF">
              <w:rPr>
                <w:rFonts w:ascii="Times New Roman" w:hAnsi="Times New Roman" w:cs="Times New Roman"/>
                <w:color w:val="000000" w:themeColor="text1"/>
                <w:sz w:val="11"/>
                <w:szCs w:val="11"/>
                <w:lang w:val="en-US"/>
              </w:rPr>
              <w:t>1</w:t>
            </w:r>
            <w:r w:rsidRPr="008576DF">
              <w:rPr>
                <w:rFonts w:ascii="Times New Roman" w:hAnsi="Times New Roman" w:cs="Times New Roman"/>
                <w:color w:val="000000" w:themeColor="text1"/>
                <w:sz w:val="11"/>
                <w:szCs w:val="11"/>
                <w:lang w:val="en-US"/>
              </w:rPr>
              <w:t>2</w:t>
            </w:r>
          </w:p>
        </w:tc>
        <w:tc>
          <w:tcPr>
            <w:tcW w:w="1100" w:type="dxa"/>
            <w:tcBorders>
              <w:right w:val="single" w:sz="4" w:space="0" w:color="7F7F7F"/>
            </w:tcBorders>
          </w:tcPr>
          <w:p w14:paraId="2141B8BE"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Case series </w:t>
            </w:r>
          </w:p>
        </w:tc>
        <w:tc>
          <w:tcPr>
            <w:tcW w:w="1355" w:type="dxa"/>
            <w:tcBorders>
              <w:left w:val="single" w:sz="4" w:space="0" w:color="7F7F7F"/>
            </w:tcBorders>
          </w:tcPr>
          <w:p w14:paraId="71590578"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w:t>
            </w:r>
          </w:p>
        </w:tc>
        <w:tc>
          <w:tcPr>
            <w:tcW w:w="1372" w:type="dxa"/>
            <w:tcBorders>
              <w:right w:val="single" w:sz="4" w:space="0" w:color="7F7F7F"/>
            </w:tcBorders>
          </w:tcPr>
          <w:p w14:paraId="7F33D27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w:t>
            </w:r>
          </w:p>
        </w:tc>
        <w:tc>
          <w:tcPr>
            <w:tcW w:w="1338" w:type="dxa"/>
            <w:tcBorders>
              <w:left w:val="single" w:sz="4" w:space="0" w:color="7F7F7F"/>
            </w:tcBorders>
          </w:tcPr>
          <w:p w14:paraId="021EF608" w14:textId="613280A9"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5/8 (62.5</w:t>
            </w:r>
            <w:r w:rsidR="00E83208" w:rsidRPr="008576DF">
              <w:rPr>
                <w:rFonts w:ascii="Times New Roman" w:hAnsi="Times New Roman" w:cs="Times New Roman"/>
                <w:color w:val="000000" w:themeColor="text1"/>
                <w:sz w:val="11"/>
                <w:szCs w:val="11"/>
                <w:lang w:val="en-US"/>
              </w:rPr>
              <w:t>0</w:t>
            </w:r>
            <w:r w:rsidRPr="008576DF">
              <w:rPr>
                <w:rFonts w:ascii="Times New Roman" w:hAnsi="Times New Roman" w:cs="Times New Roman"/>
                <w:color w:val="000000" w:themeColor="text1"/>
                <w:sz w:val="11"/>
                <w:szCs w:val="11"/>
                <w:lang w:val="en-US"/>
              </w:rPr>
              <w:t>%)</w:t>
            </w:r>
          </w:p>
          <w:p w14:paraId="78D144AE"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6" w:type="dxa"/>
            <w:tcBorders>
              <w:right w:val="single" w:sz="4" w:space="0" w:color="7F7F7F"/>
            </w:tcBorders>
          </w:tcPr>
          <w:p w14:paraId="0F44B4C3" w14:textId="6AEE166A"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59D7564F" w14:textId="1B76576A"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w:t>
            </w:r>
            <w:r w:rsidR="00432F2C" w:rsidRPr="008576DF">
              <w:rPr>
                <w:rFonts w:ascii="Times New Roman" w:hAnsi="Times New Roman" w:cs="Times New Roman"/>
                <w:color w:val="000000" w:themeColor="text1"/>
                <w:sz w:val="11"/>
                <w:szCs w:val="11"/>
                <w:lang w:val="en-US"/>
              </w:rPr>
              <w:t>/8 (5</w:t>
            </w:r>
            <w:r w:rsidR="00E83208" w:rsidRPr="008576DF">
              <w:rPr>
                <w:rFonts w:ascii="Times New Roman" w:hAnsi="Times New Roman" w:cs="Times New Roman"/>
                <w:color w:val="000000" w:themeColor="text1"/>
                <w:sz w:val="11"/>
                <w:szCs w:val="11"/>
                <w:lang w:val="en-US"/>
              </w:rPr>
              <w:t>0</w:t>
            </w:r>
            <w:r w:rsidR="00432F2C" w:rsidRPr="008576DF">
              <w:rPr>
                <w:rFonts w:ascii="Times New Roman" w:hAnsi="Times New Roman" w:cs="Times New Roman"/>
                <w:color w:val="000000" w:themeColor="text1"/>
                <w:sz w:val="11"/>
                <w:szCs w:val="11"/>
                <w:lang w:val="en-US"/>
              </w:rPr>
              <w:t>%)</w:t>
            </w:r>
          </w:p>
        </w:tc>
        <w:tc>
          <w:tcPr>
            <w:tcW w:w="711" w:type="dxa"/>
          </w:tcPr>
          <w:p w14:paraId="3516FAC1" w14:textId="3F48C8AD"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w:t>
            </w:r>
            <w:r w:rsidR="00432F2C" w:rsidRPr="008576DF">
              <w:rPr>
                <w:rFonts w:ascii="Times New Roman" w:hAnsi="Times New Roman" w:cs="Times New Roman"/>
                <w:color w:val="000000" w:themeColor="text1"/>
                <w:sz w:val="11"/>
                <w:szCs w:val="11"/>
                <w:lang w:val="en-US"/>
              </w:rPr>
              <w:t>/8 (</w:t>
            </w:r>
            <w:r w:rsidRPr="008576DF">
              <w:rPr>
                <w:rFonts w:ascii="Times New Roman" w:hAnsi="Times New Roman" w:cs="Times New Roman"/>
                <w:color w:val="000000" w:themeColor="text1"/>
                <w:sz w:val="11"/>
                <w:szCs w:val="11"/>
                <w:lang w:val="en-US"/>
              </w:rPr>
              <w:t>37</w:t>
            </w:r>
            <w:r w:rsidR="00E83208" w:rsidRPr="008576DF">
              <w:rPr>
                <w:rFonts w:ascii="Times New Roman" w:hAnsi="Times New Roman" w:cs="Times New Roman"/>
                <w:color w:val="000000" w:themeColor="text1"/>
                <w:sz w:val="11"/>
                <w:szCs w:val="11"/>
                <w:lang w:val="en-US"/>
              </w:rPr>
              <w:t>.</w:t>
            </w:r>
            <w:r w:rsidRPr="008576DF">
              <w:rPr>
                <w:rFonts w:ascii="Times New Roman" w:hAnsi="Times New Roman" w:cs="Times New Roman"/>
                <w:color w:val="000000" w:themeColor="text1"/>
                <w:sz w:val="11"/>
                <w:szCs w:val="11"/>
                <w:lang w:val="en-US"/>
              </w:rPr>
              <w:t>5</w:t>
            </w:r>
            <w:r w:rsidR="00432F2C" w:rsidRPr="008576DF">
              <w:rPr>
                <w:rFonts w:ascii="Times New Roman" w:hAnsi="Times New Roman" w:cs="Times New Roman"/>
                <w:color w:val="000000" w:themeColor="text1"/>
                <w:sz w:val="11"/>
                <w:szCs w:val="11"/>
                <w:lang w:val="en-US"/>
              </w:rPr>
              <w:t>%)</w:t>
            </w:r>
          </w:p>
        </w:tc>
        <w:tc>
          <w:tcPr>
            <w:tcW w:w="711" w:type="dxa"/>
          </w:tcPr>
          <w:p w14:paraId="4D9E80B9" w14:textId="1F44C0E2"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w:t>
            </w:r>
            <w:r w:rsidR="00432F2C" w:rsidRPr="008576DF">
              <w:rPr>
                <w:rFonts w:ascii="Times New Roman" w:hAnsi="Times New Roman" w:cs="Times New Roman"/>
                <w:color w:val="000000" w:themeColor="text1"/>
                <w:sz w:val="11"/>
                <w:szCs w:val="11"/>
                <w:lang w:val="en-US"/>
              </w:rPr>
              <w:t>/8 (</w:t>
            </w:r>
            <w:r w:rsidRPr="008576DF">
              <w:rPr>
                <w:rFonts w:ascii="Times New Roman" w:hAnsi="Times New Roman" w:cs="Times New Roman"/>
                <w:color w:val="000000" w:themeColor="text1"/>
                <w:sz w:val="11"/>
                <w:szCs w:val="11"/>
                <w:lang w:val="en-US"/>
              </w:rPr>
              <w:t>37.5</w:t>
            </w:r>
            <w:r w:rsidR="00432F2C" w:rsidRPr="008576DF">
              <w:rPr>
                <w:rFonts w:ascii="Times New Roman" w:hAnsi="Times New Roman" w:cs="Times New Roman"/>
                <w:color w:val="000000" w:themeColor="text1"/>
                <w:sz w:val="11"/>
                <w:szCs w:val="11"/>
                <w:lang w:val="en-US"/>
              </w:rPr>
              <w:t>%)</w:t>
            </w:r>
          </w:p>
        </w:tc>
        <w:tc>
          <w:tcPr>
            <w:tcW w:w="710" w:type="dxa"/>
          </w:tcPr>
          <w:p w14:paraId="54BD2567" w14:textId="103395F7"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0/8 (0%)</w:t>
            </w:r>
          </w:p>
        </w:tc>
        <w:tc>
          <w:tcPr>
            <w:tcW w:w="711" w:type="dxa"/>
          </w:tcPr>
          <w:p w14:paraId="7750C558" w14:textId="1133DB94"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1/8 (12.5%)</w:t>
            </w:r>
          </w:p>
        </w:tc>
        <w:tc>
          <w:tcPr>
            <w:tcW w:w="711" w:type="dxa"/>
          </w:tcPr>
          <w:p w14:paraId="70AFB481" w14:textId="1523A02F"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0/8 (0%)</w:t>
            </w:r>
          </w:p>
        </w:tc>
      </w:tr>
      <w:tr w:rsidR="008576DF" w:rsidRPr="008576DF" w14:paraId="202A801A"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40C8CCF9"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Gamez 2017 </w:t>
            </w:r>
          </w:p>
        </w:tc>
        <w:tc>
          <w:tcPr>
            <w:tcW w:w="992" w:type="dxa"/>
          </w:tcPr>
          <w:p w14:paraId="726C4F0F"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Spain</w:t>
            </w:r>
          </w:p>
        </w:tc>
        <w:tc>
          <w:tcPr>
            <w:tcW w:w="992" w:type="dxa"/>
          </w:tcPr>
          <w:p w14:paraId="4021F427"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2013-2014</w:t>
            </w:r>
          </w:p>
        </w:tc>
        <w:tc>
          <w:tcPr>
            <w:tcW w:w="1100" w:type="dxa"/>
            <w:tcBorders>
              <w:right w:val="single" w:sz="4" w:space="0" w:color="7F7F7F"/>
            </w:tcBorders>
          </w:tcPr>
          <w:p w14:paraId="71A03FD3"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Case series </w:t>
            </w:r>
          </w:p>
        </w:tc>
        <w:tc>
          <w:tcPr>
            <w:tcW w:w="1355" w:type="dxa"/>
            <w:tcBorders>
              <w:left w:val="single" w:sz="4" w:space="0" w:color="7F7F7F"/>
            </w:tcBorders>
          </w:tcPr>
          <w:p w14:paraId="2BBD82A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w:t>
            </w:r>
          </w:p>
        </w:tc>
        <w:tc>
          <w:tcPr>
            <w:tcW w:w="1372" w:type="dxa"/>
            <w:tcBorders>
              <w:right w:val="single" w:sz="4" w:space="0" w:color="7F7F7F"/>
            </w:tcBorders>
          </w:tcPr>
          <w:p w14:paraId="204B1ECF"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w:t>
            </w:r>
          </w:p>
        </w:tc>
        <w:tc>
          <w:tcPr>
            <w:tcW w:w="1338" w:type="dxa"/>
            <w:tcBorders>
              <w:left w:val="single" w:sz="4" w:space="0" w:color="7F7F7F"/>
            </w:tcBorders>
          </w:tcPr>
          <w:p w14:paraId="7CE9BD9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5/5 (100%)</w:t>
            </w:r>
          </w:p>
        </w:tc>
        <w:tc>
          <w:tcPr>
            <w:tcW w:w="1356" w:type="dxa"/>
            <w:tcBorders>
              <w:right w:val="single" w:sz="4" w:space="0" w:color="7F7F7F"/>
            </w:tcBorders>
          </w:tcPr>
          <w:p w14:paraId="2E1C4F1C" w14:textId="78AC4AB6"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0F13B0A1"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0/5 (0%)</w:t>
            </w:r>
          </w:p>
        </w:tc>
        <w:tc>
          <w:tcPr>
            <w:tcW w:w="711" w:type="dxa"/>
          </w:tcPr>
          <w:p w14:paraId="016BC09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0/5 (0%)</w:t>
            </w:r>
          </w:p>
        </w:tc>
        <w:tc>
          <w:tcPr>
            <w:tcW w:w="711" w:type="dxa"/>
          </w:tcPr>
          <w:p w14:paraId="1DC8523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0/5 (0%)</w:t>
            </w:r>
          </w:p>
        </w:tc>
        <w:tc>
          <w:tcPr>
            <w:tcW w:w="710" w:type="dxa"/>
          </w:tcPr>
          <w:p w14:paraId="290727B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0/5 (0%)</w:t>
            </w:r>
          </w:p>
        </w:tc>
        <w:tc>
          <w:tcPr>
            <w:tcW w:w="711" w:type="dxa"/>
          </w:tcPr>
          <w:p w14:paraId="128BF9C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5/5 (100%)</w:t>
            </w:r>
          </w:p>
        </w:tc>
        <w:tc>
          <w:tcPr>
            <w:tcW w:w="711" w:type="dxa"/>
          </w:tcPr>
          <w:p w14:paraId="1EFB0CE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0/5 (0%)</w:t>
            </w:r>
          </w:p>
        </w:tc>
      </w:tr>
      <w:tr w:rsidR="008576DF" w:rsidRPr="008576DF" w14:paraId="76DA447D"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19812B8B"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Ducci 2017 </w:t>
            </w:r>
          </w:p>
        </w:tc>
        <w:tc>
          <w:tcPr>
            <w:tcW w:w="992" w:type="dxa"/>
          </w:tcPr>
          <w:p w14:paraId="0B70374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Brazil</w:t>
            </w:r>
          </w:p>
        </w:tc>
        <w:tc>
          <w:tcPr>
            <w:tcW w:w="992" w:type="dxa"/>
          </w:tcPr>
          <w:p w14:paraId="6B05240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1990-2015</w:t>
            </w:r>
          </w:p>
        </w:tc>
        <w:tc>
          <w:tcPr>
            <w:tcW w:w="1100" w:type="dxa"/>
            <w:tcBorders>
              <w:right w:val="single" w:sz="4" w:space="0" w:color="7F7F7F"/>
            </w:tcBorders>
          </w:tcPr>
          <w:p w14:paraId="3F42F29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Case series </w:t>
            </w:r>
          </w:p>
        </w:tc>
        <w:tc>
          <w:tcPr>
            <w:tcW w:w="1355" w:type="dxa"/>
            <w:tcBorders>
              <w:left w:val="single" w:sz="4" w:space="0" w:color="7F7F7F"/>
            </w:tcBorders>
          </w:tcPr>
          <w:p w14:paraId="0661AA88"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21</w:t>
            </w:r>
          </w:p>
        </w:tc>
        <w:tc>
          <w:tcPr>
            <w:tcW w:w="1372" w:type="dxa"/>
            <w:tcBorders>
              <w:right w:val="single" w:sz="4" w:space="0" w:color="7F7F7F"/>
            </w:tcBorders>
          </w:tcPr>
          <w:p w14:paraId="6BD7D9CD" w14:textId="68964FA4"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w:t>
            </w:r>
            <w:r w:rsidR="00E83208" w:rsidRPr="008576DF">
              <w:rPr>
                <w:rFonts w:ascii="Times New Roman" w:hAnsi="Times New Roman" w:cs="Times New Roman"/>
                <w:color w:val="000000" w:themeColor="text1"/>
                <w:sz w:val="11"/>
                <w:szCs w:val="11"/>
                <w:lang w:val="en-US"/>
              </w:rPr>
              <w:t>5</w:t>
            </w:r>
          </w:p>
        </w:tc>
        <w:tc>
          <w:tcPr>
            <w:tcW w:w="1338" w:type="dxa"/>
            <w:tcBorders>
              <w:left w:val="single" w:sz="4" w:space="0" w:color="7F7F7F"/>
            </w:tcBorders>
          </w:tcPr>
          <w:p w14:paraId="52CB88BB"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8/30 (26.67%)</w:t>
            </w:r>
          </w:p>
        </w:tc>
        <w:tc>
          <w:tcPr>
            <w:tcW w:w="1356" w:type="dxa"/>
            <w:tcBorders>
              <w:right w:val="single" w:sz="4" w:space="0" w:color="7F7F7F"/>
            </w:tcBorders>
          </w:tcPr>
          <w:p w14:paraId="65494021" w14:textId="43628ED8"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462E15CB" w14:textId="11D3C4D5"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4/3</w:t>
            </w:r>
            <w:r w:rsidR="00C61386" w:rsidRPr="008576DF">
              <w:rPr>
                <w:rFonts w:ascii="Times New Roman" w:hAnsi="Times New Roman" w:cs="Times New Roman"/>
                <w:color w:val="000000" w:themeColor="text1"/>
                <w:sz w:val="11"/>
                <w:szCs w:val="11"/>
                <w:lang w:val="en-US"/>
              </w:rPr>
              <w:t xml:space="preserve">1 </w:t>
            </w:r>
            <w:r w:rsidRPr="008576DF">
              <w:rPr>
                <w:rFonts w:ascii="Times New Roman" w:hAnsi="Times New Roman" w:cs="Times New Roman"/>
                <w:color w:val="000000" w:themeColor="text1"/>
                <w:sz w:val="11"/>
                <w:szCs w:val="11"/>
                <w:lang w:val="en-US"/>
              </w:rPr>
              <w:t>(12.90%)</w:t>
            </w:r>
          </w:p>
        </w:tc>
        <w:tc>
          <w:tcPr>
            <w:tcW w:w="711" w:type="dxa"/>
          </w:tcPr>
          <w:p w14:paraId="7106E47C" w14:textId="4BB296A2"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26/31</w:t>
            </w:r>
            <w:r w:rsidR="00C61386"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(83.87%)</w:t>
            </w:r>
          </w:p>
        </w:tc>
        <w:tc>
          <w:tcPr>
            <w:tcW w:w="711" w:type="dxa"/>
          </w:tcPr>
          <w:p w14:paraId="30785DC9" w14:textId="0D887DDF"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17/31</w:t>
            </w:r>
            <w:r w:rsidR="00C61386"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(54.84%)</w:t>
            </w:r>
          </w:p>
        </w:tc>
        <w:tc>
          <w:tcPr>
            <w:tcW w:w="710" w:type="dxa"/>
          </w:tcPr>
          <w:p w14:paraId="14B2C1B6" w14:textId="1715A90E"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4/31</w:t>
            </w:r>
            <w:r w:rsidR="00C61386"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(12.90%)</w:t>
            </w:r>
          </w:p>
        </w:tc>
        <w:tc>
          <w:tcPr>
            <w:tcW w:w="711" w:type="dxa"/>
          </w:tcPr>
          <w:p w14:paraId="28BE26DB" w14:textId="09C34DF0"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1/31</w:t>
            </w:r>
            <w:r w:rsidR="00C61386"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(3.23%)</w:t>
            </w:r>
          </w:p>
        </w:tc>
        <w:tc>
          <w:tcPr>
            <w:tcW w:w="711" w:type="dxa"/>
          </w:tcPr>
          <w:p w14:paraId="21E55AD4" w14:textId="31C0FE81"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highlight w:val="yellow"/>
                <w:lang w:val="en-US"/>
              </w:rPr>
            </w:pPr>
            <w:r w:rsidRPr="008576DF">
              <w:rPr>
                <w:rFonts w:ascii="Times New Roman" w:hAnsi="Times New Roman" w:cs="Times New Roman"/>
                <w:color w:val="000000" w:themeColor="text1"/>
                <w:sz w:val="11"/>
                <w:szCs w:val="11"/>
                <w:lang w:val="en-US"/>
              </w:rPr>
              <w:t>0/31 (0%)</w:t>
            </w:r>
          </w:p>
        </w:tc>
      </w:tr>
      <w:tr w:rsidR="008576DF" w:rsidRPr="008576DF" w14:paraId="5C63AFC7" w14:textId="77777777" w:rsidTr="00882BE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555" w:type="dxa"/>
          </w:tcPr>
          <w:p w14:paraId="2E826892"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Jovandaric 2016 </w:t>
            </w:r>
          </w:p>
        </w:tc>
        <w:tc>
          <w:tcPr>
            <w:tcW w:w="992" w:type="dxa"/>
          </w:tcPr>
          <w:p w14:paraId="5BF277F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Serbia</w:t>
            </w:r>
          </w:p>
        </w:tc>
        <w:tc>
          <w:tcPr>
            <w:tcW w:w="992" w:type="dxa"/>
          </w:tcPr>
          <w:p w14:paraId="7FF0164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2000-2014</w:t>
            </w:r>
          </w:p>
        </w:tc>
        <w:tc>
          <w:tcPr>
            <w:tcW w:w="1100" w:type="dxa"/>
            <w:tcBorders>
              <w:right w:val="single" w:sz="4" w:space="0" w:color="7F7F7F"/>
            </w:tcBorders>
          </w:tcPr>
          <w:p w14:paraId="3894087F"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2216D478" w14:textId="38B26275"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72" w:type="dxa"/>
            <w:tcBorders>
              <w:right w:val="single" w:sz="4" w:space="0" w:color="7F7F7F"/>
            </w:tcBorders>
          </w:tcPr>
          <w:p w14:paraId="60E1BB63"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62</w:t>
            </w:r>
          </w:p>
        </w:tc>
        <w:tc>
          <w:tcPr>
            <w:tcW w:w="1338" w:type="dxa"/>
            <w:tcBorders>
              <w:left w:val="single" w:sz="4" w:space="0" w:color="7F7F7F"/>
            </w:tcBorders>
          </w:tcPr>
          <w:p w14:paraId="4EDE9CDB" w14:textId="6A16F99F"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56" w:type="dxa"/>
            <w:tcBorders>
              <w:right w:val="single" w:sz="4" w:space="0" w:color="7F7F7F"/>
            </w:tcBorders>
          </w:tcPr>
          <w:p w14:paraId="4D3459DF" w14:textId="53047578"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6C689175" w14:textId="6E7AD069"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highlight w:val="yellow"/>
                <w:lang w:val="en-US"/>
              </w:rPr>
            </w:pPr>
            <w:r w:rsidRPr="008576DF">
              <w:rPr>
                <w:rFonts w:ascii="Times New Roman" w:hAnsi="Times New Roman" w:cs="Times New Roman"/>
                <w:color w:val="000000" w:themeColor="text1"/>
                <w:sz w:val="11"/>
                <w:szCs w:val="11"/>
                <w:lang w:val="en-US"/>
              </w:rPr>
              <w:t>NA</w:t>
            </w:r>
          </w:p>
        </w:tc>
        <w:tc>
          <w:tcPr>
            <w:tcW w:w="711" w:type="dxa"/>
          </w:tcPr>
          <w:p w14:paraId="02A1205B" w14:textId="50753624" w:rsidR="00432F2C" w:rsidRPr="008576DF" w:rsidRDefault="00C6138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highlight w:val="yellow"/>
                <w:lang w:val="en-US"/>
              </w:rPr>
            </w:pPr>
            <w:r w:rsidRPr="008576DF">
              <w:rPr>
                <w:rFonts w:ascii="Times New Roman" w:hAnsi="Times New Roman" w:cs="Times New Roman"/>
                <w:color w:val="000000" w:themeColor="text1"/>
                <w:sz w:val="11"/>
                <w:szCs w:val="11"/>
                <w:lang w:val="en-US"/>
              </w:rPr>
              <w:t>4</w:t>
            </w:r>
            <w:r w:rsidR="00432F2C" w:rsidRPr="008576DF">
              <w:rPr>
                <w:rFonts w:ascii="Times New Roman" w:hAnsi="Times New Roman" w:cs="Times New Roman"/>
                <w:color w:val="000000" w:themeColor="text1"/>
                <w:sz w:val="11"/>
                <w:szCs w:val="11"/>
                <w:lang w:val="en-US"/>
              </w:rPr>
              <w:t>/4</w:t>
            </w:r>
            <w:r w:rsidR="00FF6E93" w:rsidRPr="008576DF">
              <w:rPr>
                <w:rFonts w:ascii="Times New Roman" w:hAnsi="Times New Roman" w:cs="Times New Roman"/>
                <w:color w:val="000000" w:themeColor="text1"/>
                <w:sz w:val="11"/>
                <w:szCs w:val="11"/>
                <w:vertAlign w:val="superscript"/>
                <w:lang w:val="en-US"/>
              </w:rPr>
              <w:t>c</w:t>
            </w:r>
            <w:r w:rsidR="00432F2C" w:rsidRPr="008576DF">
              <w:rPr>
                <w:rFonts w:ascii="Times New Roman" w:hAnsi="Times New Roman" w:cs="Times New Roman"/>
                <w:color w:val="000000" w:themeColor="text1"/>
                <w:sz w:val="11"/>
                <w:szCs w:val="11"/>
                <w:lang w:val="en-US"/>
              </w:rPr>
              <w:t xml:space="preserve"> (</w:t>
            </w:r>
            <w:r w:rsidRPr="008576DF">
              <w:rPr>
                <w:rFonts w:ascii="Times New Roman" w:hAnsi="Times New Roman" w:cs="Times New Roman"/>
                <w:color w:val="000000" w:themeColor="text1"/>
                <w:sz w:val="11"/>
                <w:szCs w:val="11"/>
                <w:lang w:val="en-US"/>
              </w:rPr>
              <w:t>1</w:t>
            </w:r>
            <w:r w:rsidR="00E83208" w:rsidRPr="008576DF">
              <w:rPr>
                <w:rFonts w:ascii="Times New Roman" w:hAnsi="Times New Roman" w:cs="Times New Roman"/>
                <w:color w:val="000000" w:themeColor="text1"/>
                <w:sz w:val="11"/>
                <w:szCs w:val="11"/>
                <w:lang w:val="en-US"/>
              </w:rPr>
              <w:t>00</w:t>
            </w:r>
            <w:r w:rsidR="00432F2C" w:rsidRPr="008576DF">
              <w:rPr>
                <w:rFonts w:ascii="Times New Roman" w:hAnsi="Times New Roman" w:cs="Times New Roman"/>
                <w:color w:val="000000" w:themeColor="text1"/>
                <w:sz w:val="11"/>
                <w:szCs w:val="11"/>
                <w:lang w:val="en-US"/>
              </w:rPr>
              <w:t>%)</w:t>
            </w:r>
          </w:p>
        </w:tc>
        <w:tc>
          <w:tcPr>
            <w:tcW w:w="711" w:type="dxa"/>
          </w:tcPr>
          <w:p w14:paraId="7A62F748" w14:textId="234927CC"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1/4</w:t>
            </w:r>
            <w:r w:rsidR="00FF6E93" w:rsidRPr="008576DF">
              <w:rPr>
                <w:rFonts w:ascii="Times New Roman" w:hAnsi="Times New Roman" w:cs="Times New Roman"/>
                <w:color w:val="000000" w:themeColor="text1"/>
                <w:sz w:val="11"/>
                <w:szCs w:val="11"/>
                <w:vertAlign w:val="superscript"/>
                <w:lang w:val="en-US"/>
              </w:rPr>
              <w:t>c</w:t>
            </w:r>
            <w:r w:rsidRPr="008576DF">
              <w:rPr>
                <w:rFonts w:ascii="Times New Roman" w:hAnsi="Times New Roman" w:cs="Times New Roman"/>
                <w:color w:val="000000" w:themeColor="text1"/>
                <w:sz w:val="11"/>
                <w:szCs w:val="11"/>
                <w:lang w:val="en-US"/>
              </w:rPr>
              <w:t xml:space="preserve"> (25</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0" w:type="dxa"/>
          </w:tcPr>
          <w:p w14:paraId="41B57627" w14:textId="3892B6CA"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1/4</w:t>
            </w:r>
            <w:r w:rsidR="00FF6E93" w:rsidRPr="008576DF">
              <w:rPr>
                <w:rFonts w:ascii="Times New Roman" w:hAnsi="Times New Roman" w:cs="Times New Roman"/>
                <w:color w:val="000000" w:themeColor="text1"/>
                <w:sz w:val="11"/>
                <w:szCs w:val="11"/>
                <w:vertAlign w:val="superscript"/>
                <w:lang w:val="en-US"/>
              </w:rPr>
              <w:t>c</w:t>
            </w:r>
            <w:r w:rsidRPr="008576DF">
              <w:rPr>
                <w:rFonts w:ascii="Times New Roman" w:hAnsi="Times New Roman" w:cs="Times New Roman"/>
                <w:color w:val="000000" w:themeColor="text1"/>
                <w:sz w:val="11"/>
                <w:szCs w:val="11"/>
                <w:lang w:val="en-US"/>
              </w:rPr>
              <w:t xml:space="preserve"> (25</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69827D46" w14:textId="330B3900"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E0CCEBB" w14:textId="3BD5B590"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3F110392"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775B48F2"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Braga 2016</w:t>
            </w:r>
          </w:p>
        </w:tc>
        <w:tc>
          <w:tcPr>
            <w:tcW w:w="992" w:type="dxa"/>
          </w:tcPr>
          <w:p w14:paraId="040A5C1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Portugal</w:t>
            </w:r>
          </w:p>
        </w:tc>
        <w:tc>
          <w:tcPr>
            <w:tcW w:w="992" w:type="dxa"/>
          </w:tcPr>
          <w:p w14:paraId="1C7B685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2005-2013</w:t>
            </w:r>
          </w:p>
        </w:tc>
        <w:tc>
          <w:tcPr>
            <w:tcW w:w="1100" w:type="dxa"/>
            <w:tcBorders>
              <w:right w:val="single" w:sz="4" w:space="0" w:color="7F7F7F"/>
            </w:tcBorders>
          </w:tcPr>
          <w:p w14:paraId="455DF1B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400E26AF"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25</w:t>
            </w:r>
          </w:p>
        </w:tc>
        <w:tc>
          <w:tcPr>
            <w:tcW w:w="1372" w:type="dxa"/>
            <w:tcBorders>
              <w:right w:val="single" w:sz="4" w:space="0" w:color="7F7F7F"/>
            </w:tcBorders>
          </w:tcPr>
          <w:p w14:paraId="79EEEC6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30</w:t>
            </w:r>
          </w:p>
        </w:tc>
        <w:tc>
          <w:tcPr>
            <w:tcW w:w="1338" w:type="dxa"/>
            <w:tcBorders>
              <w:left w:val="single" w:sz="4" w:space="0" w:color="7F7F7F"/>
            </w:tcBorders>
          </w:tcPr>
          <w:p w14:paraId="5DF0FE2B" w14:textId="3CD79D13"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vertAlign w:val="superscript"/>
                <w:lang w:val="en-US"/>
              </w:rPr>
            </w:pPr>
            <w:r w:rsidRPr="008576DF">
              <w:rPr>
                <w:rFonts w:ascii="Times New Roman" w:hAnsi="Times New Roman" w:cs="Times New Roman"/>
                <w:color w:val="000000" w:themeColor="text1"/>
                <w:sz w:val="11"/>
                <w:szCs w:val="11"/>
                <w:lang w:val="en-US"/>
              </w:rPr>
              <w:t>18/25 (72</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0153991B" w14:textId="34D4090F"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1/25 (during) (4</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0" w:type="dxa"/>
            <w:tcBorders>
              <w:left w:val="single" w:sz="4" w:space="0" w:color="7F7F7F"/>
            </w:tcBorders>
          </w:tcPr>
          <w:p w14:paraId="7F256058" w14:textId="2CEBB7A5"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3/30 (10%)</w:t>
            </w:r>
          </w:p>
        </w:tc>
        <w:tc>
          <w:tcPr>
            <w:tcW w:w="711" w:type="dxa"/>
          </w:tcPr>
          <w:p w14:paraId="57EE115F" w14:textId="4D43ED5A"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24/30 (80</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631D430D" w14:textId="10C9E9A2"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13/30 (43.3</w:t>
            </w:r>
            <w:r w:rsidR="00E83208" w:rsidRPr="008576DF">
              <w:rPr>
                <w:rFonts w:ascii="Times New Roman" w:hAnsi="Times New Roman" w:cs="Times New Roman"/>
                <w:color w:val="000000" w:themeColor="text1"/>
                <w:sz w:val="11"/>
                <w:szCs w:val="11"/>
                <w:lang w:val="en-US"/>
              </w:rPr>
              <w:t>0</w:t>
            </w:r>
            <w:r w:rsidRPr="008576DF">
              <w:rPr>
                <w:rFonts w:ascii="Times New Roman" w:hAnsi="Times New Roman" w:cs="Times New Roman"/>
                <w:color w:val="000000" w:themeColor="text1"/>
                <w:sz w:val="11"/>
                <w:szCs w:val="11"/>
                <w:lang w:val="en-US"/>
              </w:rPr>
              <w:t>%)</w:t>
            </w:r>
          </w:p>
        </w:tc>
        <w:tc>
          <w:tcPr>
            <w:tcW w:w="710" w:type="dxa"/>
          </w:tcPr>
          <w:p w14:paraId="74A225E2"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2/30 (6.67%)</w:t>
            </w:r>
          </w:p>
        </w:tc>
        <w:tc>
          <w:tcPr>
            <w:tcW w:w="711" w:type="dxa"/>
          </w:tcPr>
          <w:p w14:paraId="0B9438FB" w14:textId="3AB36F84"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12/30 (40</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505A9B9F" w14:textId="12341376"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0/30 (0%)</w:t>
            </w:r>
          </w:p>
        </w:tc>
      </w:tr>
      <w:tr w:rsidR="008576DF" w:rsidRPr="008576DF" w14:paraId="3E0B2559"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0AC2C598"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Boldingh 2016 </w:t>
            </w:r>
          </w:p>
        </w:tc>
        <w:tc>
          <w:tcPr>
            <w:tcW w:w="992" w:type="dxa"/>
          </w:tcPr>
          <w:p w14:paraId="6D230B9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Norway</w:t>
            </w:r>
          </w:p>
          <w:p w14:paraId="74819D76"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Netherlands</w:t>
            </w:r>
          </w:p>
        </w:tc>
        <w:tc>
          <w:tcPr>
            <w:tcW w:w="992" w:type="dxa"/>
          </w:tcPr>
          <w:p w14:paraId="2B82BBD1"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1950-2012</w:t>
            </w:r>
          </w:p>
          <w:p w14:paraId="516C15D2"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1952-2012</w:t>
            </w:r>
          </w:p>
        </w:tc>
        <w:tc>
          <w:tcPr>
            <w:tcW w:w="1100" w:type="dxa"/>
            <w:tcBorders>
              <w:right w:val="single" w:sz="4" w:space="0" w:color="7F7F7F"/>
            </w:tcBorders>
          </w:tcPr>
          <w:p w14:paraId="3A8DEB6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Retrospective cohort study </w:t>
            </w:r>
          </w:p>
        </w:tc>
        <w:tc>
          <w:tcPr>
            <w:tcW w:w="1355" w:type="dxa"/>
            <w:tcBorders>
              <w:left w:val="single" w:sz="4" w:space="0" w:color="7F7F7F"/>
            </w:tcBorders>
          </w:tcPr>
          <w:p w14:paraId="718CF7F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37</w:t>
            </w:r>
          </w:p>
        </w:tc>
        <w:tc>
          <w:tcPr>
            <w:tcW w:w="1372" w:type="dxa"/>
            <w:tcBorders>
              <w:right w:val="single" w:sz="4" w:space="0" w:color="7F7F7F"/>
            </w:tcBorders>
          </w:tcPr>
          <w:p w14:paraId="4812340C"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37</w:t>
            </w:r>
          </w:p>
        </w:tc>
        <w:tc>
          <w:tcPr>
            <w:tcW w:w="1338" w:type="dxa"/>
            <w:tcBorders>
              <w:left w:val="single" w:sz="4" w:space="0" w:color="7F7F7F"/>
            </w:tcBorders>
          </w:tcPr>
          <w:p w14:paraId="7D637E5B" w14:textId="0DC2BFB5"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28/37</w:t>
            </w:r>
            <w:r w:rsidR="00FF6E93" w:rsidRPr="008576DF">
              <w:rPr>
                <w:rFonts w:ascii="Times New Roman" w:hAnsi="Times New Roman" w:cs="Times New Roman"/>
                <w:color w:val="000000" w:themeColor="text1"/>
                <w:sz w:val="11"/>
                <w:szCs w:val="11"/>
                <w:vertAlign w:val="superscript"/>
                <w:lang w:val="en-US"/>
              </w:rPr>
              <w:t>d</w:t>
            </w:r>
            <w:r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(75.68%)</w:t>
            </w:r>
          </w:p>
        </w:tc>
        <w:tc>
          <w:tcPr>
            <w:tcW w:w="1356" w:type="dxa"/>
            <w:tcBorders>
              <w:right w:val="single" w:sz="4" w:space="0" w:color="7F7F7F"/>
            </w:tcBorders>
          </w:tcPr>
          <w:p w14:paraId="6CF36CA1" w14:textId="52FF77DE"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519B5B31" w14:textId="14AD85E0"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00646A2" w14:textId="6C2F161B"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1BD09AE8" w14:textId="139C451A"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2CD378E5" w14:textId="282DE01B"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7D1AF06" w14:textId="77A3FCE9"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2345E1B" w14:textId="1DC50402"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1594A58F"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4CA4A49E"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Almeida 2010 </w:t>
            </w:r>
          </w:p>
        </w:tc>
        <w:tc>
          <w:tcPr>
            <w:tcW w:w="992" w:type="dxa"/>
          </w:tcPr>
          <w:p w14:paraId="634C20B5"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Portugal</w:t>
            </w:r>
          </w:p>
        </w:tc>
        <w:tc>
          <w:tcPr>
            <w:tcW w:w="992" w:type="dxa"/>
          </w:tcPr>
          <w:p w14:paraId="7A8F9B6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1985-2007</w:t>
            </w:r>
          </w:p>
        </w:tc>
        <w:tc>
          <w:tcPr>
            <w:tcW w:w="1100" w:type="dxa"/>
            <w:tcBorders>
              <w:right w:val="single" w:sz="4" w:space="0" w:color="7F7F7F"/>
            </w:tcBorders>
          </w:tcPr>
          <w:p w14:paraId="72492AC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Case series </w:t>
            </w:r>
          </w:p>
        </w:tc>
        <w:tc>
          <w:tcPr>
            <w:tcW w:w="1355" w:type="dxa"/>
            <w:tcBorders>
              <w:left w:val="single" w:sz="4" w:space="0" w:color="7F7F7F"/>
            </w:tcBorders>
          </w:tcPr>
          <w:p w14:paraId="7BFB4A97"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15</w:t>
            </w:r>
          </w:p>
        </w:tc>
        <w:tc>
          <w:tcPr>
            <w:tcW w:w="1372" w:type="dxa"/>
            <w:tcBorders>
              <w:right w:val="single" w:sz="4" w:space="0" w:color="7F7F7F"/>
            </w:tcBorders>
          </w:tcPr>
          <w:p w14:paraId="72698082"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15</w:t>
            </w:r>
          </w:p>
        </w:tc>
        <w:tc>
          <w:tcPr>
            <w:tcW w:w="1338" w:type="dxa"/>
            <w:tcBorders>
              <w:left w:val="single" w:sz="4" w:space="0" w:color="7F7F7F"/>
            </w:tcBorders>
          </w:tcPr>
          <w:p w14:paraId="5473EC98" w14:textId="6B4B3FCD" w:rsidR="00432F2C" w:rsidRPr="008576DF" w:rsidRDefault="00173A81"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56" w:type="dxa"/>
            <w:tcBorders>
              <w:right w:val="single" w:sz="4" w:space="0" w:color="7F7F7F"/>
            </w:tcBorders>
          </w:tcPr>
          <w:p w14:paraId="7E48565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1/15 (during) (6.67%)</w:t>
            </w:r>
          </w:p>
        </w:tc>
        <w:tc>
          <w:tcPr>
            <w:tcW w:w="710" w:type="dxa"/>
            <w:tcBorders>
              <w:left w:val="single" w:sz="4" w:space="0" w:color="7F7F7F"/>
            </w:tcBorders>
          </w:tcPr>
          <w:p w14:paraId="382425C3" w14:textId="0685C22C" w:rsidR="00432F2C" w:rsidRPr="008576DF" w:rsidRDefault="00C6138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4/12</w:t>
            </w:r>
            <w:r w:rsidR="00FF6E93" w:rsidRPr="008576DF">
              <w:rPr>
                <w:rFonts w:ascii="Times New Roman" w:hAnsi="Times New Roman" w:cs="Times New Roman"/>
                <w:color w:val="000000" w:themeColor="text1"/>
                <w:sz w:val="11"/>
                <w:szCs w:val="11"/>
                <w:vertAlign w:val="superscript"/>
                <w:lang w:val="en-US"/>
              </w:rPr>
              <w:t>e</w:t>
            </w:r>
            <w:r w:rsidR="00EC3523"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(26.67)</w:t>
            </w:r>
          </w:p>
        </w:tc>
        <w:tc>
          <w:tcPr>
            <w:tcW w:w="711" w:type="dxa"/>
          </w:tcPr>
          <w:p w14:paraId="5DC9767D" w14:textId="6D5C5C33"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9/12</w:t>
            </w:r>
            <w:r w:rsidR="00FF6E93" w:rsidRPr="008576DF">
              <w:rPr>
                <w:rFonts w:ascii="Times New Roman" w:hAnsi="Times New Roman" w:cs="Times New Roman"/>
                <w:color w:val="000000" w:themeColor="text1"/>
                <w:sz w:val="11"/>
                <w:szCs w:val="11"/>
                <w:vertAlign w:val="superscript"/>
                <w:lang w:val="en-US"/>
              </w:rPr>
              <w:t>e</w:t>
            </w:r>
            <w:r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(75</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14D392A6" w14:textId="2F34F883"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8/12</w:t>
            </w:r>
            <w:r w:rsidR="00FF6E93" w:rsidRPr="008576DF">
              <w:rPr>
                <w:rFonts w:ascii="Times New Roman" w:hAnsi="Times New Roman" w:cs="Times New Roman"/>
                <w:color w:val="000000" w:themeColor="text1"/>
                <w:sz w:val="11"/>
                <w:szCs w:val="11"/>
                <w:vertAlign w:val="superscript"/>
                <w:lang w:val="en-US"/>
              </w:rPr>
              <w:t>e</w:t>
            </w:r>
            <w:r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(66.67%)</w:t>
            </w:r>
          </w:p>
        </w:tc>
        <w:tc>
          <w:tcPr>
            <w:tcW w:w="710" w:type="dxa"/>
          </w:tcPr>
          <w:p w14:paraId="13AD99BD" w14:textId="7AFD5E96"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0/12</w:t>
            </w:r>
            <w:r w:rsidR="00FF6E93" w:rsidRPr="008576DF">
              <w:rPr>
                <w:rFonts w:ascii="Times New Roman" w:hAnsi="Times New Roman" w:cs="Times New Roman"/>
                <w:color w:val="000000" w:themeColor="text1"/>
                <w:sz w:val="11"/>
                <w:szCs w:val="11"/>
                <w:vertAlign w:val="superscript"/>
                <w:lang w:val="en-US"/>
              </w:rPr>
              <w:t>e</w:t>
            </w:r>
            <w:r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(0%)</w:t>
            </w:r>
          </w:p>
        </w:tc>
        <w:tc>
          <w:tcPr>
            <w:tcW w:w="711" w:type="dxa"/>
          </w:tcPr>
          <w:p w14:paraId="05EF9A51" w14:textId="7DF9ED22"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6/12</w:t>
            </w:r>
            <w:r w:rsidR="00FF6E93" w:rsidRPr="008576DF">
              <w:rPr>
                <w:rFonts w:ascii="Times New Roman" w:hAnsi="Times New Roman" w:cs="Times New Roman"/>
                <w:color w:val="000000" w:themeColor="text1"/>
                <w:sz w:val="11"/>
                <w:szCs w:val="11"/>
                <w:vertAlign w:val="superscript"/>
                <w:lang w:val="en-US"/>
              </w:rPr>
              <w:t>e</w:t>
            </w:r>
            <w:r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(50</w:t>
            </w:r>
            <w:r w:rsidR="00E83208"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53FFC0CF" w14:textId="5EC11A31"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0/12</w:t>
            </w:r>
            <w:r w:rsidR="00FF6E93" w:rsidRPr="008576DF">
              <w:rPr>
                <w:rFonts w:ascii="Times New Roman" w:hAnsi="Times New Roman" w:cs="Times New Roman"/>
                <w:color w:val="000000" w:themeColor="text1"/>
                <w:sz w:val="11"/>
                <w:szCs w:val="11"/>
                <w:vertAlign w:val="superscript"/>
                <w:lang w:val="en-US"/>
              </w:rPr>
              <w:t>e</w:t>
            </w:r>
            <w:r w:rsidRPr="008576DF">
              <w:rPr>
                <w:rFonts w:ascii="Times New Roman" w:hAnsi="Times New Roman" w:cs="Times New Roman"/>
                <w:color w:val="000000" w:themeColor="text1"/>
                <w:sz w:val="11"/>
                <w:szCs w:val="11"/>
                <w:vertAlign w:val="superscript"/>
                <w:lang w:val="en-US"/>
              </w:rPr>
              <w:t xml:space="preserve"> </w:t>
            </w:r>
            <w:r w:rsidRPr="008576DF">
              <w:rPr>
                <w:rFonts w:ascii="Times New Roman" w:hAnsi="Times New Roman" w:cs="Times New Roman"/>
                <w:color w:val="000000" w:themeColor="text1"/>
                <w:sz w:val="11"/>
                <w:szCs w:val="11"/>
                <w:lang w:val="en-US"/>
              </w:rPr>
              <w:t>(0%)</w:t>
            </w:r>
          </w:p>
        </w:tc>
      </w:tr>
      <w:tr w:rsidR="008576DF" w:rsidRPr="008576DF" w14:paraId="09CBBDBC"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02A0290F"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Wen 2009</w:t>
            </w:r>
          </w:p>
        </w:tc>
        <w:tc>
          <w:tcPr>
            <w:tcW w:w="992" w:type="dxa"/>
          </w:tcPr>
          <w:p w14:paraId="5553CA36"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Taiwan</w:t>
            </w:r>
          </w:p>
        </w:tc>
        <w:tc>
          <w:tcPr>
            <w:tcW w:w="992" w:type="dxa"/>
          </w:tcPr>
          <w:p w14:paraId="0A816871"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2001-2003</w:t>
            </w:r>
          </w:p>
        </w:tc>
        <w:tc>
          <w:tcPr>
            <w:tcW w:w="1100" w:type="dxa"/>
            <w:tcBorders>
              <w:right w:val="single" w:sz="4" w:space="0" w:color="7F7F7F"/>
            </w:tcBorders>
          </w:tcPr>
          <w:p w14:paraId="219073F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Retrospective cohort study </w:t>
            </w:r>
          </w:p>
        </w:tc>
        <w:tc>
          <w:tcPr>
            <w:tcW w:w="1355" w:type="dxa"/>
            <w:tcBorders>
              <w:left w:val="single" w:sz="4" w:space="0" w:color="7F7F7F"/>
            </w:tcBorders>
          </w:tcPr>
          <w:p w14:paraId="3DBDBE6C"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163</w:t>
            </w:r>
          </w:p>
        </w:tc>
        <w:tc>
          <w:tcPr>
            <w:tcW w:w="1372" w:type="dxa"/>
            <w:tcBorders>
              <w:right w:val="single" w:sz="4" w:space="0" w:color="7F7F7F"/>
            </w:tcBorders>
          </w:tcPr>
          <w:p w14:paraId="333EFA1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163</w:t>
            </w:r>
          </w:p>
        </w:tc>
        <w:tc>
          <w:tcPr>
            <w:tcW w:w="1338" w:type="dxa"/>
            <w:tcBorders>
              <w:left w:val="single" w:sz="4" w:space="0" w:color="7F7F7F"/>
            </w:tcBorders>
          </w:tcPr>
          <w:p w14:paraId="120D41C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11/163 (6.75%)</w:t>
            </w:r>
          </w:p>
        </w:tc>
        <w:tc>
          <w:tcPr>
            <w:tcW w:w="1356" w:type="dxa"/>
            <w:tcBorders>
              <w:right w:val="single" w:sz="4" w:space="0" w:color="7F7F7F"/>
            </w:tcBorders>
          </w:tcPr>
          <w:p w14:paraId="21A19869" w14:textId="71B5BB68" w:rsidR="00432F2C" w:rsidRPr="008576DF" w:rsidRDefault="00173A81"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4F60A632" w14:textId="57AB3500"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9D4B2E4" w14:textId="1F19CA94"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7FDFAFCA" w14:textId="539164C4"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4367C5DA" w14:textId="5046749B"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7F1E2491" w14:textId="674090D0"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26DCFDA" w14:textId="32F252E3"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2BA09ED3"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683A791C"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Gveric-Ahmetasevic 2008</w:t>
            </w:r>
          </w:p>
        </w:tc>
        <w:tc>
          <w:tcPr>
            <w:tcW w:w="992" w:type="dxa"/>
          </w:tcPr>
          <w:p w14:paraId="264520A2"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Croatia</w:t>
            </w:r>
          </w:p>
        </w:tc>
        <w:tc>
          <w:tcPr>
            <w:tcW w:w="992" w:type="dxa"/>
          </w:tcPr>
          <w:p w14:paraId="4501AB3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1998-2006</w:t>
            </w:r>
          </w:p>
        </w:tc>
        <w:tc>
          <w:tcPr>
            <w:tcW w:w="1100" w:type="dxa"/>
            <w:tcBorders>
              <w:right w:val="single" w:sz="4" w:space="0" w:color="7F7F7F"/>
            </w:tcBorders>
          </w:tcPr>
          <w:p w14:paraId="6C111D1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Prospective cohort study</w:t>
            </w:r>
          </w:p>
        </w:tc>
        <w:tc>
          <w:tcPr>
            <w:tcW w:w="1355" w:type="dxa"/>
            <w:tcBorders>
              <w:left w:val="single" w:sz="4" w:space="0" w:color="7F7F7F"/>
            </w:tcBorders>
          </w:tcPr>
          <w:p w14:paraId="6795CE3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44</w:t>
            </w:r>
          </w:p>
        </w:tc>
        <w:tc>
          <w:tcPr>
            <w:tcW w:w="1372" w:type="dxa"/>
            <w:tcBorders>
              <w:right w:val="single" w:sz="4" w:space="0" w:color="7F7F7F"/>
            </w:tcBorders>
          </w:tcPr>
          <w:p w14:paraId="79155CDC"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49</w:t>
            </w:r>
          </w:p>
        </w:tc>
        <w:tc>
          <w:tcPr>
            <w:tcW w:w="1338" w:type="dxa"/>
            <w:tcBorders>
              <w:left w:val="single" w:sz="4" w:space="0" w:color="7F7F7F"/>
            </w:tcBorders>
          </w:tcPr>
          <w:p w14:paraId="4398634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25/49 (51.02%)</w:t>
            </w:r>
          </w:p>
        </w:tc>
        <w:tc>
          <w:tcPr>
            <w:tcW w:w="1356" w:type="dxa"/>
            <w:tcBorders>
              <w:right w:val="single" w:sz="4" w:space="0" w:color="7F7F7F"/>
            </w:tcBorders>
          </w:tcPr>
          <w:p w14:paraId="482652B8" w14:textId="4E73CD61"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 </w:t>
            </w:r>
            <w:r w:rsidR="00173A81"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01403D35" w14:textId="6939C2A6"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1878BDFF"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40/49 (81.63%)</w:t>
            </w:r>
          </w:p>
        </w:tc>
        <w:tc>
          <w:tcPr>
            <w:tcW w:w="711" w:type="dxa"/>
          </w:tcPr>
          <w:p w14:paraId="6B1DABC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27/49 (55.10%)</w:t>
            </w:r>
          </w:p>
        </w:tc>
        <w:tc>
          <w:tcPr>
            <w:tcW w:w="710" w:type="dxa"/>
          </w:tcPr>
          <w:p w14:paraId="6C535228" w14:textId="35200D8D"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0/49 (0%) </w:t>
            </w:r>
          </w:p>
        </w:tc>
        <w:tc>
          <w:tcPr>
            <w:tcW w:w="711" w:type="dxa"/>
          </w:tcPr>
          <w:p w14:paraId="5383C9C8" w14:textId="45F2A039"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0/49 (0%)</w:t>
            </w:r>
          </w:p>
        </w:tc>
        <w:tc>
          <w:tcPr>
            <w:tcW w:w="711" w:type="dxa"/>
          </w:tcPr>
          <w:p w14:paraId="01E0E43D" w14:textId="2F920669"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38908C55"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4BF9D401"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Roth 2006 </w:t>
            </w:r>
          </w:p>
        </w:tc>
        <w:tc>
          <w:tcPr>
            <w:tcW w:w="992" w:type="dxa"/>
          </w:tcPr>
          <w:p w14:paraId="4A47028E"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Switzerland</w:t>
            </w:r>
          </w:p>
        </w:tc>
        <w:tc>
          <w:tcPr>
            <w:tcW w:w="992" w:type="dxa"/>
          </w:tcPr>
          <w:p w14:paraId="2139D369" w14:textId="2054AEE9"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1986-200</w:t>
            </w:r>
            <w:r w:rsidR="00B435DA" w:rsidRPr="008576DF">
              <w:rPr>
                <w:rFonts w:ascii="Times New Roman" w:hAnsi="Times New Roman" w:cs="Times New Roman"/>
                <w:color w:val="000000" w:themeColor="text1"/>
                <w:sz w:val="11"/>
                <w:szCs w:val="11"/>
                <w:lang w:val="en-US"/>
              </w:rPr>
              <w:t>2</w:t>
            </w:r>
          </w:p>
        </w:tc>
        <w:tc>
          <w:tcPr>
            <w:tcW w:w="1100" w:type="dxa"/>
            <w:tcBorders>
              <w:right w:val="single" w:sz="4" w:space="0" w:color="7F7F7F"/>
            </w:tcBorders>
          </w:tcPr>
          <w:p w14:paraId="4270241C"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Retrospective cohort study </w:t>
            </w:r>
          </w:p>
        </w:tc>
        <w:tc>
          <w:tcPr>
            <w:tcW w:w="1355" w:type="dxa"/>
            <w:tcBorders>
              <w:left w:val="single" w:sz="4" w:space="0" w:color="7F7F7F"/>
            </w:tcBorders>
          </w:tcPr>
          <w:p w14:paraId="63260C27"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w:t>
            </w:r>
          </w:p>
        </w:tc>
        <w:tc>
          <w:tcPr>
            <w:tcW w:w="1372" w:type="dxa"/>
            <w:tcBorders>
              <w:right w:val="single" w:sz="4" w:space="0" w:color="7F7F7F"/>
            </w:tcBorders>
          </w:tcPr>
          <w:p w14:paraId="45AD270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15</w:t>
            </w:r>
          </w:p>
        </w:tc>
        <w:tc>
          <w:tcPr>
            <w:tcW w:w="1338" w:type="dxa"/>
            <w:tcBorders>
              <w:left w:val="single" w:sz="4" w:space="0" w:color="7F7F7F"/>
            </w:tcBorders>
          </w:tcPr>
          <w:p w14:paraId="1EBF493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7/15 (46.15%)</w:t>
            </w:r>
          </w:p>
        </w:tc>
        <w:tc>
          <w:tcPr>
            <w:tcW w:w="1356" w:type="dxa"/>
            <w:tcBorders>
              <w:right w:val="single" w:sz="4" w:space="0" w:color="7F7F7F"/>
            </w:tcBorders>
          </w:tcPr>
          <w:p w14:paraId="2B682DED" w14:textId="6BC6DEAF"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8/15 (after) (53.3</w:t>
            </w:r>
            <w:r w:rsidR="00B435DA" w:rsidRPr="008576DF">
              <w:rPr>
                <w:rFonts w:ascii="Times New Roman" w:hAnsi="Times New Roman" w:cs="Times New Roman"/>
                <w:color w:val="000000" w:themeColor="text1"/>
                <w:sz w:val="11"/>
                <w:szCs w:val="11"/>
                <w:lang w:val="en-US"/>
              </w:rPr>
              <w:t>0</w:t>
            </w:r>
            <w:r w:rsidRPr="008576DF">
              <w:rPr>
                <w:rFonts w:ascii="Times New Roman" w:hAnsi="Times New Roman" w:cs="Times New Roman"/>
                <w:color w:val="000000" w:themeColor="text1"/>
                <w:sz w:val="11"/>
                <w:szCs w:val="11"/>
                <w:lang w:val="en-US"/>
              </w:rPr>
              <w:t>%)</w:t>
            </w:r>
          </w:p>
        </w:tc>
        <w:tc>
          <w:tcPr>
            <w:tcW w:w="710" w:type="dxa"/>
            <w:tcBorders>
              <w:left w:val="single" w:sz="4" w:space="0" w:color="7F7F7F"/>
            </w:tcBorders>
          </w:tcPr>
          <w:p w14:paraId="56B6B55D" w14:textId="520EC731"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13/15 (86.67%)</w:t>
            </w:r>
          </w:p>
        </w:tc>
        <w:tc>
          <w:tcPr>
            <w:tcW w:w="711" w:type="dxa"/>
          </w:tcPr>
          <w:p w14:paraId="3A588993" w14:textId="615C1C4F"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2/15 (13.33%)</w:t>
            </w:r>
          </w:p>
        </w:tc>
        <w:tc>
          <w:tcPr>
            <w:tcW w:w="711" w:type="dxa"/>
          </w:tcPr>
          <w:p w14:paraId="71A2AF9B" w14:textId="0363E8B1"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0/15 (0%)</w:t>
            </w:r>
          </w:p>
        </w:tc>
        <w:tc>
          <w:tcPr>
            <w:tcW w:w="710" w:type="dxa"/>
          </w:tcPr>
          <w:p w14:paraId="0937BA09" w14:textId="0A30016E"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0/15 (0%)</w:t>
            </w:r>
          </w:p>
        </w:tc>
        <w:tc>
          <w:tcPr>
            <w:tcW w:w="711" w:type="dxa"/>
          </w:tcPr>
          <w:p w14:paraId="39E88DF6" w14:textId="13D884D2"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0/15 (0%)</w:t>
            </w:r>
          </w:p>
        </w:tc>
        <w:tc>
          <w:tcPr>
            <w:tcW w:w="711" w:type="dxa"/>
          </w:tcPr>
          <w:p w14:paraId="299AF407" w14:textId="48A30DC3"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0/15 (0%)</w:t>
            </w:r>
          </w:p>
        </w:tc>
      </w:tr>
      <w:tr w:rsidR="008576DF" w:rsidRPr="008576DF" w14:paraId="18334933"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1C645FEA"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Podciechowski 2005</w:t>
            </w:r>
          </w:p>
        </w:tc>
        <w:tc>
          <w:tcPr>
            <w:tcW w:w="992" w:type="dxa"/>
          </w:tcPr>
          <w:p w14:paraId="51C04EFA"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Poland</w:t>
            </w:r>
          </w:p>
        </w:tc>
        <w:tc>
          <w:tcPr>
            <w:tcW w:w="992" w:type="dxa"/>
          </w:tcPr>
          <w:p w14:paraId="59A2A4C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1992-2004</w:t>
            </w:r>
          </w:p>
        </w:tc>
        <w:tc>
          <w:tcPr>
            <w:tcW w:w="1100" w:type="dxa"/>
            <w:tcBorders>
              <w:right w:val="single" w:sz="4" w:space="0" w:color="7F7F7F"/>
            </w:tcBorders>
          </w:tcPr>
          <w:p w14:paraId="4F98964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Case series </w:t>
            </w:r>
          </w:p>
        </w:tc>
        <w:tc>
          <w:tcPr>
            <w:tcW w:w="1355" w:type="dxa"/>
            <w:tcBorders>
              <w:left w:val="single" w:sz="4" w:space="0" w:color="7F7F7F"/>
            </w:tcBorders>
          </w:tcPr>
          <w:p w14:paraId="2BCAD54D"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w:t>
            </w:r>
          </w:p>
        </w:tc>
        <w:tc>
          <w:tcPr>
            <w:tcW w:w="1372" w:type="dxa"/>
            <w:tcBorders>
              <w:right w:val="single" w:sz="4" w:space="0" w:color="7F7F7F"/>
            </w:tcBorders>
          </w:tcPr>
          <w:p w14:paraId="1F65AFD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w:t>
            </w:r>
          </w:p>
        </w:tc>
        <w:tc>
          <w:tcPr>
            <w:tcW w:w="1338" w:type="dxa"/>
            <w:tcBorders>
              <w:left w:val="single" w:sz="4" w:space="0" w:color="7F7F7F"/>
            </w:tcBorders>
          </w:tcPr>
          <w:p w14:paraId="1B175573" w14:textId="77C09C6B"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6/13 (</w:t>
            </w:r>
            <w:r w:rsidR="00B435DA" w:rsidRPr="008576DF">
              <w:rPr>
                <w:rFonts w:ascii="Times New Roman" w:hAnsi="Times New Roman" w:cs="Times New Roman"/>
                <w:color w:val="000000" w:themeColor="text1"/>
                <w:sz w:val="11"/>
                <w:szCs w:val="11"/>
                <w:lang w:val="en-US"/>
              </w:rPr>
              <w:t>46.15</w:t>
            </w:r>
            <w:r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6935D2CC" w14:textId="695E8295"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50E4DAE3" w14:textId="010699E5"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2/13 (15.38%)</w:t>
            </w:r>
          </w:p>
        </w:tc>
        <w:tc>
          <w:tcPr>
            <w:tcW w:w="711" w:type="dxa"/>
          </w:tcPr>
          <w:p w14:paraId="76AE1D30" w14:textId="58AF076D"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w:t>
            </w:r>
            <w:r w:rsidR="00EC3523" w:rsidRPr="008576DF">
              <w:rPr>
                <w:rFonts w:ascii="Times New Roman" w:hAnsi="Times New Roman" w:cs="Times New Roman"/>
                <w:color w:val="000000" w:themeColor="text1"/>
                <w:sz w:val="11"/>
                <w:szCs w:val="11"/>
                <w:lang w:val="en-US"/>
              </w:rPr>
              <w:t>1</w:t>
            </w:r>
            <w:r w:rsidRPr="008576DF">
              <w:rPr>
                <w:rFonts w:ascii="Times New Roman" w:hAnsi="Times New Roman" w:cs="Times New Roman"/>
                <w:color w:val="000000" w:themeColor="text1"/>
                <w:sz w:val="11"/>
                <w:szCs w:val="11"/>
                <w:lang w:val="en-US"/>
              </w:rPr>
              <w:t>/13 (</w:t>
            </w:r>
            <w:r w:rsidR="00EC3523" w:rsidRPr="008576DF">
              <w:rPr>
                <w:rFonts w:ascii="Times New Roman" w:hAnsi="Times New Roman" w:cs="Times New Roman"/>
                <w:color w:val="000000" w:themeColor="text1"/>
                <w:sz w:val="11"/>
                <w:szCs w:val="11"/>
                <w:lang w:val="en-US"/>
              </w:rPr>
              <w:t>84.62</w:t>
            </w:r>
            <w:r w:rsidRPr="008576DF">
              <w:rPr>
                <w:rFonts w:ascii="Times New Roman" w:hAnsi="Times New Roman" w:cs="Times New Roman"/>
                <w:color w:val="000000" w:themeColor="text1"/>
                <w:sz w:val="11"/>
                <w:szCs w:val="11"/>
                <w:lang w:val="en-US"/>
              </w:rPr>
              <w:t>%)</w:t>
            </w:r>
          </w:p>
        </w:tc>
        <w:tc>
          <w:tcPr>
            <w:tcW w:w="711" w:type="dxa"/>
          </w:tcPr>
          <w:p w14:paraId="10A2BBC4" w14:textId="6A5E9F6F"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0/13 (0%)</w:t>
            </w:r>
          </w:p>
        </w:tc>
        <w:tc>
          <w:tcPr>
            <w:tcW w:w="710" w:type="dxa"/>
          </w:tcPr>
          <w:p w14:paraId="4E0A154F" w14:textId="46419F68"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0/13 (0%)</w:t>
            </w:r>
          </w:p>
        </w:tc>
        <w:tc>
          <w:tcPr>
            <w:tcW w:w="711" w:type="dxa"/>
          </w:tcPr>
          <w:p w14:paraId="73E05FFF" w14:textId="15B6A765"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0/13 (0%)</w:t>
            </w:r>
          </w:p>
        </w:tc>
        <w:tc>
          <w:tcPr>
            <w:tcW w:w="711" w:type="dxa"/>
          </w:tcPr>
          <w:p w14:paraId="01CFB3D9" w14:textId="0911EC2C"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0/13 (0%)</w:t>
            </w:r>
          </w:p>
        </w:tc>
      </w:tr>
      <w:tr w:rsidR="008576DF" w:rsidRPr="008576DF" w14:paraId="190CBDE8" w14:textId="77777777" w:rsidTr="00882BE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555" w:type="dxa"/>
          </w:tcPr>
          <w:p w14:paraId="028BFA4E"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Téllez-Zenteno 2004</w:t>
            </w:r>
          </w:p>
        </w:tc>
        <w:tc>
          <w:tcPr>
            <w:tcW w:w="992" w:type="dxa"/>
          </w:tcPr>
          <w:p w14:paraId="4F0E457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Mexico</w:t>
            </w:r>
          </w:p>
        </w:tc>
        <w:tc>
          <w:tcPr>
            <w:tcW w:w="992" w:type="dxa"/>
          </w:tcPr>
          <w:p w14:paraId="718C0334"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1996-2003</w:t>
            </w:r>
          </w:p>
        </w:tc>
        <w:tc>
          <w:tcPr>
            <w:tcW w:w="1100" w:type="dxa"/>
            <w:tcBorders>
              <w:right w:val="single" w:sz="4" w:space="0" w:color="7F7F7F"/>
            </w:tcBorders>
          </w:tcPr>
          <w:p w14:paraId="2363E757"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4AAEBB6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18</w:t>
            </w:r>
          </w:p>
        </w:tc>
        <w:tc>
          <w:tcPr>
            <w:tcW w:w="1372" w:type="dxa"/>
            <w:tcBorders>
              <w:right w:val="single" w:sz="4" w:space="0" w:color="7F7F7F"/>
            </w:tcBorders>
          </w:tcPr>
          <w:p w14:paraId="2C589DF0"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18</w:t>
            </w:r>
          </w:p>
        </w:tc>
        <w:tc>
          <w:tcPr>
            <w:tcW w:w="1338" w:type="dxa"/>
            <w:tcBorders>
              <w:left w:val="single" w:sz="4" w:space="0" w:color="7F7F7F"/>
            </w:tcBorders>
          </w:tcPr>
          <w:p w14:paraId="5EAFBE27" w14:textId="1B5E063F"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17/18 (94.44%</w:t>
            </w:r>
            <w:r w:rsidR="00456F64" w:rsidRPr="008576DF">
              <w:rPr>
                <w:rFonts w:ascii="Times New Roman" w:hAnsi="Times New Roman" w:cs="Times New Roman"/>
                <w:color w:val="000000" w:themeColor="text1"/>
                <w:sz w:val="11"/>
                <w:szCs w:val="11"/>
                <w:lang w:val="en-US"/>
              </w:rPr>
              <w:t>)</w:t>
            </w:r>
          </w:p>
        </w:tc>
        <w:tc>
          <w:tcPr>
            <w:tcW w:w="1356" w:type="dxa"/>
            <w:tcBorders>
              <w:right w:val="single" w:sz="4" w:space="0" w:color="7F7F7F"/>
            </w:tcBorders>
          </w:tcPr>
          <w:p w14:paraId="171EC054" w14:textId="74C5FAC3"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11C5080C" w14:textId="1E17C893"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4ED26A4F"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13/18 (72.22%)</w:t>
            </w:r>
          </w:p>
        </w:tc>
        <w:tc>
          <w:tcPr>
            <w:tcW w:w="711" w:type="dxa"/>
          </w:tcPr>
          <w:p w14:paraId="79452A2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2/18 (11.11%)</w:t>
            </w:r>
          </w:p>
        </w:tc>
        <w:tc>
          <w:tcPr>
            <w:tcW w:w="710" w:type="dxa"/>
          </w:tcPr>
          <w:p w14:paraId="6D6EB84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1/18 (5.55%)</w:t>
            </w:r>
          </w:p>
        </w:tc>
        <w:tc>
          <w:tcPr>
            <w:tcW w:w="711" w:type="dxa"/>
          </w:tcPr>
          <w:p w14:paraId="4BA0C979" w14:textId="197821DB"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0/18 (0%)</w:t>
            </w:r>
          </w:p>
        </w:tc>
        <w:tc>
          <w:tcPr>
            <w:tcW w:w="711" w:type="dxa"/>
          </w:tcPr>
          <w:p w14:paraId="725DF1A8" w14:textId="7D0F540A"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0/18 (0%)</w:t>
            </w:r>
          </w:p>
        </w:tc>
      </w:tr>
      <w:tr w:rsidR="008576DF" w:rsidRPr="008576DF" w14:paraId="0F8FDDB7"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18DE3B22"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Jacob 2003 </w:t>
            </w:r>
          </w:p>
        </w:tc>
        <w:tc>
          <w:tcPr>
            <w:tcW w:w="992" w:type="dxa"/>
          </w:tcPr>
          <w:p w14:paraId="208F56A1"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Oman</w:t>
            </w:r>
          </w:p>
        </w:tc>
        <w:tc>
          <w:tcPr>
            <w:tcW w:w="992" w:type="dxa"/>
          </w:tcPr>
          <w:p w14:paraId="35FB18B5"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1997-2000</w:t>
            </w:r>
          </w:p>
        </w:tc>
        <w:tc>
          <w:tcPr>
            <w:tcW w:w="1100" w:type="dxa"/>
            <w:tcBorders>
              <w:right w:val="single" w:sz="4" w:space="0" w:color="7F7F7F"/>
            </w:tcBorders>
          </w:tcPr>
          <w:p w14:paraId="7CEFB6C2"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13433CF8" w14:textId="7DE57F67"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72" w:type="dxa"/>
            <w:tcBorders>
              <w:right w:val="single" w:sz="4" w:space="0" w:color="7F7F7F"/>
            </w:tcBorders>
          </w:tcPr>
          <w:p w14:paraId="1586BFC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w:t>
            </w:r>
          </w:p>
        </w:tc>
        <w:tc>
          <w:tcPr>
            <w:tcW w:w="1338" w:type="dxa"/>
            <w:tcBorders>
              <w:left w:val="single" w:sz="4" w:space="0" w:color="7F7F7F"/>
            </w:tcBorders>
          </w:tcPr>
          <w:p w14:paraId="6D76F16E" w14:textId="7C35D64D"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56" w:type="dxa"/>
            <w:tcBorders>
              <w:right w:val="single" w:sz="4" w:space="0" w:color="7F7F7F"/>
            </w:tcBorders>
          </w:tcPr>
          <w:p w14:paraId="0718EA26" w14:textId="080A2919"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61DB578B" w14:textId="469A8DE4"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36BA61FD" w14:textId="323BFB2F"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274DEF5E" w14:textId="5FB21754"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73E4B56C" w14:textId="05FFD799"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2810ECFE" w14:textId="3A83D020"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1/8 (12.5%)</w:t>
            </w:r>
          </w:p>
        </w:tc>
        <w:tc>
          <w:tcPr>
            <w:tcW w:w="711" w:type="dxa"/>
          </w:tcPr>
          <w:p w14:paraId="2C609063" w14:textId="1B1993C0"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3362A071"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1D396E5A"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Hoff 2003 </w:t>
            </w:r>
          </w:p>
        </w:tc>
        <w:tc>
          <w:tcPr>
            <w:tcW w:w="992" w:type="dxa"/>
          </w:tcPr>
          <w:p w14:paraId="3F4B475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Norway</w:t>
            </w:r>
          </w:p>
        </w:tc>
        <w:tc>
          <w:tcPr>
            <w:tcW w:w="992" w:type="dxa"/>
          </w:tcPr>
          <w:p w14:paraId="45FD9E5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1967-2000</w:t>
            </w:r>
          </w:p>
        </w:tc>
        <w:tc>
          <w:tcPr>
            <w:tcW w:w="1100" w:type="dxa"/>
            <w:tcBorders>
              <w:right w:val="single" w:sz="4" w:space="0" w:color="7F7F7F"/>
            </w:tcBorders>
          </w:tcPr>
          <w:p w14:paraId="2DB13EFC"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Retrospective cohort study</w:t>
            </w:r>
          </w:p>
        </w:tc>
        <w:tc>
          <w:tcPr>
            <w:tcW w:w="1355" w:type="dxa"/>
            <w:tcBorders>
              <w:left w:val="single" w:sz="4" w:space="0" w:color="7F7F7F"/>
            </w:tcBorders>
          </w:tcPr>
          <w:p w14:paraId="03CA244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79</w:t>
            </w:r>
          </w:p>
        </w:tc>
        <w:tc>
          <w:tcPr>
            <w:tcW w:w="1372" w:type="dxa"/>
            <w:tcBorders>
              <w:right w:val="single" w:sz="4" w:space="0" w:color="7F7F7F"/>
            </w:tcBorders>
          </w:tcPr>
          <w:p w14:paraId="7CDEDD1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127</w:t>
            </w:r>
          </w:p>
        </w:tc>
        <w:tc>
          <w:tcPr>
            <w:tcW w:w="1338" w:type="dxa"/>
            <w:tcBorders>
              <w:left w:val="single" w:sz="4" w:space="0" w:color="7F7F7F"/>
            </w:tcBorders>
          </w:tcPr>
          <w:p w14:paraId="0CD4634C"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45/127 (35.43%)</w:t>
            </w:r>
          </w:p>
        </w:tc>
        <w:tc>
          <w:tcPr>
            <w:tcW w:w="1356" w:type="dxa"/>
            <w:tcBorders>
              <w:right w:val="single" w:sz="4" w:space="0" w:color="7F7F7F"/>
            </w:tcBorders>
          </w:tcPr>
          <w:p w14:paraId="4AF2070B" w14:textId="79D4D8A4"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4204FFD2" w14:textId="0007C019"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4D6F86D" w14:textId="5CA18EDE"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6053EF8" w14:textId="47A0DE75"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224D93FA" w14:textId="1DE0873E"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1532962B" w14:textId="2A1486C2"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0B7B9E0" w14:textId="5B13E1DE"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30EC945C"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69B1CF43"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Djelmis 2002</w:t>
            </w:r>
          </w:p>
        </w:tc>
        <w:tc>
          <w:tcPr>
            <w:tcW w:w="992" w:type="dxa"/>
          </w:tcPr>
          <w:p w14:paraId="656930BA"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Croatia</w:t>
            </w:r>
          </w:p>
        </w:tc>
        <w:tc>
          <w:tcPr>
            <w:tcW w:w="992" w:type="dxa"/>
          </w:tcPr>
          <w:p w14:paraId="0F7F454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1972-1999</w:t>
            </w:r>
          </w:p>
        </w:tc>
        <w:tc>
          <w:tcPr>
            <w:tcW w:w="1100" w:type="dxa"/>
            <w:tcBorders>
              <w:right w:val="single" w:sz="4" w:space="0" w:color="7F7F7F"/>
            </w:tcBorders>
          </w:tcPr>
          <w:p w14:paraId="2091C2B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12E774A5"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65</w:t>
            </w:r>
          </w:p>
        </w:tc>
        <w:tc>
          <w:tcPr>
            <w:tcW w:w="1372" w:type="dxa"/>
            <w:tcBorders>
              <w:right w:val="single" w:sz="4" w:space="0" w:color="7F7F7F"/>
            </w:tcBorders>
          </w:tcPr>
          <w:p w14:paraId="54729E14"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69</w:t>
            </w:r>
          </w:p>
        </w:tc>
        <w:tc>
          <w:tcPr>
            <w:tcW w:w="1338" w:type="dxa"/>
            <w:tcBorders>
              <w:left w:val="single" w:sz="4" w:space="0" w:color="7F7F7F"/>
            </w:tcBorders>
          </w:tcPr>
          <w:p w14:paraId="4C2751B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25/65 (38.46%)</w:t>
            </w:r>
          </w:p>
        </w:tc>
        <w:tc>
          <w:tcPr>
            <w:tcW w:w="1356" w:type="dxa"/>
            <w:tcBorders>
              <w:right w:val="single" w:sz="4" w:space="0" w:color="7F7F7F"/>
            </w:tcBorders>
          </w:tcPr>
          <w:p w14:paraId="1B75A069" w14:textId="23E32656"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0A979CF6"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16/69 (23.19%)</w:t>
            </w:r>
          </w:p>
        </w:tc>
        <w:tc>
          <w:tcPr>
            <w:tcW w:w="711" w:type="dxa"/>
          </w:tcPr>
          <w:p w14:paraId="756D416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53/69 (76.81%)</w:t>
            </w:r>
          </w:p>
        </w:tc>
        <w:tc>
          <w:tcPr>
            <w:tcW w:w="711" w:type="dxa"/>
          </w:tcPr>
          <w:p w14:paraId="7B73544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23/69 (33.33%)</w:t>
            </w:r>
          </w:p>
        </w:tc>
        <w:tc>
          <w:tcPr>
            <w:tcW w:w="710" w:type="dxa"/>
          </w:tcPr>
          <w:p w14:paraId="127405E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3/69 (4.35%)</w:t>
            </w:r>
          </w:p>
        </w:tc>
        <w:tc>
          <w:tcPr>
            <w:tcW w:w="711" w:type="dxa"/>
          </w:tcPr>
          <w:p w14:paraId="08122823" w14:textId="17571454"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0/69 (0%)</w:t>
            </w:r>
          </w:p>
        </w:tc>
        <w:tc>
          <w:tcPr>
            <w:tcW w:w="711" w:type="dxa"/>
          </w:tcPr>
          <w:p w14:paraId="3B9A7E50"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9/69 (13.04%)</w:t>
            </w:r>
          </w:p>
        </w:tc>
      </w:tr>
      <w:tr w:rsidR="008576DF" w:rsidRPr="008576DF" w14:paraId="112676B1"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7F046A54"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Batocchi 1999</w:t>
            </w:r>
          </w:p>
        </w:tc>
        <w:tc>
          <w:tcPr>
            <w:tcW w:w="992" w:type="dxa"/>
          </w:tcPr>
          <w:p w14:paraId="677021B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Italy </w:t>
            </w:r>
          </w:p>
        </w:tc>
        <w:tc>
          <w:tcPr>
            <w:tcW w:w="992" w:type="dxa"/>
          </w:tcPr>
          <w:p w14:paraId="53CA0D12"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1978-1997</w:t>
            </w:r>
          </w:p>
        </w:tc>
        <w:tc>
          <w:tcPr>
            <w:tcW w:w="1100" w:type="dxa"/>
            <w:tcBorders>
              <w:right w:val="single" w:sz="4" w:space="0" w:color="7F7F7F"/>
            </w:tcBorders>
          </w:tcPr>
          <w:p w14:paraId="0964501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6861796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47</w:t>
            </w:r>
          </w:p>
        </w:tc>
        <w:tc>
          <w:tcPr>
            <w:tcW w:w="1372" w:type="dxa"/>
            <w:tcBorders>
              <w:right w:val="single" w:sz="4" w:space="0" w:color="7F7F7F"/>
            </w:tcBorders>
          </w:tcPr>
          <w:p w14:paraId="7E7BC965"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64</w:t>
            </w:r>
          </w:p>
        </w:tc>
        <w:tc>
          <w:tcPr>
            <w:tcW w:w="1338" w:type="dxa"/>
            <w:tcBorders>
              <w:left w:val="single" w:sz="4" w:space="0" w:color="7F7F7F"/>
            </w:tcBorders>
          </w:tcPr>
          <w:p w14:paraId="6DEA2B7D"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42/47 (89.35%)</w:t>
            </w:r>
          </w:p>
        </w:tc>
        <w:tc>
          <w:tcPr>
            <w:tcW w:w="1356" w:type="dxa"/>
            <w:tcBorders>
              <w:right w:val="single" w:sz="4" w:space="0" w:color="7F7F7F"/>
            </w:tcBorders>
          </w:tcPr>
          <w:p w14:paraId="4B9347B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2/47 (after) (4.26%)</w:t>
            </w:r>
          </w:p>
        </w:tc>
        <w:tc>
          <w:tcPr>
            <w:tcW w:w="710" w:type="dxa"/>
            <w:tcBorders>
              <w:left w:val="single" w:sz="4" w:space="0" w:color="7F7F7F"/>
            </w:tcBorders>
          </w:tcPr>
          <w:p w14:paraId="6C33AB5F" w14:textId="28B872D2"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26/64 (40.63%)</w:t>
            </w:r>
          </w:p>
        </w:tc>
        <w:tc>
          <w:tcPr>
            <w:tcW w:w="711" w:type="dxa"/>
          </w:tcPr>
          <w:p w14:paraId="15423E92" w14:textId="28B61A5E"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34/64 (53.13%)</w:t>
            </w:r>
          </w:p>
        </w:tc>
        <w:tc>
          <w:tcPr>
            <w:tcW w:w="711" w:type="dxa"/>
          </w:tcPr>
          <w:p w14:paraId="29671F76" w14:textId="37AEFF27"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7/64 (10.94%)</w:t>
            </w:r>
          </w:p>
        </w:tc>
        <w:tc>
          <w:tcPr>
            <w:tcW w:w="710" w:type="dxa"/>
          </w:tcPr>
          <w:p w14:paraId="742EC316" w14:textId="20F046C3"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4/64 (6.25%)</w:t>
            </w:r>
          </w:p>
        </w:tc>
        <w:tc>
          <w:tcPr>
            <w:tcW w:w="711" w:type="dxa"/>
          </w:tcPr>
          <w:p w14:paraId="40FF1F4C" w14:textId="6E3E425D"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2/64 (3.13%)</w:t>
            </w:r>
          </w:p>
        </w:tc>
        <w:tc>
          <w:tcPr>
            <w:tcW w:w="711" w:type="dxa"/>
          </w:tcPr>
          <w:p w14:paraId="16608DA3" w14:textId="50E1D669"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2/64 (3.13%)</w:t>
            </w:r>
          </w:p>
        </w:tc>
      </w:tr>
      <w:tr w:rsidR="008576DF" w:rsidRPr="008576DF" w14:paraId="4A8C1877"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0BA41AED" w14:textId="5F16A5B8"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Vernet-der </w:t>
            </w:r>
            <w:r w:rsidR="00B435DA" w:rsidRPr="008576DF">
              <w:rPr>
                <w:rFonts w:ascii="Times New Roman" w:hAnsi="Times New Roman" w:cs="Times New Roman"/>
                <w:color w:val="000000" w:themeColor="text1"/>
                <w:sz w:val="11"/>
                <w:szCs w:val="11"/>
                <w:lang w:val="en-US"/>
              </w:rPr>
              <w:t>Garabedian</w:t>
            </w:r>
            <w:r w:rsidRPr="008576DF">
              <w:rPr>
                <w:rFonts w:ascii="Times New Roman" w:hAnsi="Times New Roman" w:cs="Times New Roman"/>
                <w:color w:val="000000" w:themeColor="text1"/>
                <w:sz w:val="11"/>
                <w:szCs w:val="11"/>
                <w:lang w:val="en-US"/>
              </w:rPr>
              <w:t>1994</w:t>
            </w:r>
          </w:p>
        </w:tc>
        <w:tc>
          <w:tcPr>
            <w:tcW w:w="992" w:type="dxa"/>
          </w:tcPr>
          <w:p w14:paraId="31A9B98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France</w:t>
            </w:r>
          </w:p>
        </w:tc>
        <w:tc>
          <w:tcPr>
            <w:tcW w:w="992" w:type="dxa"/>
          </w:tcPr>
          <w:p w14:paraId="573F8287"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1994</w:t>
            </w:r>
          </w:p>
        </w:tc>
        <w:tc>
          <w:tcPr>
            <w:tcW w:w="1100" w:type="dxa"/>
            <w:tcBorders>
              <w:right w:val="single" w:sz="4" w:space="0" w:color="7F7F7F"/>
            </w:tcBorders>
          </w:tcPr>
          <w:p w14:paraId="3A7F5301"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41A01EA9"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22</w:t>
            </w:r>
          </w:p>
        </w:tc>
        <w:tc>
          <w:tcPr>
            <w:tcW w:w="1372" w:type="dxa"/>
            <w:tcBorders>
              <w:right w:val="single" w:sz="4" w:space="0" w:color="7F7F7F"/>
            </w:tcBorders>
          </w:tcPr>
          <w:p w14:paraId="36C5164E"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23</w:t>
            </w:r>
          </w:p>
        </w:tc>
        <w:tc>
          <w:tcPr>
            <w:tcW w:w="1338" w:type="dxa"/>
            <w:tcBorders>
              <w:left w:val="single" w:sz="4" w:space="0" w:color="7F7F7F"/>
            </w:tcBorders>
          </w:tcPr>
          <w:p w14:paraId="41F5912B"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9/16 (56.25%)</w:t>
            </w:r>
          </w:p>
        </w:tc>
        <w:tc>
          <w:tcPr>
            <w:tcW w:w="1356" w:type="dxa"/>
            <w:tcBorders>
              <w:right w:val="single" w:sz="4" w:space="0" w:color="7F7F7F"/>
            </w:tcBorders>
          </w:tcPr>
          <w:p w14:paraId="04CEE881" w14:textId="765B923F"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10BA5417" w14:textId="3D5C76B9"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5738A4CF" w14:textId="7A5A3F42"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33178AB7" w14:textId="0BD4534A"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Pr>
          <w:p w14:paraId="29316F70" w14:textId="74551578"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688CF72C" w14:textId="5E3FAF69"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1" w:type="dxa"/>
          </w:tcPr>
          <w:p w14:paraId="02F34AE0" w14:textId="4A1983DF"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r>
      <w:tr w:rsidR="008576DF" w:rsidRPr="008576DF" w14:paraId="20685AF5" w14:textId="77777777" w:rsidTr="00882BED">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555" w:type="dxa"/>
          </w:tcPr>
          <w:p w14:paraId="7B9363B2"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Bartoccioni 1986</w:t>
            </w:r>
          </w:p>
        </w:tc>
        <w:tc>
          <w:tcPr>
            <w:tcW w:w="992" w:type="dxa"/>
          </w:tcPr>
          <w:p w14:paraId="6064AC0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Italy</w:t>
            </w:r>
          </w:p>
        </w:tc>
        <w:tc>
          <w:tcPr>
            <w:tcW w:w="992" w:type="dxa"/>
          </w:tcPr>
          <w:p w14:paraId="11289F3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1986</w:t>
            </w:r>
          </w:p>
        </w:tc>
        <w:tc>
          <w:tcPr>
            <w:tcW w:w="1100" w:type="dxa"/>
            <w:tcBorders>
              <w:right w:val="single" w:sz="4" w:space="0" w:color="7F7F7F"/>
            </w:tcBorders>
          </w:tcPr>
          <w:p w14:paraId="5E713242"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37A2050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w:t>
            </w:r>
          </w:p>
        </w:tc>
        <w:tc>
          <w:tcPr>
            <w:tcW w:w="1372" w:type="dxa"/>
            <w:tcBorders>
              <w:right w:val="single" w:sz="4" w:space="0" w:color="7F7F7F"/>
            </w:tcBorders>
          </w:tcPr>
          <w:p w14:paraId="5DA81C29"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w:t>
            </w:r>
          </w:p>
        </w:tc>
        <w:tc>
          <w:tcPr>
            <w:tcW w:w="1338" w:type="dxa"/>
            <w:tcBorders>
              <w:left w:val="single" w:sz="4" w:space="0" w:color="7F7F7F"/>
            </w:tcBorders>
          </w:tcPr>
          <w:p w14:paraId="154D2E55" w14:textId="2B210CC2"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1356" w:type="dxa"/>
            <w:tcBorders>
              <w:right w:val="single" w:sz="4" w:space="0" w:color="7F7F7F"/>
            </w:tcBorders>
          </w:tcPr>
          <w:p w14:paraId="4CF739C3" w14:textId="6583E720"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436FC13C" w14:textId="267C57AE"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3/7 (42.86%)</w:t>
            </w:r>
          </w:p>
        </w:tc>
        <w:tc>
          <w:tcPr>
            <w:tcW w:w="711" w:type="dxa"/>
          </w:tcPr>
          <w:p w14:paraId="3154FB02"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4/7 (57.14%)</w:t>
            </w:r>
          </w:p>
        </w:tc>
        <w:tc>
          <w:tcPr>
            <w:tcW w:w="711" w:type="dxa"/>
          </w:tcPr>
          <w:p w14:paraId="242E37E5" w14:textId="400E1A13"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0/7 (0%)</w:t>
            </w:r>
          </w:p>
        </w:tc>
        <w:tc>
          <w:tcPr>
            <w:tcW w:w="710" w:type="dxa"/>
          </w:tcPr>
          <w:p w14:paraId="1C232090" w14:textId="54B1F016"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0/7 (0%)</w:t>
            </w:r>
          </w:p>
        </w:tc>
        <w:tc>
          <w:tcPr>
            <w:tcW w:w="711" w:type="dxa"/>
          </w:tcPr>
          <w:p w14:paraId="0AA4FC06" w14:textId="42A1873C"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0/7 (0%)</w:t>
            </w:r>
          </w:p>
        </w:tc>
        <w:tc>
          <w:tcPr>
            <w:tcW w:w="711" w:type="dxa"/>
          </w:tcPr>
          <w:p w14:paraId="76651F22" w14:textId="7846125C"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0/7 (0%)</w:t>
            </w:r>
          </w:p>
        </w:tc>
      </w:tr>
      <w:tr w:rsidR="008576DF" w:rsidRPr="008576DF" w14:paraId="316B04A6" w14:textId="77777777" w:rsidTr="00882BED">
        <w:trPr>
          <w:trHeight w:val="366"/>
        </w:trPr>
        <w:tc>
          <w:tcPr>
            <w:cnfStyle w:val="001000000000" w:firstRow="0" w:lastRow="0" w:firstColumn="1" w:lastColumn="0" w:oddVBand="0" w:evenVBand="0" w:oddHBand="0" w:evenHBand="0" w:firstRowFirstColumn="0" w:firstRowLastColumn="0" w:lastRowFirstColumn="0" w:lastRowLastColumn="0"/>
            <w:tcW w:w="1555" w:type="dxa"/>
          </w:tcPr>
          <w:p w14:paraId="5E76295E"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Eden 1983</w:t>
            </w:r>
          </w:p>
        </w:tc>
        <w:tc>
          <w:tcPr>
            <w:tcW w:w="992" w:type="dxa"/>
          </w:tcPr>
          <w:p w14:paraId="761DD61C"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USA</w:t>
            </w:r>
          </w:p>
        </w:tc>
        <w:tc>
          <w:tcPr>
            <w:tcW w:w="992" w:type="dxa"/>
          </w:tcPr>
          <w:p w14:paraId="71ABDDA4" w14:textId="01E03E4B"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w:t>
            </w:r>
            <w:r w:rsidR="003F3384" w:rsidRPr="008576DF">
              <w:rPr>
                <w:rFonts w:ascii="Times New Roman" w:hAnsi="Times New Roman" w:cs="Times New Roman"/>
                <w:color w:val="000000" w:themeColor="text1"/>
                <w:sz w:val="11"/>
                <w:szCs w:val="11"/>
                <w:lang w:val="en-US"/>
              </w:rPr>
              <w:t>9</w:t>
            </w:r>
            <w:r w:rsidRPr="008576DF">
              <w:rPr>
                <w:rFonts w:ascii="Times New Roman" w:hAnsi="Times New Roman" w:cs="Times New Roman"/>
                <w:color w:val="000000" w:themeColor="text1"/>
                <w:sz w:val="11"/>
                <w:szCs w:val="11"/>
                <w:lang w:val="en-US"/>
              </w:rPr>
              <w:t>58-198</w:t>
            </w:r>
            <w:r w:rsidR="00B435DA" w:rsidRPr="008576DF">
              <w:rPr>
                <w:rFonts w:ascii="Times New Roman" w:hAnsi="Times New Roman" w:cs="Times New Roman"/>
                <w:color w:val="000000" w:themeColor="text1"/>
                <w:sz w:val="11"/>
                <w:szCs w:val="11"/>
                <w:lang w:val="en-US"/>
              </w:rPr>
              <w:t>2</w:t>
            </w:r>
          </w:p>
        </w:tc>
        <w:tc>
          <w:tcPr>
            <w:tcW w:w="1100" w:type="dxa"/>
            <w:tcBorders>
              <w:right w:val="single" w:sz="4" w:space="0" w:color="7F7F7F"/>
            </w:tcBorders>
          </w:tcPr>
          <w:p w14:paraId="6962C4F3"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0D2A9F88" w14:textId="3957C937" w:rsidR="00432F2C" w:rsidRPr="008576DF" w:rsidRDefault="00B435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8</w:t>
            </w:r>
          </w:p>
        </w:tc>
        <w:tc>
          <w:tcPr>
            <w:tcW w:w="1372" w:type="dxa"/>
            <w:tcBorders>
              <w:right w:val="single" w:sz="4" w:space="0" w:color="7F7F7F"/>
            </w:tcBorders>
          </w:tcPr>
          <w:p w14:paraId="3736E48C" w14:textId="663C1862" w:rsidR="00432F2C" w:rsidRPr="008576DF" w:rsidRDefault="00B435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w:t>
            </w:r>
          </w:p>
        </w:tc>
        <w:tc>
          <w:tcPr>
            <w:tcW w:w="1338" w:type="dxa"/>
            <w:tcBorders>
              <w:left w:val="single" w:sz="4" w:space="0" w:color="7F7F7F"/>
            </w:tcBorders>
          </w:tcPr>
          <w:p w14:paraId="4FEA94EB"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12/12 (100%)</w:t>
            </w:r>
          </w:p>
        </w:tc>
        <w:tc>
          <w:tcPr>
            <w:tcW w:w="1356" w:type="dxa"/>
            <w:tcBorders>
              <w:right w:val="single" w:sz="4" w:space="0" w:color="7F7F7F"/>
            </w:tcBorders>
          </w:tcPr>
          <w:p w14:paraId="755FCED7" w14:textId="0D5E0EB4" w:rsidR="00432F2C"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778EF547" w14:textId="245B7C18"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highlight w:val="yellow"/>
                <w:lang w:val="en-US"/>
              </w:rPr>
            </w:pPr>
            <w:r w:rsidRPr="008576DF">
              <w:rPr>
                <w:rFonts w:ascii="Times New Roman" w:hAnsi="Times New Roman" w:cs="Times New Roman"/>
                <w:color w:val="000000" w:themeColor="text1"/>
                <w:sz w:val="11"/>
                <w:szCs w:val="11"/>
                <w:lang w:val="en-US"/>
              </w:rPr>
              <w:t>3/12 (25</w:t>
            </w:r>
            <w:r w:rsidR="00B435DA"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4264A9A4" w14:textId="166E511E"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9/12 (75</w:t>
            </w:r>
            <w:r w:rsidR="00B435DA"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1" w:type="dxa"/>
          </w:tcPr>
          <w:p w14:paraId="2ACCD45E" w14:textId="2A563DC9"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3/12 (25</w:t>
            </w:r>
            <w:r w:rsidR="00B435DA" w:rsidRPr="008576DF">
              <w:rPr>
                <w:rFonts w:ascii="Times New Roman" w:hAnsi="Times New Roman" w:cs="Times New Roman"/>
                <w:color w:val="000000" w:themeColor="text1"/>
                <w:sz w:val="11"/>
                <w:szCs w:val="11"/>
                <w:lang w:val="en-US"/>
              </w:rPr>
              <w:t>.00</w:t>
            </w:r>
            <w:r w:rsidRPr="008576DF">
              <w:rPr>
                <w:rFonts w:ascii="Times New Roman" w:hAnsi="Times New Roman" w:cs="Times New Roman"/>
                <w:color w:val="000000" w:themeColor="text1"/>
                <w:sz w:val="11"/>
                <w:szCs w:val="11"/>
                <w:lang w:val="en-US"/>
              </w:rPr>
              <w:t>%)</w:t>
            </w:r>
          </w:p>
        </w:tc>
        <w:tc>
          <w:tcPr>
            <w:tcW w:w="710" w:type="dxa"/>
          </w:tcPr>
          <w:p w14:paraId="0EFBE12F" w14:textId="01CB3D03"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0/12 (0%)</w:t>
            </w:r>
          </w:p>
        </w:tc>
        <w:tc>
          <w:tcPr>
            <w:tcW w:w="711" w:type="dxa"/>
          </w:tcPr>
          <w:p w14:paraId="6FFA830A" w14:textId="368122E4"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0/12 (0%)</w:t>
            </w:r>
          </w:p>
        </w:tc>
        <w:tc>
          <w:tcPr>
            <w:tcW w:w="711" w:type="dxa"/>
          </w:tcPr>
          <w:p w14:paraId="788214F5" w14:textId="7573163D" w:rsidR="00432F2C" w:rsidRPr="008576DF" w:rsidRDefault="00EC3523"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0/12 (0%)</w:t>
            </w:r>
          </w:p>
        </w:tc>
      </w:tr>
      <w:tr w:rsidR="008576DF" w:rsidRPr="008576DF" w14:paraId="0E8E0530" w14:textId="77777777" w:rsidTr="00882BE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555" w:type="dxa"/>
          </w:tcPr>
          <w:p w14:paraId="719E21B4" w14:textId="77777777" w:rsidR="00432F2C" w:rsidRPr="008576DF" w:rsidRDefault="00432F2C" w:rsidP="00882BED">
            <w:pPr>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Giwa-Osagie 1981</w:t>
            </w:r>
          </w:p>
        </w:tc>
        <w:tc>
          <w:tcPr>
            <w:tcW w:w="992" w:type="dxa"/>
          </w:tcPr>
          <w:p w14:paraId="5A7FE894"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England </w:t>
            </w:r>
          </w:p>
        </w:tc>
        <w:tc>
          <w:tcPr>
            <w:tcW w:w="992" w:type="dxa"/>
          </w:tcPr>
          <w:p w14:paraId="780A6F12"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1968-1977</w:t>
            </w:r>
          </w:p>
        </w:tc>
        <w:tc>
          <w:tcPr>
            <w:tcW w:w="1100" w:type="dxa"/>
            <w:tcBorders>
              <w:right w:val="single" w:sz="4" w:space="0" w:color="7F7F7F"/>
            </w:tcBorders>
          </w:tcPr>
          <w:p w14:paraId="435408AA"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Case series</w:t>
            </w:r>
          </w:p>
        </w:tc>
        <w:tc>
          <w:tcPr>
            <w:tcW w:w="1355" w:type="dxa"/>
            <w:tcBorders>
              <w:left w:val="single" w:sz="4" w:space="0" w:color="7F7F7F"/>
            </w:tcBorders>
          </w:tcPr>
          <w:p w14:paraId="09DD36A8"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w:t>
            </w:r>
          </w:p>
        </w:tc>
        <w:tc>
          <w:tcPr>
            <w:tcW w:w="1372" w:type="dxa"/>
            <w:tcBorders>
              <w:right w:val="single" w:sz="4" w:space="0" w:color="7F7F7F"/>
            </w:tcBorders>
          </w:tcPr>
          <w:p w14:paraId="068676CB" w14:textId="77777777"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w:t>
            </w:r>
          </w:p>
        </w:tc>
        <w:tc>
          <w:tcPr>
            <w:tcW w:w="1338" w:type="dxa"/>
            <w:tcBorders>
              <w:left w:val="single" w:sz="4" w:space="0" w:color="7F7F7F"/>
            </w:tcBorders>
          </w:tcPr>
          <w:p w14:paraId="6F880037" w14:textId="78DE3AB0" w:rsidR="00432F2C" w:rsidRPr="008576DF" w:rsidRDefault="00432F2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4/9</w:t>
            </w:r>
            <w:r w:rsidR="00FF6E93" w:rsidRPr="008576DF">
              <w:rPr>
                <w:rFonts w:ascii="Times New Roman" w:hAnsi="Times New Roman" w:cs="Times New Roman"/>
                <w:color w:val="000000" w:themeColor="text1"/>
                <w:sz w:val="11"/>
                <w:szCs w:val="11"/>
                <w:vertAlign w:val="superscript"/>
                <w:lang w:val="en-US"/>
              </w:rPr>
              <w:t>d</w:t>
            </w:r>
            <w:r w:rsidRPr="008576DF">
              <w:rPr>
                <w:rFonts w:ascii="Times New Roman" w:hAnsi="Times New Roman" w:cs="Times New Roman"/>
                <w:color w:val="000000" w:themeColor="text1"/>
                <w:sz w:val="11"/>
                <w:szCs w:val="11"/>
                <w:lang w:val="en-US"/>
              </w:rPr>
              <w:t xml:space="preserve"> (44.44%)</w:t>
            </w:r>
          </w:p>
        </w:tc>
        <w:tc>
          <w:tcPr>
            <w:tcW w:w="1356" w:type="dxa"/>
            <w:tcBorders>
              <w:right w:val="single" w:sz="4" w:space="0" w:color="7F7F7F"/>
            </w:tcBorders>
          </w:tcPr>
          <w:p w14:paraId="4F7D4035" w14:textId="7AE26A9C" w:rsidR="00432F2C"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710" w:type="dxa"/>
            <w:tcBorders>
              <w:left w:val="single" w:sz="4" w:space="0" w:color="7F7F7F"/>
            </w:tcBorders>
          </w:tcPr>
          <w:p w14:paraId="1314FF42" w14:textId="7181D9CA"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0/9 (0%)</w:t>
            </w:r>
          </w:p>
        </w:tc>
        <w:tc>
          <w:tcPr>
            <w:tcW w:w="711" w:type="dxa"/>
          </w:tcPr>
          <w:p w14:paraId="27913DD3" w14:textId="2BE85C0A"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9</w:t>
            </w:r>
            <w:r w:rsidR="00432F2C" w:rsidRPr="008576DF">
              <w:rPr>
                <w:rFonts w:ascii="Times New Roman" w:hAnsi="Times New Roman" w:cs="Times New Roman"/>
                <w:color w:val="000000" w:themeColor="text1"/>
                <w:sz w:val="11"/>
                <w:szCs w:val="11"/>
                <w:lang w:val="en-US"/>
              </w:rPr>
              <w:t>/9</w:t>
            </w:r>
            <w:r w:rsidRPr="008576DF">
              <w:rPr>
                <w:rFonts w:ascii="Times New Roman" w:hAnsi="Times New Roman" w:cs="Times New Roman"/>
                <w:color w:val="000000" w:themeColor="text1"/>
                <w:sz w:val="11"/>
                <w:szCs w:val="11"/>
                <w:vertAlign w:val="superscript"/>
                <w:lang w:val="en-US"/>
              </w:rPr>
              <w:t xml:space="preserve"> </w:t>
            </w:r>
            <w:r w:rsidR="00432F2C" w:rsidRPr="008576DF">
              <w:rPr>
                <w:rFonts w:ascii="Times New Roman" w:hAnsi="Times New Roman" w:cs="Times New Roman"/>
                <w:color w:val="000000" w:themeColor="text1"/>
                <w:sz w:val="11"/>
                <w:szCs w:val="11"/>
                <w:lang w:val="en-US"/>
              </w:rPr>
              <w:t>(</w:t>
            </w:r>
            <w:r w:rsidRPr="008576DF">
              <w:rPr>
                <w:rFonts w:ascii="Times New Roman" w:hAnsi="Times New Roman" w:cs="Times New Roman"/>
                <w:color w:val="000000" w:themeColor="text1"/>
                <w:sz w:val="11"/>
                <w:szCs w:val="11"/>
                <w:lang w:val="en-US"/>
              </w:rPr>
              <w:t>100</w:t>
            </w:r>
            <w:r w:rsidR="00432F2C" w:rsidRPr="008576DF">
              <w:rPr>
                <w:rFonts w:ascii="Times New Roman" w:hAnsi="Times New Roman" w:cs="Times New Roman"/>
                <w:color w:val="000000" w:themeColor="text1"/>
                <w:sz w:val="11"/>
                <w:szCs w:val="11"/>
                <w:lang w:val="en-US"/>
              </w:rPr>
              <w:t>%)</w:t>
            </w:r>
          </w:p>
        </w:tc>
        <w:tc>
          <w:tcPr>
            <w:tcW w:w="711" w:type="dxa"/>
          </w:tcPr>
          <w:p w14:paraId="09FD9FFF" w14:textId="04A61A1A"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0/9 (0%)</w:t>
            </w:r>
          </w:p>
        </w:tc>
        <w:tc>
          <w:tcPr>
            <w:tcW w:w="710" w:type="dxa"/>
          </w:tcPr>
          <w:p w14:paraId="61EFB308" w14:textId="13725C46"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0/9 (0%)</w:t>
            </w:r>
          </w:p>
        </w:tc>
        <w:tc>
          <w:tcPr>
            <w:tcW w:w="711" w:type="dxa"/>
          </w:tcPr>
          <w:p w14:paraId="43B418FE" w14:textId="3E8C5628"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0/9 (0%)</w:t>
            </w:r>
          </w:p>
        </w:tc>
        <w:tc>
          <w:tcPr>
            <w:tcW w:w="711" w:type="dxa"/>
          </w:tcPr>
          <w:p w14:paraId="6F2F8F01" w14:textId="1D667B0F" w:rsidR="00432F2C" w:rsidRPr="008576DF" w:rsidRDefault="00EC3523"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0/9 (0%)</w:t>
            </w:r>
          </w:p>
        </w:tc>
      </w:tr>
      <w:tr w:rsidR="008576DF" w:rsidRPr="008576DF" w14:paraId="2F6E9FB6" w14:textId="77777777" w:rsidTr="00882BED">
        <w:trPr>
          <w:trHeight w:val="367"/>
        </w:trPr>
        <w:tc>
          <w:tcPr>
            <w:cnfStyle w:val="001000000000" w:firstRow="0" w:lastRow="0" w:firstColumn="1" w:lastColumn="0" w:oddVBand="0" w:evenVBand="0" w:oddHBand="0" w:evenHBand="0" w:firstRowFirstColumn="0" w:firstRowLastColumn="0" w:lastRowFirstColumn="0" w:lastRowLastColumn="0"/>
            <w:tcW w:w="1555" w:type="dxa"/>
          </w:tcPr>
          <w:p w14:paraId="7969C499" w14:textId="77777777" w:rsidR="00432F2C" w:rsidRPr="008576DF" w:rsidRDefault="00432F2C" w:rsidP="00882BED">
            <w:pPr>
              <w:rPr>
                <w:rFonts w:ascii="Times New Roman" w:hAnsi="Times New Roman" w:cs="Times New Roman"/>
                <w:color w:val="000000" w:themeColor="text1"/>
                <w:sz w:val="11"/>
                <w:szCs w:val="11"/>
                <w:vertAlign w:val="superscript"/>
                <w:lang w:val="en-US"/>
              </w:rPr>
            </w:pPr>
            <w:r w:rsidRPr="008576DF">
              <w:rPr>
                <w:rFonts w:ascii="Times New Roman" w:hAnsi="Times New Roman" w:cs="Times New Roman"/>
                <w:color w:val="000000" w:themeColor="text1"/>
                <w:sz w:val="11"/>
                <w:szCs w:val="11"/>
                <w:lang w:val="en-US"/>
              </w:rPr>
              <w:t>Total</w:t>
            </w:r>
          </w:p>
        </w:tc>
        <w:tc>
          <w:tcPr>
            <w:tcW w:w="992" w:type="dxa"/>
          </w:tcPr>
          <w:p w14:paraId="69A80A54"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992" w:type="dxa"/>
          </w:tcPr>
          <w:p w14:paraId="6EA1362B"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100" w:type="dxa"/>
            <w:tcBorders>
              <w:right w:val="single" w:sz="4" w:space="0" w:color="7F7F7F"/>
            </w:tcBorders>
          </w:tcPr>
          <w:p w14:paraId="39A800EA"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c>
          <w:tcPr>
            <w:tcW w:w="1355" w:type="dxa"/>
            <w:tcBorders>
              <w:left w:val="single" w:sz="4" w:space="0" w:color="7F7F7F"/>
            </w:tcBorders>
          </w:tcPr>
          <w:p w14:paraId="7D37DD0E" w14:textId="6A487A93" w:rsidR="00432F2C" w:rsidRPr="008576DF" w:rsidRDefault="00B435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2185</w:t>
            </w:r>
          </w:p>
        </w:tc>
        <w:tc>
          <w:tcPr>
            <w:tcW w:w="1372" w:type="dxa"/>
            <w:tcBorders>
              <w:right w:val="single" w:sz="4" w:space="0" w:color="7F7F7F"/>
            </w:tcBorders>
          </w:tcPr>
          <w:p w14:paraId="6328704C" w14:textId="22D358A6" w:rsidR="00432F2C" w:rsidRPr="008576DF" w:rsidRDefault="00B435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3720</w:t>
            </w:r>
          </w:p>
        </w:tc>
        <w:tc>
          <w:tcPr>
            <w:tcW w:w="1338" w:type="dxa"/>
            <w:tcBorders>
              <w:left w:val="single" w:sz="4" w:space="0" w:color="7F7F7F"/>
            </w:tcBorders>
          </w:tcPr>
          <w:p w14:paraId="21690A5F" w14:textId="4E78BD6F" w:rsidR="00432F2C" w:rsidRPr="008576DF" w:rsidRDefault="00B435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743/1669 (44.51%))</w:t>
            </w:r>
          </w:p>
        </w:tc>
        <w:tc>
          <w:tcPr>
            <w:tcW w:w="1356" w:type="dxa"/>
            <w:tcBorders>
              <w:right w:val="single" w:sz="4" w:space="0" w:color="7F7F7F"/>
            </w:tcBorders>
          </w:tcPr>
          <w:p w14:paraId="55BFB487" w14:textId="77777777"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13/112 (11.61%)</w:t>
            </w:r>
          </w:p>
        </w:tc>
        <w:tc>
          <w:tcPr>
            <w:tcW w:w="710" w:type="dxa"/>
            <w:tcBorders>
              <w:left w:val="single" w:sz="4" w:space="0" w:color="7F7F7F"/>
            </w:tcBorders>
          </w:tcPr>
          <w:p w14:paraId="367D8CF7" w14:textId="023A5082" w:rsidR="00432F2C" w:rsidRPr="008576DF" w:rsidRDefault="00395D4B"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186/590 (31.53%)</w:t>
            </w:r>
          </w:p>
        </w:tc>
        <w:tc>
          <w:tcPr>
            <w:tcW w:w="711" w:type="dxa"/>
          </w:tcPr>
          <w:p w14:paraId="127CB809" w14:textId="7A87945F" w:rsidR="00395D4B" w:rsidRPr="008576DF" w:rsidRDefault="00395D4B"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553/900</w:t>
            </w:r>
          </w:p>
          <w:p w14:paraId="0995A51E" w14:textId="100B3A60" w:rsidR="00432F2C" w:rsidRPr="008576DF" w:rsidRDefault="00395D4B"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(61.44%)</w:t>
            </w:r>
          </w:p>
        </w:tc>
        <w:tc>
          <w:tcPr>
            <w:tcW w:w="711" w:type="dxa"/>
          </w:tcPr>
          <w:p w14:paraId="4CEC2B04" w14:textId="519650FF" w:rsidR="00432F2C" w:rsidRPr="008576DF" w:rsidRDefault="00F229B7"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282/1808 (15.6%)</w:t>
            </w:r>
          </w:p>
        </w:tc>
        <w:tc>
          <w:tcPr>
            <w:tcW w:w="710" w:type="dxa"/>
          </w:tcPr>
          <w:p w14:paraId="1B3B1E5C" w14:textId="0EAE19BC" w:rsidR="00432F2C" w:rsidRPr="008576DF" w:rsidRDefault="00F229B7"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60/834 (7.19%)</w:t>
            </w:r>
          </w:p>
        </w:tc>
        <w:tc>
          <w:tcPr>
            <w:tcW w:w="711" w:type="dxa"/>
          </w:tcPr>
          <w:p w14:paraId="46086419" w14:textId="122F3A36" w:rsidR="00432F2C" w:rsidRPr="008576DF" w:rsidRDefault="00F229B7"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59-62/838 (7.04%-7.4%)</w:t>
            </w:r>
          </w:p>
        </w:tc>
        <w:tc>
          <w:tcPr>
            <w:tcW w:w="711" w:type="dxa"/>
          </w:tcPr>
          <w:p w14:paraId="3C3831B1" w14:textId="38D8D8D3" w:rsidR="00F229B7" w:rsidRPr="008576DF" w:rsidRDefault="00F229B7"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24/753 (3.19%)</w:t>
            </w:r>
          </w:p>
          <w:p w14:paraId="232538AD" w14:textId="77777777" w:rsidR="00F229B7" w:rsidRPr="008576DF" w:rsidRDefault="00F229B7"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p w14:paraId="4AF4E128" w14:textId="49F20E63" w:rsidR="00432F2C" w:rsidRPr="008576DF" w:rsidRDefault="00432F2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p>
        </w:tc>
      </w:tr>
    </w:tbl>
    <w:p w14:paraId="4D837C59" w14:textId="77777777" w:rsidR="00432F2C" w:rsidRPr="000C385E" w:rsidRDefault="00432F2C" w:rsidP="00595328">
      <w:pPr>
        <w:jc w:val="both"/>
        <w:rPr>
          <w:b/>
          <w:bCs/>
          <w:sz w:val="22"/>
          <w:szCs w:val="22"/>
          <w:lang w:val="en-US"/>
        </w:rPr>
      </w:pPr>
    </w:p>
    <w:p w14:paraId="27EFD095" w14:textId="615C3099" w:rsidR="00595328" w:rsidRPr="000C385E" w:rsidRDefault="00093DF9" w:rsidP="00595328">
      <w:pPr>
        <w:jc w:val="both"/>
        <w:rPr>
          <w:sz w:val="20"/>
          <w:szCs w:val="20"/>
          <w:lang w:val="en-US"/>
        </w:rPr>
      </w:pPr>
      <w:r w:rsidRPr="000C385E">
        <w:rPr>
          <w:b/>
          <w:bCs/>
          <w:sz w:val="20"/>
          <w:szCs w:val="20"/>
          <w:lang w:val="en-US"/>
        </w:rPr>
        <w:t xml:space="preserve">Supplementary </w:t>
      </w:r>
      <w:r w:rsidR="00595328" w:rsidRPr="000C385E">
        <w:rPr>
          <w:b/>
          <w:bCs/>
          <w:sz w:val="20"/>
          <w:szCs w:val="20"/>
          <w:lang w:val="en-US"/>
        </w:rPr>
        <w:t xml:space="preserve">Table </w:t>
      </w:r>
      <w:r w:rsidRPr="000C385E">
        <w:rPr>
          <w:b/>
          <w:bCs/>
          <w:sz w:val="20"/>
          <w:szCs w:val="20"/>
          <w:lang w:val="en-US"/>
        </w:rPr>
        <w:t>3</w:t>
      </w:r>
      <w:r w:rsidR="005D0E57">
        <w:rPr>
          <w:b/>
          <w:bCs/>
          <w:sz w:val="20"/>
          <w:szCs w:val="20"/>
          <w:lang w:val="en-US"/>
        </w:rPr>
        <w:t xml:space="preserve"> |</w:t>
      </w:r>
      <w:r w:rsidR="00595328" w:rsidRPr="000C385E">
        <w:rPr>
          <w:sz w:val="20"/>
          <w:szCs w:val="20"/>
          <w:lang w:val="en-US"/>
        </w:rPr>
        <w:t xml:space="preserve"> Study details of studies included in the systematic review. Anti-AChE, Anti-Acetylcholinesterase; Aza, Azathioprine; CS, Corticosteroid; IVIG, Intravenous Immunoglobuline; </w:t>
      </w:r>
      <w:r w:rsidR="007A1A5B" w:rsidRPr="007A1A5B">
        <w:rPr>
          <w:color w:val="FF0000"/>
          <w:sz w:val="20"/>
          <w:szCs w:val="20"/>
          <w:lang w:val="en-US"/>
        </w:rPr>
        <w:t xml:space="preserve">NA, </w:t>
      </w:r>
      <w:r w:rsidR="00A17C60">
        <w:rPr>
          <w:color w:val="FF0000"/>
          <w:sz w:val="20"/>
          <w:szCs w:val="20"/>
          <w:lang w:val="en-US"/>
        </w:rPr>
        <w:t>N</w:t>
      </w:r>
      <w:r w:rsidR="007A1A5B" w:rsidRPr="007A1A5B">
        <w:rPr>
          <w:color w:val="FF0000"/>
          <w:sz w:val="20"/>
          <w:szCs w:val="20"/>
          <w:lang w:val="en-US"/>
        </w:rPr>
        <w:t xml:space="preserve">ot available; </w:t>
      </w:r>
      <w:r w:rsidR="00595328" w:rsidRPr="000C385E">
        <w:rPr>
          <w:sz w:val="20"/>
          <w:szCs w:val="20"/>
          <w:lang w:val="en-US"/>
        </w:rPr>
        <w:t xml:space="preserve">PLEX, Plasmapheresis. </w:t>
      </w:r>
      <w:r w:rsidR="00FF6E93">
        <w:rPr>
          <w:color w:val="FF0000"/>
          <w:sz w:val="20"/>
          <w:szCs w:val="20"/>
          <w:vertAlign w:val="superscript"/>
          <w:lang w:val="en-US"/>
        </w:rPr>
        <w:t>a</w:t>
      </w:r>
      <w:r w:rsidR="00D2466E" w:rsidRPr="000C385E">
        <w:rPr>
          <w:sz w:val="20"/>
          <w:szCs w:val="20"/>
          <w:lang w:val="en-US"/>
        </w:rPr>
        <w:t xml:space="preserve"> </w:t>
      </w:r>
      <w:r w:rsidR="007419FB" w:rsidRPr="007419FB">
        <w:rPr>
          <w:color w:val="FF0000"/>
          <w:sz w:val="20"/>
          <w:szCs w:val="20"/>
          <w:lang w:val="en-US"/>
        </w:rPr>
        <w:t>T</w:t>
      </w:r>
      <w:r w:rsidR="00D2466E" w:rsidRPr="0050542F">
        <w:rPr>
          <w:color w:val="000000" w:themeColor="text1"/>
          <w:sz w:val="20"/>
          <w:szCs w:val="20"/>
          <w:lang w:val="en-US"/>
        </w:rPr>
        <w:t xml:space="preserve">o protect the anonymity of individual participants authors did not disclose nonmissing cell counts between </w:t>
      </w:r>
      <w:r w:rsidR="00497C6C" w:rsidRPr="0050542F">
        <w:rPr>
          <w:color w:val="000000" w:themeColor="text1"/>
          <w:sz w:val="20"/>
          <w:szCs w:val="20"/>
          <w:lang w:val="en-US"/>
        </w:rPr>
        <w:t>1</w:t>
      </w:r>
      <w:r w:rsidR="00D2466E" w:rsidRPr="0050542F">
        <w:rPr>
          <w:color w:val="000000" w:themeColor="text1"/>
          <w:sz w:val="20"/>
          <w:szCs w:val="20"/>
          <w:lang w:val="en-US"/>
        </w:rPr>
        <w:t xml:space="preserve"> and </w:t>
      </w:r>
      <w:r w:rsidR="00497C6C" w:rsidRPr="0050542F">
        <w:rPr>
          <w:color w:val="000000" w:themeColor="text1"/>
          <w:sz w:val="20"/>
          <w:szCs w:val="20"/>
          <w:lang w:val="en-US"/>
        </w:rPr>
        <w:t>3</w:t>
      </w:r>
      <w:r w:rsidR="00FF6E93">
        <w:rPr>
          <w:color w:val="000000" w:themeColor="text1"/>
          <w:sz w:val="20"/>
          <w:szCs w:val="20"/>
          <w:lang w:val="en-US"/>
        </w:rPr>
        <w:t>.</w:t>
      </w:r>
      <w:r w:rsidR="00FF6E93" w:rsidRPr="00FF6E93">
        <w:rPr>
          <w:color w:val="FF0000"/>
          <w:sz w:val="20"/>
          <w:szCs w:val="20"/>
          <w:vertAlign w:val="superscript"/>
          <w:lang w:val="en-US"/>
        </w:rPr>
        <w:t xml:space="preserve"> </w:t>
      </w:r>
      <w:r w:rsidR="00FF6E93">
        <w:rPr>
          <w:color w:val="FF0000"/>
          <w:sz w:val="20"/>
          <w:szCs w:val="20"/>
          <w:vertAlign w:val="superscript"/>
          <w:lang w:val="en-US"/>
        </w:rPr>
        <w:t>b</w:t>
      </w:r>
      <w:r w:rsidR="00FF6E93" w:rsidRPr="005D1EE6">
        <w:rPr>
          <w:color w:val="FF0000"/>
          <w:sz w:val="20"/>
          <w:szCs w:val="20"/>
          <w:vertAlign w:val="superscript"/>
          <w:lang w:val="en-US"/>
        </w:rPr>
        <w:t xml:space="preserve"> </w:t>
      </w:r>
      <w:r w:rsidR="007419FB" w:rsidRPr="007419FB">
        <w:rPr>
          <w:color w:val="FF0000"/>
          <w:sz w:val="20"/>
          <w:szCs w:val="20"/>
          <w:lang w:val="en-US"/>
        </w:rPr>
        <w:t>T</w:t>
      </w:r>
      <w:r w:rsidR="00FF6E93" w:rsidRPr="000C385E">
        <w:rPr>
          <w:sz w:val="20"/>
          <w:szCs w:val="20"/>
          <w:lang w:val="en-US"/>
        </w:rPr>
        <w:t>hymectomies before delivery.</w:t>
      </w:r>
      <w:r w:rsidR="00FF6E93" w:rsidRPr="00FF6E93">
        <w:rPr>
          <w:color w:val="FF0000"/>
          <w:sz w:val="20"/>
          <w:szCs w:val="20"/>
          <w:vertAlign w:val="superscript"/>
          <w:lang w:val="en-US"/>
        </w:rPr>
        <w:t xml:space="preserve"> </w:t>
      </w:r>
      <w:r w:rsidR="00FF6E93">
        <w:rPr>
          <w:color w:val="FF0000"/>
          <w:sz w:val="20"/>
          <w:szCs w:val="20"/>
          <w:vertAlign w:val="superscript"/>
          <w:lang w:val="en-US"/>
        </w:rPr>
        <w:t>c</w:t>
      </w:r>
      <w:r w:rsidR="00FF6E93" w:rsidRPr="000C385E">
        <w:rPr>
          <w:sz w:val="20"/>
          <w:szCs w:val="20"/>
          <w:vertAlign w:val="superscript"/>
          <w:lang w:val="en-US"/>
        </w:rPr>
        <w:t xml:space="preserve"> </w:t>
      </w:r>
      <w:r w:rsidR="00FF6E93" w:rsidRPr="000C385E">
        <w:rPr>
          <w:sz w:val="20"/>
          <w:szCs w:val="20"/>
          <w:lang w:val="en-US"/>
        </w:rPr>
        <w:t>n=4, number mothers with newborns who had TNMG symptoms.</w:t>
      </w:r>
      <w:r w:rsidR="00FF6E93" w:rsidRPr="00FF6E93">
        <w:rPr>
          <w:color w:val="FF0000"/>
          <w:sz w:val="20"/>
          <w:szCs w:val="20"/>
          <w:vertAlign w:val="superscript"/>
          <w:lang w:val="en-US"/>
        </w:rPr>
        <w:t xml:space="preserve"> </w:t>
      </w:r>
      <w:r w:rsidR="00FF6E93">
        <w:rPr>
          <w:color w:val="FF0000"/>
          <w:sz w:val="20"/>
          <w:szCs w:val="20"/>
          <w:vertAlign w:val="superscript"/>
          <w:lang w:val="en-US"/>
        </w:rPr>
        <w:t>d</w:t>
      </w:r>
      <w:r w:rsidR="00FF6E93" w:rsidRPr="000C385E">
        <w:rPr>
          <w:sz w:val="20"/>
          <w:szCs w:val="20"/>
          <w:lang w:val="en-US"/>
        </w:rPr>
        <w:t xml:space="preserve"> </w:t>
      </w:r>
      <w:r w:rsidR="007419FB" w:rsidRPr="007419FB">
        <w:rPr>
          <w:color w:val="FF0000"/>
          <w:sz w:val="20"/>
          <w:szCs w:val="20"/>
          <w:lang w:val="en-US"/>
        </w:rPr>
        <w:t>N</w:t>
      </w:r>
      <w:r w:rsidR="00FF6E93" w:rsidRPr="000C385E">
        <w:rPr>
          <w:sz w:val="20"/>
          <w:szCs w:val="20"/>
          <w:lang w:val="en-US"/>
        </w:rPr>
        <w:t>o information about time point of thymectomy.</w:t>
      </w:r>
      <w:r w:rsidR="00FF6E93" w:rsidRPr="00FF6E93">
        <w:rPr>
          <w:color w:val="FF0000"/>
          <w:sz w:val="20"/>
          <w:szCs w:val="20"/>
          <w:vertAlign w:val="superscript"/>
          <w:lang w:val="en-US"/>
        </w:rPr>
        <w:t xml:space="preserve"> </w:t>
      </w:r>
      <w:r w:rsidR="00FF6E93">
        <w:rPr>
          <w:color w:val="FF0000"/>
          <w:sz w:val="20"/>
          <w:szCs w:val="20"/>
          <w:vertAlign w:val="superscript"/>
          <w:lang w:val="en-US"/>
        </w:rPr>
        <w:t>e</w:t>
      </w:r>
      <w:r w:rsidR="00FF6E93" w:rsidRPr="005D1EE6">
        <w:rPr>
          <w:color w:val="FF0000"/>
          <w:sz w:val="20"/>
          <w:szCs w:val="20"/>
          <w:lang w:val="en-US"/>
        </w:rPr>
        <w:t xml:space="preserve"> </w:t>
      </w:r>
      <w:r w:rsidR="00FF6E93" w:rsidRPr="000C385E">
        <w:rPr>
          <w:sz w:val="20"/>
          <w:szCs w:val="20"/>
          <w:lang w:val="en-US"/>
        </w:rPr>
        <w:t>n=12, number of women diagnosed with MG at partum.</w:t>
      </w:r>
    </w:p>
    <w:p w14:paraId="3621A671" w14:textId="5C18B154" w:rsidR="00595328" w:rsidRPr="000C385E" w:rsidRDefault="00595328" w:rsidP="00595328">
      <w:pPr>
        <w:spacing w:line="276" w:lineRule="auto"/>
        <w:jc w:val="both"/>
        <w:rPr>
          <w:sz w:val="20"/>
          <w:szCs w:val="20"/>
          <w:lang w:val="en-US"/>
        </w:rPr>
      </w:pPr>
    </w:p>
    <w:p w14:paraId="3A57B81C" w14:textId="508A157B" w:rsidR="00AD0E1B" w:rsidRPr="000C385E" w:rsidRDefault="00AD0E1B" w:rsidP="00595328">
      <w:pPr>
        <w:spacing w:line="276" w:lineRule="auto"/>
        <w:jc w:val="both"/>
        <w:rPr>
          <w:sz w:val="20"/>
          <w:szCs w:val="20"/>
          <w:lang w:val="en-US"/>
        </w:rPr>
      </w:pPr>
    </w:p>
    <w:p w14:paraId="5C66E4BA" w14:textId="6DAB1F5D" w:rsidR="00AD0E1B" w:rsidRPr="000C385E" w:rsidRDefault="00AD0E1B" w:rsidP="00595328">
      <w:pPr>
        <w:spacing w:line="276" w:lineRule="auto"/>
        <w:jc w:val="both"/>
        <w:rPr>
          <w:sz w:val="22"/>
          <w:szCs w:val="22"/>
          <w:lang w:val="en-US"/>
        </w:rPr>
      </w:pPr>
    </w:p>
    <w:p w14:paraId="58DF1D1B" w14:textId="77777777" w:rsidR="00AD0E1B" w:rsidRPr="000C385E" w:rsidRDefault="00AD0E1B" w:rsidP="00595328">
      <w:pPr>
        <w:spacing w:line="276" w:lineRule="auto"/>
        <w:jc w:val="both"/>
        <w:rPr>
          <w:sz w:val="22"/>
          <w:szCs w:val="22"/>
          <w:lang w:val="en-US"/>
        </w:rPr>
      </w:pPr>
    </w:p>
    <w:p w14:paraId="098B29E5" w14:textId="3AD2EE77" w:rsidR="00AD0E1B" w:rsidRPr="000C385E" w:rsidRDefault="00AD0E1B" w:rsidP="00595328">
      <w:pPr>
        <w:spacing w:line="276" w:lineRule="auto"/>
        <w:jc w:val="both"/>
        <w:rPr>
          <w:sz w:val="22"/>
          <w:szCs w:val="22"/>
          <w:lang w:val="en-US"/>
        </w:rPr>
      </w:pPr>
    </w:p>
    <w:p w14:paraId="49130E84" w14:textId="45F906ED" w:rsidR="00AD0E1B" w:rsidRPr="000C385E" w:rsidRDefault="00AD0E1B" w:rsidP="00595328">
      <w:pPr>
        <w:spacing w:line="276" w:lineRule="auto"/>
        <w:jc w:val="both"/>
        <w:rPr>
          <w:sz w:val="22"/>
          <w:szCs w:val="22"/>
          <w:lang w:val="en-US"/>
        </w:rPr>
      </w:pPr>
    </w:p>
    <w:p w14:paraId="7D8B8B7C" w14:textId="6651F8F7" w:rsidR="00AD0E1B" w:rsidRPr="000C385E" w:rsidRDefault="00AD0E1B" w:rsidP="00595328">
      <w:pPr>
        <w:spacing w:line="276" w:lineRule="auto"/>
        <w:jc w:val="both"/>
        <w:rPr>
          <w:sz w:val="22"/>
          <w:szCs w:val="22"/>
          <w:lang w:val="en-US"/>
        </w:rPr>
      </w:pPr>
    </w:p>
    <w:p w14:paraId="71C8F6D7" w14:textId="45B29183" w:rsidR="00AD0E1B" w:rsidRPr="000C385E" w:rsidRDefault="00AD0E1B" w:rsidP="00595328">
      <w:pPr>
        <w:spacing w:line="276" w:lineRule="auto"/>
        <w:jc w:val="both"/>
        <w:rPr>
          <w:sz w:val="22"/>
          <w:szCs w:val="22"/>
          <w:lang w:val="en-US"/>
        </w:rPr>
      </w:pPr>
    </w:p>
    <w:p w14:paraId="6E852EB8" w14:textId="2D543BF1" w:rsidR="00AD0E1B" w:rsidRPr="000C385E" w:rsidRDefault="00AD0E1B" w:rsidP="00595328">
      <w:pPr>
        <w:spacing w:line="276" w:lineRule="auto"/>
        <w:jc w:val="both"/>
        <w:rPr>
          <w:sz w:val="22"/>
          <w:szCs w:val="22"/>
          <w:lang w:val="en-US"/>
        </w:rPr>
      </w:pPr>
    </w:p>
    <w:p w14:paraId="138C49FF" w14:textId="42D887CE" w:rsidR="00AD0E1B" w:rsidRPr="000C385E" w:rsidRDefault="00AD0E1B" w:rsidP="00595328">
      <w:pPr>
        <w:spacing w:line="276" w:lineRule="auto"/>
        <w:jc w:val="both"/>
        <w:rPr>
          <w:sz w:val="22"/>
          <w:szCs w:val="22"/>
          <w:lang w:val="en-US"/>
        </w:rPr>
      </w:pPr>
    </w:p>
    <w:p w14:paraId="07DECFE4" w14:textId="77777777" w:rsidR="00AD0E1B" w:rsidRPr="000C385E" w:rsidRDefault="00AD0E1B" w:rsidP="00595328">
      <w:pPr>
        <w:spacing w:line="276" w:lineRule="auto"/>
        <w:jc w:val="both"/>
        <w:rPr>
          <w:sz w:val="22"/>
          <w:szCs w:val="22"/>
          <w:lang w:val="en-US"/>
        </w:rPr>
      </w:pPr>
    </w:p>
    <w:tbl>
      <w:tblPr>
        <w:tblStyle w:val="PlainTable3"/>
        <w:tblW w:w="14289" w:type="dxa"/>
        <w:tblLayout w:type="fixed"/>
        <w:tblLook w:val="04A0" w:firstRow="1" w:lastRow="0" w:firstColumn="1" w:lastColumn="0" w:noHBand="0" w:noVBand="1"/>
      </w:tblPr>
      <w:tblGrid>
        <w:gridCol w:w="1062"/>
        <w:gridCol w:w="675"/>
        <w:gridCol w:w="675"/>
        <w:gridCol w:w="675"/>
        <w:gridCol w:w="805"/>
        <w:gridCol w:w="777"/>
        <w:gridCol w:w="855"/>
        <w:gridCol w:w="851"/>
        <w:gridCol w:w="745"/>
        <w:gridCol w:w="884"/>
        <w:gridCol w:w="884"/>
        <w:gridCol w:w="885"/>
        <w:gridCol w:w="884"/>
        <w:gridCol w:w="885"/>
        <w:gridCol w:w="2740"/>
        <w:gridCol w:w="7"/>
      </w:tblGrid>
      <w:tr w:rsidR="008576DF" w:rsidRPr="008576DF" w14:paraId="6C36E016" w14:textId="77777777" w:rsidTr="00882BED">
        <w:trPr>
          <w:cnfStyle w:val="100000000000" w:firstRow="1" w:lastRow="0" w:firstColumn="0" w:lastColumn="0" w:oddVBand="0" w:evenVBand="0" w:oddHBand="0" w:evenHBand="0" w:firstRowFirstColumn="0" w:firstRowLastColumn="0" w:lastRowFirstColumn="0" w:lastRowLastColumn="0"/>
          <w:trHeight w:val="379"/>
        </w:trPr>
        <w:tc>
          <w:tcPr>
            <w:cnfStyle w:val="001000000100" w:firstRow="0" w:lastRow="0" w:firstColumn="1" w:lastColumn="0" w:oddVBand="0" w:evenVBand="0" w:oddHBand="0" w:evenHBand="0" w:firstRowFirstColumn="1" w:firstRowLastColumn="0" w:lastRowFirstColumn="0" w:lastRowLastColumn="0"/>
            <w:tcW w:w="1062" w:type="dxa"/>
            <w:tcBorders>
              <w:right w:val="single" w:sz="4" w:space="0" w:color="7F7F7F" w:themeColor="text1" w:themeTint="80"/>
            </w:tcBorders>
          </w:tcPr>
          <w:p w14:paraId="122CEA5F" w14:textId="77777777" w:rsidR="00037DDA" w:rsidRPr="008576DF" w:rsidRDefault="00037DDA" w:rsidP="00882BED">
            <w:pPr>
              <w:rPr>
                <w:rFonts w:ascii="Times New Roman" w:hAnsi="Times New Roman" w:cs="Times New Roman"/>
                <w:color w:val="000000" w:themeColor="text1"/>
                <w:sz w:val="11"/>
                <w:szCs w:val="11"/>
                <w:lang w:val="en-US"/>
              </w:rPr>
            </w:pPr>
          </w:p>
        </w:tc>
        <w:tc>
          <w:tcPr>
            <w:tcW w:w="6058" w:type="dxa"/>
            <w:gridSpan w:val="8"/>
            <w:tcBorders>
              <w:left w:val="single" w:sz="4" w:space="0" w:color="7F7F7F" w:themeColor="text1" w:themeTint="80"/>
              <w:right w:val="single" w:sz="4" w:space="0" w:color="7F7F7F" w:themeColor="text1" w:themeTint="80"/>
            </w:tcBorders>
          </w:tcPr>
          <w:p w14:paraId="6027FEB9" w14:textId="77777777" w:rsidR="00037DDA" w:rsidRPr="008576DF" w:rsidRDefault="00037DDA"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MG course during pregnancy </w:t>
            </w:r>
          </w:p>
        </w:tc>
        <w:tc>
          <w:tcPr>
            <w:tcW w:w="4422" w:type="dxa"/>
            <w:gridSpan w:val="5"/>
            <w:tcBorders>
              <w:left w:val="single" w:sz="4" w:space="0" w:color="7F7F7F" w:themeColor="text1" w:themeTint="80"/>
              <w:right w:val="single" w:sz="4" w:space="0" w:color="7F7F7F" w:themeColor="text1" w:themeTint="80"/>
            </w:tcBorders>
          </w:tcPr>
          <w:p w14:paraId="7963F298" w14:textId="77777777" w:rsidR="00037DDA" w:rsidRPr="008576DF" w:rsidRDefault="00037DDA"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MG course postpartum (delivery until </w:t>
            </w:r>
            <m:oMath>
              <m:r>
                <m:rPr>
                  <m:sty m:val="bi"/>
                </m:rPr>
                <w:rPr>
                  <w:rFonts w:ascii="Cambria Math" w:hAnsi="Cambria Math" w:cs="Times New Roman"/>
                  <w:color w:val="000000" w:themeColor="text1"/>
                  <w:sz w:val="11"/>
                  <w:szCs w:val="11"/>
                  <w:lang w:val="en-US"/>
                </w:rPr>
                <m:t>≤</m:t>
              </m:r>
            </m:oMath>
            <w:r w:rsidRPr="008576DF">
              <w:rPr>
                <w:rFonts w:ascii="Times New Roman" w:eastAsiaTheme="minorEastAsia" w:hAnsi="Times New Roman" w:cs="Times New Roman"/>
                <w:color w:val="000000" w:themeColor="text1"/>
                <w:sz w:val="11"/>
                <w:szCs w:val="11"/>
                <w:lang w:val="en-US"/>
              </w:rPr>
              <w:t xml:space="preserve"> 6 months postpartum)</w:t>
            </w:r>
          </w:p>
        </w:tc>
        <w:tc>
          <w:tcPr>
            <w:tcW w:w="2747" w:type="dxa"/>
            <w:gridSpan w:val="2"/>
            <w:tcBorders>
              <w:left w:val="single" w:sz="4" w:space="0" w:color="7F7F7F" w:themeColor="text1" w:themeTint="80"/>
            </w:tcBorders>
          </w:tcPr>
          <w:p w14:paraId="0A5EA6EF" w14:textId="77777777" w:rsidR="00037DDA" w:rsidRPr="008576DF" w:rsidRDefault="00037DDA"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Assessment of MG course </w:t>
            </w:r>
          </w:p>
        </w:tc>
      </w:tr>
      <w:tr w:rsidR="008576DF" w:rsidRPr="008576DF" w14:paraId="0ED33567"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103F8DDA"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Author Year </w:t>
            </w:r>
          </w:p>
        </w:tc>
        <w:tc>
          <w:tcPr>
            <w:tcW w:w="2025" w:type="dxa"/>
            <w:gridSpan w:val="3"/>
          </w:tcPr>
          <w:p w14:paraId="7131A036"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Worsened</w:t>
            </w:r>
          </w:p>
        </w:tc>
        <w:tc>
          <w:tcPr>
            <w:tcW w:w="805" w:type="dxa"/>
          </w:tcPr>
          <w:p w14:paraId="17DC246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p>
        </w:tc>
        <w:tc>
          <w:tcPr>
            <w:tcW w:w="777" w:type="dxa"/>
          </w:tcPr>
          <w:p w14:paraId="736DC674" w14:textId="6C0F2C1B"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Improved</w:t>
            </w:r>
          </w:p>
        </w:tc>
        <w:tc>
          <w:tcPr>
            <w:tcW w:w="855" w:type="dxa"/>
          </w:tcPr>
          <w:p w14:paraId="55634913" w14:textId="3F341A3B"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Unchanged/ stable</w:t>
            </w:r>
          </w:p>
        </w:tc>
        <w:tc>
          <w:tcPr>
            <w:tcW w:w="851" w:type="dxa"/>
          </w:tcPr>
          <w:p w14:paraId="5CF73E2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Myasthenic crisis </w:t>
            </w:r>
          </w:p>
        </w:tc>
        <w:tc>
          <w:tcPr>
            <w:tcW w:w="745" w:type="dxa"/>
            <w:tcBorders>
              <w:right w:val="single" w:sz="4" w:space="0" w:color="7F7F7F" w:themeColor="text1" w:themeTint="80"/>
            </w:tcBorders>
          </w:tcPr>
          <w:p w14:paraId="14197A94"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Onset of MG </w:t>
            </w:r>
          </w:p>
        </w:tc>
        <w:tc>
          <w:tcPr>
            <w:tcW w:w="884" w:type="dxa"/>
            <w:tcBorders>
              <w:left w:val="single" w:sz="4" w:space="0" w:color="7F7F7F" w:themeColor="text1" w:themeTint="80"/>
            </w:tcBorders>
          </w:tcPr>
          <w:p w14:paraId="308029A7"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Worsening </w:t>
            </w:r>
          </w:p>
        </w:tc>
        <w:tc>
          <w:tcPr>
            <w:tcW w:w="884" w:type="dxa"/>
          </w:tcPr>
          <w:p w14:paraId="3FCAB3C0" w14:textId="049B1A9E"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Improved</w:t>
            </w:r>
          </w:p>
        </w:tc>
        <w:tc>
          <w:tcPr>
            <w:tcW w:w="885" w:type="dxa"/>
          </w:tcPr>
          <w:p w14:paraId="5E5E9C8C"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Unchanged/ stable </w:t>
            </w:r>
          </w:p>
        </w:tc>
        <w:tc>
          <w:tcPr>
            <w:tcW w:w="884" w:type="dxa"/>
          </w:tcPr>
          <w:p w14:paraId="6EA891D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lang w:val="en-US"/>
              </w:rPr>
              <w:t>Myasthenic crisis</w:t>
            </w:r>
          </w:p>
        </w:tc>
        <w:tc>
          <w:tcPr>
            <w:tcW w:w="885" w:type="dxa"/>
            <w:tcBorders>
              <w:right w:val="single" w:sz="4" w:space="0" w:color="7F7F7F" w:themeColor="text1" w:themeTint="80"/>
            </w:tcBorders>
          </w:tcPr>
          <w:p w14:paraId="53F06715"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Onset of MG </w:t>
            </w:r>
          </w:p>
        </w:tc>
        <w:tc>
          <w:tcPr>
            <w:tcW w:w="2740" w:type="dxa"/>
            <w:tcBorders>
              <w:left w:val="single" w:sz="4" w:space="0" w:color="7F7F7F" w:themeColor="text1" w:themeTint="80"/>
            </w:tcBorders>
          </w:tcPr>
          <w:p w14:paraId="48AF7974"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Ossermann Classification, MGFA, clinical assessment, Drug requirement</w:t>
            </w:r>
          </w:p>
        </w:tc>
      </w:tr>
      <w:tr w:rsidR="008576DF" w:rsidRPr="008576DF" w14:paraId="6F7FD753"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57B47739" w14:textId="77777777" w:rsidR="00037DDA" w:rsidRPr="008576DF" w:rsidRDefault="00037DDA" w:rsidP="00882BED">
            <w:pPr>
              <w:rPr>
                <w:rFonts w:ascii="Times New Roman" w:hAnsi="Times New Roman" w:cs="Times New Roman"/>
                <w:b w:val="0"/>
                <w:bCs w:val="0"/>
                <w:color w:val="000000" w:themeColor="text1"/>
                <w:sz w:val="11"/>
                <w:szCs w:val="11"/>
                <w:lang w:val="en-US"/>
              </w:rPr>
            </w:pPr>
          </w:p>
        </w:tc>
        <w:tc>
          <w:tcPr>
            <w:tcW w:w="675" w:type="dxa"/>
          </w:tcPr>
          <w:p w14:paraId="414EB87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1. T</w:t>
            </w:r>
          </w:p>
        </w:tc>
        <w:tc>
          <w:tcPr>
            <w:tcW w:w="675" w:type="dxa"/>
          </w:tcPr>
          <w:p w14:paraId="0408C47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2. T</w:t>
            </w:r>
          </w:p>
        </w:tc>
        <w:tc>
          <w:tcPr>
            <w:tcW w:w="675" w:type="dxa"/>
          </w:tcPr>
          <w:p w14:paraId="5F65EB63"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3. T</w:t>
            </w:r>
          </w:p>
        </w:tc>
        <w:tc>
          <w:tcPr>
            <w:tcW w:w="805" w:type="dxa"/>
          </w:tcPr>
          <w:p w14:paraId="64040CD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1.-3. T</w:t>
            </w:r>
          </w:p>
        </w:tc>
        <w:tc>
          <w:tcPr>
            <w:tcW w:w="777" w:type="dxa"/>
          </w:tcPr>
          <w:p w14:paraId="0A6E09E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855" w:type="dxa"/>
          </w:tcPr>
          <w:p w14:paraId="3A7D8176"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851" w:type="dxa"/>
          </w:tcPr>
          <w:p w14:paraId="7BDC505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745" w:type="dxa"/>
            <w:tcBorders>
              <w:right w:val="single" w:sz="4" w:space="0" w:color="7F7F7F" w:themeColor="text1" w:themeTint="80"/>
            </w:tcBorders>
          </w:tcPr>
          <w:p w14:paraId="4E03674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884" w:type="dxa"/>
            <w:tcBorders>
              <w:left w:val="single" w:sz="4" w:space="0" w:color="7F7F7F" w:themeColor="text1" w:themeTint="80"/>
            </w:tcBorders>
          </w:tcPr>
          <w:p w14:paraId="739E263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884" w:type="dxa"/>
          </w:tcPr>
          <w:p w14:paraId="152D363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885" w:type="dxa"/>
          </w:tcPr>
          <w:p w14:paraId="0285D033"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884" w:type="dxa"/>
          </w:tcPr>
          <w:p w14:paraId="6290DD7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885" w:type="dxa"/>
            <w:tcBorders>
              <w:right w:val="single" w:sz="4" w:space="0" w:color="7F7F7F" w:themeColor="text1" w:themeTint="80"/>
            </w:tcBorders>
          </w:tcPr>
          <w:p w14:paraId="6A8BF245"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2740" w:type="dxa"/>
            <w:tcBorders>
              <w:left w:val="single" w:sz="4" w:space="0" w:color="7F7F7F" w:themeColor="text1" w:themeTint="80"/>
            </w:tcBorders>
          </w:tcPr>
          <w:p w14:paraId="15DA3715"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r>
      <w:tr w:rsidR="008576DF" w:rsidRPr="008576DF" w14:paraId="4EE13B45"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16747BEC"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Lindroos 2025</w:t>
            </w:r>
          </w:p>
        </w:tc>
        <w:tc>
          <w:tcPr>
            <w:tcW w:w="675" w:type="dxa"/>
          </w:tcPr>
          <w:p w14:paraId="0DC2CE73" w14:textId="170FC6FF"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0576D0B9" w14:textId="097478D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3A31EC80" w14:textId="02E85D0E"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284AB32F" w14:textId="5B5FF5E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54C8CCE4" w14:textId="7BE27A7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36693739" w14:textId="10A8D95F"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7D784ADD" w14:textId="16261C21"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0ADCF33B" w14:textId="7BF658DF"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596BC3F9" w14:textId="378DC57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164A0160" w14:textId="3499B76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30237227" w14:textId="7597F0D5"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ADF176F" w14:textId="3328B39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3B92F24A" w14:textId="0F6AC13D"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0F65C91E" w14:textId="1CA5A7D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71E8B54E" w14:textId="77777777" w:rsidTr="00472756">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31ABA8D3"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Aksam 2025</w:t>
            </w:r>
          </w:p>
        </w:tc>
        <w:tc>
          <w:tcPr>
            <w:tcW w:w="675" w:type="dxa"/>
          </w:tcPr>
          <w:p w14:paraId="21786991" w14:textId="57AC70E4"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23769B05" w14:textId="2D1A3C72"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1825E343" w14:textId="71F3C2AE"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008C5005" w14:textId="7B9555E9"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w:t>
            </w:r>
            <w:r w:rsidR="007018D5" w:rsidRPr="008576DF">
              <w:rPr>
                <w:rFonts w:ascii="Times New Roman" w:hAnsi="Times New Roman" w:cs="Times New Roman"/>
                <w:color w:val="000000" w:themeColor="text1"/>
                <w:sz w:val="11"/>
                <w:szCs w:val="11"/>
              </w:rPr>
              <w:t>/94</w:t>
            </w:r>
            <w:r w:rsidRPr="008576DF">
              <w:rPr>
                <w:rFonts w:ascii="Times New Roman" w:hAnsi="Times New Roman" w:cs="Times New Roman"/>
                <w:color w:val="000000" w:themeColor="text1"/>
                <w:sz w:val="11"/>
                <w:szCs w:val="11"/>
              </w:rPr>
              <w:t xml:space="preserve"> (6.</w:t>
            </w:r>
            <w:r w:rsidR="007018D5" w:rsidRPr="008576DF">
              <w:rPr>
                <w:rFonts w:ascii="Times New Roman" w:hAnsi="Times New Roman" w:cs="Times New Roman"/>
                <w:color w:val="000000" w:themeColor="text1"/>
                <w:sz w:val="11"/>
                <w:szCs w:val="11"/>
              </w:rPr>
              <w:t>38</w:t>
            </w:r>
            <w:r w:rsidRPr="008576DF">
              <w:rPr>
                <w:rFonts w:ascii="Times New Roman" w:hAnsi="Times New Roman" w:cs="Times New Roman"/>
                <w:color w:val="000000" w:themeColor="text1"/>
                <w:sz w:val="11"/>
                <w:szCs w:val="11"/>
              </w:rPr>
              <w:t>%)</w:t>
            </w:r>
          </w:p>
        </w:tc>
        <w:tc>
          <w:tcPr>
            <w:tcW w:w="777" w:type="dxa"/>
          </w:tcPr>
          <w:p w14:paraId="21E678A8" w14:textId="75BA85AA"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30</w:t>
            </w:r>
            <w:r w:rsidR="007018D5" w:rsidRPr="008576DF">
              <w:rPr>
                <w:rFonts w:ascii="Times New Roman" w:hAnsi="Times New Roman" w:cs="Times New Roman"/>
                <w:color w:val="000000" w:themeColor="text1"/>
                <w:sz w:val="11"/>
                <w:szCs w:val="11"/>
              </w:rPr>
              <w:t>/94</w:t>
            </w:r>
            <w:r w:rsidRPr="008576DF">
              <w:rPr>
                <w:rFonts w:ascii="Times New Roman" w:hAnsi="Times New Roman" w:cs="Times New Roman"/>
                <w:color w:val="000000" w:themeColor="text1"/>
                <w:sz w:val="11"/>
                <w:szCs w:val="11"/>
              </w:rPr>
              <w:t xml:space="preserve"> (31.9</w:t>
            </w:r>
            <w:r w:rsidR="007018D5" w:rsidRPr="008576DF">
              <w:rPr>
                <w:rFonts w:ascii="Times New Roman" w:hAnsi="Times New Roman" w:cs="Times New Roman"/>
                <w:color w:val="000000" w:themeColor="text1"/>
                <w:sz w:val="11"/>
                <w:szCs w:val="11"/>
              </w:rPr>
              <w:t>1</w:t>
            </w:r>
            <w:r w:rsidRPr="008576DF">
              <w:rPr>
                <w:rFonts w:ascii="Times New Roman" w:hAnsi="Times New Roman" w:cs="Times New Roman"/>
                <w:color w:val="000000" w:themeColor="text1"/>
                <w:sz w:val="11"/>
                <w:szCs w:val="11"/>
              </w:rPr>
              <w:t>%)</w:t>
            </w:r>
          </w:p>
        </w:tc>
        <w:tc>
          <w:tcPr>
            <w:tcW w:w="855" w:type="dxa"/>
          </w:tcPr>
          <w:p w14:paraId="21AF7849" w14:textId="54754881"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58</w:t>
            </w:r>
            <w:r w:rsidR="007018D5" w:rsidRPr="008576DF">
              <w:rPr>
                <w:rFonts w:ascii="Times New Roman" w:hAnsi="Times New Roman" w:cs="Times New Roman"/>
                <w:color w:val="000000" w:themeColor="text1"/>
                <w:sz w:val="11"/>
                <w:szCs w:val="11"/>
              </w:rPr>
              <w:t>/94</w:t>
            </w:r>
            <w:r w:rsidRPr="008576DF">
              <w:rPr>
                <w:rFonts w:ascii="Times New Roman" w:hAnsi="Times New Roman" w:cs="Times New Roman"/>
                <w:color w:val="000000" w:themeColor="text1"/>
                <w:sz w:val="11"/>
                <w:szCs w:val="11"/>
              </w:rPr>
              <w:t xml:space="preserve"> (61.7%)</w:t>
            </w:r>
          </w:p>
        </w:tc>
        <w:tc>
          <w:tcPr>
            <w:tcW w:w="851" w:type="dxa"/>
          </w:tcPr>
          <w:p w14:paraId="63A650C9" w14:textId="3DC884D8"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w:t>
            </w:r>
            <w:r w:rsidR="007018D5" w:rsidRPr="008576DF">
              <w:rPr>
                <w:rFonts w:ascii="Times New Roman" w:hAnsi="Times New Roman" w:cs="Times New Roman"/>
                <w:color w:val="000000" w:themeColor="text1"/>
                <w:sz w:val="11"/>
                <w:szCs w:val="11"/>
              </w:rPr>
              <w:t>/94</w:t>
            </w:r>
            <w:r w:rsidRPr="008576DF">
              <w:rPr>
                <w:rFonts w:ascii="Times New Roman" w:hAnsi="Times New Roman" w:cs="Times New Roman"/>
                <w:color w:val="000000" w:themeColor="text1"/>
                <w:sz w:val="11"/>
                <w:szCs w:val="11"/>
              </w:rPr>
              <w:t xml:space="preserve"> (0%)</w:t>
            </w:r>
          </w:p>
        </w:tc>
        <w:tc>
          <w:tcPr>
            <w:tcW w:w="745" w:type="dxa"/>
            <w:tcBorders>
              <w:right w:val="single" w:sz="4" w:space="0" w:color="7F7F7F" w:themeColor="text1" w:themeTint="80"/>
            </w:tcBorders>
          </w:tcPr>
          <w:p w14:paraId="7E76236B" w14:textId="6FAD050C"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1539B3CA" w14:textId="2B0DD42A"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w:t>
            </w:r>
            <w:r w:rsidR="007018D5" w:rsidRPr="008576DF">
              <w:rPr>
                <w:rFonts w:ascii="Times New Roman" w:hAnsi="Times New Roman" w:cs="Times New Roman"/>
                <w:color w:val="000000" w:themeColor="text1"/>
                <w:sz w:val="11"/>
                <w:szCs w:val="11"/>
              </w:rPr>
              <w:t>/94</w:t>
            </w:r>
            <w:r w:rsidRPr="008576DF">
              <w:rPr>
                <w:rFonts w:ascii="Times New Roman" w:hAnsi="Times New Roman" w:cs="Times New Roman"/>
                <w:color w:val="000000" w:themeColor="text1"/>
                <w:sz w:val="11"/>
                <w:szCs w:val="11"/>
              </w:rPr>
              <w:t xml:space="preserve"> (3.</w:t>
            </w:r>
            <w:r w:rsidR="007018D5" w:rsidRPr="008576DF">
              <w:rPr>
                <w:rFonts w:ascii="Times New Roman" w:hAnsi="Times New Roman" w:cs="Times New Roman"/>
                <w:color w:val="000000" w:themeColor="text1"/>
                <w:sz w:val="11"/>
                <w:szCs w:val="11"/>
              </w:rPr>
              <w:t>19</w:t>
            </w:r>
            <w:r w:rsidRPr="008576DF">
              <w:rPr>
                <w:rFonts w:ascii="Times New Roman" w:hAnsi="Times New Roman" w:cs="Times New Roman"/>
                <w:color w:val="000000" w:themeColor="text1"/>
                <w:sz w:val="11"/>
                <w:szCs w:val="11"/>
              </w:rPr>
              <w:t>%)</w:t>
            </w:r>
          </w:p>
        </w:tc>
        <w:tc>
          <w:tcPr>
            <w:tcW w:w="1769" w:type="dxa"/>
            <w:gridSpan w:val="2"/>
          </w:tcPr>
          <w:p w14:paraId="61B2FFDB" w14:textId="23BE9143" w:rsidR="00037DDA" w:rsidRPr="008576DF" w:rsidRDefault="00037DDA" w:rsidP="00882BE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91</w:t>
            </w:r>
            <w:r w:rsidR="007018D5" w:rsidRPr="008576DF">
              <w:rPr>
                <w:rFonts w:ascii="Times New Roman" w:hAnsi="Times New Roman" w:cs="Times New Roman"/>
                <w:color w:val="000000" w:themeColor="text1"/>
                <w:sz w:val="11"/>
                <w:szCs w:val="11"/>
              </w:rPr>
              <w:t>/94</w:t>
            </w:r>
            <w:r w:rsidRPr="008576DF">
              <w:rPr>
                <w:rFonts w:ascii="Times New Roman" w:hAnsi="Times New Roman" w:cs="Times New Roman"/>
                <w:color w:val="000000" w:themeColor="text1"/>
                <w:sz w:val="11"/>
                <w:szCs w:val="11"/>
              </w:rPr>
              <w:t xml:space="preserve"> (96.8</w:t>
            </w:r>
            <w:r w:rsidR="007018D5" w:rsidRPr="008576DF">
              <w:rPr>
                <w:rFonts w:ascii="Times New Roman" w:hAnsi="Times New Roman" w:cs="Times New Roman"/>
                <w:color w:val="000000" w:themeColor="text1"/>
                <w:sz w:val="11"/>
                <w:szCs w:val="11"/>
              </w:rPr>
              <w:t>1%</w:t>
            </w:r>
            <w:r w:rsidRPr="008576DF">
              <w:rPr>
                <w:rFonts w:ascii="Times New Roman" w:hAnsi="Times New Roman" w:cs="Times New Roman"/>
                <w:color w:val="000000" w:themeColor="text1"/>
                <w:sz w:val="11"/>
                <w:szCs w:val="11"/>
              </w:rPr>
              <w:t>)</w:t>
            </w:r>
            <w:r w:rsidR="00D2466E" w:rsidRPr="008576DF">
              <w:rPr>
                <w:rFonts w:ascii="Times New Roman" w:hAnsi="Times New Roman" w:cs="Times New Roman"/>
                <w:color w:val="000000" w:themeColor="text1"/>
                <w:sz w:val="11"/>
                <w:szCs w:val="11"/>
                <w:vertAlign w:val="superscript"/>
              </w:rPr>
              <w:t>h</w:t>
            </w:r>
          </w:p>
        </w:tc>
        <w:tc>
          <w:tcPr>
            <w:tcW w:w="884" w:type="dxa"/>
          </w:tcPr>
          <w:p w14:paraId="2B0E6C98" w14:textId="47F59367"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6368DC9B" w14:textId="20F24C81"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48E41AE6"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MGFA </w:t>
            </w:r>
          </w:p>
        </w:tc>
      </w:tr>
      <w:tr w:rsidR="008576DF" w:rsidRPr="008576DF" w14:paraId="580270FC"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078063AE" w14:textId="77777777" w:rsidR="00037DDA" w:rsidRPr="008576DF" w:rsidRDefault="00037DDA" w:rsidP="00882BED">
            <w:pPr>
              <w:rPr>
                <w:rFonts w:ascii="Times New Roman" w:hAnsi="Times New Roman" w:cs="Times New Roman"/>
                <w:b w:val="0"/>
                <w:bCs w:val="0"/>
                <w:color w:val="000000" w:themeColor="text1"/>
                <w:sz w:val="11"/>
                <w:szCs w:val="11"/>
              </w:rPr>
            </w:pPr>
            <w:r w:rsidRPr="008576DF">
              <w:rPr>
                <w:rFonts w:ascii="Times New Roman" w:hAnsi="Times New Roman" w:cs="Times New Roman"/>
                <w:color w:val="000000" w:themeColor="text1"/>
                <w:sz w:val="11"/>
                <w:szCs w:val="11"/>
              </w:rPr>
              <w:t>Su 2024</w:t>
            </w:r>
          </w:p>
          <w:p w14:paraId="637CC4BA" w14:textId="77777777" w:rsidR="00037DDA" w:rsidRPr="008576DF" w:rsidRDefault="00037DDA" w:rsidP="00882BED">
            <w:pPr>
              <w:rPr>
                <w:rFonts w:ascii="Times New Roman" w:hAnsi="Times New Roman" w:cs="Times New Roman"/>
                <w:color w:val="000000" w:themeColor="text1"/>
                <w:sz w:val="11"/>
                <w:szCs w:val="11"/>
              </w:rPr>
            </w:pPr>
          </w:p>
        </w:tc>
        <w:tc>
          <w:tcPr>
            <w:tcW w:w="675" w:type="dxa"/>
          </w:tcPr>
          <w:p w14:paraId="44940E74"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52/113</w:t>
            </w:r>
            <w:r w:rsidRPr="008576DF">
              <w:rPr>
                <w:rFonts w:ascii="Times New Roman" w:hAnsi="Times New Roman" w:cs="Times New Roman"/>
                <w:color w:val="000000" w:themeColor="text1"/>
                <w:sz w:val="11"/>
                <w:szCs w:val="11"/>
                <w:vertAlign w:val="superscript"/>
              </w:rPr>
              <w:t xml:space="preserve">a </w:t>
            </w:r>
            <w:r w:rsidRPr="008576DF">
              <w:rPr>
                <w:rFonts w:ascii="Times New Roman" w:hAnsi="Times New Roman" w:cs="Times New Roman"/>
                <w:color w:val="000000" w:themeColor="text1"/>
                <w:sz w:val="11"/>
                <w:szCs w:val="11"/>
              </w:rPr>
              <w:t>(46.02%)</w:t>
            </w:r>
          </w:p>
        </w:tc>
        <w:tc>
          <w:tcPr>
            <w:tcW w:w="675" w:type="dxa"/>
          </w:tcPr>
          <w:p w14:paraId="7EFB4DC8"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11/113</w:t>
            </w:r>
            <w:r w:rsidRPr="008576DF">
              <w:rPr>
                <w:rFonts w:ascii="Times New Roman" w:hAnsi="Times New Roman" w:cs="Times New Roman"/>
                <w:color w:val="000000" w:themeColor="text1"/>
                <w:sz w:val="11"/>
                <w:szCs w:val="11"/>
                <w:vertAlign w:val="superscript"/>
              </w:rPr>
              <w:t xml:space="preserve">a </w:t>
            </w:r>
            <w:r w:rsidRPr="008576DF">
              <w:rPr>
                <w:rFonts w:ascii="Times New Roman" w:hAnsi="Times New Roman" w:cs="Times New Roman"/>
                <w:color w:val="000000" w:themeColor="text1"/>
                <w:sz w:val="11"/>
                <w:szCs w:val="11"/>
              </w:rPr>
              <w:t>(9.73%)</w:t>
            </w:r>
          </w:p>
        </w:tc>
        <w:tc>
          <w:tcPr>
            <w:tcW w:w="675" w:type="dxa"/>
          </w:tcPr>
          <w:p w14:paraId="09E3E31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0/113</w:t>
            </w:r>
            <w:r w:rsidRPr="008576DF">
              <w:rPr>
                <w:rFonts w:ascii="Times New Roman" w:hAnsi="Times New Roman" w:cs="Times New Roman"/>
                <w:color w:val="000000" w:themeColor="text1"/>
                <w:sz w:val="11"/>
                <w:szCs w:val="11"/>
                <w:vertAlign w:val="superscript"/>
              </w:rPr>
              <w:t xml:space="preserve">a </w:t>
            </w:r>
            <w:r w:rsidRPr="008576DF">
              <w:rPr>
                <w:rFonts w:ascii="Times New Roman" w:hAnsi="Times New Roman" w:cs="Times New Roman"/>
                <w:color w:val="000000" w:themeColor="text1"/>
                <w:sz w:val="11"/>
                <w:szCs w:val="11"/>
              </w:rPr>
              <w:t>(0%)</w:t>
            </w:r>
          </w:p>
        </w:tc>
        <w:tc>
          <w:tcPr>
            <w:tcW w:w="805" w:type="dxa"/>
          </w:tcPr>
          <w:p w14:paraId="068C101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63/113</w:t>
            </w:r>
            <w:r w:rsidRPr="008576DF">
              <w:rPr>
                <w:rFonts w:ascii="Times New Roman" w:hAnsi="Times New Roman" w:cs="Times New Roman"/>
                <w:color w:val="000000" w:themeColor="text1"/>
                <w:sz w:val="11"/>
                <w:szCs w:val="11"/>
                <w:vertAlign w:val="superscript"/>
              </w:rPr>
              <w:t xml:space="preserve">a </w:t>
            </w:r>
            <w:r w:rsidRPr="008576DF">
              <w:rPr>
                <w:rFonts w:ascii="Times New Roman" w:hAnsi="Times New Roman" w:cs="Times New Roman"/>
                <w:color w:val="000000" w:themeColor="text1"/>
                <w:sz w:val="11"/>
                <w:szCs w:val="11"/>
              </w:rPr>
              <w:t>(55.75%)</w:t>
            </w:r>
          </w:p>
        </w:tc>
        <w:tc>
          <w:tcPr>
            <w:tcW w:w="777" w:type="dxa"/>
          </w:tcPr>
          <w:p w14:paraId="46516226"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18/113</w:t>
            </w:r>
            <w:r w:rsidRPr="008576DF">
              <w:rPr>
                <w:rFonts w:ascii="Times New Roman" w:hAnsi="Times New Roman" w:cs="Times New Roman"/>
                <w:color w:val="000000" w:themeColor="text1"/>
                <w:sz w:val="11"/>
                <w:szCs w:val="11"/>
                <w:vertAlign w:val="superscript"/>
              </w:rPr>
              <w:t>a</w:t>
            </w:r>
            <w:r w:rsidRPr="008576DF">
              <w:rPr>
                <w:rFonts w:ascii="Times New Roman" w:hAnsi="Times New Roman" w:cs="Times New Roman"/>
                <w:color w:val="000000" w:themeColor="text1"/>
                <w:sz w:val="11"/>
                <w:szCs w:val="11"/>
              </w:rPr>
              <w:t xml:space="preserve"> (15.93%)</w:t>
            </w:r>
          </w:p>
        </w:tc>
        <w:tc>
          <w:tcPr>
            <w:tcW w:w="855" w:type="dxa"/>
          </w:tcPr>
          <w:p w14:paraId="3B2F1CF4"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43/113</w:t>
            </w:r>
            <w:r w:rsidRPr="008576DF">
              <w:rPr>
                <w:rFonts w:ascii="Times New Roman" w:hAnsi="Times New Roman" w:cs="Times New Roman"/>
                <w:color w:val="000000" w:themeColor="text1"/>
                <w:sz w:val="11"/>
                <w:szCs w:val="11"/>
                <w:vertAlign w:val="superscript"/>
              </w:rPr>
              <w:t>a</w:t>
            </w:r>
            <w:r w:rsidRPr="008576DF">
              <w:rPr>
                <w:rFonts w:ascii="Times New Roman" w:hAnsi="Times New Roman" w:cs="Times New Roman"/>
                <w:color w:val="000000" w:themeColor="text1"/>
                <w:sz w:val="11"/>
                <w:szCs w:val="11"/>
              </w:rPr>
              <w:t xml:space="preserve"> (38.05%)</w:t>
            </w:r>
          </w:p>
        </w:tc>
        <w:tc>
          <w:tcPr>
            <w:tcW w:w="851" w:type="dxa"/>
          </w:tcPr>
          <w:p w14:paraId="19768B9E" w14:textId="2F31A225"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73D6F11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0/113</w:t>
            </w:r>
            <w:r w:rsidRPr="008576DF">
              <w:rPr>
                <w:rFonts w:ascii="Times New Roman" w:hAnsi="Times New Roman" w:cs="Times New Roman"/>
                <w:color w:val="000000" w:themeColor="text1"/>
                <w:sz w:val="11"/>
                <w:szCs w:val="11"/>
                <w:vertAlign w:val="superscript"/>
              </w:rPr>
              <w:t xml:space="preserve">a </w:t>
            </w:r>
            <w:r w:rsidRPr="008576DF">
              <w:rPr>
                <w:rFonts w:ascii="Times New Roman" w:hAnsi="Times New Roman" w:cs="Times New Roman"/>
                <w:color w:val="000000" w:themeColor="text1"/>
                <w:sz w:val="11"/>
                <w:szCs w:val="11"/>
              </w:rPr>
              <w:t>(0%)</w:t>
            </w:r>
          </w:p>
        </w:tc>
        <w:tc>
          <w:tcPr>
            <w:tcW w:w="884" w:type="dxa"/>
            <w:tcBorders>
              <w:left w:val="single" w:sz="4" w:space="0" w:color="7F7F7F" w:themeColor="text1" w:themeTint="80"/>
            </w:tcBorders>
          </w:tcPr>
          <w:p w14:paraId="17EC884E"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52/113</w:t>
            </w:r>
            <w:r w:rsidRPr="008576DF">
              <w:rPr>
                <w:rFonts w:ascii="Times New Roman" w:hAnsi="Times New Roman" w:cs="Times New Roman"/>
                <w:color w:val="000000" w:themeColor="text1"/>
                <w:sz w:val="11"/>
                <w:szCs w:val="11"/>
                <w:vertAlign w:val="superscript"/>
              </w:rPr>
              <w:t>a</w:t>
            </w:r>
            <w:r w:rsidRPr="008576DF">
              <w:rPr>
                <w:rFonts w:ascii="Times New Roman" w:hAnsi="Times New Roman" w:cs="Times New Roman"/>
                <w:color w:val="000000" w:themeColor="text1"/>
                <w:sz w:val="11"/>
                <w:szCs w:val="11"/>
              </w:rPr>
              <w:t xml:space="preserve"> (46.02%)</w:t>
            </w:r>
          </w:p>
        </w:tc>
        <w:tc>
          <w:tcPr>
            <w:tcW w:w="884" w:type="dxa"/>
          </w:tcPr>
          <w:p w14:paraId="6835D699"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18/113 (15.93%)</w:t>
            </w:r>
          </w:p>
        </w:tc>
        <w:tc>
          <w:tcPr>
            <w:tcW w:w="885" w:type="dxa"/>
          </w:tcPr>
          <w:p w14:paraId="7476A99C"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43/113</w:t>
            </w:r>
            <w:r w:rsidRPr="008576DF">
              <w:rPr>
                <w:rFonts w:ascii="Times New Roman" w:hAnsi="Times New Roman" w:cs="Times New Roman"/>
                <w:color w:val="000000" w:themeColor="text1"/>
                <w:sz w:val="11"/>
                <w:szCs w:val="11"/>
                <w:vertAlign w:val="superscript"/>
              </w:rPr>
              <w:t xml:space="preserve"> a</w:t>
            </w:r>
            <w:r w:rsidRPr="008576DF">
              <w:rPr>
                <w:rFonts w:ascii="Times New Roman" w:hAnsi="Times New Roman" w:cs="Times New Roman"/>
                <w:color w:val="000000" w:themeColor="text1"/>
                <w:sz w:val="11"/>
                <w:szCs w:val="11"/>
              </w:rPr>
              <w:t xml:space="preserve"> (38.05%)</w:t>
            </w:r>
          </w:p>
        </w:tc>
        <w:tc>
          <w:tcPr>
            <w:tcW w:w="884" w:type="dxa"/>
          </w:tcPr>
          <w:p w14:paraId="0755B372" w14:textId="3973C011"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7DD1D3E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0/113</w:t>
            </w:r>
            <w:r w:rsidRPr="008576DF">
              <w:rPr>
                <w:rFonts w:ascii="Times New Roman" w:hAnsi="Times New Roman" w:cs="Times New Roman"/>
                <w:color w:val="000000" w:themeColor="text1"/>
                <w:sz w:val="11"/>
                <w:szCs w:val="11"/>
                <w:vertAlign w:val="superscript"/>
              </w:rPr>
              <w:t xml:space="preserve"> a </w:t>
            </w:r>
            <w:r w:rsidRPr="008576DF">
              <w:rPr>
                <w:rFonts w:ascii="Times New Roman" w:hAnsi="Times New Roman" w:cs="Times New Roman"/>
                <w:color w:val="000000" w:themeColor="text1"/>
                <w:sz w:val="11"/>
                <w:szCs w:val="11"/>
              </w:rPr>
              <w:t>(0%)</w:t>
            </w:r>
          </w:p>
        </w:tc>
        <w:tc>
          <w:tcPr>
            <w:tcW w:w="2740" w:type="dxa"/>
            <w:tcBorders>
              <w:left w:val="single" w:sz="4" w:space="0" w:color="7F7F7F" w:themeColor="text1" w:themeTint="80"/>
            </w:tcBorders>
          </w:tcPr>
          <w:p w14:paraId="75BC688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MG-ADL </w:t>
            </w:r>
          </w:p>
        </w:tc>
      </w:tr>
      <w:tr w:rsidR="008576DF" w:rsidRPr="008576DF" w14:paraId="27DE6A16"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70B55613"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O’Connor 2024</w:t>
            </w:r>
          </w:p>
        </w:tc>
        <w:tc>
          <w:tcPr>
            <w:tcW w:w="675" w:type="dxa"/>
          </w:tcPr>
          <w:p w14:paraId="77B411A2" w14:textId="071833E6"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521561EC" w14:textId="79843FB4"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195A6E22" w14:textId="71DDFD12"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3D3FC832" w14:textId="52CDB4CD"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52F008B2" w14:textId="1FF0A1E0"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5D8A6908" w14:textId="32ABDC32"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21EC45FA" w14:textId="4469B135"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00455B25" w14:textId="570CCF82"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7FC64D50" w14:textId="030E31AD"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5910313" w14:textId="24860B91"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572FF8A5" w14:textId="7084A671"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662BECF" w14:textId="061F240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753F087A" w14:textId="4E35B36B"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0E352523"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MG Diagnosis: ICD-10 code G70.0, ICD9 code 358.0</w:t>
            </w:r>
          </w:p>
        </w:tc>
      </w:tr>
      <w:tr w:rsidR="008576DF" w:rsidRPr="008576DF" w14:paraId="0B1D43BD"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1A989494"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Draxler 2024</w:t>
            </w:r>
          </w:p>
        </w:tc>
        <w:tc>
          <w:tcPr>
            <w:tcW w:w="675" w:type="dxa"/>
          </w:tcPr>
          <w:p w14:paraId="6A88A949" w14:textId="12A58559" w:rsidR="00037DDA" w:rsidRPr="008576DF" w:rsidRDefault="00ED538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21/63 (33.33%)</w:t>
            </w:r>
          </w:p>
        </w:tc>
        <w:tc>
          <w:tcPr>
            <w:tcW w:w="675" w:type="dxa"/>
          </w:tcPr>
          <w:p w14:paraId="17D34637" w14:textId="35CEFB79" w:rsidR="00037DDA" w:rsidRPr="008576DF" w:rsidRDefault="00ED538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10/63 (15.87)</w:t>
            </w:r>
          </w:p>
        </w:tc>
        <w:tc>
          <w:tcPr>
            <w:tcW w:w="675" w:type="dxa"/>
          </w:tcPr>
          <w:p w14:paraId="1F3966A7" w14:textId="2FAAA150" w:rsidR="00037DDA" w:rsidRPr="008576DF" w:rsidRDefault="00ED538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10/62 (16.12%)</w:t>
            </w:r>
          </w:p>
        </w:tc>
        <w:tc>
          <w:tcPr>
            <w:tcW w:w="805" w:type="dxa"/>
          </w:tcPr>
          <w:p w14:paraId="7823D0C2" w14:textId="3FFB39AD" w:rsidR="00037DDA" w:rsidRPr="008576DF" w:rsidRDefault="00ED538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highlight w:val="yellow"/>
              </w:rPr>
            </w:pPr>
            <w:r w:rsidRPr="008576DF">
              <w:rPr>
                <w:rFonts w:ascii="Times New Roman" w:hAnsi="Times New Roman" w:cs="Times New Roman"/>
                <w:color w:val="000000" w:themeColor="text1"/>
                <w:sz w:val="11"/>
                <w:szCs w:val="11"/>
              </w:rPr>
              <w:t>40/64 (62.5)</w:t>
            </w:r>
          </w:p>
        </w:tc>
        <w:tc>
          <w:tcPr>
            <w:tcW w:w="777" w:type="dxa"/>
          </w:tcPr>
          <w:p w14:paraId="110C963E" w14:textId="58717D90"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2AEC946D" w14:textId="611C7977" w:rsidR="00037DDA" w:rsidRPr="008576DF" w:rsidRDefault="00ED538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24/64</w:t>
            </w:r>
            <w:r w:rsidR="00A82576" w:rsidRPr="008576DF">
              <w:rPr>
                <w:rFonts w:ascii="Times New Roman" w:hAnsi="Times New Roman" w:cs="Times New Roman"/>
                <w:color w:val="000000" w:themeColor="text1"/>
                <w:sz w:val="11"/>
                <w:szCs w:val="11"/>
              </w:rPr>
              <w:t xml:space="preserve"> </w:t>
            </w:r>
            <w:r w:rsidRPr="008576DF">
              <w:rPr>
                <w:rFonts w:ascii="Times New Roman" w:hAnsi="Times New Roman" w:cs="Times New Roman"/>
                <w:color w:val="000000" w:themeColor="text1"/>
                <w:sz w:val="11"/>
                <w:szCs w:val="11"/>
              </w:rPr>
              <w:t>(37.5</w:t>
            </w:r>
            <w:r w:rsidR="00A55844" w:rsidRPr="008576DF">
              <w:rPr>
                <w:rFonts w:ascii="Times New Roman" w:hAnsi="Times New Roman" w:cs="Times New Roman"/>
                <w:color w:val="000000" w:themeColor="text1"/>
                <w:sz w:val="11"/>
                <w:szCs w:val="11"/>
              </w:rPr>
              <w:t>0</w:t>
            </w:r>
            <w:r w:rsidRPr="008576DF">
              <w:rPr>
                <w:rFonts w:ascii="Times New Roman" w:hAnsi="Times New Roman" w:cs="Times New Roman"/>
                <w:color w:val="000000" w:themeColor="text1"/>
                <w:sz w:val="11"/>
                <w:szCs w:val="11"/>
              </w:rPr>
              <w:t>%)</w:t>
            </w:r>
          </w:p>
        </w:tc>
        <w:tc>
          <w:tcPr>
            <w:tcW w:w="851" w:type="dxa"/>
          </w:tcPr>
          <w:p w14:paraId="5106F383" w14:textId="13F01AF1"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12B8C13C" w14:textId="0C946910"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54D9C9B3" w14:textId="475E6E66" w:rsidR="00037DDA" w:rsidRPr="008576DF" w:rsidRDefault="00ED538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25/6</w:t>
            </w:r>
            <w:r w:rsidR="00A82576" w:rsidRPr="008576DF">
              <w:rPr>
                <w:rFonts w:ascii="Times New Roman" w:hAnsi="Times New Roman" w:cs="Times New Roman"/>
                <w:color w:val="000000" w:themeColor="text1"/>
                <w:sz w:val="11"/>
                <w:szCs w:val="11"/>
              </w:rPr>
              <w:t>3</w:t>
            </w:r>
            <w:r w:rsidR="00797678" w:rsidRPr="008576DF">
              <w:rPr>
                <w:rFonts w:ascii="Times New Roman" w:hAnsi="Times New Roman" w:cs="Times New Roman"/>
                <w:color w:val="000000" w:themeColor="text1"/>
                <w:sz w:val="11"/>
                <w:szCs w:val="11"/>
              </w:rPr>
              <w:t xml:space="preserve"> </w:t>
            </w:r>
            <w:r w:rsidRPr="008576DF">
              <w:rPr>
                <w:rFonts w:ascii="Times New Roman" w:hAnsi="Times New Roman" w:cs="Times New Roman"/>
                <w:color w:val="000000" w:themeColor="text1"/>
                <w:sz w:val="11"/>
                <w:szCs w:val="11"/>
              </w:rPr>
              <w:t>(39.68%)</w:t>
            </w:r>
          </w:p>
        </w:tc>
        <w:tc>
          <w:tcPr>
            <w:tcW w:w="884" w:type="dxa"/>
          </w:tcPr>
          <w:p w14:paraId="421BCCFE" w14:textId="75B475CB"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3F93F481" w14:textId="5BEFB7C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2A17D69A" w14:textId="6FEABEA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6F908E56" w14:textId="781C234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17B16285"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QMG </w:t>
            </w:r>
          </w:p>
        </w:tc>
      </w:tr>
      <w:tr w:rsidR="008576DF" w:rsidRPr="008576DF" w14:paraId="041BF0DC" w14:textId="77777777" w:rsidTr="002745B9">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7CBC5EB5" w14:textId="77777777" w:rsidR="00472756" w:rsidRPr="008576DF" w:rsidRDefault="00472756"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Anabusi 2024</w:t>
            </w:r>
          </w:p>
        </w:tc>
        <w:tc>
          <w:tcPr>
            <w:tcW w:w="675" w:type="dxa"/>
          </w:tcPr>
          <w:p w14:paraId="618A36AB" w14:textId="43468845"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0E603423" w14:textId="43115099"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1BBCD96A" w14:textId="65069628"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36ED81EA" w14:textId="77777777"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17/90 (18.89%)</w:t>
            </w:r>
          </w:p>
        </w:tc>
        <w:tc>
          <w:tcPr>
            <w:tcW w:w="1632" w:type="dxa"/>
            <w:gridSpan w:val="2"/>
          </w:tcPr>
          <w:p w14:paraId="4C682B47" w14:textId="70231241" w:rsidR="00472756" w:rsidRPr="008576DF" w:rsidRDefault="00472756" w:rsidP="00417EF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vertAlign w:val="superscript"/>
              </w:rPr>
            </w:pPr>
            <w:r w:rsidRPr="008576DF">
              <w:rPr>
                <w:rFonts w:ascii="Times New Roman" w:hAnsi="Times New Roman" w:cs="Times New Roman"/>
                <w:color w:val="000000" w:themeColor="text1"/>
                <w:sz w:val="11"/>
                <w:szCs w:val="11"/>
              </w:rPr>
              <w:t>61/90 (67.78%)</w:t>
            </w:r>
            <w:r w:rsidR="00417EF8" w:rsidRPr="008576DF">
              <w:rPr>
                <w:rFonts w:ascii="Times New Roman" w:hAnsi="Times New Roman" w:cs="Times New Roman"/>
                <w:color w:val="000000" w:themeColor="text1"/>
                <w:sz w:val="11"/>
                <w:szCs w:val="11"/>
                <w:vertAlign w:val="superscript"/>
              </w:rPr>
              <w:t>i</w:t>
            </w:r>
          </w:p>
        </w:tc>
        <w:tc>
          <w:tcPr>
            <w:tcW w:w="851" w:type="dxa"/>
          </w:tcPr>
          <w:p w14:paraId="53511091" w14:textId="7FF0A5FA" w:rsidR="00472756" w:rsidRPr="008576DF" w:rsidRDefault="00472756" w:rsidP="00882BE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67F57958" w14:textId="77777777" w:rsidR="00472756" w:rsidRPr="008576DF" w:rsidRDefault="00472756" w:rsidP="00882BED">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0/90 (0%)</w:t>
            </w:r>
          </w:p>
        </w:tc>
        <w:tc>
          <w:tcPr>
            <w:tcW w:w="884" w:type="dxa"/>
            <w:tcBorders>
              <w:left w:val="single" w:sz="4" w:space="0" w:color="7F7F7F" w:themeColor="text1" w:themeTint="80"/>
            </w:tcBorders>
          </w:tcPr>
          <w:p w14:paraId="4F3D09AC" w14:textId="345F0E07"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3A8EA1E" w14:textId="39EE53AF"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322A6A8C" w14:textId="20E8AD4B"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20465B0C" w14:textId="370AF485"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461F9B33" w14:textId="77777777"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0/90 (0%)</w:t>
            </w:r>
          </w:p>
        </w:tc>
        <w:tc>
          <w:tcPr>
            <w:tcW w:w="2740" w:type="dxa"/>
            <w:tcBorders>
              <w:left w:val="single" w:sz="4" w:space="0" w:color="7F7F7F" w:themeColor="text1" w:themeTint="80"/>
            </w:tcBorders>
          </w:tcPr>
          <w:p w14:paraId="4591C413" w14:textId="704D2F2F" w:rsidR="00472756" w:rsidRPr="008576DF" w:rsidRDefault="00472756"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Patient survey: stable/ improved/ worsened</w:t>
            </w:r>
          </w:p>
        </w:tc>
      </w:tr>
      <w:tr w:rsidR="008576DF" w:rsidRPr="008576DF" w14:paraId="4DB7E881"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3EF3E73D"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Harada 2024</w:t>
            </w:r>
          </w:p>
        </w:tc>
        <w:tc>
          <w:tcPr>
            <w:tcW w:w="675" w:type="dxa"/>
          </w:tcPr>
          <w:p w14:paraId="2DFAD54B" w14:textId="460956DB"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w:t>
            </w:r>
            <w:r w:rsidRPr="008576DF">
              <w:rPr>
                <w:rFonts w:ascii="Times New Roman" w:hAnsi="Times New Roman" w:cs="Times New Roman"/>
                <w:color w:val="000000" w:themeColor="text1"/>
                <w:sz w:val="11"/>
                <w:szCs w:val="11"/>
                <w:vertAlign w:val="superscript"/>
              </w:rPr>
              <w:t>b</w:t>
            </w:r>
            <w:r w:rsidRPr="008576DF">
              <w:rPr>
                <w:rFonts w:ascii="Times New Roman" w:hAnsi="Times New Roman" w:cs="Times New Roman"/>
                <w:color w:val="000000" w:themeColor="text1"/>
                <w:sz w:val="11"/>
                <w:szCs w:val="11"/>
              </w:rPr>
              <w:t xml:space="preserve"> (25</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675" w:type="dxa"/>
          </w:tcPr>
          <w:p w14:paraId="0AD578B0" w14:textId="3AEB7700"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w:t>
            </w:r>
            <w:r w:rsidRPr="008576DF">
              <w:rPr>
                <w:rFonts w:ascii="Times New Roman" w:hAnsi="Times New Roman" w:cs="Times New Roman"/>
                <w:color w:val="000000" w:themeColor="text1"/>
                <w:sz w:val="11"/>
                <w:szCs w:val="11"/>
                <w:vertAlign w:val="superscript"/>
              </w:rPr>
              <w:t xml:space="preserve">b </w:t>
            </w:r>
            <w:r w:rsidRPr="008576DF">
              <w:rPr>
                <w:rFonts w:ascii="Times New Roman" w:hAnsi="Times New Roman" w:cs="Times New Roman"/>
                <w:color w:val="000000" w:themeColor="text1"/>
                <w:sz w:val="11"/>
                <w:szCs w:val="11"/>
              </w:rPr>
              <w:t>(25</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675" w:type="dxa"/>
          </w:tcPr>
          <w:p w14:paraId="3A83B4A1"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w:t>
            </w:r>
            <w:r w:rsidRPr="008576DF">
              <w:rPr>
                <w:rFonts w:ascii="Times New Roman" w:hAnsi="Times New Roman" w:cs="Times New Roman"/>
                <w:color w:val="000000" w:themeColor="text1"/>
                <w:sz w:val="11"/>
                <w:szCs w:val="11"/>
                <w:vertAlign w:val="superscript"/>
              </w:rPr>
              <w:t xml:space="preserve">b </w:t>
            </w:r>
            <w:r w:rsidRPr="008576DF">
              <w:rPr>
                <w:rFonts w:ascii="Times New Roman" w:hAnsi="Times New Roman" w:cs="Times New Roman"/>
                <w:color w:val="000000" w:themeColor="text1"/>
                <w:sz w:val="11"/>
                <w:szCs w:val="11"/>
              </w:rPr>
              <w:t>(0%)</w:t>
            </w:r>
          </w:p>
        </w:tc>
        <w:tc>
          <w:tcPr>
            <w:tcW w:w="805" w:type="dxa"/>
          </w:tcPr>
          <w:p w14:paraId="69B56345"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5/8</w:t>
            </w:r>
            <w:r w:rsidRPr="008576DF">
              <w:rPr>
                <w:rFonts w:ascii="Times New Roman" w:hAnsi="Times New Roman" w:cs="Times New Roman"/>
                <w:color w:val="000000" w:themeColor="text1"/>
                <w:sz w:val="11"/>
                <w:szCs w:val="11"/>
                <w:vertAlign w:val="superscript"/>
              </w:rPr>
              <w:t xml:space="preserve">b </w:t>
            </w:r>
            <w:r w:rsidRPr="008576DF">
              <w:rPr>
                <w:rFonts w:ascii="Times New Roman" w:hAnsi="Times New Roman" w:cs="Times New Roman"/>
                <w:color w:val="000000" w:themeColor="text1"/>
                <w:sz w:val="11"/>
                <w:szCs w:val="11"/>
              </w:rPr>
              <w:t>(100%)</w:t>
            </w:r>
          </w:p>
        </w:tc>
        <w:tc>
          <w:tcPr>
            <w:tcW w:w="777" w:type="dxa"/>
          </w:tcPr>
          <w:p w14:paraId="6EAE45A6" w14:textId="1D86CBA9"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0/8</w:t>
            </w:r>
            <w:r w:rsidRPr="008576DF">
              <w:rPr>
                <w:rFonts w:ascii="Times New Roman" w:hAnsi="Times New Roman" w:cs="Times New Roman"/>
                <w:color w:val="000000" w:themeColor="text1"/>
                <w:sz w:val="11"/>
                <w:szCs w:val="11"/>
                <w:vertAlign w:val="superscript"/>
              </w:rPr>
              <w:t xml:space="preserve">b </w:t>
            </w:r>
            <w:r w:rsidRPr="008576DF">
              <w:rPr>
                <w:rFonts w:ascii="Times New Roman" w:hAnsi="Times New Roman" w:cs="Times New Roman"/>
                <w:color w:val="000000" w:themeColor="text1"/>
                <w:sz w:val="11"/>
                <w:szCs w:val="11"/>
              </w:rPr>
              <w:t>(62.5</w:t>
            </w:r>
            <w:r w:rsidR="00A55844" w:rsidRPr="008576DF">
              <w:rPr>
                <w:rFonts w:ascii="Times New Roman" w:hAnsi="Times New Roman" w:cs="Times New Roman"/>
                <w:color w:val="000000" w:themeColor="text1"/>
                <w:sz w:val="11"/>
                <w:szCs w:val="11"/>
              </w:rPr>
              <w:t>0</w:t>
            </w:r>
            <w:r w:rsidRPr="008576DF">
              <w:rPr>
                <w:rFonts w:ascii="Times New Roman" w:hAnsi="Times New Roman" w:cs="Times New Roman"/>
                <w:color w:val="000000" w:themeColor="text1"/>
                <w:sz w:val="11"/>
                <w:szCs w:val="11"/>
              </w:rPr>
              <w:t>%)</w:t>
            </w:r>
          </w:p>
        </w:tc>
        <w:tc>
          <w:tcPr>
            <w:tcW w:w="855" w:type="dxa"/>
          </w:tcPr>
          <w:p w14:paraId="2EB2ED9D" w14:textId="2B94814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215260B3" w14:textId="11AE8755"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7054837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3/14 (21.43%)</w:t>
            </w:r>
          </w:p>
        </w:tc>
        <w:tc>
          <w:tcPr>
            <w:tcW w:w="884" w:type="dxa"/>
            <w:tcBorders>
              <w:left w:val="single" w:sz="4" w:space="0" w:color="7F7F7F" w:themeColor="text1" w:themeTint="80"/>
            </w:tcBorders>
          </w:tcPr>
          <w:p w14:paraId="7545A27C" w14:textId="2C719C52"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w:t>
            </w:r>
            <w:r w:rsidRPr="008576DF">
              <w:rPr>
                <w:rFonts w:ascii="Times New Roman" w:hAnsi="Times New Roman" w:cs="Times New Roman"/>
                <w:color w:val="000000" w:themeColor="text1"/>
                <w:sz w:val="11"/>
                <w:szCs w:val="11"/>
                <w:vertAlign w:val="superscript"/>
              </w:rPr>
              <w:t xml:space="preserve">b </w:t>
            </w:r>
            <w:r w:rsidRPr="008576DF">
              <w:rPr>
                <w:rFonts w:ascii="Times New Roman" w:hAnsi="Times New Roman" w:cs="Times New Roman"/>
                <w:color w:val="000000" w:themeColor="text1"/>
                <w:sz w:val="11"/>
                <w:szCs w:val="11"/>
              </w:rPr>
              <w:t>(25</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84" w:type="dxa"/>
          </w:tcPr>
          <w:p w14:paraId="0B7758ED" w14:textId="6DB61D45"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w:t>
            </w:r>
            <w:r w:rsidRPr="008576DF">
              <w:rPr>
                <w:rFonts w:ascii="Times New Roman" w:hAnsi="Times New Roman" w:cs="Times New Roman"/>
                <w:color w:val="000000" w:themeColor="text1"/>
                <w:sz w:val="11"/>
                <w:szCs w:val="11"/>
                <w:vertAlign w:val="superscript"/>
              </w:rPr>
              <w:t>b,c</w:t>
            </w:r>
            <w:r w:rsidRPr="008576DF">
              <w:rPr>
                <w:rFonts w:ascii="Times New Roman" w:hAnsi="Times New Roman" w:cs="Times New Roman"/>
                <w:color w:val="000000" w:themeColor="text1"/>
                <w:sz w:val="11"/>
                <w:szCs w:val="11"/>
              </w:rPr>
              <w:t xml:space="preserve"> (25</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85" w:type="dxa"/>
          </w:tcPr>
          <w:p w14:paraId="7C9B2288" w14:textId="321ABC28"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688C293" w14:textId="15799A6D"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279D7551"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3/14 (21.43%)</w:t>
            </w:r>
          </w:p>
        </w:tc>
        <w:tc>
          <w:tcPr>
            <w:tcW w:w="2740" w:type="dxa"/>
            <w:tcBorders>
              <w:left w:val="single" w:sz="4" w:space="0" w:color="7F7F7F" w:themeColor="text1" w:themeTint="80"/>
            </w:tcBorders>
          </w:tcPr>
          <w:p w14:paraId="5EAA7E30"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MGFA </w:t>
            </w:r>
          </w:p>
        </w:tc>
      </w:tr>
      <w:tr w:rsidR="008576DF" w:rsidRPr="008576DF" w14:paraId="27CA18F7"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235F7A60"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Zhou 2022</w:t>
            </w:r>
          </w:p>
        </w:tc>
        <w:tc>
          <w:tcPr>
            <w:tcW w:w="675" w:type="dxa"/>
          </w:tcPr>
          <w:p w14:paraId="20E682BA"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0/37 (0%)</w:t>
            </w:r>
          </w:p>
        </w:tc>
        <w:tc>
          <w:tcPr>
            <w:tcW w:w="675" w:type="dxa"/>
          </w:tcPr>
          <w:p w14:paraId="4631E8D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0/37 (0%)</w:t>
            </w:r>
          </w:p>
        </w:tc>
        <w:tc>
          <w:tcPr>
            <w:tcW w:w="675" w:type="dxa"/>
          </w:tcPr>
          <w:p w14:paraId="03BE870E"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2/37 (5.41%)</w:t>
            </w:r>
          </w:p>
        </w:tc>
        <w:tc>
          <w:tcPr>
            <w:tcW w:w="805" w:type="dxa"/>
          </w:tcPr>
          <w:p w14:paraId="3F4FDCB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2/37 (5.41%)</w:t>
            </w:r>
          </w:p>
        </w:tc>
        <w:tc>
          <w:tcPr>
            <w:tcW w:w="777" w:type="dxa"/>
          </w:tcPr>
          <w:p w14:paraId="75D3D80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2/37 (5.41%)</w:t>
            </w:r>
          </w:p>
        </w:tc>
        <w:tc>
          <w:tcPr>
            <w:tcW w:w="855" w:type="dxa"/>
          </w:tcPr>
          <w:p w14:paraId="5B14A76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33/37 (89.19%)</w:t>
            </w:r>
          </w:p>
        </w:tc>
        <w:tc>
          <w:tcPr>
            <w:tcW w:w="851" w:type="dxa"/>
          </w:tcPr>
          <w:p w14:paraId="42668F67" w14:textId="503CF59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739847B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0/37 (0%)</w:t>
            </w:r>
          </w:p>
        </w:tc>
        <w:tc>
          <w:tcPr>
            <w:tcW w:w="884" w:type="dxa"/>
            <w:tcBorders>
              <w:left w:val="single" w:sz="4" w:space="0" w:color="7F7F7F" w:themeColor="text1" w:themeTint="80"/>
            </w:tcBorders>
          </w:tcPr>
          <w:p w14:paraId="34044DDD"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10/36</w:t>
            </w:r>
            <w:r w:rsidRPr="008576DF">
              <w:rPr>
                <w:rFonts w:ascii="Times New Roman" w:hAnsi="Times New Roman" w:cs="Times New Roman"/>
                <w:color w:val="000000" w:themeColor="text1"/>
                <w:sz w:val="11"/>
                <w:szCs w:val="11"/>
                <w:vertAlign w:val="superscript"/>
              </w:rPr>
              <w:t>d,e</w:t>
            </w:r>
            <w:r w:rsidRPr="008576DF">
              <w:rPr>
                <w:rFonts w:ascii="Times New Roman" w:hAnsi="Times New Roman" w:cs="Times New Roman"/>
                <w:color w:val="000000" w:themeColor="text1"/>
                <w:sz w:val="11"/>
                <w:szCs w:val="11"/>
              </w:rPr>
              <w:t xml:space="preserve"> (27.78%)</w:t>
            </w:r>
          </w:p>
        </w:tc>
        <w:tc>
          <w:tcPr>
            <w:tcW w:w="884" w:type="dxa"/>
          </w:tcPr>
          <w:p w14:paraId="242BE00B" w14:textId="359A1357"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423EC7C9" w14:textId="4EDE0196"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D832FED" w14:textId="460E6B96"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2CD282F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rPr>
              <w:t>0/37 (0%)</w:t>
            </w:r>
          </w:p>
        </w:tc>
        <w:tc>
          <w:tcPr>
            <w:tcW w:w="2740" w:type="dxa"/>
            <w:tcBorders>
              <w:left w:val="single" w:sz="4" w:space="0" w:color="7F7F7F" w:themeColor="text1" w:themeTint="80"/>
            </w:tcBorders>
          </w:tcPr>
          <w:p w14:paraId="22F839B2"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MG-ADL, SSQ</w:t>
            </w:r>
          </w:p>
        </w:tc>
      </w:tr>
      <w:tr w:rsidR="008576DF" w:rsidRPr="008576DF" w14:paraId="79310A8C"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0F2C7128"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Decker 2022</w:t>
            </w:r>
          </w:p>
        </w:tc>
        <w:tc>
          <w:tcPr>
            <w:tcW w:w="675" w:type="dxa"/>
          </w:tcPr>
          <w:p w14:paraId="36FDD290" w14:textId="327E411E"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4283BFA5" w14:textId="5DBB244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535BF4E8" w14:textId="2A3B31E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09CF4B91" w14:textId="0262583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7092A0A3" w14:textId="49FB104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44297870" w14:textId="6CF2660F"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05FE37D5" w14:textId="4ABE477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04B0A360" w14:textId="16CEA531"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077847CF" w14:textId="55971182"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2C6790F0" w14:textId="2DC92A03"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1C301EA2" w14:textId="325893A1"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D13DF5A" w14:textId="0C9FD1B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7E6C69DD" w14:textId="623E5E92"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2026525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MG Diagnosis:  ICD-10 code G70.0X</w:t>
            </w:r>
          </w:p>
        </w:tc>
      </w:tr>
      <w:tr w:rsidR="008576DF" w:rsidRPr="008576DF" w14:paraId="28ADDF28"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696E993D"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Banner 2022</w:t>
            </w:r>
          </w:p>
        </w:tc>
        <w:tc>
          <w:tcPr>
            <w:tcW w:w="675" w:type="dxa"/>
          </w:tcPr>
          <w:p w14:paraId="52F9A714" w14:textId="71DC65D8"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4E8B9603" w14:textId="2B048FC2"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5C06D292" w14:textId="03FF4095"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0CC910F2"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12/48 (25%)</w:t>
            </w:r>
          </w:p>
        </w:tc>
        <w:tc>
          <w:tcPr>
            <w:tcW w:w="777" w:type="dxa"/>
          </w:tcPr>
          <w:p w14:paraId="189BC897"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3/48 (6.25%)</w:t>
            </w:r>
          </w:p>
        </w:tc>
        <w:tc>
          <w:tcPr>
            <w:tcW w:w="855" w:type="dxa"/>
          </w:tcPr>
          <w:p w14:paraId="2B6B16E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33/48 (68.75%)</w:t>
            </w:r>
          </w:p>
        </w:tc>
        <w:tc>
          <w:tcPr>
            <w:tcW w:w="851" w:type="dxa"/>
          </w:tcPr>
          <w:p w14:paraId="465B8CA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4/48 (8.33%)</w:t>
            </w:r>
          </w:p>
        </w:tc>
        <w:tc>
          <w:tcPr>
            <w:tcW w:w="745" w:type="dxa"/>
            <w:tcBorders>
              <w:right w:val="single" w:sz="4" w:space="0" w:color="7F7F7F" w:themeColor="text1" w:themeTint="80"/>
            </w:tcBorders>
          </w:tcPr>
          <w:p w14:paraId="412F43CC"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2/48 (4.16%)</w:t>
            </w:r>
          </w:p>
        </w:tc>
        <w:tc>
          <w:tcPr>
            <w:tcW w:w="884" w:type="dxa"/>
            <w:tcBorders>
              <w:left w:val="single" w:sz="4" w:space="0" w:color="7F7F7F" w:themeColor="text1" w:themeTint="80"/>
            </w:tcBorders>
          </w:tcPr>
          <w:p w14:paraId="4D48C93E" w14:textId="7D54D0B6"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C5D2B15" w14:textId="2A624139"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1D4AC37C" w14:textId="6EBBCB36"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83A337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0/48 (0%)</w:t>
            </w:r>
          </w:p>
        </w:tc>
        <w:tc>
          <w:tcPr>
            <w:tcW w:w="885" w:type="dxa"/>
            <w:tcBorders>
              <w:right w:val="single" w:sz="4" w:space="0" w:color="7F7F7F" w:themeColor="text1" w:themeTint="80"/>
            </w:tcBorders>
          </w:tcPr>
          <w:p w14:paraId="4BD4C6F3"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0/48 (0%)</w:t>
            </w:r>
          </w:p>
        </w:tc>
        <w:tc>
          <w:tcPr>
            <w:tcW w:w="2740" w:type="dxa"/>
            <w:tcBorders>
              <w:left w:val="single" w:sz="4" w:space="0" w:color="7F7F7F" w:themeColor="text1" w:themeTint="80"/>
            </w:tcBorders>
          </w:tcPr>
          <w:p w14:paraId="3CE1420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Frequency/ severity of symptoms, drug requirement (dose), additional treatment modality</w:t>
            </w:r>
          </w:p>
        </w:tc>
      </w:tr>
      <w:tr w:rsidR="008576DF" w:rsidRPr="008576DF" w14:paraId="438773BD"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3156BD40"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Kochhar 2021</w:t>
            </w:r>
          </w:p>
        </w:tc>
        <w:tc>
          <w:tcPr>
            <w:tcW w:w="675" w:type="dxa"/>
          </w:tcPr>
          <w:p w14:paraId="67A7112C" w14:textId="1B0790B3"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0F4AA56C" w14:textId="195FCDD5"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3DB8CAF2" w14:textId="368FB9E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754E6DE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13/37 (35.14%)</w:t>
            </w:r>
          </w:p>
        </w:tc>
        <w:tc>
          <w:tcPr>
            <w:tcW w:w="777" w:type="dxa"/>
          </w:tcPr>
          <w:p w14:paraId="5CDBBF90" w14:textId="6E1DD3D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7550E66E" w14:textId="28584F76"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3BA4F21D" w14:textId="4D8B86C3"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41E90872" w14:textId="1808743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23F5C2F3" w14:textId="254B390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2644AD56" w14:textId="559F253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33BA738A" w14:textId="744313A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12EF50EC" w14:textId="25F86FF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020034C5" w14:textId="6AEE26C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5CF52489" w14:textId="06E6D60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4BAC76EC"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3E6FED95"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Alharbi 2021</w:t>
            </w:r>
          </w:p>
        </w:tc>
        <w:tc>
          <w:tcPr>
            <w:tcW w:w="675" w:type="dxa"/>
          </w:tcPr>
          <w:p w14:paraId="66FA3163" w14:textId="04060D0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27458F03" w14:textId="78797092"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328C3D15" w14:textId="73AF4394"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4910240C" w14:textId="38AF495F"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7/28 (25</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777" w:type="dxa"/>
          </w:tcPr>
          <w:p w14:paraId="0B43BCE6" w14:textId="6286B4C6"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40B2838B" w14:textId="63D11E6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1B6D49FC"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3/28 (10.71%)</w:t>
            </w:r>
          </w:p>
        </w:tc>
        <w:tc>
          <w:tcPr>
            <w:tcW w:w="745" w:type="dxa"/>
            <w:tcBorders>
              <w:right w:val="single" w:sz="4" w:space="0" w:color="7F7F7F" w:themeColor="text1" w:themeTint="80"/>
            </w:tcBorders>
          </w:tcPr>
          <w:p w14:paraId="4ABBFDE5"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2/28 (7.14%)</w:t>
            </w:r>
          </w:p>
        </w:tc>
        <w:tc>
          <w:tcPr>
            <w:tcW w:w="884" w:type="dxa"/>
            <w:tcBorders>
              <w:left w:val="single" w:sz="4" w:space="0" w:color="7F7F7F" w:themeColor="text1" w:themeTint="80"/>
            </w:tcBorders>
          </w:tcPr>
          <w:p w14:paraId="2908209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9/28 (32.14%)</w:t>
            </w:r>
          </w:p>
        </w:tc>
        <w:tc>
          <w:tcPr>
            <w:tcW w:w="884" w:type="dxa"/>
          </w:tcPr>
          <w:p w14:paraId="37D832DA" w14:textId="7E3660F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7C23ACC8" w14:textId="75799B1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FA881D1" w14:textId="364E7DCE"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7E89373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1/28 (3.57%)</w:t>
            </w:r>
          </w:p>
        </w:tc>
        <w:tc>
          <w:tcPr>
            <w:tcW w:w="2740" w:type="dxa"/>
            <w:tcBorders>
              <w:left w:val="single" w:sz="4" w:space="0" w:color="7F7F7F" w:themeColor="text1" w:themeTint="80"/>
            </w:tcBorders>
          </w:tcPr>
          <w:p w14:paraId="711848C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Patient’s report, clinical assessment, varying MG scores (QMG, MG-QOL 15, MGII or SSQ)</w:t>
            </w:r>
          </w:p>
        </w:tc>
      </w:tr>
      <w:tr w:rsidR="008576DF" w:rsidRPr="008576DF" w14:paraId="68CD7D55"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325B0EFB"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Nicholls-Dempsey 2020</w:t>
            </w:r>
          </w:p>
        </w:tc>
        <w:tc>
          <w:tcPr>
            <w:tcW w:w="675" w:type="dxa"/>
          </w:tcPr>
          <w:p w14:paraId="6A5A8574" w14:textId="4FD7604E"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2DBE9DEA" w14:textId="69405458"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04BCEDA2" w14:textId="23C9D2D5"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5EF5083D" w14:textId="62FA985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7949E253" w14:textId="79709D7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227C8603" w14:textId="3BD5842B"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1E2DDE4F" w14:textId="6475C4E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60B63F89" w14:textId="1947D498"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4AB04582" w14:textId="49E1EF63"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76764CA" w14:textId="2EAA85ED"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04928E0D" w14:textId="6B4B0E60"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05603516" w14:textId="1D468E08"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56E12E7C" w14:textId="094D3650"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17C12C4E"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MG Diagnosis: ICD-9 code 358</w:t>
            </w:r>
          </w:p>
        </w:tc>
      </w:tr>
      <w:tr w:rsidR="008576DF" w:rsidRPr="008576DF" w14:paraId="77035D90"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2E4E0D48"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Tanacan 2019</w:t>
            </w:r>
          </w:p>
        </w:tc>
        <w:tc>
          <w:tcPr>
            <w:tcW w:w="675" w:type="dxa"/>
          </w:tcPr>
          <w:p w14:paraId="0360501D"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4/27 (14.81%)</w:t>
            </w:r>
          </w:p>
        </w:tc>
        <w:tc>
          <w:tcPr>
            <w:tcW w:w="675" w:type="dxa"/>
          </w:tcPr>
          <w:p w14:paraId="20EE0A8E"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5/27 (18.52%)</w:t>
            </w:r>
          </w:p>
        </w:tc>
        <w:tc>
          <w:tcPr>
            <w:tcW w:w="675" w:type="dxa"/>
          </w:tcPr>
          <w:p w14:paraId="6717AEE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2/27 (7.41%)</w:t>
            </w:r>
          </w:p>
        </w:tc>
        <w:tc>
          <w:tcPr>
            <w:tcW w:w="805" w:type="dxa"/>
          </w:tcPr>
          <w:p w14:paraId="129D61B5"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11/27 (40.74%)</w:t>
            </w:r>
          </w:p>
        </w:tc>
        <w:tc>
          <w:tcPr>
            <w:tcW w:w="777" w:type="dxa"/>
          </w:tcPr>
          <w:p w14:paraId="3ABA206A"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7/27 (25.93%)</w:t>
            </w:r>
          </w:p>
        </w:tc>
        <w:tc>
          <w:tcPr>
            <w:tcW w:w="855" w:type="dxa"/>
          </w:tcPr>
          <w:p w14:paraId="117A5D2D"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9/27 (33.33%)</w:t>
            </w:r>
          </w:p>
        </w:tc>
        <w:tc>
          <w:tcPr>
            <w:tcW w:w="851" w:type="dxa"/>
          </w:tcPr>
          <w:p w14:paraId="1E553295" w14:textId="37A25FB1"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4582508D"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0/27 (0%)</w:t>
            </w:r>
          </w:p>
        </w:tc>
        <w:tc>
          <w:tcPr>
            <w:tcW w:w="884" w:type="dxa"/>
            <w:tcBorders>
              <w:left w:val="single" w:sz="4" w:space="0" w:color="7F7F7F" w:themeColor="text1" w:themeTint="80"/>
            </w:tcBorders>
          </w:tcPr>
          <w:p w14:paraId="33590392"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7/27 (25.93%)</w:t>
            </w:r>
          </w:p>
        </w:tc>
        <w:tc>
          <w:tcPr>
            <w:tcW w:w="884" w:type="dxa"/>
          </w:tcPr>
          <w:p w14:paraId="78EAC36A"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10/27 (37.04%)</w:t>
            </w:r>
          </w:p>
        </w:tc>
        <w:tc>
          <w:tcPr>
            <w:tcW w:w="885" w:type="dxa"/>
          </w:tcPr>
          <w:p w14:paraId="6157AF5E" w14:textId="3E1206D7"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BEF9EB5" w14:textId="2EAE03F8"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32A885BC"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0/27 (0%)</w:t>
            </w:r>
          </w:p>
        </w:tc>
        <w:tc>
          <w:tcPr>
            <w:tcW w:w="2740" w:type="dxa"/>
            <w:tcBorders>
              <w:left w:val="single" w:sz="4" w:space="0" w:color="7F7F7F" w:themeColor="text1" w:themeTint="80"/>
            </w:tcBorders>
          </w:tcPr>
          <w:p w14:paraId="061F3A11"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MGFA Clinical Classification, MGFA post-intervention Status Classification, MGC Score, Drug requirement </w:t>
            </w:r>
          </w:p>
        </w:tc>
      </w:tr>
      <w:tr w:rsidR="008576DF" w:rsidRPr="008576DF" w14:paraId="61484EC7"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572950C7"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Shi 2018</w:t>
            </w:r>
          </w:p>
        </w:tc>
        <w:tc>
          <w:tcPr>
            <w:tcW w:w="675" w:type="dxa"/>
          </w:tcPr>
          <w:p w14:paraId="670CB8AF" w14:textId="416EF97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6E15FBF8" w14:textId="333AE04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5C705699" w14:textId="3F2EA906"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5CB70F03" w14:textId="1BDD7E42"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 (25</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777" w:type="dxa"/>
          </w:tcPr>
          <w:p w14:paraId="75C7C159" w14:textId="2035F402"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0B517CAE" w14:textId="47CA67C5"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6/8 (75</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51" w:type="dxa"/>
          </w:tcPr>
          <w:p w14:paraId="5028D0BD" w14:textId="0814B32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48DCBEF9"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0/8 (0%)</w:t>
            </w:r>
          </w:p>
        </w:tc>
        <w:tc>
          <w:tcPr>
            <w:tcW w:w="884" w:type="dxa"/>
            <w:tcBorders>
              <w:left w:val="single" w:sz="4" w:space="0" w:color="7F7F7F" w:themeColor="text1" w:themeTint="80"/>
            </w:tcBorders>
          </w:tcPr>
          <w:p w14:paraId="579727E7" w14:textId="379E90C9"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 (12.5</w:t>
            </w:r>
            <w:r w:rsidR="00A55844" w:rsidRPr="008576DF">
              <w:rPr>
                <w:rFonts w:ascii="Times New Roman" w:hAnsi="Times New Roman" w:cs="Times New Roman"/>
                <w:color w:val="000000" w:themeColor="text1"/>
                <w:sz w:val="11"/>
                <w:szCs w:val="11"/>
              </w:rPr>
              <w:t>0</w:t>
            </w:r>
            <w:r w:rsidRPr="008576DF">
              <w:rPr>
                <w:rFonts w:ascii="Times New Roman" w:hAnsi="Times New Roman" w:cs="Times New Roman"/>
                <w:color w:val="000000" w:themeColor="text1"/>
                <w:sz w:val="11"/>
                <w:szCs w:val="11"/>
              </w:rPr>
              <w:t>%)</w:t>
            </w:r>
          </w:p>
        </w:tc>
        <w:tc>
          <w:tcPr>
            <w:tcW w:w="884" w:type="dxa"/>
          </w:tcPr>
          <w:p w14:paraId="5CE2B3C4" w14:textId="5FB4CC8F"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001740CC" w14:textId="636AEF04"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171D7661" w14:textId="41A62F36"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6053176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0/8 (0%)</w:t>
            </w:r>
          </w:p>
        </w:tc>
        <w:tc>
          <w:tcPr>
            <w:tcW w:w="2740" w:type="dxa"/>
            <w:tcBorders>
              <w:left w:val="single" w:sz="4" w:space="0" w:color="7F7F7F" w:themeColor="text1" w:themeTint="80"/>
            </w:tcBorders>
          </w:tcPr>
          <w:p w14:paraId="6EB6437F" w14:textId="5863688F"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5A6927DC"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2E031ADC"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Gamez 2017 </w:t>
            </w:r>
          </w:p>
        </w:tc>
        <w:tc>
          <w:tcPr>
            <w:tcW w:w="675" w:type="dxa"/>
          </w:tcPr>
          <w:p w14:paraId="482A395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675" w:type="dxa"/>
          </w:tcPr>
          <w:p w14:paraId="16E6D37E"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675" w:type="dxa"/>
          </w:tcPr>
          <w:p w14:paraId="304C392E"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805" w:type="dxa"/>
          </w:tcPr>
          <w:p w14:paraId="773A5A3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777" w:type="dxa"/>
          </w:tcPr>
          <w:p w14:paraId="14A4259C"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855" w:type="dxa"/>
          </w:tcPr>
          <w:p w14:paraId="7843908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5/5 (100%)</w:t>
            </w:r>
          </w:p>
        </w:tc>
        <w:tc>
          <w:tcPr>
            <w:tcW w:w="851" w:type="dxa"/>
          </w:tcPr>
          <w:p w14:paraId="530CC0D1"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0/5 (0%) </w:t>
            </w:r>
          </w:p>
        </w:tc>
        <w:tc>
          <w:tcPr>
            <w:tcW w:w="745" w:type="dxa"/>
            <w:tcBorders>
              <w:right w:val="single" w:sz="4" w:space="0" w:color="7F7F7F" w:themeColor="text1" w:themeTint="80"/>
            </w:tcBorders>
          </w:tcPr>
          <w:p w14:paraId="2B4E051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884" w:type="dxa"/>
            <w:tcBorders>
              <w:left w:val="single" w:sz="4" w:space="0" w:color="7F7F7F" w:themeColor="text1" w:themeTint="80"/>
            </w:tcBorders>
          </w:tcPr>
          <w:p w14:paraId="6B26242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884" w:type="dxa"/>
          </w:tcPr>
          <w:p w14:paraId="31462CC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885" w:type="dxa"/>
          </w:tcPr>
          <w:p w14:paraId="6C31DB0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5/5 (100%)</w:t>
            </w:r>
          </w:p>
        </w:tc>
        <w:tc>
          <w:tcPr>
            <w:tcW w:w="884" w:type="dxa"/>
          </w:tcPr>
          <w:p w14:paraId="4FACE04E"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885" w:type="dxa"/>
            <w:tcBorders>
              <w:right w:val="single" w:sz="4" w:space="0" w:color="7F7F7F" w:themeColor="text1" w:themeTint="80"/>
            </w:tcBorders>
          </w:tcPr>
          <w:p w14:paraId="3625E9BA"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2740" w:type="dxa"/>
            <w:tcBorders>
              <w:left w:val="single" w:sz="4" w:space="0" w:color="7F7F7F" w:themeColor="text1" w:themeTint="80"/>
            </w:tcBorders>
          </w:tcPr>
          <w:p w14:paraId="678452C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MGFA, QMG </w:t>
            </w:r>
          </w:p>
        </w:tc>
      </w:tr>
      <w:tr w:rsidR="008576DF" w:rsidRPr="008576DF" w14:paraId="140D891B"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0F2B1544"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Ducci 2017 </w:t>
            </w:r>
          </w:p>
        </w:tc>
        <w:tc>
          <w:tcPr>
            <w:tcW w:w="675" w:type="dxa"/>
          </w:tcPr>
          <w:p w14:paraId="02DB8C3A" w14:textId="05E565F2"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3B9F3B3A" w14:textId="1973480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66AFF5B7" w14:textId="56F07B73"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07724F91" w14:textId="7D1C0096"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15/30 (50</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777" w:type="dxa"/>
          </w:tcPr>
          <w:p w14:paraId="4763183C" w14:textId="489605B4"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9/30 (30</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55" w:type="dxa"/>
          </w:tcPr>
          <w:p w14:paraId="3FA5963B" w14:textId="6DBE1E88"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6/30 (20</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51" w:type="dxa"/>
          </w:tcPr>
          <w:p w14:paraId="4E812681"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2/30 (6.66%)</w:t>
            </w:r>
          </w:p>
        </w:tc>
        <w:tc>
          <w:tcPr>
            <w:tcW w:w="745" w:type="dxa"/>
            <w:tcBorders>
              <w:right w:val="single" w:sz="4" w:space="0" w:color="7F7F7F" w:themeColor="text1" w:themeTint="80"/>
            </w:tcBorders>
          </w:tcPr>
          <w:p w14:paraId="4BAF113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1/30 (3.33%)</w:t>
            </w:r>
          </w:p>
        </w:tc>
        <w:tc>
          <w:tcPr>
            <w:tcW w:w="884" w:type="dxa"/>
            <w:tcBorders>
              <w:left w:val="single" w:sz="4" w:space="0" w:color="7F7F7F" w:themeColor="text1" w:themeTint="80"/>
            </w:tcBorders>
          </w:tcPr>
          <w:p w14:paraId="1634F3A1" w14:textId="02F1837B"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0873303F" w14:textId="7165CD4E"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460EA2AC" w14:textId="3E584D4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3A838CC2"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1/30 (3.33%)</w:t>
            </w:r>
          </w:p>
        </w:tc>
        <w:tc>
          <w:tcPr>
            <w:tcW w:w="885" w:type="dxa"/>
            <w:tcBorders>
              <w:right w:val="single" w:sz="4" w:space="0" w:color="7F7F7F" w:themeColor="text1" w:themeTint="80"/>
            </w:tcBorders>
          </w:tcPr>
          <w:p w14:paraId="63BBB402"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0/30 (0%)</w:t>
            </w:r>
          </w:p>
        </w:tc>
        <w:tc>
          <w:tcPr>
            <w:tcW w:w="2740" w:type="dxa"/>
            <w:tcBorders>
              <w:left w:val="single" w:sz="4" w:space="0" w:color="7F7F7F" w:themeColor="text1" w:themeTint="80"/>
            </w:tcBorders>
          </w:tcPr>
          <w:p w14:paraId="32F5A025"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highlight w:val="cyan"/>
                <w:lang w:val="en-US"/>
              </w:rPr>
            </w:pPr>
            <w:r w:rsidRPr="008576DF">
              <w:rPr>
                <w:rFonts w:ascii="Times New Roman" w:hAnsi="Times New Roman" w:cs="Times New Roman"/>
                <w:color w:val="000000" w:themeColor="text1"/>
                <w:sz w:val="11"/>
                <w:szCs w:val="11"/>
                <w:lang w:val="en-US"/>
              </w:rPr>
              <w:t xml:space="preserve">MGFA, MGC, changes in drug requirement </w:t>
            </w:r>
          </w:p>
        </w:tc>
      </w:tr>
      <w:tr w:rsidR="008576DF" w:rsidRPr="008576DF" w14:paraId="436BB1F3" w14:textId="77777777" w:rsidTr="00882BED">
        <w:trPr>
          <w:gridAfter w:val="1"/>
          <w:wAfter w:w="7" w:type="dxa"/>
          <w:trHeight w:val="380"/>
        </w:trPr>
        <w:tc>
          <w:tcPr>
            <w:cnfStyle w:val="001000000000" w:firstRow="0" w:lastRow="0" w:firstColumn="1" w:lastColumn="0" w:oddVBand="0" w:evenVBand="0" w:oddHBand="0" w:evenHBand="0" w:firstRowFirstColumn="0" w:firstRowLastColumn="0" w:lastRowFirstColumn="0" w:lastRowLastColumn="0"/>
            <w:tcW w:w="1062" w:type="dxa"/>
          </w:tcPr>
          <w:p w14:paraId="6651863B"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Jovandaric 2016 </w:t>
            </w:r>
          </w:p>
        </w:tc>
        <w:tc>
          <w:tcPr>
            <w:tcW w:w="675" w:type="dxa"/>
          </w:tcPr>
          <w:p w14:paraId="609772D4" w14:textId="0EEEB45E"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2D1D1059" w14:textId="30A2E6AA"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4F08FE4C" w14:textId="35DCFED7"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27108CE4" w14:textId="1FEEA747"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40F9D428" w14:textId="47A351AB"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4B4CC764" w14:textId="6E0F89B6"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5B8A1E65" w14:textId="09AD3A9D"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5CBCE514" w14:textId="19A33BC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55AD08AE" w14:textId="2269AE7E"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A32E1EF" w14:textId="0533A45C"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3D128F27" w14:textId="76685B9C"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0C0A9247" w14:textId="423FFEAD"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0C9A6FBC" w14:textId="7E402F49"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1BBD2CC8" w14:textId="16C8E868"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48A8E415"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15968116"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Braga 2016</w:t>
            </w:r>
          </w:p>
        </w:tc>
        <w:tc>
          <w:tcPr>
            <w:tcW w:w="675" w:type="dxa"/>
          </w:tcPr>
          <w:p w14:paraId="49E2D93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6/30 (20%)</w:t>
            </w:r>
          </w:p>
        </w:tc>
        <w:tc>
          <w:tcPr>
            <w:tcW w:w="675" w:type="dxa"/>
          </w:tcPr>
          <w:p w14:paraId="1EB51ED4"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0/30 (0%)</w:t>
            </w:r>
          </w:p>
        </w:tc>
        <w:tc>
          <w:tcPr>
            <w:tcW w:w="675" w:type="dxa"/>
          </w:tcPr>
          <w:p w14:paraId="256C75CC"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7/30 (23.33%)</w:t>
            </w:r>
          </w:p>
        </w:tc>
        <w:tc>
          <w:tcPr>
            <w:tcW w:w="805" w:type="dxa"/>
          </w:tcPr>
          <w:p w14:paraId="4CEFD139"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13/30 (43.33%)</w:t>
            </w:r>
          </w:p>
        </w:tc>
        <w:tc>
          <w:tcPr>
            <w:tcW w:w="777" w:type="dxa"/>
          </w:tcPr>
          <w:p w14:paraId="273A67CD"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1/30 (3.33%)</w:t>
            </w:r>
          </w:p>
        </w:tc>
        <w:tc>
          <w:tcPr>
            <w:tcW w:w="855" w:type="dxa"/>
          </w:tcPr>
          <w:p w14:paraId="06ACF320" w14:textId="753C6E0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33F7C95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0/30 (0%)</w:t>
            </w:r>
          </w:p>
        </w:tc>
        <w:tc>
          <w:tcPr>
            <w:tcW w:w="745" w:type="dxa"/>
            <w:tcBorders>
              <w:right w:val="single" w:sz="4" w:space="0" w:color="7F7F7F" w:themeColor="text1" w:themeTint="80"/>
            </w:tcBorders>
          </w:tcPr>
          <w:p w14:paraId="43F33F8E"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1/30 (3.33%)</w:t>
            </w:r>
          </w:p>
        </w:tc>
        <w:tc>
          <w:tcPr>
            <w:tcW w:w="884" w:type="dxa"/>
            <w:tcBorders>
              <w:left w:val="single" w:sz="4" w:space="0" w:color="7F7F7F" w:themeColor="text1" w:themeTint="80"/>
            </w:tcBorders>
          </w:tcPr>
          <w:p w14:paraId="65DA1296"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13/28</w:t>
            </w:r>
            <w:r w:rsidRPr="008576DF">
              <w:rPr>
                <w:rFonts w:ascii="Times New Roman" w:hAnsi="Times New Roman" w:cs="Times New Roman"/>
                <w:color w:val="000000" w:themeColor="text1"/>
                <w:sz w:val="11"/>
                <w:szCs w:val="11"/>
                <w:vertAlign w:val="superscript"/>
                <w:lang w:val="en-US"/>
              </w:rPr>
              <w:t>e</w:t>
            </w:r>
            <w:r w:rsidRPr="008576DF">
              <w:rPr>
                <w:rFonts w:ascii="Times New Roman" w:hAnsi="Times New Roman" w:cs="Times New Roman"/>
                <w:color w:val="000000" w:themeColor="text1"/>
                <w:sz w:val="11"/>
                <w:szCs w:val="11"/>
                <w:lang w:val="en-US"/>
              </w:rPr>
              <w:t xml:space="preserve"> (46.43%)</w:t>
            </w:r>
          </w:p>
        </w:tc>
        <w:tc>
          <w:tcPr>
            <w:tcW w:w="884" w:type="dxa"/>
          </w:tcPr>
          <w:p w14:paraId="7A07E2D3" w14:textId="3D7E101F"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1B95ACCB" w14:textId="5272513B"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812B00D"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1/30 (3.33%)</w:t>
            </w:r>
          </w:p>
        </w:tc>
        <w:tc>
          <w:tcPr>
            <w:tcW w:w="885" w:type="dxa"/>
            <w:tcBorders>
              <w:right w:val="single" w:sz="4" w:space="0" w:color="7F7F7F" w:themeColor="text1" w:themeTint="80"/>
            </w:tcBorders>
          </w:tcPr>
          <w:p w14:paraId="5FF8C76D" w14:textId="77777777" w:rsidR="00037DDA" w:rsidRPr="008576DF" w:rsidRDefault="00037DDA" w:rsidP="00882BED">
            <w:pPr>
              <w:pStyle w:val="NormalWeb"/>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0/30 (0%)</w:t>
            </w:r>
          </w:p>
        </w:tc>
        <w:tc>
          <w:tcPr>
            <w:tcW w:w="2740" w:type="dxa"/>
            <w:tcBorders>
              <w:left w:val="single" w:sz="4" w:space="0" w:color="7F7F7F" w:themeColor="text1" w:themeTint="80"/>
            </w:tcBorders>
          </w:tcPr>
          <w:p w14:paraId="66077F3B" w14:textId="77777777" w:rsidR="00037DDA" w:rsidRPr="008576DF" w:rsidRDefault="00037DDA" w:rsidP="00882BED">
            <w:pPr>
              <w:pStyle w:val="NormalWeb"/>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Exacerbations, development of new symptoms, drug requirement, MGFA </w:t>
            </w:r>
          </w:p>
        </w:tc>
      </w:tr>
      <w:tr w:rsidR="008576DF" w:rsidRPr="008576DF" w14:paraId="7B3FEFE6"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1242D7D1"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Boldingh 2016 </w:t>
            </w:r>
          </w:p>
        </w:tc>
        <w:tc>
          <w:tcPr>
            <w:tcW w:w="675" w:type="dxa"/>
          </w:tcPr>
          <w:p w14:paraId="1CE82BC1" w14:textId="3A34DBF5"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r w:rsidRPr="008576DF">
              <w:rPr>
                <w:rFonts w:ascii="Times New Roman" w:hAnsi="Times New Roman" w:cs="Times New Roman"/>
                <w:color w:val="000000" w:themeColor="text1"/>
                <w:sz w:val="11"/>
                <w:szCs w:val="11"/>
              </w:rPr>
              <w:t xml:space="preserve"> </w:t>
            </w:r>
          </w:p>
        </w:tc>
        <w:tc>
          <w:tcPr>
            <w:tcW w:w="675" w:type="dxa"/>
          </w:tcPr>
          <w:p w14:paraId="11E348B5" w14:textId="73E8E838"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734103AB" w14:textId="290289EB"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r w:rsidRPr="008576DF">
              <w:rPr>
                <w:rFonts w:ascii="Times New Roman" w:hAnsi="Times New Roman" w:cs="Times New Roman"/>
                <w:color w:val="000000" w:themeColor="text1"/>
                <w:sz w:val="11"/>
                <w:szCs w:val="11"/>
              </w:rPr>
              <w:t xml:space="preserve"> </w:t>
            </w:r>
          </w:p>
        </w:tc>
        <w:tc>
          <w:tcPr>
            <w:tcW w:w="805" w:type="dxa"/>
          </w:tcPr>
          <w:p w14:paraId="2036B7ED" w14:textId="66F74A01"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5E45F309" w14:textId="7E000665"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r w:rsidRPr="008576DF">
              <w:rPr>
                <w:rFonts w:ascii="Times New Roman" w:hAnsi="Times New Roman" w:cs="Times New Roman"/>
                <w:color w:val="000000" w:themeColor="text1"/>
                <w:sz w:val="11"/>
                <w:szCs w:val="11"/>
              </w:rPr>
              <w:t xml:space="preserve"> </w:t>
            </w:r>
          </w:p>
        </w:tc>
        <w:tc>
          <w:tcPr>
            <w:tcW w:w="855" w:type="dxa"/>
          </w:tcPr>
          <w:p w14:paraId="04F5699E" w14:textId="0B5F701D"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r w:rsidRPr="008576DF">
              <w:rPr>
                <w:rFonts w:ascii="Times New Roman" w:hAnsi="Times New Roman" w:cs="Times New Roman"/>
                <w:color w:val="000000" w:themeColor="text1"/>
                <w:sz w:val="11"/>
                <w:szCs w:val="11"/>
              </w:rPr>
              <w:t xml:space="preserve"> </w:t>
            </w:r>
          </w:p>
        </w:tc>
        <w:tc>
          <w:tcPr>
            <w:tcW w:w="851" w:type="dxa"/>
          </w:tcPr>
          <w:p w14:paraId="4949A37E" w14:textId="6EA50E3B"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r w:rsidRPr="008576DF">
              <w:rPr>
                <w:rFonts w:ascii="Times New Roman" w:hAnsi="Times New Roman" w:cs="Times New Roman"/>
                <w:color w:val="000000" w:themeColor="text1"/>
                <w:sz w:val="11"/>
                <w:szCs w:val="11"/>
              </w:rPr>
              <w:t xml:space="preserve"> </w:t>
            </w:r>
          </w:p>
        </w:tc>
        <w:tc>
          <w:tcPr>
            <w:tcW w:w="745" w:type="dxa"/>
            <w:tcBorders>
              <w:right w:val="single" w:sz="4" w:space="0" w:color="7F7F7F" w:themeColor="text1" w:themeTint="80"/>
            </w:tcBorders>
          </w:tcPr>
          <w:p w14:paraId="2911FBC1"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9/37 (24.32%)</w:t>
            </w:r>
          </w:p>
        </w:tc>
        <w:tc>
          <w:tcPr>
            <w:tcW w:w="884" w:type="dxa"/>
            <w:tcBorders>
              <w:left w:val="single" w:sz="4" w:space="0" w:color="7F7F7F" w:themeColor="text1" w:themeTint="80"/>
            </w:tcBorders>
          </w:tcPr>
          <w:p w14:paraId="31F3F2EE" w14:textId="58EFE5CC"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76BB69CD" w14:textId="37F9FFCD"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0ED6D968" w14:textId="3869E11F"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35F2EE4" w14:textId="5DA72D13"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5596BEF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28/37 (75.68%)</w:t>
            </w:r>
          </w:p>
        </w:tc>
        <w:tc>
          <w:tcPr>
            <w:tcW w:w="2740" w:type="dxa"/>
            <w:tcBorders>
              <w:left w:val="single" w:sz="4" w:space="0" w:color="7F7F7F" w:themeColor="text1" w:themeTint="80"/>
            </w:tcBorders>
          </w:tcPr>
          <w:p w14:paraId="1327DC6D"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MG Diagnosis: ICD-9 code 358.8, ICD-10 code G70.0</w:t>
            </w:r>
          </w:p>
        </w:tc>
      </w:tr>
      <w:tr w:rsidR="008576DF" w:rsidRPr="008576DF" w14:paraId="2184E58B"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5EE3547F"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Almeida 2010 </w:t>
            </w:r>
          </w:p>
        </w:tc>
        <w:tc>
          <w:tcPr>
            <w:tcW w:w="675" w:type="dxa"/>
          </w:tcPr>
          <w:p w14:paraId="522D7569"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0/15 (0%)</w:t>
            </w:r>
          </w:p>
        </w:tc>
        <w:tc>
          <w:tcPr>
            <w:tcW w:w="675" w:type="dxa"/>
          </w:tcPr>
          <w:p w14:paraId="34FE1ED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3/15 (20%)</w:t>
            </w:r>
          </w:p>
        </w:tc>
        <w:tc>
          <w:tcPr>
            <w:tcW w:w="675" w:type="dxa"/>
          </w:tcPr>
          <w:p w14:paraId="13F265A4"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1/15 (6.67%)</w:t>
            </w:r>
          </w:p>
        </w:tc>
        <w:tc>
          <w:tcPr>
            <w:tcW w:w="805" w:type="dxa"/>
          </w:tcPr>
          <w:p w14:paraId="55321340"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4/15 (26.67%)</w:t>
            </w:r>
          </w:p>
        </w:tc>
        <w:tc>
          <w:tcPr>
            <w:tcW w:w="777" w:type="dxa"/>
          </w:tcPr>
          <w:p w14:paraId="7D1973CF" w14:textId="018E3AFB"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3/15 (20</w:t>
            </w:r>
            <w:r w:rsidR="00A55844"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55" w:type="dxa"/>
          </w:tcPr>
          <w:p w14:paraId="547CCC2D"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8/15 (53.33%)</w:t>
            </w:r>
          </w:p>
        </w:tc>
        <w:tc>
          <w:tcPr>
            <w:tcW w:w="851" w:type="dxa"/>
          </w:tcPr>
          <w:p w14:paraId="52B1BD7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0/15 (0%)</w:t>
            </w:r>
          </w:p>
        </w:tc>
        <w:tc>
          <w:tcPr>
            <w:tcW w:w="745" w:type="dxa"/>
            <w:tcBorders>
              <w:right w:val="single" w:sz="4" w:space="0" w:color="7F7F7F" w:themeColor="text1" w:themeTint="80"/>
            </w:tcBorders>
          </w:tcPr>
          <w:p w14:paraId="07BED714"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0/15 (0%)</w:t>
            </w:r>
          </w:p>
        </w:tc>
        <w:tc>
          <w:tcPr>
            <w:tcW w:w="884" w:type="dxa"/>
            <w:tcBorders>
              <w:left w:val="single" w:sz="4" w:space="0" w:color="7F7F7F" w:themeColor="text1" w:themeTint="80"/>
            </w:tcBorders>
          </w:tcPr>
          <w:p w14:paraId="3F4DC101" w14:textId="0EE10E9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24F219AF" w14:textId="7E76A4C7"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76D00BA3" w14:textId="145119A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265B6DD8"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3/15 (20%)</w:t>
            </w:r>
          </w:p>
        </w:tc>
        <w:tc>
          <w:tcPr>
            <w:tcW w:w="885" w:type="dxa"/>
            <w:tcBorders>
              <w:right w:val="single" w:sz="4" w:space="0" w:color="7F7F7F" w:themeColor="text1" w:themeTint="80"/>
            </w:tcBorders>
          </w:tcPr>
          <w:p w14:paraId="1C91B417"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3/15 (20%)</w:t>
            </w:r>
          </w:p>
        </w:tc>
        <w:tc>
          <w:tcPr>
            <w:tcW w:w="2740" w:type="dxa"/>
            <w:tcBorders>
              <w:left w:val="single" w:sz="4" w:space="0" w:color="7F7F7F" w:themeColor="text1" w:themeTint="80"/>
            </w:tcBorders>
          </w:tcPr>
          <w:p w14:paraId="1CB687D0"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Ossermann Classification </w:t>
            </w:r>
          </w:p>
        </w:tc>
      </w:tr>
      <w:tr w:rsidR="008576DF" w:rsidRPr="008576DF" w14:paraId="7B351366"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0266DB11"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Wen 2009</w:t>
            </w:r>
          </w:p>
        </w:tc>
        <w:tc>
          <w:tcPr>
            <w:tcW w:w="675" w:type="dxa"/>
          </w:tcPr>
          <w:p w14:paraId="3EEEDF49" w14:textId="190C5447"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6CF8D1A1" w14:textId="5D4FB3A8"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208F03BA" w14:textId="44B6D485"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298EC22D" w14:textId="6DDB8AC7"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64BBF663" w14:textId="1FFEEA9D"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19E81D18" w14:textId="43623602"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78B0CF1F" w14:textId="14ECB2D8"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3206DB5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0/136 (0%)</w:t>
            </w:r>
          </w:p>
        </w:tc>
        <w:tc>
          <w:tcPr>
            <w:tcW w:w="884" w:type="dxa"/>
            <w:tcBorders>
              <w:left w:val="single" w:sz="4" w:space="0" w:color="7F7F7F" w:themeColor="text1" w:themeTint="80"/>
            </w:tcBorders>
          </w:tcPr>
          <w:p w14:paraId="4C185A10" w14:textId="285A8D70"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D43F506" w14:textId="15C10BA0"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131BBF86" w14:textId="74C86F7C"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2A8F3114" w14:textId="1E7ED959" w:rsidR="00037DDA" w:rsidRPr="008576DF" w:rsidRDefault="00B610EC"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525A84FC"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0/136 (0%)</w:t>
            </w:r>
          </w:p>
        </w:tc>
        <w:tc>
          <w:tcPr>
            <w:tcW w:w="2740" w:type="dxa"/>
            <w:tcBorders>
              <w:left w:val="single" w:sz="4" w:space="0" w:color="7F7F7F" w:themeColor="text1" w:themeTint="80"/>
            </w:tcBorders>
          </w:tcPr>
          <w:p w14:paraId="75ACA4A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MG Diagnosis: ICD-9- CM code 358.0</w:t>
            </w:r>
          </w:p>
        </w:tc>
      </w:tr>
      <w:tr w:rsidR="008576DF" w:rsidRPr="008576DF" w14:paraId="2267D888"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3E361895"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Gveric-Ahmetasevic 2008</w:t>
            </w:r>
          </w:p>
        </w:tc>
        <w:tc>
          <w:tcPr>
            <w:tcW w:w="675" w:type="dxa"/>
          </w:tcPr>
          <w:p w14:paraId="3C59CE97" w14:textId="53B56F7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5C57551D" w14:textId="137644D1"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1D6926B5" w14:textId="5948DAAC"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65FEBA2E" w14:textId="3E42BD99"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78395B09" w14:textId="7292A586"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4B6670CA" w14:textId="30735FA1"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3401CD46" w14:textId="0BDBA285"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442CD2BE"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0/49 (0%)</w:t>
            </w:r>
          </w:p>
        </w:tc>
        <w:tc>
          <w:tcPr>
            <w:tcW w:w="884" w:type="dxa"/>
            <w:tcBorders>
              <w:left w:val="single" w:sz="4" w:space="0" w:color="7F7F7F" w:themeColor="text1" w:themeTint="80"/>
            </w:tcBorders>
          </w:tcPr>
          <w:p w14:paraId="069D9479" w14:textId="242B5312"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655AA71" w14:textId="0D72A650"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7F788BA3" w14:textId="28BADD9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4E91DD35" w14:textId="1DDC75FE"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4CE010CC"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0/49 (0%)</w:t>
            </w:r>
          </w:p>
        </w:tc>
        <w:tc>
          <w:tcPr>
            <w:tcW w:w="2740" w:type="dxa"/>
            <w:tcBorders>
              <w:left w:val="single" w:sz="4" w:space="0" w:color="7F7F7F" w:themeColor="text1" w:themeTint="80"/>
            </w:tcBorders>
          </w:tcPr>
          <w:p w14:paraId="4AF13415" w14:textId="06ABD86A" w:rsidR="00037DDA" w:rsidRPr="008576DF" w:rsidRDefault="00B610EC"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20F3A13C"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04EA9727"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Roth 2006 </w:t>
            </w:r>
          </w:p>
        </w:tc>
        <w:tc>
          <w:tcPr>
            <w:tcW w:w="675" w:type="dxa"/>
          </w:tcPr>
          <w:p w14:paraId="36B55A0F" w14:textId="72DEC2D8"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664CAF57" w14:textId="18C7A67A"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26EF77CC" w14:textId="46B55DF9"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4BD382C2"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2/15 (13.33%)</w:t>
            </w:r>
          </w:p>
        </w:tc>
        <w:tc>
          <w:tcPr>
            <w:tcW w:w="777" w:type="dxa"/>
          </w:tcPr>
          <w:p w14:paraId="0C4C286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1/15 (6.67%)</w:t>
            </w:r>
          </w:p>
        </w:tc>
        <w:tc>
          <w:tcPr>
            <w:tcW w:w="855" w:type="dxa"/>
          </w:tcPr>
          <w:p w14:paraId="60B73F7A" w14:textId="1F9985A9"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12/15 (80</w:t>
            </w:r>
            <w:r w:rsidR="00561E70"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51" w:type="dxa"/>
          </w:tcPr>
          <w:p w14:paraId="710B046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0/15 (0%)</w:t>
            </w:r>
          </w:p>
        </w:tc>
        <w:tc>
          <w:tcPr>
            <w:tcW w:w="745" w:type="dxa"/>
            <w:tcBorders>
              <w:right w:val="single" w:sz="4" w:space="0" w:color="7F7F7F" w:themeColor="text1" w:themeTint="80"/>
            </w:tcBorders>
          </w:tcPr>
          <w:p w14:paraId="4EB508DC" w14:textId="3E17BFB3"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1221BC2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2/15 (13.33%)</w:t>
            </w:r>
          </w:p>
        </w:tc>
        <w:tc>
          <w:tcPr>
            <w:tcW w:w="884" w:type="dxa"/>
          </w:tcPr>
          <w:p w14:paraId="333C3B60" w14:textId="1CAE6246"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3/15 (20</w:t>
            </w:r>
            <w:r w:rsidR="00561E70"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85" w:type="dxa"/>
          </w:tcPr>
          <w:p w14:paraId="28BE9A7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2/15 (13.33%)</w:t>
            </w:r>
          </w:p>
        </w:tc>
        <w:tc>
          <w:tcPr>
            <w:tcW w:w="884" w:type="dxa"/>
          </w:tcPr>
          <w:p w14:paraId="33393AE6"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0/15 (0%)</w:t>
            </w:r>
          </w:p>
        </w:tc>
        <w:tc>
          <w:tcPr>
            <w:tcW w:w="885" w:type="dxa"/>
            <w:tcBorders>
              <w:right w:val="single" w:sz="4" w:space="0" w:color="7F7F7F" w:themeColor="text1" w:themeTint="80"/>
            </w:tcBorders>
          </w:tcPr>
          <w:p w14:paraId="359557B5" w14:textId="273498E6"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3D527F8A"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Ossermann Classification </w:t>
            </w:r>
          </w:p>
        </w:tc>
      </w:tr>
      <w:tr w:rsidR="008576DF" w:rsidRPr="008576DF" w14:paraId="4B459571"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3D7D34F1" w14:textId="0108C312"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Podcie</w:t>
            </w:r>
            <w:r w:rsidR="00250EF3"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chowski 2005</w:t>
            </w:r>
          </w:p>
        </w:tc>
        <w:tc>
          <w:tcPr>
            <w:tcW w:w="675" w:type="dxa"/>
          </w:tcPr>
          <w:p w14:paraId="0764D998"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 (0%)</w:t>
            </w:r>
          </w:p>
        </w:tc>
        <w:tc>
          <w:tcPr>
            <w:tcW w:w="675" w:type="dxa"/>
          </w:tcPr>
          <w:p w14:paraId="42FC601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 (0%)</w:t>
            </w:r>
          </w:p>
        </w:tc>
        <w:tc>
          <w:tcPr>
            <w:tcW w:w="675" w:type="dxa"/>
          </w:tcPr>
          <w:p w14:paraId="66FFB50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 (0%)</w:t>
            </w:r>
          </w:p>
        </w:tc>
        <w:tc>
          <w:tcPr>
            <w:tcW w:w="805" w:type="dxa"/>
          </w:tcPr>
          <w:p w14:paraId="7AD01FA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 (0%)</w:t>
            </w:r>
          </w:p>
        </w:tc>
        <w:tc>
          <w:tcPr>
            <w:tcW w:w="777" w:type="dxa"/>
          </w:tcPr>
          <w:p w14:paraId="1D5C767C" w14:textId="0212C4B1"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7F3A3AE6" w14:textId="022ADEA7"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77F2912C" w14:textId="0CDA3E27"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2FB83C59"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 (0%)</w:t>
            </w:r>
          </w:p>
        </w:tc>
        <w:tc>
          <w:tcPr>
            <w:tcW w:w="884" w:type="dxa"/>
            <w:tcBorders>
              <w:left w:val="single" w:sz="4" w:space="0" w:color="7F7F7F" w:themeColor="text1" w:themeTint="80"/>
            </w:tcBorders>
          </w:tcPr>
          <w:p w14:paraId="49EFE372" w14:textId="2D36FB00"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12F56056" w14:textId="30043A42"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6A7D8780" w14:textId="68645055"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CC4258B" w14:textId="77A43A54"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3BE142D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 (0%)</w:t>
            </w:r>
          </w:p>
        </w:tc>
        <w:tc>
          <w:tcPr>
            <w:tcW w:w="2740" w:type="dxa"/>
            <w:tcBorders>
              <w:left w:val="single" w:sz="4" w:space="0" w:color="7F7F7F" w:themeColor="text1" w:themeTint="80"/>
            </w:tcBorders>
          </w:tcPr>
          <w:p w14:paraId="4BCE7AB0" w14:textId="33EBB30F"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84CF649"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4782F248"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Téllez-Zenteno 2004</w:t>
            </w:r>
          </w:p>
        </w:tc>
        <w:tc>
          <w:tcPr>
            <w:tcW w:w="675" w:type="dxa"/>
          </w:tcPr>
          <w:p w14:paraId="05959305"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1/18 (5.56%)</w:t>
            </w:r>
          </w:p>
        </w:tc>
        <w:tc>
          <w:tcPr>
            <w:tcW w:w="675" w:type="dxa"/>
          </w:tcPr>
          <w:p w14:paraId="5635D8A5"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6/18 (33.3%)</w:t>
            </w:r>
          </w:p>
        </w:tc>
        <w:tc>
          <w:tcPr>
            <w:tcW w:w="675" w:type="dxa"/>
          </w:tcPr>
          <w:p w14:paraId="6AC503C3"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0/18 (0%)</w:t>
            </w:r>
          </w:p>
        </w:tc>
        <w:tc>
          <w:tcPr>
            <w:tcW w:w="805" w:type="dxa"/>
          </w:tcPr>
          <w:p w14:paraId="232E372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7/18 (38.89%)</w:t>
            </w:r>
          </w:p>
        </w:tc>
        <w:tc>
          <w:tcPr>
            <w:tcW w:w="777" w:type="dxa"/>
          </w:tcPr>
          <w:p w14:paraId="3F0732AE"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2/18 (11.11%)</w:t>
            </w:r>
          </w:p>
        </w:tc>
        <w:tc>
          <w:tcPr>
            <w:tcW w:w="855" w:type="dxa"/>
          </w:tcPr>
          <w:p w14:paraId="123010AF" w14:textId="19D4B995"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9/18 (50</w:t>
            </w:r>
            <w:r w:rsidR="00561E70" w:rsidRPr="008576DF">
              <w:rPr>
                <w:rFonts w:ascii="Times New Roman" w:hAnsi="Times New Roman" w:cs="Times New Roman"/>
                <w:color w:val="000000" w:themeColor="text1"/>
                <w:sz w:val="11"/>
                <w:szCs w:val="11"/>
              </w:rPr>
              <w:t>.00</w:t>
            </w:r>
            <w:r w:rsidRPr="008576DF">
              <w:rPr>
                <w:rFonts w:ascii="Times New Roman" w:hAnsi="Times New Roman" w:cs="Times New Roman"/>
                <w:color w:val="000000" w:themeColor="text1"/>
                <w:sz w:val="11"/>
                <w:szCs w:val="11"/>
              </w:rPr>
              <w:t>%)</w:t>
            </w:r>
          </w:p>
        </w:tc>
        <w:tc>
          <w:tcPr>
            <w:tcW w:w="851" w:type="dxa"/>
          </w:tcPr>
          <w:p w14:paraId="58FCCA63"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1/18 (5.56%)</w:t>
            </w:r>
          </w:p>
        </w:tc>
        <w:tc>
          <w:tcPr>
            <w:tcW w:w="745" w:type="dxa"/>
            <w:tcBorders>
              <w:right w:val="single" w:sz="4" w:space="0" w:color="7F7F7F" w:themeColor="text1" w:themeTint="80"/>
            </w:tcBorders>
          </w:tcPr>
          <w:p w14:paraId="74ED165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0/18 (0%)</w:t>
            </w:r>
          </w:p>
        </w:tc>
        <w:tc>
          <w:tcPr>
            <w:tcW w:w="884" w:type="dxa"/>
            <w:tcBorders>
              <w:left w:val="single" w:sz="4" w:space="0" w:color="7F7F7F" w:themeColor="text1" w:themeTint="80"/>
            </w:tcBorders>
          </w:tcPr>
          <w:p w14:paraId="4680359E" w14:textId="7EDFE6D0"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3F95D906" w14:textId="0DE95DAD"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72B380DC" w14:textId="4E79532B"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B637546" w14:textId="68D7C10A"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6196FA4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0/18 (0%)</w:t>
            </w:r>
          </w:p>
        </w:tc>
        <w:tc>
          <w:tcPr>
            <w:tcW w:w="2740" w:type="dxa"/>
            <w:tcBorders>
              <w:left w:val="single" w:sz="4" w:space="0" w:color="7F7F7F" w:themeColor="text1" w:themeTint="80"/>
            </w:tcBorders>
          </w:tcPr>
          <w:p w14:paraId="780CA61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Ossermann Classification, drug requirement</w:t>
            </w:r>
          </w:p>
        </w:tc>
      </w:tr>
      <w:tr w:rsidR="008576DF" w:rsidRPr="008576DF" w14:paraId="43172233"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5B9102E5"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Jacob 2003 </w:t>
            </w:r>
          </w:p>
        </w:tc>
        <w:tc>
          <w:tcPr>
            <w:tcW w:w="675" w:type="dxa"/>
          </w:tcPr>
          <w:p w14:paraId="6528E3C1" w14:textId="2E5724A0"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6CB657C6" w14:textId="009F1A88"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2A524004" w14:textId="367C7278"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306EA150"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1/18 (5.56%)</w:t>
            </w:r>
          </w:p>
        </w:tc>
        <w:tc>
          <w:tcPr>
            <w:tcW w:w="777" w:type="dxa"/>
          </w:tcPr>
          <w:p w14:paraId="1F2F34F5" w14:textId="3BCBF9A8"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710F6C00" w14:textId="6C963A6D"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77AF2366" w14:textId="3BD027EA"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14EDF35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0/18 (0%)</w:t>
            </w:r>
          </w:p>
        </w:tc>
        <w:tc>
          <w:tcPr>
            <w:tcW w:w="884" w:type="dxa"/>
            <w:tcBorders>
              <w:left w:val="single" w:sz="4" w:space="0" w:color="7F7F7F" w:themeColor="text1" w:themeTint="80"/>
            </w:tcBorders>
          </w:tcPr>
          <w:p w14:paraId="079E4BF9" w14:textId="56260502"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ED5355F" w14:textId="56B2FDD5"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346D53E8" w14:textId="1CD0EA86"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138AF50" w14:textId="47698736"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56AA8D91"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0/18 (0%)</w:t>
            </w:r>
          </w:p>
        </w:tc>
        <w:tc>
          <w:tcPr>
            <w:tcW w:w="2740" w:type="dxa"/>
            <w:tcBorders>
              <w:left w:val="single" w:sz="4" w:space="0" w:color="7F7F7F" w:themeColor="text1" w:themeTint="80"/>
            </w:tcBorders>
          </w:tcPr>
          <w:p w14:paraId="6805D707"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MG Diagnosis: clinical picture, repetitive nerve stimulation tests, edrophonium test.</w:t>
            </w:r>
          </w:p>
        </w:tc>
      </w:tr>
      <w:tr w:rsidR="008576DF" w:rsidRPr="008576DF" w14:paraId="2F000440"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6987E5A0"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Hoff 2003 </w:t>
            </w:r>
          </w:p>
        </w:tc>
        <w:tc>
          <w:tcPr>
            <w:tcW w:w="675" w:type="dxa"/>
          </w:tcPr>
          <w:p w14:paraId="1D8128EF" w14:textId="40340F9E"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7F0C0B53" w14:textId="6B5DB315"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0C1B5954" w14:textId="586C854D"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103EADD5" w14:textId="58058266"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4F9F6E57" w14:textId="4C7E71D6"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3258CEA8" w14:textId="5FADBF68"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13FCCEB6" w14:textId="17A81E2A"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6492E120" w14:textId="5641EDF5"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71D36DA0" w14:textId="14134990"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7218DA2" w14:textId="02F8E128"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3D435917" w14:textId="280BE573"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BBDAE02" w14:textId="7C36DF81"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16C956B9" w14:textId="2C77DDAF"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4510C26F" w14:textId="0E2FD9A9"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0887B41C"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2EAFE29E"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Djelmis 2002</w:t>
            </w:r>
          </w:p>
        </w:tc>
        <w:tc>
          <w:tcPr>
            <w:tcW w:w="675" w:type="dxa"/>
          </w:tcPr>
          <w:p w14:paraId="2C95994C"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0/69 (0%)</w:t>
            </w:r>
          </w:p>
        </w:tc>
        <w:tc>
          <w:tcPr>
            <w:tcW w:w="675" w:type="dxa"/>
          </w:tcPr>
          <w:p w14:paraId="0226C08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0/69 (0%)</w:t>
            </w:r>
          </w:p>
        </w:tc>
        <w:tc>
          <w:tcPr>
            <w:tcW w:w="675" w:type="dxa"/>
          </w:tcPr>
          <w:p w14:paraId="23B5565C"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10/69 (14.49%)</w:t>
            </w:r>
          </w:p>
        </w:tc>
        <w:tc>
          <w:tcPr>
            <w:tcW w:w="805" w:type="dxa"/>
          </w:tcPr>
          <w:p w14:paraId="7EBED44C"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10/69 (14.49%)</w:t>
            </w:r>
          </w:p>
        </w:tc>
        <w:tc>
          <w:tcPr>
            <w:tcW w:w="777" w:type="dxa"/>
          </w:tcPr>
          <w:p w14:paraId="79E3666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17/69 (24.64%)</w:t>
            </w:r>
          </w:p>
        </w:tc>
        <w:tc>
          <w:tcPr>
            <w:tcW w:w="855" w:type="dxa"/>
          </w:tcPr>
          <w:p w14:paraId="23DBCAB2"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31/69 (44.93%)</w:t>
            </w:r>
          </w:p>
        </w:tc>
        <w:tc>
          <w:tcPr>
            <w:tcW w:w="851" w:type="dxa"/>
          </w:tcPr>
          <w:p w14:paraId="41FBC357" w14:textId="7B8621B9"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7281AEAE"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9/65 (13.85%)</w:t>
            </w:r>
          </w:p>
        </w:tc>
        <w:tc>
          <w:tcPr>
            <w:tcW w:w="884" w:type="dxa"/>
            <w:tcBorders>
              <w:left w:val="single" w:sz="4" w:space="0" w:color="7F7F7F" w:themeColor="text1" w:themeTint="80"/>
            </w:tcBorders>
          </w:tcPr>
          <w:p w14:paraId="74172D6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11/69 (15.94%)</w:t>
            </w:r>
          </w:p>
        </w:tc>
        <w:tc>
          <w:tcPr>
            <w:tcW w:w="884" w:type="dxa"/>
          </w:tcPr>
          <w:p w14:paraId="383529A0" w14:textId="2469DEB8"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6A8A9FF0" w14:textId="5A793A08"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3269898"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1/69 (1.45%)</w:t>
            </w:r>
          </w:p>
        </w:tc>
        <w:tc>
          <w:tcPr>
            <w:tcW w:w="885" w:type="dxa"/>
            <w:tcBorders>
              <w:right w:val="single" w:sz="4" w:space="0" w:color="7F7F7F" w:themeColor="text1" w:themeTint="80"/>
            </w:tcBorders>
          </w:tcPr>
          <w:p w14:paraId="5AB8FA5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0/65 (0%)</w:t>
            </w:r>
          </w:p>
        </w:tc>
        <w:tc>
          <w:tcPr>
            <w:tcW w:w="2740" w:type="dxa"/>
            <w:tcBorders>
              <w:left w:val="single" w:sz="4" w:space="0" w:color="7F7F7F" w:themeColor="text1" w:themeTint="80"/>
            </w:tcBorders>
          </w:tcPr>
          <w:p w14:paraId="05682CB4" w14:textId="53D5B984"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6276FBB7"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59154AEC"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Batocchi 1999</w:t>
            </w:r>
          </w:p>
        </w:tc>
        <w:tc>
          <w:tcPr>
            <w:tcW w:w="675" w:type="dxa"/>
          </w:tcPr>
          <w:p w14:paraId="20E814C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6/54 (11.1%)</w:t>
            </w:r>
          </w:p>
        </w:tc>
        <w:tc>
          <w:tcPr>
            <w:tcW w:w="675" w:type="dxa"/>
          </w:tcPr>
          <w:p w14:paraId="0271F65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1/54 (1.85%)</w:t>
            </w:r>
          </w:p>
        </w:tc>
        <w:tc>
          <w:tcPr>
            <w:tcW w:w="675" w:type="dxa"/>
          </w:tcPr>
          <w:p w14:paraId="6904AF4A"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3/54 (5.56%)</w:t>
            </w:r>
          </w:p>
        </w:tc>
        <w:tc>
          <w:tcPr>
            <w:tcW w:w="805" w:type="dxa"/>
          </w:tcPr>
          <w:p w14:paraId="73C5867E"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10/54 (18.52%)</w:t>
            </w:r>
          </w:p>
        </w:tc>
        <w:tc>
          <w:tcPr>
            <w:tcW w:w="777" w:type="dxa"/>
          </w:tcPr>
          <w:p w14:paraId="7BC59418"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12/54 (22.22%)</w:t>
            </w:r>
          </w:p>
        </w:tc>
        <w:tc>
          <w:tcPr>
            <w:tcW w:w="855" w:type="dxa"/>
          </w:tcPr>
          <w:p w14:paraId="65CF5461" w14:textId="54C5E331"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w:t>
            </w:r>
            <w:r w:rsidR="00250EF3" w:rsidRPr="008576DF">
              <w:rPr>
                <w:rFonts w:ascii="Times New Roman" w:hAnsi="Times New Roman" w:cs="Times New Roman"/>
                <w:color w:val="000000" w:themeColor="text1"/>
                <w:sz w:val="11"/>
                <w:szCs w:val="11"/>
              </w:rPr>
              <w:t>2</w:t>
            </w:r>
            <w:r w:rsidRPr="008576DF">
              <w:rPr>
                <w:rFonts w:ascii="Times New Roman" w:hAnsi="Times New Roman" w:cs="Times New Roman"/>
                <w:color w:val="000000" w:themeColor="text1"/>
                <w:sz w:val="11"/>
                <w:szCs w:val="11"/>
              </w:rPr>
              <w:t>/54 (5</w:t>
            </w:r>
            <w:r w:rsidR="00250EF3" w:rsidRPr="008576DF">
              <w:rPr>
                <w:rFonts w:ascii="Times New Roman" w:hAnsi="Times New Roman" w:cs="Times New Roman"/>
                <w:color w:val="000000" w:themeColor="text1"/>
                <w:sz w:val="11"/>
                <w:szCs w:val="11"/>
              </w:rPr>
              <w:t>9</w:t>
            </w:r>
            <w:r w:rsidRPr="008576DF">
              <w:rPr>
                <w:rFonts w:ascii="Times New Roman" w:hAnsi="Times New Roman" w:cs="Times New Roman"/>
                <w:color w:val="000000" w:themeColor="text1"/>
                <w:sz w:val="11"/>
                <w:szCs w:val="11"/>
              </w:rPr>
              <w:t>.</w:t>
            </w:r>
            <w:r w:rsidR="00250EF3" w:rsidRPr="008576DF">
              <w:rPr>
                <w:rFonts w:ascii="Times New Roman" w:hAnsi="Times New Roman" w:cs="Times New Roman"/>
                <w:color w:val="000000" w:themeColor="text1"/>
                <w:sz w:val="11"/>
                <w:szCs w:val="11"/>
              </w:rPr>
              <w:t>3</w:t>
            </w:r>
            <w:r w:rsidRPr="008576DF">
              <w:rPr>
                <w:rFonts w:ascii="Times New Roman" w:hAnsi="Times New Roman" w:cs="Times New Roman"/>
                <w:color w:val="000000" w:themeColor="text1"/>
                <w:sz w:val="11"/>
                <w:szCs w:val="11"/>
              </w:rPr>
              <w:t>%)</w:t>
            </w:r>
          </w:p>
        </w:tc>
        <w:tc>
          <w:tcPr>
            <w:tcW w:w="851" w:type="dxa"/>
          </w:tcPr>
          <w:p w14:paraId="5DE4EA3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2/47</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(4.26%)</w:t>
            </w:r>
          </w:p>
        </w:tc>
        <w:tc>
          <w:tcPr>
            <w:tcW w:w="745" w:type="dxa"/>
            <w:tcBorders>
              <w:right w:val="single" w:sz="4" w:space="0" w:color="7F7F7F" w:themeColor="text1" w:themeTint="80"/>
            </w:tcBorders>
          </w:tcPr>
          <w:p w14:paraId="31FA7682"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0/54 (0%)</w:t>
            </w:r>
          </w:p>
        </w:tc>
        <w:tc>
          <w:tcPr>
            <w:tcW w:w="884" w:type="dxa"/>
            <w:tcBorders>
              <w:left w:val="single" w:sz="4" w:space="0" w:color="7F7F7F" w:themeColor="text1" w:themeTint="80"/>
            </w:tcBorders>
          </w:tcPr>
          <w:p w14:paraId="70A11EFB"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15/54 (27.78%)</w:t>
            </w:r>
          </w:p>
        </w:tc>
        <w:tc>
          <w:tcPr>
            <w:tcW w:w="884" w:type="dxa"/>
          </w:tcPr>
          <w:p w14:paraId="702E8781"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7/54 (12.96%)</w:t>
            </w:r>
          </w:p>
        </w:tc>
        <w:tc>
          <w:tcPr>
            <w:tcW w:w="885" w:type="dxa"/>
          </w:tcPr>
          <w:p w14:paraId="44115786" w14:textId="7E3808E1"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68578CAA" w14:textId="5C367B55"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01BC3F9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0/54 (0%)</w:t>
            </w:r>
          </w:p>
        </w:tc>
        <w:tc>
          <w:tcPr>
            <w:tcW w:w="2740" w:type="dxa"/>
            <w:tcBorders>
              <w:left w:val="single" w:sz="4" w:space="0" w:color="7F7F7F" w:themeColor="text1" w:themeTint="80"/>
            </w:tcBorders>
          </w:tcPr>
          <w:p w14:paraId="2DDF16B5"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Osserman and Genkins</w:t>
            </w:r>
          </w:p>
        </w:tc>
      </w:tr>
      <w:tr w:rsidR="008576DF" w:rsidRPr="008576DF" w14:paraId="4995ACEA"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09A383C9" w14:textId="122AE05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Vernet-der </w:t>
            </w:r>
            <w:r w:rsidR="00561E70" w:rsidRPr="008576DF">
              <w:rPr>
                <w:rFonts w:ascii="Times New Roman" w:hAnsi="Times New Roman" w:cs="Times New Roman"/>
                <w:color w:val="000000" w:themeColor="text1"/>
                <w:sz w:val="11"/>
                <w:szCs w:val="11"/>
                <w:lang w:val="en-US"/>
              </w:rPr>
              <w:t>Garabedian 1994</w:t>
            </w:r>
          </w:p>
        </w:tc>
        <w:tc>
          <w:tcPr>
            <w:tcW w:w="675" w:type="dxa"/>
          </w:tcPr>
          <w:p w14:paraId="61036380" w14:textId="24281733"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5A0D0927" w14:textId="1E2C458F"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41250D56" w14:textId="66DC3A90"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457D72DC" w14:textId="35CBE580"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78AC3ADC" w14:textId="55F23D57"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025AFB11" w14:textId="1F83ADD2"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1" w:type="dxa"/>
          </w:tcPr>
          <w:p w14:paraId="775E794A" w14:textId="15E68900"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7E5FFBF9" w14:textId="6EE7814E"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Borders>
              <w:left w:val="single" w:sz="4" w:space="0" w:color="7F7F7F" w:themeColor="text1" w:themeTint="80"/>
            </w:tcBorders>
          </w:tcPr>
          <w:p w14:paraId="43528C66" w14:textId="5AFB504A"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0E0F228" w14:textId="2ABFA0AA"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60B6BED9" w14:textId="0F1C671B"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DC46E43" w14:textId="1C717217"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53C6DB9A" w14:textId="7979F369"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2740" w:type="dxa"/>
            <w:tcBorders>
              <w:left w:val="single" w:sz="4" w:space="0" w:color="7F7F7F" w:themeColor="text1" w:themeTint="80"/>
            </w:tcBorders>
          </w:tcPr>
          <w:p w14:paraId="0EE385EE"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Clinical, pharmacological, electromyographical, and immunological (anti-AChR antibodies) criteria</w:t>
            </w:r>
          </w:p>
        </w:tc>
      </w:tr>
      <w:tr w:rsidR="008576DF" w:rsidRPr="008576DF" w14:paraId="10DB9790"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0E17625B"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Bartoccioni 1986</w:t>
            </w:r>
          </w:p>
        </w:tc>
        <w:tc>
          <w:tcPr>
            <w:tcW w:w="675" w:type="dxa"/>
          </w:tcPr>
          <w:p w14:paraId="3224EC44" w14:textId="6D574D90"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4D88B0D0" w14:textId="547527AB"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0FF3F9AD" w14:textId="168ED008"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1DBE1AB8" w14:textId="561FB236"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7" w:type="dxa"/>
          </w:tcPr>
          <w:p w14:paraId="2113D984" w14:textId="619B9FDD"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55" w:type="dxa"/>
          </w:tcPr>
          <w:p w14:paraId="118C5A2C"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6/7 (85.71%)</w:t>
            </w:r>
          </w:p>
        </w:tc>
        <w:tc>
          <w:tcPr>
            <w:tcW w:w="851" w:type="dxa"/>
          </w:tcPr>
          <w:p w14:paraId="506C0CD2" w14:textId="779D3B7B"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5C34AF07"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1/7 (14.29%)</w:t>
            </w:r>
          </w:p>
        </w:tc>
        <w:tc>
          <w:tcPr>
            <w:tcW w:w="884" w:type="dxa"/>
            <w:tcBorders>
              <w:left w:val="single" w:sz="4" w:space="0" w:color="7F7F7F" w:themeColor="text1" w:themeTint="80"/>
            </w:tcBorders>
          </w:tcPr>
          <w:p w14:paraId="6C2B781B" w14:textId="24129DA9"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5AAB9878" w14:textId="5579155B"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04052CC2"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6/7 (85.71%)</w:t>
            </w:r>
          </w:p>
        </w:tc>
        <w:tc>
          <w:tcPr>
            <w:tcW w:w="884" w:type="dxa"/>
          </w:tcPr>
          <w:p w14:paraId="5592B6F0" w14:textId="10E7EE47"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7880F252"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0/7 (0%)</w:t>
            </w:r>
          </w:p>
        </w:tc>
        <w:tc>
          <w:tcPr>
            <w:tcW w:w="2740" w:type="dxa"/>
            <w:tcBorders>
              <w:left w:val="single" w:sz="4" w:space="0" w:color="7F7F7F" w:themeColor="text1" w:themeTint="80"/>
            </w:tcBorders>
          </w:tcPr>
          <w:p w14:paraId="05DD2B87"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Ossermann Classification </w:t>
            </w:r>
          </w:p>
        </w:tc>
      </w:tr>
      <w:tr w:rsidR="008576DF" w:rsidRPr="008576DF" w14:paraId="39867BB5"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535227A8"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Eden 1983</w:t>
            </w:r>
          </w:p>
        </w:tc>
        <w:tc>
          <w:tcPr>
            <w:tcW w:w="675" w:type="dxa"/>
          </w:tcPr>
          <w:p w14:paraId="11C848A7" w14:textId="7D039975"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4B97E25E" w14:textId="74DE32FF"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1CD416BA" w14:textId="31D1CDCA"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0F78AA9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4/12 (33.33%)</w:t>
            </w:r>
          </w:p>
        </w:tc>
        <w:tc>
          <w:tcPr>
            <w:tcW w:w="777" w:type="dxa"/>
          </w:tcPr>
          <w:p w14:paraId="23357EE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3/12 (25%)</w:t>
            </w:r>
          </w:p>
        </w:tc>
        <w:tc>
          <w:tcPr>
            <w:tcW w:w="855" w:type="dxa"/>
          </w:tcPr>
          <w:p w14:paraId="56535803"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5/12 (41.67%)</w:t>
            </w:r>
          </w:p>
        </w:tc>
        <w:tc>
          <w:tcPr>
            <w:tcW w:w="851" w:type="dxa"/>
          </w:tcPr>
          <w:p w14:paraId="566445F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1/12 (8.33%)</w:t>
            </w:r>
          </w:p>
        </w:tc>
        <w:tc>
          <w:tcPr>
            <w:tcW w:w="745" w:type="dxa"/>
            <w:tcBorders>
              <w:right w:val="single" w:sz="4" w:space="0" w:color="7F7F7F" w:themeColor="text1" w:themeTint="80"/>
            </w:tcBorders>
          </w:tcPr>
          <w:p w14:paraId="5FDD6E52"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0/12 (0%)</w:t>
            </w:r>
          </w:p>
        </w:tc>
        <w:tc>
          <w:tcPr>
            <w:tcW w:w="884" w:type="dxa"/>
            <w:tcBorders>
              <w:left w:val="single" w:sz="4" w:space="0" w:color="7F7F7F" w:themeColor="text1" w:themeTint="80"/>
            </w:tcBorders>
          </w:tcPr>
          <w:p w14:paraId="0879D179" w14:textId="72AE49BE" w:rsidR="00561E70" w:rsidRPr="008576DF" w:rsidRDefault="00561E70" w:rsidP="00561E7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8576DF">
              <w:rPr>
                <w:rFonts w:ascii="Times New Roman" w:hAnsi="Times New Roman" w:cs="Times New Roman"/>
                <w:color w:val="000000" w:themeColor="text1"/>
                <w:sz w:val="11"/>
                <w:szCs w:val="11"/>
              </w:rPr>
              <w:t>1/12 (8</w:t>
            </w:r>
            <w:r w:rsidR="00881774"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33%)</w:t>
            </w:r>
            <w:r w:rsidRPr="008576DF">
              <w:rPr>
                <w:rFonts w:ascii="Times New Roman" w:hAnsi="Times New Roman" w:cs="Times New Roman"/>
                <w:color w:val="000000" w:themeColor="text1"/>
              </w:rPr>
              <w:t xml:space="preserve"> </w:t>
            </w:r>
          </w:p>
          <w:p w14:paraId="4CDE2C36" w14:textId="65E7CB94"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p>
        </w:tc>
        <w:tc>
          <w:tcPr>
            <w:tcW w:w="884" w:type="dxa"/>
          </w:tcPr>
          <w:p w14:paraId="0252E717" w14:textId="51816183"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Pr>
          <w:p w14:paraId="41781E2B" w14:textId="2D1E65F3"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4" w:type="dxa"/>
          </w:tcPr>
          <w:p w14:paraId="382A3609"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1/12 (8.33%)</w:t>
            </w:r>
          </w:p>
        </w:tc>
        <w:tc>
          <w:tcPr>
            <w:tcW w:w="885" w:type="dxa"/>
            <w:tcBorders>
              <w:right w:val="single" w:sz="4" w:space="0" w:color="7F7F7F" w:themeColor="text1" w:themeTint="80"/>
            </w:tcBorders>
          </w:tcPr>
          <w:p w14:paraId="4667BCA7" w14:textId="0F98E5B9"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0/12 (0%</w:t>
            </w:r>
            <w:r w:rsidR="00561E70" w:rsidRPr="008576DF">
              <w:rPr>
                <w:rFonts w:ascii="Times New Roman" w:hAnsi="Times New Roman" w:cs="Times New Roman"/>
                <w:color w:val="000000" w:themeColor="text1"/>
                <w:sz w:val="11"/>
                <w:szCs w:val="11"/>
              </w:rPr>
              <w:t>)</w:t>
            </w:r>
          </w:p>
        </w:tc>
        <w:tc>
          <w:tcPr>
            <w:tcW w:w="2740" w:type="dxa"/>
            <w:tcBorders>
              <w:left w:val="single" w:sz="4" w:space="0" w:color="7F7F7F" w:themeColor="text1" w:themeTint="80"/>
            </w:tcBorders>
          </w:tcPr>
          <w:p w14:paraId="14BD3427" w14:textId="69DCED47" w:rsidR="00037DDA" w:rsidRPr="008576DF" w:rsidRDefault="00960F42"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7736274E" w14:textId="77777777" w:rsidTr="00882BED">
        <w:trPr>
          <w:gridAfter w:val="1"/>
          <w:wAfter w:w="7" w:type="dxa"/>
          <w:trHeight w:val="379"/>
        </w:trPr>
        <w:tc>
          <w:tcPr>
            <w:cnfStyle w:val="001000000000" w:firstRow="0" w:lastRow="0" w:firstColumn="1" w:lastColumn="0" w:oddVBand="0" w:evenVBand="0" w:oddHBand="0" w:evenHBand="0" w:firstRowFirstColumn="0" w:firstRowLastColumn="0" w:lastRowFirstColumn="0" w:lastRowLastColumn="0"/>
            <w:tcW w:w="1062" w:type="dxa"/>
          </w:tcPr>
          <w:p w14:paraId="7744A9CA"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Giwa-Osagie 1981</w:t>
            </w:r>
          </w:p>
        </w:tc>
        <w:tc>
          <w:tcPr>
            <w:tcW w:w="675" w:type="dxa"/>
          </w:tcPr>
          <w:p w14:paraId="20329ED3" w14:textId="017B9389"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5103C278" w14:textId="797205CC"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675" w:type="dxa"/>
          </w:tcPr>
          <w:p w14:paraId="184849D1" w14:textId="31436EAD"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05" w:type="dxa"/>
          </w:tcPr>
          <w:p w14:paraId="284490B3"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6/9 (66.66%)</w:t>
            </w:r>
          </w:p>
        </w:tc>
        <w:tc>
          <w:tcPr>
            <w:tcW w:w="777" w:type="dxa"/>
          </w:tcPr>
          <w:p w14:paraId="696FD83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1/9 (11.11%)</w:t>
            </w:r>
          </w:p>
        </w:tc>
        <w:tc>
          <w:tcPr>
            <w:tcW w:w="855" w:type="dxa"/>
          </w:tcPr>
          <w:p w14:paraId="02C70191"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2/9 (22.22%)</w:t>
            </w:r>
          </w:p>
        </w:tc>
        <w:tc>
          <w:tcPr>
            <w:tcW w:w="851" w:type="dxa"/>
          </w:tcPr>
          <w:p w14:paraId="2793B8A5" w14:textId="427215FB"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45" w:type="dxa"/>
            <w:tcBorders>
              <w:right w:val="single" w:sz="4" w:space="0" w:color="7F7F7F" w:themeColor="text1" w:themeTint="80"/>
            </w:tcBorders>
          </w:tcPr>
          <w:p w14:paraId="691F68C9"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0/9 (0%)</w:t>
            </w:r>
          </w:p>
        </w:tc>
        <w:tc>
          <w:tcPr>
            <w:tcW w:w="884" w:type="dxa"/>
            <w:tcBorders>
              <w:left w:val="single" w:sz="4" w:space="0" w:color="7F7F7F" w:themeColor="text1" w:themeTint="80"/>
            </w:tcBorders>
          </w:tcPr>
          <w:p w14:paraId="7503C58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0/9 (0%)</w:t>
            </w:r>
          </w:p>
        </w:tc>
        <w:tc>
          <w:tcPr>
            <w:tcW w:w="884" w:type="dxa"/>
          </w:tcPr>
          <w:p w14:paraId="2CBCC19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6/9 (66.67%)</w:t>
            </w:r>
          </w:p>
        </w:tc>
        <w:tc>
          <w:tcPr>
            <w:tcW w:w="885" w:type="dxa"/>
          </w:tcPr>
          <w:p w14:paraId="605B0AD4"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3/9 (33.33%)</w:t>
            </w:r>
          </w:p>
        </w:tc>
        <w:tc>
          <w:tcPr>
            <w:tcW w:w="884" w:type="dxa"/>
          </w:tcPr>
          <w:p w14:paraId="1FBB4C79" w14:textId="081DFE02" w:rsidR="00037DDA" w:rsidRPr="008576DF" w:rsidRDefault="00960F42"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885" w:type="dxa"/>
            <w:tcBorders>
              <w:right w:val="single" w:sz="4" w:space="0" w:color="7F7F7F" w:themeColor="text1" w:themeTint="80"/>
            </w:tcBorders>
          </w:tcPr>
          <w:p w14:paraId="6F716F2F"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0/9 (0%)</w:t>
            </w:r>
          </w:p>
        </w:tc>
        <w:tc>
          <w:tcPr>
            <w:tcW w:w="2740" w:type="dxa"/>
            <w:tcBorders>
              <w:left w:val="single" w:sz="4" w:space="0" w:color="7F7F7F" w:themeColor="text1" w:themeTint="80"/>
            </w:tcBorders>
          </w:tcPr>
          <w:p w14:paraId="6DC344E0" w14:textId="77777777" w:rsidR="00037DDA" w:rsidRPr="008576DF" w:rsidRDefault="00037DDA"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Drug requirement </w:t>
            </w:r>
          </w:p>
        </w:tc>
      </w:tr>
      <w:tr w:rsidR="008576DF" w:rsidRPr="008576DF" w14:paraId="344342BC" w14:textId="77777777" w:rsidTr="00882BED">
        <w:trPr>
          <w:gridAfter w:val="1"/>
          <w:cnfStyle w:val="000000100000" w:firstRow="0" w:lastRow="0" w:firstColumn="0" w:lastColumn="0" w:oddVBand="0" w:evenVBand="0" w:oddHBand="1" w:evenHBand="0" w:firstRowFirstColumn="0" w:firstRowLastColumn="0" w:lastRowFirstColumn="0" w:lastRowLastColumn="0"/>
          <w:wAfter w:w="7" w:type="dxa"/>
          <w:trHeight w:val="380"/>
        </w:trPr>
        <w:tc>
          <w:tcPr>
            <w:cnfStyle w:val="001000000000" w:firstRow="0" w:lastRow="0" w:firstColumn="1" w:lastColumn="0" w:oddVBand="0" w:evenVBand="0" w:oddHBand="0" w:evenHBand="0" w:firstRowFirstColumn="0" w:firstRowLastColumn="0" w:lastRowFirstColumn="0" w:lastRowLastColumn="0"/>
            <w:tcW w:w="1062" w:type="dxa"/>
          </w:tcPr>
          <w:p w14:paraId="738EC4C2" w14:textId="77777777" w:rsidR="00037DDA" w:rsidRPr="008576DF" w:rsidRDefault="00037DDA"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Total </w:t>
            </w:r>
          </w:p>
        </w:tc>
        <w:tc>
          <w:tcPr>
            <w:tcW w:w="675" w:type="dxa"/>
          </w:tcPr>
          <w:p w14:paraId="471F3632" w14:textId="2E786535" w:rsidR="00037DDA" w:rsidRPr="008576DF" w:rsidRDefault="00DA36F7"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92</w:t>
            </w:r>
            <w:r w:rsidR="00037DDA"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452</w:t>
            </w:r>
            <w:r w:rsidR="00037DDA" w:rsidRPr="008576DF">
              <w:rPr>
                <w:rFonts w:ascii="Times New Roman" w:hAnsi="Times New Roman" w:cs="Times New Roman"/>
                <w:color w:val="000000" w:themeColor="text1"/>
                <w:sz w:val="11"/>
                <w:szCs w:val="11"/>
              </w:rPr>
              <w:t xml:space="preserve"> (</w:t>
            </w:r>
            <w:r w:rsidRPr="008576DF">
              <w:rPr>
                <w:rFonts w:ascii="Times New Roman" w:hAnsi="Times New Roman" w:cs="Times New Roman"/>
                <w:color w:val="000000" w:themeColor="text1"/>
                <w:sz w:val="11"/>
                <w:szCs w:val="11"/>
              </w:rPr>
              <w:t>20</w:t>
            </w:r>
            <w:r w:rsidR="00037DDA"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3</w:t>
            </w:r>
            <w:r w:rsidR="00037DDA" w:rsidRPr="008576DF">
              <w:rPr>
                <w:rFonts w:ascii="Times New Roman" w:hAnsi="Times New Roman" w:cs="Times New Roman"/>
                <w:color w:val="000000" w:themeColor="text1"/>
                <w:sz w:val="11"/>
                <w:szCs w:val="11"/>
              </w:rPr>
              <w:t>5%)</w:t>
            </w:r>
          </w:p>
          <w:p w14:paraId="21E3616B"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p>
        </w:tc>
        <w:tc>
          <w:tcPr>
            <w:tcW w:w="675" w:type="dxa"/>
          </w:tcPr>
          <w:p w14:paraId="2B1D0A48" w14:textId="4E4F07BE" w:rsidR="00037DDA" w:rsidRPr="008576DF" w:rsidRDefault="00DA36F7"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w:t>
            </w:r>
            <w:r w:rsidR="00037DDA" w:rsidRPr="008576DF">
              <w:rPr>
                <w:rFonts w:ascii="Times New Roman" w:hAnsi="Times New Roman" w:cs="Times New Roman"/>
                <w:color w:val="000000" w:themeColor="text1"/>
                <w:sz w:val="11"/>
                <w:szCs w:val="11"/>
              </w:rPr>
              <w:t>8/</w:t>
            </w:r>
            <w:r w:rsidRPr="008576DF">
              <w:rPr>
                <w:rFonts w:ascii="Times New Roman" w:hAnsi="Times New Roman" w:cs="Times New Roman"/>
                <w:color w:val="000000" w:themeColor="text1"/>
                <w:sz w:val="11"/>
                <w:szCs w:val="11"/>
              </w:rPr>
              <w:t>452</w:t>
            </w:r>
            <w:r w:rsidR="00037DDA" w:rsidRPr="008576DF">
              <w:rPr>
                <w:rFonts w:ascii="Times New Roman" w:hAnsi="Times New Roman" w:cs="Times New Roman"/>
                <w:color w:val="000000" w:themeColor="text1"/>
                <w:sz w:val="11"/>
                <w:szCs w:val="11"/>
              </w:rPr>
              <w:t xml:space="preserve"> (</w:t>
            </w:r>
            <w:r w:rsidRPr="008576DF">
              <w:rPr>
                <w:rFonts w:ascii="Times New Roman" w:hAnsi="Times New Roman" w:cs="Times New Roman"/>
                <w:color w:val="000000" w:themeColor="text1"/>
                <w:sz w:val="11"/>
                <w:szCs w:val="11"/>
              </w:rPr>
              <w:t>8</w:t>
            </w:r>
            <w:r w:rsidR="00037DDA"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41</w:t>
            </w:r>
            <w:r w:rsidR="00037DDA" w:rsidRPr="008576DF">
              <w:rPr>
                <w:rFonts w:ascii="Times New Roman" w:hAnsi="Times New Roman" w:cs="Times New Roman"/>
                <w:color w:val="000000" w:themeColor="text1"/>
                <w:sz w:val="11"/>
                <w:szCs w:val="11"/>
              </w:rPr>
              <w:t>%)</w:t>
            </w:r>
          </w:p>
        </w:tc>
        <w:tc>
          <w:tcPr>
            <w:tcW w:w="675" w:type="dxa"/>
          </w:tcPr>
          <w:p w14:paraId="14203FC7" w14:textId="7485D200" w:rsidR="00037DDA" w:rsidRPr="008576DF" w:rsidRDefault="00DA36F7"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w:t>
            </w:r>
            <w:r w:rsidR="00037DDA" w:rsidRPr="008576DF">
              <w:rPr>
                <w:rFonts w:ascii="Times New Roman" w:hAnsi="Times New Roman" w:cs="Times New Roman"/>
                <w:color w:val="000000" w:themeColor="text1"/>
                <w:sz w:val="11"/>
                <w:szCs w:val="11"/>
              </w:rPr>
              <w:t>6/</w:t>
            </w:r>
            <w:r w:rsidRPr="008576DF">
              <w:rPr>
                <w:rFonts w:ascii="Times New Roman" w:hAnsi="Times New Roman" w:cs="Times New Roman"/>
                <w:color w:val="000000" w:themeColor="text1"/>
                <w:sz w:val="11"/>
                <w:szCs w:val="11"/>
              </w:rPr>
              <w:t>451</w:t>
            </w:r>
            <w:r w:rsidR="00037DDA" w:rsidRPr="008576DF">
              <w:rPr>
                <w:rFonts w:ascii="Times New Roman" w:hAnsi="Times New Roman" w:cs="Times New Roman"/>
                <w:color w:val="000000" w:themeColor="text1"/>
                <w:sz w:val="11"/>
                <w:szCs w:val="11"/>
              </w:rPr>
              <w:t xml:space="preserve"> (</w:t>
            </w:r>
            <w:r w:rsidRPr="008576DF">
              <w:rPr>
                <w:rFonts w:ascii="Times New Roman" w:hAnsi="Times New Roman" w:cs="Times New Roman"/>
                <w:color w:val="000000" w:themeColor="text1"/>
                <w:sz w:val="11"/>
                <w:szCs w:val="11"/>
              </w:rPr>
              <w:t>7</w:t>
            </w:r>
            <w:r w:rsidR="00037DDA"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9</w:t>
            </w:r>
            <w:r w:rsidR="00037DDA" w:rsidRPr="008576DF">
              <w:rPr>
                <w:rFonts w:ascii="Times New Roman" w:hAnsi="Times New Roman" w:cs="Times New Roman"/>
                <w:color w:val="000000" w:themeColor="text1"/>
                <w:sz w:val="11"/>
                <w:szCs w:val="11"/>
              </w:rPr>
              <w:t>8%)</w:t>
            </w:r>
          </w:p>
        </w:tc>
        <w:tc>
          <w:tcPr>
            <w:tcW w:w="805" w:type="dxa"/>
          </w:tcPr>
          <w:p w14:paraId="343B840B" w14:textId="42E0D59C"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w:t>
            </w:r>
            <w:r w:rsidR="00DA0F29" w:rsidRPr="008576DF">
              <w:rPr>
                <w:rFonts w:ascii="Times New Roman" w:hAnsi="Times New Roman" w:cs="Times New Roman"/>
                <w:color w:val="000000" w:themeColor="text1"/>
                <w:sz w:val="11"/>
                <w:szCs w:val="11"/>
              </w:rPr>
              <w:t>50/842</w:t>
            </w:r>
          </w:p>
          <w:p w14:paraId="6A457029" w14:textId="68094E9A"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highlight w:val="yellow"/>
              </w:rPr>
            </w:pPr>
            <w:r w:rsidRPr="008576DF">
              <w:rPr>
                <w:rFonts w:ascii="Times New Roman" w:hAnsi="Times New Roman" w:cs="Times New Roman"/>
                <w:color w:val="000000" w:themeColor="text1"/>
                <w:sz w:val="11"/>
                <w:szCs w:val="11"/>
              </w:rPr>
              <w:t>(</w:t>
            </w:r>
            <w:r w:rsidR="00DA0F29" w:rsidRPr="008576DF">
              <w:rPr>
                <w:rFonts w:ascii="Times New Roman" w:hAnsi="Times New Roman" w:cs="Times New Roman"/>
                <w:color w:val="000000" w:themeColor="text1"/>
                <w:sz w:val="11"/>
                <w:szCs w:val="11"/>
              </w:rPr>
              <w:t>29</w:t>
            </w:r>
            <w:r w:rsidRPr="008576DF">
              <w:rPr>
                <w:rFonts w:ascii="Times New Roman" w:hAnsi="Times New Roman" w:cs="Times New Roman"/>
                <w:color w:val="000000" w:themeColor="text1"/>
                <w:sz w:val="11"/>
                <w:szCs w:val="11"/>
              </w:rPr>
              <w:t>.</w:t>
            </w:r>
            <w:r w:rsidR="00DA36F7" w:rsidRPr="008576DF">
              <w:rPr>
                <w:rFonts w:ascii="Times New Roman" w:hAnsi="Times New Roman" w:cs="Times New Roman"/>
                <w:color w:val="000000" w:themeColor="text1"/>
                <w:sz w:val="11"/>
                <w:szCs w:val="11"/>
              </w:rPr>
              <w:t>6</w:t>
            </w:r>
            <w:r w:rsidR="00DA0F29" w:rsidRPr="008576DF">
              <w:rPr>
                <w:rFonts w:ascii="Times New Roman" w:hAnsi="Times New Roman" w:cs="Times New Roman"/>
                <w:color w:val="000000" w:themeColor="text1"/>
                <w:sz w:val="11"/>
                <w:szCs w:val="11"/>
              </w:rPr>
              <w:t>9</w:t>
            </w:r>
            <w:r w:rsidRPr="008576DF">
              <w:rPr>
                <w:rFonts w:ascii="Times New Roman" w:hAnsi="Times New Roman" w:cs="Times New Roman"/>
                <w:color w:val="000000" w:themeColor="text1"/>
                <w:sz w:val="11"/>
                <w:szCs w:val="11"/>
              </w:rPr>
              <w:t>%)</w:t>
            </w:r>
          </w:p>
        </w:tc>
        <w:tc>
          <w:tcPr>
            <w:tcW w:w="777" w:type="dxa"/>
          </w:tcPr>
          <w:p w14:paraId="04ECD0C1" w14:textId="022EE0DE" w:rsidR="00037DDA" w:rsidRPr="008576DF" w:rsidRDefault="003873B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highlight w:val="yellow"/>
              </w:rPr>
            </w:pPr>
            <w:r w:rsidRPr="008576DF">
              <w:rPr>
                <w:rFonts w:ascii="Times New Roman" w:hAnsi="Times New Roman" w:cs="Times New Roman"/>
                <w:color w:val="000000" w:themeColor="text1"/>
                <w:sz w:val="11"/>
                <w:szCs w:val="11"/>
              </w:rPr>
              <w:t>109/584 (18.66%)</w:t>
            </w:r>
          </w:p>
        </w:tc>
        <w:tc>
          <w:tcPr>
            <w:tcW w:w="855" w:type="dxa"/>
          </w:tcPr>
          <w:p w14:paraId="0C113942" w14:textId="5B75435E" w:rsidR="00037DDA" w:rsidRPr="008576DF" w:rsidRDefault="003873B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322/625 (51.52%)</w:t>
            </w:r>
          </w:p>
        </w:tc>
        <w:tc>
          <w:tcPr>
            <w:tcW w:w="851" w:type="dxa"/>
          </w:tcPr>
          <w:p w14:paraId="0BCE54D9" w14:textId="1D049553"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w:t>
            </w:r>
            <w:r w:rsidR="00DA0F29" w:rsidRPr="008576DF">
              <w:rPr>
                <w:rFonts w:ascii="Times New Roman" w:hAnsi="Times New Roman" w:cs="Times New Roman"/>
                <w:color w:val="000000" w:themeColor="text1"/>
                <w:sz w:val="11"/>
                <w:szCs w:val="11"/>
              </w:rPr>
              <w:t>342</w:t>
            </w:r>
            <w:r w:rsidRPr="008576DF">
              <w:rPr>
                <w:rFonts w:ascii="Times New Roman" w:hAnsi="Times New Roman" w:cs="Times New Roman"/>
                <w:color w:val="000000" w:themeColor="text1"/>
                <w:sz w:val="11"/>
                <w:szCs w:val="11"/>
              </w:rPr>
              <w:t xml:space="preserve"> (</w:t>
            </w:r>
            <w:r w:rsidR="00DA0F29" w:rsidRPr="008576DF">
              <w:rPr>
                <w:rFonts w:ascii="Times New Roman" w:hAnsi="Times New Roman" w:cs="Times New Roman"/>
                <w:color w:val="000000" w:themeColor="text1"/>
                <w:sz w:val="11"/>
                <w:szCs w:val="11"/>
              </w:rPr>
              <w:t>3</w:t>
            </w:r>
            <w:r w:rsidRPr="008576DF">
              <w:rPr>
                <w:rFonts w:ascii="Times New Roman" w:hAnsi="Times New Roman" w:cs="Times New Roman"/>
                <w:color w:val="000000" w:themeColor="text1"/>
                <w:sz w:val="11"/>
                <w:szCs w:val="11"/>
              </w:rPr>
              <w:t>.</w:t>
            </w:r>
            <w:r w:rsidR="00DA0F29" w:rsidRPr="008576DF">
              <w:rPr>
                <w:rFonts w:ascii="Times New Roman" w:hAnsi="Times New Roman" w:cs="Times New Roman"/>
                <w:color w:val="000000" w:themeColor="text1"/>
                <w:sz w:val="11"/>
                <w:szCs w:val="11"/>
              </w:rPr>
              <w:t>8</w:t>
            </w:r>
            <w:r w:rsidRPr="008576DF">
              <w:rPr>
                <w:rFonts w:ascii="Times New Roman" w:hAnsi="Times New Roman" w:cs="Times New Roman"/>
                <w:color w:val="000000" w:themeColor="text1"/>
                <w:sz w:val="11"/>
                <w:szCs w:val="11"/>
              </w:rPr>
              <w:t>%)</w:t>
            </w:r>
          </w:p>
        </w:tc>
        <w:tc>
          <w:tcPr>
            <w:tcW w:w="745" w:type="dxa"/>
            <w:tcBorders>
              <w:right w:val="single" w:sz="4" w:space="0" w:color="7F7F7F" w:themeColor="text1" w:themeTint="80"/>
            </w:tcBorders>
          </w:tcPr>
          <w:p w14:paraId="0599C155"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28/863 (3.24%)</w:t>
            </w:r>
          </w:p>
        </w:tc>
        <w:tc>
          <w:tcPr>
            <w:tcW w:w="884" w:type="dxa"/>
            <w:tcBorders>
              <w:left w:val="single" w:sz="4" w:space="0" w:color="7F7F7F" w:themeColor="text1" w:themeTint="80"/>
            </w:tcBorders>
          </w:tcPr>
          <w:p w14:paraId="769A8BB4" w14:textId="663BE7E9"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w:t>
            </w:r>
            <w:r w:rsidR="00DA0F29" w:rsidRPr="008576DF">
              <w:rPr>
                <w:rFonts w:ascii="Times New Roman" w:hAnsi="Times New Roman" w:cs="Times New Roman"/>
                <w:color w:val="000000" w:themeColor="text1"/>
                <w:sz w:val="11"/>
                <w:szCs w:val="11"/>
              </w:rPr>
              <w:t>51</w:t>
            </w:r>
            <w:r w:rsidRPr="008576DF">
              <w:rPr>
                <w:rFonts w:ascii="Times New Roman" w:hAnsi="Times New Roman" w:cs="Times New Roman"/>
                <w:color w:val="000000" w:themeColor="text1"/>
                <w:sz w:val="11"/>
                <w:szCs w:val="11"/>
              </w:rPr>
              <w:t>/</w:t>
            </w:r>
            <w:r w:rsidR="00DA0F29" w:rsidRPr="008576DF">
              <w:rPr>
                <w:rFonts w:ascii="Times New Roman" w:hAnsi="Times New Roman" w:cs="Times New Roman"/>
                <w:color w:val="000000" w:themeColor="text1"/>
                <w:sz w:val="11"/>
                <w:szCs w:val="11"/>
              </w:rPr>
              <w:t>56</w:t>
            </w:r>
            <w:r w:rsidR="002C5778" w:rsidRPr="008576DF">
              <w:rPr>
                <w:rFonts w:ascii="Times New Roman" w:hAnsi="Times New Roman" w:cs="Times New Roman"/>
                <w:color w:val="000000" w:themeColor="text1"/>
                <w:sz w:val="11"/>
                <w:szCs w:val="11"/>
              </w:rPr>
              <w:t>9</w:t>
            </w:r>
            <w:r w:rsidRPr="008576DF">
              <w:rPr>
                <w:rFonts w:ascii="Times New Roman" w:hAnsi="Times New Roman" w:cs="Times New Roman"/>
                <w:color w:val="000000" w:themeColor="text1"/>
                <w:sz w:val="11"/>
                <w:szCs w:val="11"/>
              </w:rPr>
              <w:t xml:space="preserve"> (</w:t>
            </w:r>
            <w:r w:rsidR="00DA0F29" w:rsidRPr="008576DF">
              <w:rPr>
                <w:rFonts w:ascii="Times New Roman" w:hAnsi="Times New Roman" w:cs="Times New Roman"/>
                <w:color w:val="000000" w:themeColor="text1"/>
                <w:sz w:val="11"/>
                <w:szCs w:val="11"/>
              </w:rPr>
              <w:t>26</w:t>
            </w:r>
            <w:r w:rsidRPr="008576DF">
              <w:rPr>
                <w:rFonts w:ascii="Times New Roman" w:hAnsi="Times New Roman" w:cs="Times New Roman"/>
                <w:color w:val="000000" w:themeColor="text1"/>
                <w:sz w:val="11"/>
                <w:szCs w:val="11"/>
              </w:rPr>
              <w:t>.</w:t>
            </w:r>
            <w:r w:rsidR="002C5778" w:rsidRPr="008576DF">
              <w:rPr>
                <w:rFonts w:ascii="Times New Roman" w:hAnsi="Times New Roman" w:cs="Times New Roman"/>
                <w:color w:val="000000" w:themeColor="text1"/>
                <w:sz w:val="11"/>
                <w:szCs w:val="11"/>
              </w:rPr>
              <w:t>5</w:t>
            </w:r>
            <w:r w:rsidR="00AC5BB9" w:rsidRPr="008576DF">
              <w:rPr>
                <w:rFonts w:ascii="Times New Roman" w:hAnsi="Times New Roman" w:cs="Times New Roman"/>
                <w:color w:val="000000" w:themeColor="text1"/>
                <w:sz w:val="11"/>
                <w:szCs w:val="11"/>
              </w:rPr>
              <w:t>4</w:t>
            </w:r>
            <w:r w:rsidRPr="008576DF">
              <w:rPr>
                <w:rFonts w:ascii="Times New Roman" w:hAnsi="Times New Roman" w:cs="Times New Roman"/>
                <w:color w:val="000000" w:themeColor="text1"/>
                <w:sz w:val="11"/>
                <w:szCs w:val="11"/>
              </w:rPr>
              <w:t>%)</w:t>
            </w:r>
          </w:p>
        </w:tc>
        <w:tc>
          <w:tcPr>
            <w:tcW w:w="884" w:type="dxa"/>
          </w:tcPr>
          <w:p w14:paraId="21EE7094" w14:textId="3A6CE3CE" w:rsidR="00037DDA" w:rsidRPr="008576DF" w:rsidRDefault="00FD00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46</w:t>
            </w:r>
            <w:r w:rsidR="00037DDA"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231</w:t>
            </w:r>
            <w:r w:rsidR="00037DDA" w:rsidRPr="008576DF">
              <w:rPr>
                <w:rFonts w:ascii="Times New Roman" w:hAnsi="Times New Roman" w:cs="Times New Roman"/>
                <w:color w:val="000000" w:themeColor="text1"/>
                <w:sz w:val="11"/>
                <w:szCs w:val="11"/>
              </w:rPr>
              <w:t xml:space="preserve"> (</w:t>
            </w:r>
            <w:r w:rsidRPr="008576DF">
              <w:rPr>
                <w:rFonts w:ascii="Times New Roman" w:hAnsi="Times New Roman" w:cs="Times New Roman"/>
                <w:color w:val="000000" w:themeColor="text1"/>
                <w:sz w:val="11"/>
                <w:szCs w:val="11"/>
              </w:rPr>
              <w:t>19.91</w:t>
            </w:r>
            <w:r w:rsidR="00037DDA" w:rsidRPr="008576DF">
              <w:rPr>
                <w:rFonts w:ascii="Times New Roman" w:hAnsi="Times New Roman" w:cs="Times New Roman"/>
                <w:color w:val="000000" w:themeColor="text1"/>
                <w:sz w:val="11"/>
                <w:szCs w:val="11"/>
              </w:rPr>
              <w:t>%)</w:t>
            </w:r>
          </w:p>
        </w:tc>
        <w:tc>
          <w:tcPr>
            <w:tcW w:w="885" w:type="dxa"/>
          </w:tcPr>
          <w:p w14:paraId="53619EBA" w14:textId="466FA780" w:rsidR="00037DDA" w:rsidRPr="008576DF" w:rsidRDefault="00FD00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59</w:t>
            </w:r>
            <w:r w:rsidR="00037DDA"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rPr>
              <w:t>149</w:t>
            </w:r>
            <w:r w:rsidR="00037DDA" w:rsidRPr="008576DF">
              <w:rPr>
                <w:rFonts w:ascii="Times New Roman" w:hAnsi="Times New Roman" w:cs="Times New Roman"/>
                <w:color w:val="000000" w:themeColor="text1"/>
                <w:sz w:val="11"/>
                <w:szCs w:val="11"/>
              </w:rPr>
              <w:t xml:space="preserve"> (</w:t>
            </w:r>
            <w:r w:rsidRPr="008576DF">
              <w:rPr>
                <w:rFonts w:ascii="Times New Roman" w:hAnsi="Times New Roman" w:cs="Times New Roman"/>
                <w:color w:val="000000" w:themeColor="text1"/>
                <w:sz w:val="11"/>
                <w:szCs w:val="11"/>
              </w:rPr>
              <w:t>39.6</w:t>
            </w:r>
            <w:r w:rsidR="00EB36AB" w:rsidRPr="008576DF">
              <w:rPr>
                <w:rFonts w:ascii="Times New Roman" w:hAnsi="Times New Roman" w:cs="Times New Roman"/>
                <w:color w:val="000000" w:themeColor="text1"/>
                <w:sz w:val="11"/>
                <w:szCs w:val="11"/>
              </w:rPr>
              <w:t>0</w:t>
            </w:r>
            <w:r w:rsidR="00037DDA" w:rsidRPr="008576DF">
              <w:rPr>
                <w:rFonts w:ascii="Times New Roman" w:hAnsi="Times New Roman" w:cs="Times New Roman"/>
                <w:color w:val="000000" w:themeColor="text1"/>
                <w:sz w:val="11"/>
                <w:szCs w:val="11"/>
              </w:rPr>
              <w:t>%)</w:t>
            </w:r>
          </w:p>
        </w:tc>
        <w:tc>
          <w:tcPr>
            <w:tcW w:w="884" w:type="dxa"/>
          </w:tcPr>
          <w:p w14:paraId="631331EA"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7/224 (3.13%)</w:t>
            </w:r>
          </w:p>
        </w:tc>
        <w:tc>
          <w:tcPr>
            <w:tcW w:w="885" w:type="dxa"/>
            <w:tcBorders>
              <w:right w:val="single" w:sz="4" w:space="0" w:color="7F7F7F" w:themeColor="text1" w:themeTint="80"/>
            </w:tcBorders>
          </w:tcPr>
          <w:p w14:paraId="726ED0DF"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35/863 (4.06%)</w:t>
            </w:r>
          </w:p>
        </w:tc>
        <w:tc>
          <w:tcPr>
            <w:tcW w:w="2740" w:type="dxa"/>
            <w:tcBorders>
              <w:left w:val="single" w:sz="4" w:space="0" w:color="7F7F7F" w:themeColor="text1" w:themeTint="80"/>
            </w:tcBorders>
          </w:tcPr>
          <w:p w14:paraId="204FE650" w14:textId="77777777" w:rsidR="00037DDA" w:rsidRPr="008576DF" w:rsidRDefault="00037DDA"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p>
        </w:tc>
      </w:tr>
    </w:tbl>
    <w:p w14:paraId="2E71402C" w14:textId="77777777" w:rsidR="00157082" w:rsidRPr="008576DF" w:rsidRDefault="00157082" w:rsidP="00157082">
      <w:pPr>
        <w:jc w:val="both"/>
        <w:rPr>
          <w:b/>
          <w:bCs/>
          <w:color w:val="000000" w:themeColor="text1"/>
          <w:sz w:val="22"/>
          <w:szCs w:val="22"/>
        </w:rPr>
      </w:pPr>
    </w:p>
    <w:p w14:paraId="55B4EB41" w14:textId="6153A9E4" w:rsidR="00157082" w:rsidRPr="008576DF" w:rsidRDefault="00093DF9" w:rsidP="00157082">
      <w:pPr>
        <w:jc w:val="both"/>
        <w:rPr>
          <w:color w:val="000000" w:themeColor="text1"/>
          <w:sz w:val="20"/>
          <w:szCs w:val="20"/>
          <w:lang w:val="en-US"/>
        </w:rPr>
      </w:pPr>
      <w:r w:rsidRPr="008576DF">
        <w:rPr>
          <w:b/>
          <w:bCs/>
          <w:color w:val="000000" w:themeColor="text1"/>
          <w:sz w:val="20"/>
          <w:szCs w:val="20"/>
          <w:lang w:val="en-US"/>
        </w:rPr>
        <w:t xml:space="preserve">Supplementary </w:t>
      </w:r>
      <w:r w:rsidR="00172E50" w:rsidRPr="008576DF">
        <w:rPr>
          <w:b/>
          <w:bCs/>
          <w:color w:val="000000" w:themeColor="text1"/>
          <w:sz w:val="20"/>
          <w:szCs w:val="20"/>
          <w:lang w:val="en-US"/>
        </w:rPr>
        <w:t xml:space="preserve">Table </w:t>
      </w:r>
      <w:r w:rsidRPr="008576DF">
        <w:rPr>
          <w:b/>
          <w:bCs/>
          <w:color w:val="000000" w:themeColor="text1"/>
          <w:sz w:val="20"/>
          <w:szCs w:val="20"/>
          <w:lang w:val="en-US"/>
        </w:rPr>
        <w:t>4</w:t>
      </w:r>
      <w:r w:rsidR="005D0E57" w:rsidRPr="008576DF">
        <w:rPr>
          <w:b/>
          <w:bCs/>
          <w:color w:val="000000" w:themeColor="text1"/>
          <w:sz w:val="20"/>
          <w:szCs w:val="20"/>
          <w:lang w:val="en-US"/>
        </w:rPr>
        <w:t xml:space="preserve"> |</w:t>
      </w:r>
      <w:r w:rsidR="00172E50" w:rsidRPr="008576DF">
        <w:rPr>
          <w:color w:val="000000" w:themeColor="text1"/>
          <w:sz w:val="20"/>
          <w:szCs w:val="20"/>
          <w:lang w:val="en-US"/>
        </w:rPr>
        <w:t xml:space="preserve"> </w:t>
      </w:r>
      <w:r w:rsidR="00157082" w:rsidRPr="008576DF">
        <w:rPr>
          <w:color w:val="000000" w:themeColor="text1"/>
          <w:sz w:val="20"/>
          <w:szCs w:val="20"/>
          <w:lang w:val="en-US"/>
        </w:rPr>
        <w:t xml:space="preserve">MG course during and after pregnancy. </w:t>
      </w:r>
      <w:r w:rsidR="00157082" w:rsidRPr="008576DF">
        <w:rPr>
          <w:color w:val="000000" w:themeColor="text1"/>
          <w:sz w:val="20"/>
          <w:szCs w:val="20"/>
          <w:u w:val="single"/>
          <w:lang w:val="en-US"/>
        </w:rPr>
        <w:t>Abbreviations:</w:t>
      </w:r>
      <w:r w:rsidR="00157082" w:rsidRPr="008576DF">
        <w:rPr>
          <w:color w:val="000000" w:themeColor="text1"/>
          <w:sz w:val="20"/>
          <w:szCs w:val="20"/>
          <w:lang w:val="en-US"/>
        </w:rPr>
        <w:t xml:space="preserve"> Anti-AChR, Anti-Acetylcholine receptor; ICD, International Classification of Diseases; MG, Myasthenia gravis; MG-ADL, Myasthenia Gravis Activities of Daily Living; MGC, Myasthenia Gravis Composite score; MGFA, Myasthenia Gravis Foundation of America Classification; MG-QOL 15, Myasthenia Gravis Quality of Life 15; </w:t>
      </w:r>
      <w:r w:rsidR="007A1A5B" w:rsidRPr="008576DF">
        <w:rPr>
          <w:color w:val="000000" w:themeColor="text1"/>
          <w:sz w:val="20"/>
          <w:szCs w:val="20"/>
          <w:lang w:val="en-US"/>
        </w:rPr>
        <w:t xml:space="preserve">NA, </w:t>
      </w:r>
      <w:r w:rsidR="00A17C60" w:rsidRPr="008576DF">
        <w:rPr>
          <w:color w:val="000000" w:themeColor="text1"/>
          <w:sz w:val="20"/>
          <w:szCs w:val="20"/>
          <w:lang w:val="en-US"/>
        </w:rPr>
        <w:t>N</w:t>
      </w:r>
      <w:r w:rsidR="007A1A5B" w:rsidRPr="008576DF">
        <w:rPr>
          <w:color w:val="000000" w:themeColor="text1"/>
          <w:sz w:val="20"/>
          <w:szCs w:val="20"/>
          <w:lang w:val="en-US"/>
        </w:rPr>
        <w:t xml:space="preserve">ot available; </w:t>
      </w:r>
      <w:r w:rsidR="00157082" w:rsidRPr="008576DF">
        <w:rPr>
          <w:color w:val="000000" w:themeColor="text1"/>
          <w:sz w:val="20"/>
          <w:szCs w:val="20"/>
          <w:lang w:val="en-US"/>
        </w:rPr>
        <w:t xml:space="preserve">QMG, Quantitative Myasthenia Gravis score; SSQ, single simple question. </w:t>
      </w:r>
      <w:r w:rsidR="007419FB" w:rsidRPr="008576DF">
        <w:rPr>
          <w:color w:val="000000" w:themeColor="text1"/>
          <w:sz w:val="20"/>
          <w:szCs w:val="20"/>
          <w:lang w:val="en-US"/>
        </w:rPr>
        <w:br/>
      </w:r>
      <w:r w:rsidR="00157082" w:rsidRPr="008576DF">
        <w:rPr>
          <w:color w:val="000000" w:themeColor="text1"/>
          <w:sz w:val="20"/>
          <w:szCs w:val="20"/>
          <w:vertAlign w:val="superscript"/>
          <w:lang w:val="en-US"/>
        </w:rPr>
        <w:t>a</w:t>
      </w:r>
      <w:r w:rsidR="007419FB" w:rsidRPr="008576DF">
        <w:rPr>
          <w:color w:val="000000" w:themeColor="text1"/>
          <w:sz w:val="20"/>
          <w:szCs w:val="20"/>
          <w:lang w:val="en-US"/>
        </w:rPr>
        <w:t xml:space="preserve"> </w:t>
      </w:r>
      <w:r w:rsidR="00157082" w:rsidRPr="008576DF">
        <w:rPr>
          <w:color w:val="000000" w:themeColor="text1"/>
          <w:sz w:val="20"/>
          <w:szCs w:val="20"/>
          <w:lang w:val="en-US"/>
        </w:rPr>
        <w:t xml:space="preserve">n=113, total number of women. </w:t>
      </w:r>
      <w:r w:rsidR="00157082" w:rsidRPr="008576DF">
        <w:rPr>
          <w:color w:val="000000" w:themeColor="text1"/>
          <w:sz w:val="20"/>
          <w:szCs w:val="20"/>
          <w:vertAlign w:val="superscript"/>
          <w:lang w:val="en-US"/>
        </w:rPr>
        <w:t>b</w:t>
      </w:r>
      <w:r w:rsidR="00157082" w:rsidRPr="008576DF">
        <w:rPr>
          <w:color w:val="000000" w:themeColor="text1"/>
          <w:sz w:val="20"/>
          <w:szCs w:val="20"/>
          <w:lang w:val="en-US"/>
        </w:rPr>
        <w:t xml:space="preserve"> n=8, number of pregnancies with MG onset before pregnancy. </w:t>
      </w:r>
      <w:r w:rsidR="00157082" w:rsidRPr="008576DF">
        <w:rPr>
          <w:color w:val="000000" w:themeColor="text1"/>
          <w:sz w:val="20"/>
          <w:szCs w:val="20"/>
          <w:vertAlign w:val="superscript"/>
          <w:lang w:val="en-US"/>
        </w:rPr>
        <w:t>c</w:t>
      </w:r>
      <w:r w:rsidR="00157082" w:rsidRPr="008576DF">
        <w:rPr>
          <w:color w:val="000000" w:themeColor="text1"/>
          <w:sz w:val="20"/>
          <w:szCs w:val="20"/>
          <w:lang w:val="en-US"/>
        </w:rPr>
        <w:t xml:space="preserve"> </w:t>
      </w:r>
      <w:r w:rsidR="007419FB" w:rsidRPr="008576DF">
        <w:rPr>
          <w:color w:val="000000" w:themeColor="text1"/>
          <w:sz w:val="20"/>
          <w:szCs w:val="20"/>
          <w:lang w:val="en-US"/>
        </w:rPr>
        <w:t>A</w:t>
      </w:r>
      <w:r w:rsidR="00157082" w:rsidRPr="008576DF">
        <w:rPr>
          <w:color w:val="000000" w:themeColor="text1"/>
          <w:sz w:val="20"/>
          <w:szCs w:val="20"/>
          <w:lang w:val="en-US"/>
        </w:rPr>
        <w:t xml:space="preserve">fter treatment with IVIG or PLEX. </w:t>
      </w:r>
      <w:r w:rsidR="00157082" w:rsidRPr="008576DF">
        <w:rPr>
          <w:color w:val="000000" w:themeColor="text1"/>
          <w:sz w:val="20"/>
          <w:szCs w:val="20"/>
          <w:vertAlign w:val="superscript"/>
          <w:lang w:val="en-US"/>
        </w:rPr>
        <w:t>d</w:t>
      </w:r>
      <w:r w:rsidR="00157082" w:rsidRPr="008576DF">
        <w:rPr>
          <w:color w:val="000000" w:themeColor="text1"/>
          <w:sz w:val="20"/>
          <w:szCs w:val="20"/>
          <w:lang w:val="en-US"/>
        </w:rPr>
        <w:t xml:space="preserve"> n=36, number of pregnancies. One patient was excluded from analysis by the authors.  </w:t>
      </w:r>
      <w:r w:rsidR="00157082" w:rsidRPr="008576DF">
        <w:rPr>
          <w:color w:val="000000" w:themeColor="text1"/>
          <w:sz w:val="20"/>
          <w:szCs w:val="20"/>
          <w:vertAlign w:val="superscript"/>
          <w:lang w:val="en-US"/>
        </w:rPr>
        <w:t xml:space="preserve">e </w:t>
      </w:r>
      <w:r w:rsidR="00157082" w:rsidRPr="008576DF">
        <w:rPr>
          <w:color w:val="000000" w:themeColor="text1"/>
          <w:sz w:val="20"/>
          <w:szCs w:val="20"/>
          <w:lang w:val="en-US"/>
        </w:rPr>
        <w:t xml:space="preserve">n=28, number of full-term pregnancies. </w:t>
      </w:r>
      <w:r w:rsidR="00157082" w:rsidRPr="008576DF">
        <w:rPr>
          <w:color w:val="000000" w:themeColor="text1"/>
          <w:sz w:val="20"/>
          <w:szCs w:val="20"/>
          <w:vertAlign w:val="superscript"/>
          <w:lang w:val="en-US"/>
        </w:rPr>
        <w:t>f</w:t>
      </w:r>
      <w:r w:rsidR="00157082" w:rsidRPr="008576DF">
        <w:rPr>
          <w:color w:val="000000" w:themeColor="text1"/>
          <w:sz w:val="20"/>
          <w:szCs w:val="20"/>
          <w:lang w:val="en-US"/>
        </w:rPr>
        <w:t xml:space="preserve"> n=58, number of first-time mothers included in the study. </w:t>
      </w:r>
      <w:r w:rsidR="00157082" w:rsidRPr="008576DF">
        <w:rPr>
          <w:color w:val="000000" w:themeColor="text1"/>
          <w:sz w:val="20"/>
          <w:szCs w:val="20"/>
          <w:vertAlign w:val="superscript"/>
          <w:lang w:val="en-US"/>
        </w:rPr>
        <w:t>g</w:t>
      </w:r>
      <w:r w:rsidR="00157082" w:rsidRPr="008576DF">
        <w:rPr>
          <w:color w:val="000000" w:themeColor="text1"/>
          <w:sz w:val="20"/>
          <w:szCs w:val="20"/>
          <w:lang w:val="en-US"/>
        </w:rPr>
        <w:t xml:space="preserve"> Two women experienced several myasthenic crises.</w:t>
      </w:r>
      <w:r w:rsidR="00D2466E" w:rsidRPr="008576DF">
        <w:rPr>
          <w:color w:val="000000" w:themeColor="text1"/>
          <w:sz w:val="20"/>
          <w:szCs w:val="20"/>
          <w:lang w:val="en-US"/>
        </w:rPr>
        <w:t xml:space="preserve"> </w:t>
      </w:r>
      <w:r w:rsidR="00D2466E" w:rsidRPr="008576DF">
        <w:rPr>
          <w:color w:val="000000" w:themeColor="text1"/>
          <w:sz w:val="20"/>
          <w:szCs w:val="20"/>
          <w:vertAlign w:val="superscript"/>
          <w:lang w:val="en-US"/>
        </w:rPr>
        <w:t>h</w:t>
      </w:r>
      <w:r w:rsidR="00402F8A" w:rsidRPr="008576DF">
        <w:rPr>
          <w:color w:val="000000" w:themeColor="text1"/>
          <w:sz w:val="20"/>
          <w:szCs w:val="20"/>
          <w:lang w:val="en-US"/>
        </w:rPr>
        <w:t xml:space="preserve"> </w:t>
      </w:r>
      <w:r w:rsidR="007419FB" w:rsidRPr="008576DF">
        <w:rPr>
          <w:color w:val="000000" w:themeColor="text1"/>
          <w:sz w:val="20"/>
          <w:szCs w:val="20"/>
          <w:lang w:val="en-US"/>
        </w:rPr>
        <w:t>D</w:t>
      </w:r>
      <w:r w:rsidR="00FD00A6" w:rsidRPr="008576DF">
        <w:rPr>
          <w:color w:val="000000" w:themeColor="text1"/>
          <w:sz w:val="20"/>
          <w:szCs w:val="20"/>
          <w:lang w:val="en-US"/>
        </w:rPr>
        <w:t xml:space="preserve">ata were </w:t>
      </w:r>
      <w:r w:rsidR="00D2466E" w:rsidRPr="008576DF">
        <w:rPr>
          <w:color w:val="000000" w:themeColor="text1"/>
          <w:sz w:val="20"/>
          <w:szCs w:val="20"/>
          <w:lang w:val="en-US"/>
        </w:rPr>
        <w:t>reported by the authors as “good/ same”</w:t>
      </w:r>
      <w:r w:rsidR="00FD00A6" w:rsidRPr="008576DF">
        <w:rPr>
          <w:color w:val="000000" w:themeColor="text1"/>
          <w:sz w:val="20"/>
          <w:szCs w:val="20"/>
          <w:lang w:val="en-US"/>
        </w:rPr>
        <w:t xml:space="preserve"> and were not included in the </w:t>
      </w:r>
      <w:r w:rsidR="0035673B" w:rsidRPr="008576DF">
        <w:rPr>
          <w:color w:val="000000" w:themeColor="text1"/>
          <w:sz w:val="20"/>
          <w:szCs w:val="20"/>
          <w:lang w:val="en-US"/>
        </w:rPr>
        <w:t>summary</w:t>
      </w:r>
      <w:r w:rsidR="00417EF8" w:rsidRPr="008576DF">
        <w:rPr>
          <w:color w:val="000000" w:themeColor="text1"/>
          <w:sz w:val="20"/>
          <w:szCs w:val="20"/>
          <w:lang w:val="en-US"/>
        </w:rPr>
        <w:t xml:space="preserve">. </w:t>
      </w:r>
      <w:r w:rsidR="00417EF8" w:rsidRPr="008576DF">
        <w:rPr>
          <w:color w:val="000000" w:themeColor="text1"/>
          <w:sz w:val="20"/>
          <w:szCs w:val="20"/>
          <w:vertAlign w:val="superscript"/>
          <w:lang w:val="en-US"/>
        </w:rPr>
        <w:t>i</w:t>
      </w:r>
      <w:r w:rsidR="00402F8A" w:rsidRPr="008576DF">
        <w:rPr>
          <w:color w:val="000000" w:themeColor="text1"/>
          <w:sz w:val="20"/>
          <w:szCs w:val="20"/>
          <w:vertAlign w:val="superscript"/>
          <w:lang w:val="en-US"/>
        </w:rPr>
        <w:t xml:space="preserve"> </w:t>
      </w:r>
      <w:r w:rsidR="007419FB" w:rsidRPr="008576DF">
        <w:rPr>
          <w:color w:val="000000" w:themeColor="text1"/>
          <w:sz w:val="20"/>
          <w:szCs w:val="20"/>
          <w:lang w:val="en-US"/>
        </w:rPr>
        <w:t>D</w:t>
      </w:r>
      <w:r w:rsidR="00417EF8" w:rsidRPr="008576DF">
        <w:rPr>
          <w:color w:val="000000" w:themeColor="text1"/>
          <w:sz w:val="20"/>
          <w:szCs w:val="20"/>
          <w:lang w:val="en-US"/>
        </w:rPr>
        <w:t>ata were reported by the authors as “improved or unchanged symptoms” and were not included in the summary.</w:t>
      </w:r>
    </w:p>
    <w:p w14:paraId="7B7A514E" w14:textId="77777777" w:rsidR="00E62CCC" w:rsidRPr="00417EF8" w:rsidRDefault="00E62CCC" w:rsidP="00157082">
      <w:pPr>
        <w:jc w:val="both"/>
        <w:rPr>
          <w:color w:val="FF0000"/>
          <w:sz w:val="20"/>
          <w:szCs w:val="20"/>
          <w:lang w:val="en-US"/>
        </w:rPr>
      </w:pPr>
    </w:p>
    <w:p w14:paraId="61ED30A0" w14:textId="77777777" w:rsidR="00E62CCC" w:rsidRPr="000C385E" w:rsidRDefault="00E62CCC" w:rsidP="00157082">
      <w:pPr>
        <w:jc w:val="both"/>
        <w:rPr>
          <w:sz w:val="22"/>
          <w:szCs w:val="22"/>
          <w:lang w:val="en-US"/>
        </w:rPr>
      </w:pPr>
    </w:p>
    <w:p w14:paraId="3E3EB006" w14:textId="77777777" w:rsidR="00E62CCC" w:rsidRDefault="00E62CCC" w:rsidP="00157082">
      <w:pPr>
        <w:jc w:val="both"/>
        <w:rPr>
          <w:sz w:val="22"/>
          <w:szCs w:val="22"/>
          <w:lang w:val="en-US"/>
        </w:rPr>
      </w:pPr>
    </w:p>
    <w:p w14:paraId="3E0494CF" w14:textId="77777777" w:rsidR="0050542F" w:rsidRPr="000C385E" w:rsidRDefault="0050542F" w:rsidP="00157082">
      <w:pPr>
        <w:jc w:val="both"/>
        <w:rPr>
          <w:sz w:val="22"/>
          <w:szCs w:val="22"/>
          <w:lang w:val="en-US"/>
        </w:rPr>
      </w:pPr>
    </w:p>
    <w:p w14:paraId="03C20AEF" w14:textId="330E7E75" w:rsidR="00E62CCC" w:rsidRPr="000C385E" w:rsidRDefault="00E62CCC" w:rsidP="00157082">
      <w:pPr>
        <w:jc w:val="both"/>
        <w:rPr>
          <w:sz w:val="22"/>
          <w:szCs w:val="22"/>
          <w:lang w:val="en-US"/>
        </w:rPr>
      </w:pPr>
    </w:p>
    <w:p w14:paraId="4E1612D7" w14:textId="77777777" w:rsidR="00B4439D" w:rsidRPr="000C385E" w:rsidRDefault="00B4439D" w:rsidP="00157082">
      <w:pPr>
        <w:jc w:val="both"/>
        <w:rPr>
          <w:sz w:val="22"/>
          <w:szCs w:val="22"/>
          <w:lang w:val="en-US"/>
        </w:rPr>
      </w:pPr>
    </w:p>
    <w:tbl>
      <w:tblPr>
        <w:tblStyle w:val="PlainTable3"/>
        <w:tblW w:w="14317" w:type="dxa"/>
        <w:tblLayout w:type="fixed"/>
        <w:tblLook w:val="04A0" w:firstRow="1" w:lastRow="0" w:firstColumn="1" w:lastColumn="0" w:noHBand="0" w:noVBand="1"/>
      </w:tblPr>
      <w:tblGrid>
        <w:gridCol w:w="1276"/>
        <w:gridCol w:w="769"/>
        <w:gridCol w:w="770"/>
        <w:gridCol w:w="769"/>
        <w:gridCol w:w="770"/>
        <w:gridCol w:w="769"/>
        <w:gridCol w:w="770"/>
        <w:gridCol w:w="770"/>
        <w:gridCol w:w="793"/>
        <w:gridCol w:w="794"/>
        <w:gridCol w:w="794"/>
        <w:gridCol w:w="794"/>
        <w:gridCol w:w="794"/>
        <w:gridCol w:w="708"/>
        <w:gridCol w:w="355"/>
        <w:gridCol w:w="354"/>
        <w:gridCol w:w="709"/>
        <w:gridCol w:w="850"/>
        <w:gridCol w:w="709"/>
      </w:tblGrid>
      <w:tr w:rsidR="008576DF" w:rsidRPr="008576DF" w14:paraId="459DA043" w14:textId="77777777" w:rsidTr="001E5FF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76" w:type="dxa"/>
            <w:tcBorders>
              <w:right w:val="single" w:sz="4" w:space="0" w:color="7F7F7F"/>
            </w:tcBorders>
          </w:tcPr>
          <w:p w14:paraId="18698A42" w14:textId="77777777" w:rsidR="001E5FF8" w:rsidRPr="008576DF" w:rsidRDefault="001E5FF8" w:rsidP="00882BED">
            <w:pPr>
              <w:rPr>
                <w:rFonts w:ascii="Times New Roman" w:hAnsi="Times New Roman" w:cs="Times New Roman"/>
                <w:color w:val="000000" w:themeColor="text1"/>
                <w:sz w:val="11"/>
                <w:szCs w:val="11"/>
                <w:lang w:val="en-US"/>
              </w:rPr>
            </w:pPr>
          </w:p>
        </w:tc>
        <w:tc>
          <w:tcPr>
            <w:tcW w:w="5387" w:type="dxa"/>
            <w:gridSpan w:val="7"/>
            <w:tcBorders>
              <w:left w:val="single" w:sz="4" w:space="0" w:color="7F7F7F"/>
              <w:right w:val="single" w:sz="4" w:space="0" w:color="7F7F7F"/>
            </w:tcBorders>
          </w:tcPr>
          <w:p w14:paraId="23E9CF2F" w14:textId="77777777" w:rsidR="001E5FF8" w:rsidRPr="008576DF" w:rsidRDefault="001E5FF8"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11"/>
                <w:szCs w:val="11"/>
              </w:rPr>
            </w:pPr>
            <w:r w:rsidRPr="008576DF">
              <w:rPr>
                <w:rFonts w:ascii="Times New Roman" w:hAnsi="Times New Roman" w:cs="Times New Roman"/>
                <w:color w:val="000000" w:themeColor="text1"/>
                <w:sz w:val="11"/>
                <w:szCs w:val="11"/>
              </w:rPr>
              <w:t>Obstetric features</w:t>
            </w:r>
          </w:p>
          <w:p w14:paraId="5BBE034E" w14:textId="77777777" w:rsidR="001E5FF8" w:rsidRPr="008576DF" w:rsidRDefault="001E5FF8"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p>
        </w:tc>
        <w:tc>
          <w:tcPr>
            <w:tcW w:w="3969" w:type="dxa"/>
            <w:gridSpan w:val="5"/>
            <w:tcBorders>
              <w:left w:val="single" w:sz="4" w:space="0" w:color="7F7F7F"/>
              <w:right w:val="single" w:sz="4" w:space="0" w:color="7F7F7F"/>
            </w:tcBorders>
          </w:tcPr>
          <w:p w14:paraId="2391C13F" w14:textId="77777777" w:rsidR="001E5FF8" w:rsidRPr="008576DF" w:rsidRDefault="001E5FF8"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Mode of delivery</w:t>
            </w:r>
          </w:p>
        </w:tc>
        <w:tc>
          <w:tcPr>
            <w:tcW w:w="1063" w:type="dxa"/>
            <w:gridSpan w:val="2"/>
            <w:tcBorders>
              <w:left w:val="single" w:sz="4" w:space="0" w:color="7F7F7F"/>
            </w:tcBorders>
          </w:tcPr>
          <w:p w14:paraId="29AF55AB" w14:textId="77777777" w:rsidR="001E5FF8" w:rsidRPr="008576DF" w:rsidRDefault="001E5FF8"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Neonatal outcome</w:t>
            </w:r>
          </w:p>
        </w:tc>
        <w:tc>
          <w:tcPr>
            <w:tcW w:w="1063" w:type="dxa"/>
            <w:gridSpan w:val="2"/>
          </w:tcPr>
          <w:p w14:paraId="704DCA7B" w14:textId="77777777" w:rsidR="001E5FF8" w:rsidRPr="008576DF" w:rsidRDefault="001E5FF8" w:rsidP="00882BED">
            <w:pPr>
              <w:cnfStyle w:val="100000000000" w:firstRow="1" w:lastRow="0" w:firstColumn="0" w:lastColumn="0" w:oddVBand="0" w:evenVBand="0" w:oddHBand="0" w:evenHBand="0" w:firstRowFirstColumn="0" w:firstRowLastColumn="0" w:lastRowFirstColumn="0" w:lastRowLastColumn="0"/>
              <w:rPr>
                <w:color w:val="000000" w:themeColor="text1"/>
                <w:sz w:val="11"/>
                <w:szCs w:val="11"/>
              </w:rPr>
            </w:pPr>
          </w:p>
        </w:tc>
        <w:tc>
          <w:tcPr>
            <w:tcW w:w="1559" w:type="dxa"/>
            <w:gridSpan w:val="2"/>
          </w:tcPr>
          <w:p w14:paraId="46765B69" w14:textId="00F273B6" w:rsidR="001E5FF8" w:rsidRPr="008576DF" w:rsidRDefault="001E5FF8" w:rsidP="00882B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Breastfeeding </w:t>
            </w:r>
          </w:p>
        </w:tc>
      </w:tr>
      <w:tr w:rsidR="008576DF" w:rsidRPr="008576DF" w14:paraId="0920F32F" w14:textId="77777777" w:rsidTr="0053652E">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4B1A115E" w14:textId="77777777" w:rsidR="00E877A6" w:rsidRPr="008576DF" w:rsidRDefault="00E877A6"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Author Year </w:t>
            </w:r>
          </w:p>
        </w:tc>
        <w:tc>
          <w:tcPr>
            <w:tcW w:w="769" w:type="dxa"/>
          </w:tcPr>
          <w:p w14:paraId="4219139F"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HDs</w:t>
            </w:r>
          </w:p>
        </w:tc>
        <w:tc>
          <w:tcPr>
            <w:tcW w:w="770" w:type="dxa"/>
          </w:tcPr>
          <w:p w14:paraId="571297BF"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GDM  </w:t>
            </w:r>
          </w:p>
        </w:tc>
        <w:tc>
          <w:tcPr>
            <w:tcW w:w="769" w:type="dxa"/>
          </w:tcPr>
          <w:p w14:paraId="7F54642F"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PROM</w:t>
            </w:r>
          </w:p>
        </w:tc>
        <w:tc>
          <w:tcPr>
            <w:tcW w:w="770" w:type="dxa"/>
          </w:tcPr>
          <w:p w14:paraId="63944B32"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IUGR</w:t>
            </w:r>
          </w:p>
        </w:tc>
        <w:tc>
          <w:tcPr>
            <w:tcW w:w="769" w:type="dxa"/>
          </w:tcPr>
          <w:p w14:paraId="4B159B33"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PTB </w:t>
            </w:r>
          </w:p>
          <w:p w14:paraId="16EFCBCC"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(&lt;37 w)</w:t>
            </w:r>
          </w:p>
        </w:tc>
        <w:tc>
          <w:tcPr>
            <w:tcW w:w="770" w:type="dxa"/>
          </w:tcPr>
          <w:p w14:paraId="086A038A"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PPH</w:t>
            </w:r>
          </w:p>
        </w:tc>
        <w:tc>
          <w:tcPr>
            <w:tcW w:w="770" w:type="dxa"/>
            <w:tcBorders>
              <w:right w:val="single" w:sz="4" w:space="0" w:color="7F7F7F"/>
            </w:tcBorders>
          </w:tcPr>
          <w:p w14:paraId="661681F9"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MC, PND </w:t>
            </w:r>
          </w:p>
        </w:tc>
        <w:tc>
          <w:tcPr>
            <w:tcW w:w="793" w:type="dxa"/>
            <w:tcBorders>
              <w:left w:val="single" w:sz="4" w:space="0" w:color="7F7F7F"/>
            </w:tcBorders>
          </w:tcPr>
          <w:p w14:paraId="08851A2F"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SVD  </w:t>
            </w:r>
          </w:p>
        </w:tc>
        <w:tc>
          <w:tcPr>
            <w:tcW w:w="794" w:type="dxa"/>
          </w:tcPr>
          <w:p w14:paraId="754A1FB0"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OVD </w:t>
            </w:r>
          </w:p>
        </w:tc>
        <w:tc>
          <w:tcPr>
            <w:tcW w:w="794" w:type="dxa"/>
          </w:tcPr>
          <w:p w14:paraId="37AE9FFE"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TVD</w:t>
            </w:r>
          </w:p>
        </w:tc>
        <w:tc>
          <w:tcPr>
            <w:tcW w:w="1588" w:type="dxa"/>
            <w:gridSpan w:val="2"/>
            <w:tcBorders>
              <w:right w:val="single" w:sz="4" w:space="0" w:color="7F7F7F"/>
            </w:tcBorders>
          </w:tcPr>
          <w:p w14:paraId="09508AF3" w14:textId="2007866D" w:rsidR="00E877A6" w:rsidRPr="008576DF" w:rsidRDefault="00E877A6" w:rsidP="00E877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CS</w:t>
            </w:r>
          </w:p>
        </w:tc>
        <w:tc>
          <w:tcPr>
            <w:tcW w:w="708" w:type="dxa"/>
            <w:tcBorders>
              <w:left w:val="single" w:sz="4" w:space="0" w:color="7F7F7F"/>
            </w:tcBorders>
          </w:tcPr>
          <w:p w14:paraId="50B5B89A" w14:textId="1F974576"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lang w:val="en-US"/>
              </w:rPr>
              <w:t>TNMG/ NMG</w:t>
            </w:r>
          </w:p>
        </w:tc>
        <w:tc>
          <w:tcPr>
            <w:tcW w:w="709" w:type="dxa"/>
            <w:gridSpan w:val="2"/>
          </w:tcPr>
          <w:p w14:paraId="6677CCAD"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SGA</w:t>
            </w:r>
          </w:p>
        </w:tc>
        <w:tc>
          <w:tcPr>
            <w:tcW w:w="709" w:type="dxa"/>
          </w:tcPr>
          <w:p w14:paraId="49FDF4DA" w14:textId="77777777" w:rsidR="00FC2457"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AMC</w:t>
            </w:r>
            <w:r w:rsidR="00FC2457" w:rsidRPr="008576DF">
              <w:rPr>
                <w:rFonts w:ascii="Times New Roman" w:hAnsi="Times New Roman" w:cs="Times New Roman"/>
                <w:b/>
                <w:bCs/>
                <w:color w:val="000000" w:themeColor="text1"/>
                <w:sz w:val="11"/>
                <w:szCs w:val="11"/>
                <w:lang w:val="en-US"/>
              </w:rPr>
              <w:t>/</w:t>
            </w:r>
          </w:p>
          <w:p w14:paraId="6FC7A152" w14:textId="3EC58B64" w:rsidR="00E877A6" w:rsidRPr="008576DF" w:rsidRDefault="00FC2457"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FAR</w:t>
            </w:r>
            <w:r w:rsidR="00117018" w:rsidRPr="008576DF">
              <w:rPr>
                <w:rFonts w:ascii="Times New Roman" w:hAnsi="Times New Roman" w:cs="Times New Roman"/>
                <w:b/>
                <w:bCs/>
                <w:color w:val="000000" w:themeColor="text1"/>
                <w:sz w:val="11"/>
                <w:szCs w:val="11"/>
                <w:lang w:val="en-US"/>
              </w:rPr>
              <w:t>IS</w:t>
            </w:r>
          </w:p>
        </w:tc>
        <w:tc>
          <w:tcPr>
            <w:tcW w:w="850" w:type="dxa"/>
          </w:tcPr>
          <w:p w14:paraId="1CF3F5CC" w14:textId="735DC7D1"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 xml:space="preserve">Yes </w:t>
            </w:r>
          </w:p>
        </w:tc>
        <w:tc>
          <w:tcPr>
            <w:tcW w:w="709" w:type="dxa"/>
          </w:tcPr>
          <w:p w14:paraId="56294AA1" w14:textId="77777777" w:rsidR="00E877A6" w:rsidRPr="008576DF" w:rsidRDefault="00E877A6"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11"/>
                <w:szCs w:val="11"/>
                <w:lang w:val="en-US"/>
              </w:rPr>
            </w:pPr>
            <w:r w:rsidRPr="008576DF">
              <w:rPr>
                <w:rFonts w:ascii="Times New Roman" w:hAnsi="Times New Roman" w:cs="Times New Roman"/>
                <w:b/>
                <w:bCs/>
                <w:color w:val="000000" w:themeColor="text1"/>
                <w:sz w:val="11"/>
                <w:szCs w:val="11"/>
                <w:lang w:val="en-US"/>
              </w:rPr>
              <w:t>No</w:t>
            </w:r>
          </w:p>
        </w:tc>
      </w:tr>
      <w:tr w:rsidR="008576DF" w:rsidRPr="008576DF" w14:paraId="1581CBC3" w14:textId="77777777" w:rsidTr="001E5FF8">
        <w:trPr>
          <w:trHeight w:val="451"/>
        </w:trPr>
        <w:tc>
          <w:tcPr>
            <w:cnfStyle w:val="001000000000" w:firstRow="0" w:lastRow="0" w:firstColumn="1" w:lastColumn="0" w:oddVBand="0" w:evenVBand="0" w:oddHBand="0" w:evenHBand="0" w:firstRowFirstColumn="0" w:firstRowLastColumn="0" w:lastRowFirstColumn="0" w:lastRowLastColumn="0"/>
            <w:tcW w:w="1276" w:type="dxa"/>
          </w:tcPr>
          <w:p w14:paraId="501E0CBE" w14:textId="77777777" w:rsidR="001E5FF8" w:rsidRPr="008576DF" w:rsidRDefault="001E5FF8" w:rsidP="00882BED">
            <w:pPr>
              <w:rPr>
                <w:rFonts w:ascii="Times New Roman" w:hAnsi="Times New Roman" w:cs="Times New Roman"/>
                <w:b w:val="0"/>
                <w:bCs w:val="0"/>
                <w:color w:val="000000" w:themeColor="text1"/>
                <w:sz w:val="11"/>
                <w:szCs w:val="11"/>
              </w:rPr>
            </w:pPr>
          </w:p>
        </w:tc>
        <w:tc>
          <w:tcPr>
            <w:tcW w:w="769" w:type="dxa"/>
          </w:tcPr>
          <w:p w14:paraId="2BDBB77B"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70" w:type="dxa"/>
          </w:tcPr>
          <w:p w14:paraId="271AB716"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69" w:type="dxa"/>
          </w:tcPr>
          <w:p w14:paraId="46EE92D2"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70" w:type="dxa"/>
          </w:tcPr>
          <w:p w14:paraId="4983553C"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69" w:type="dxa"/>
          </w:tcPr>
          <w:p w14:paraId="4E69BB8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770" w:type="dxa"/>
          </w:tcPr>
          <w:p w14:paraId="494D31D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70" w:type="dxa"/>
            <w:tcBorders>
              <w:right w:val="single" w:sz="4" w:space="0" w:color="7F7F7F"/>
            </w:tcBorders>
          </w:tcPr>
          <w:p w14:paraId="317DFD97"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93" w:type="dxa"/>
            <w:tcBorders>
              <w:left w:val="single" w:sz="4" w:space="0" w:color="7F7F7F"/>
            </w:tcBorders>
          </w:tcPr>
          <w:p w14:paraId="497666B1"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94" w:type="dxa"/>
          </w:tcPr>
          <w:p w14:paraId="5E4E7029"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94" w:type="dxa"/>
          </w:tcPr>
          <w:p w14:paraId="0231C943"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p>
        </w:tc>
        <w:tc>
          <w:tcPr>
            <w:tcW w:w="794" w:type="dxa"/>
          </w:tcPr>
          <w:p w14:paraId="4B02C63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CS: Obstetric indication </w:t>
            </w:r>
          </w:p>
        </w:tc>
        <w:tc>
          <w:tcPr>
            <w:tcW w:w="794" w:type="dxa"/>
            <w:tcBorders>
              <w:right w:val="single" w:sz="4" w:space="0" w:color="7F7F7F"/>
            </w:tcBorders>
          </w:tcPr>
          <w:p w14:paraId="4479F7C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rPr>
            </w:pPr>
            <w:r w:rsidRPr="008576DF">
              <w:rPr>
                <w:rFonts w:ascii="Times New Roman" w:hAnsi="Times New Roman" w:cs="Times New Roman"/>
                <w:b/>
                <w:bCs/>
                <w:color w:val="000000" w:themeColor="text1"/>
                <w:sz w:val="11"/>
                <w:szCs w:val="11"/>
              </w:rPr>
              <w:t xml:space="preserve">CS: MG as Indication </w:t>
            </w:r>
          </w:p>
        </w:tc>
        <w:tc>
          <w:tcPr>
            <w:tcW w:w="708" w:type="dxa"/>
            <w:tcBorders>
              <w:left w:val="single" w:sz="4" w:space="0" w:color="7F7F7F"/>
            </w:tcBorders>
          </w:tcPr>
          <w:p w14:paraId="1623840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709" w:type="dxa"/>
            <w:gridSpan w:val="2"/>
          </w:tcPr>
          <w:p w14:paraId="6B8DE31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709" w:type="dxa"/>
          </w:tcPr>
          <w:p w14:paraId="7899529B"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850" w:type="dxa"/>
          </w:tcPr>
          <w:p w14:paraId="3D4E4A5E" w14:textId="5884C57E"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c>
          <w:tcPr>
            <w:tcW w:w="709" w:type="dxa"/>
          </w:tcPr>
          <w:p w14:paraId="7F87BD9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11"/>
                <w:szCs w:val="11"/>
                <w:lang w:val="en-US"/>
              </w:rPr>
            </w:pPr>
          </w:p>
        </w:tc>
      </w:tr>
      <w:tr w:rsidR="008576DF" w:rsidRPr="008576DF" w14:paraId="2688D85D"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5C77E87D"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Lindroos 2025</w:t>
            </w:r>
          </w:p>
        </w:tc>
        <w:tc>
          <w:tcPr>
            <w:tcW w:w="769" w:type="dxa"/>
          </w:tcPr>
          <w:p w14:paraId="7F1EE0B1" w14:textId="5D08956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8/134 (5.97%)</w:t>
            </w:r>
          </w:p>
        </w:tc>
        <w:tc>
          <w:tcPr>
            <w:tcW w:w="770" w:type="dxa"/>
          </w:tcPr>
          <w:p w14:paraId="5E9EEBF9" w14:textId="2D57874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4/134 (2.98%%)</w:t>
            </w:r>
          </w:p>
        </w:tc>
        <w:tc>
          <w:tcPr>
            <w:tcW w:w="769" w:type="dxa"/>
          </w:tcPr>
          <w:p w14:paraId="11CF8B19" w14:textId="11EE5F6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19/134 (14.18%)</w:t>
            </w:r>
          </w:p>
        </w:tc>
        <w:tc>
          <w:tcPr>
            <w:tcW w:w="770" w:type="dxa"/>
          </w:tcPr>
          <w:p w14:paraId="6217F72D" w14:textId="7941ECC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4C7262EC" w14:textId="06C1451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11/134 (8.21%)</w:t>
            </w:r>
          </w:p>
        </w:tc>
        <w:tc>
          <w:tcPr>
            <w:tcW w:w="770" w:type="dxa"/>
          </w:tcPr>
          <w:p w14:paraId="5B49CEF3" w14:textId="5F41EDB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39952A9A" w14:textId="714A20E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vertAlign w:val="superscript"/>
              </w:rPr>
            </w:pPr>
            <w:r w:rsidRPr="008576DF">
              <w:rPr>
                <w:rFonts w:ascii="Times New Roman" w:hAnsi="Times New Roman" w:cs="Times New Roman"/>
                <w:color w:val="000000" w:themeColor="text1"/>
                <w:sz w:val="11"/>
                <w:szCs w:val="11"/>
                <w:lang w:val="en-US"/>
              </w:rPr>
              <w:t>≤3</w:t>
            </w:r>
            <w:r w:rsidRPr="008576DF">
              <w:rPr>
                <w:rFonts w:ascii="Times New Roman" w:hAnsi="Times New Roman" w:cs="Times New Roman"/>
                <w:color w:val="000000" w:themeColor="text1"/>
                <w:sz w:val="11"/>
                <w:szCs w:val="11"/>
              </w:rPr>
              <w:t>/134 (</w:t>
            </w:r>
            <w:r w:rsidRPr="008576DF">
              <w:rPr>
                <w:rFonts w:ascii="Times New Roman" w:hAnsi="Times New Roman" w:cs="Times New Roman"/>
                <w:color w:val="000000" w:themeColor="text1"/>
                <w:sz w:val="11"/>
                <w:szCs w:val="11"/>
                <w:lang w:val="en-US"/>
              </w:rPr>
              <w:t>≤2.24</w:t>
            </w:r>
            <w:r w:rsidRPr="008576DF">
              <w:rPr>
                <w:rFonts w:ascii="Times New Roman" w:hAnsi="Times New Roman" w:cs="Times New Roman"/>
                <w:color w:val="000000" w:themeColor="text1"/>
                <w:sz w:val="11"/>
                <w:szCs w:val="11"/>
              </w:rPr>
              <w:t>%)</w:t>
            </w:r>
            <w:r w:rsidRPr="008576DF">
              <w:rPr>
                <w:rFonts w:ascii="Times New Roman" w:hAnsi="Times New Roman" w:cs="Times New Roman"/>
                <w:color w:val="000000" w:themeColor="text1"/>
                <w:sz w:val="11"/>
                <w:szCs w:val="11"/>
                <w:vertAlign w:val="superscript"/>
              </w:rPr>
              <w:t>j</w:t>
            </w:r>
          </w:p>
        </w:tc>
        <w:tc>
          <w:tcPr>
            <w:tcW w:w="793" w:type="dxa"/>
            <w:tcBorders>
              <w:left w:val="single" w:sz="4" w:space="0" w:color="7F7F7F"/>
            </w:tcBorders>
          </w:tcPr>
          <w:p w14:paraId="2A90261F" w14:textId="6F33DA9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7713345F" w14:textId="33FC8D9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14/119 (11.76%)</w:t>
            </w:r>
          </w:p>
        </w:tc>
        <w:tc>
          <w:tcPr>
            <w:tcW w:w="794" w:type="dxa"/>
          </w:tcPr>
          <w:p w14:paraId="36CD1ACC" w14:textId="7AD1799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107/134 (79.85%)</w:t>
            </w:r>
          </w:p>
        </w:tc>
        <w:tc>
          <w:tcPr>
            <w:tcW w:w="794" w:type="dxa"/>
          </w:tcPr>
          <w:p w14:paraId="7589C85E" w14:textId="5A4F12D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27/134 (20.15%)</w:t>
            </w:r>
          </w:p>
        </w:tc>
        <w:tc>
          <w:tcPr>
            <w:tcW w:w="794" w:type="dxa"/>
            <w:tcBorders>
              <w:right w:val="single" w:sz="4" w:space="0" w:color="7F7F7F"/>
            </w:tcBorders>
          </w:tcPr>
          <w:p w14:paraId="41D8AA32" w14:textId="3354AC2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30061728" w14:textId="1698A59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5/134 (3.73%)</w:t>
            </w:r>
          </w:p>
        </w:tc>
        <w:tc>
          <w:tcPr>
            <w:tcW w:w="709" w:type="dxa"/>
            <w:gridSpan w:val="2"/>
          </w:tcPr>
          <w:p w14:paraId="74B32EF2" w14:textId="53D0001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16/132 (12.12%)</w:t>
            </w:r>
          </w:p>
        </w:tc>
        <w:tc>
          <w:tcPr>
            <w:tcW w:w="709" w:type="dxa"/>
          </w:tcPr>
          <w:p w14:paraId="63E5B48B" w14:textId="2FEBBC83" w:rsidR="001E5FF8" w:rsidRPr="008576DF" w:rsidRDefault="000E419F"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w:t>
            </w:r>
            <w:r w:rsidR="00E50060" w:rsidRPr="008576DF">
              <w:rPr>
                <w:rFonts w:ascii="Times New Roman" w:hAnsi="Times New Roman" w:cs="Times New Roman"/>
                <w:color w:val="000000" w:themeColor="text1"/>
                <w:sz w:val="11"/>
                <w:szCs w:val="11"/>
                <w:lang w:val="en-US"/>
              </w:rPr>
              <w:t>/134</w:t>
            </w:r>
            <w:r w:rsidRPr="008576DF">
              <w:rPr>
                <w:rFonts w:ascii="Times New Roman" w:hAnsi="Times New Roman" w:cs="Times New Roman"/>
                <w:color w:val="000000" w:themeColor="text1"/>
                <w:sz w:val="11"/>
                <w:szCs w:val="11"/>
                <w:lang w:val="en-US"/>
              </w:rPr>
              <w:t xml:space="preserve"> (0%)</w:t>
            </w:r>
          </w:p>
        </w:tc>
        <w:tc>
          <w:tcPr>
            <w:tcW w:w="850" w:type="dxa"/>
          </w:tcPr>
          <w:p w14:paraId="191CFCD1" w14:textId="2D02EA5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81B9DFE" w14:textId="6ED7B7B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58DA4B5E"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6AE13F60"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Aksam 2025</w:t>
            </w:r>
          </w:p>
        </w:tc>
        <w:tc>
          <w:tcPr>
            <w:tcW w:w="769" w:type="dxa"/>
          </w:tcPr>
          <w:p w14:paraId="5E492CAD" w14:textId="3083718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843CAC8" w14:textId="4E673CC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1BC71DA5" w14:textId="09389BE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0C90541" w14:textId="060BE2D6"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ADB5EEF" w14:textId="4382F07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CD5EC3D" w14:textId="5697051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45D4ABEA" w14:textId="7DD9FBA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0AD3FBFD" w14:textId="39AC5A0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0176D36F" w14:textId="02D2B44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4699F77B" w14:textId="17CD5C4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59/94 (62.77%)</w:t>
            </w:r>
          </w:p>
        </w:tc>
        <w:tc>
          <w:tcPr>
            <w:tcW w:w="794" w:type="dxa"/>
          </w:tcPr>
          <w:p w14:paraId="1BB7FF55" w14:textId="6859F4F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35/94 (37.23%)</w:t>
            </w:r>
          </w:p>
        </w:tc>
        <w:tc>
          <w:tcPr>
            <w:tcW w:w="794" w:type="dxa"/>
            <w:tcBorders>
              <w:right w:val="single" w:sz="4" w:space="0" w:color="7F7F7F"/>
            </w:tcBorders>
          </w:tcPr>
          <w:p w14:paraId="7CCB100E" w14:textId="685B436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1533E16C" w14:textId="51320FC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12/94 (12.77%)</w:t>
            </w:r>
          </w:p>
        </w:tc>
        <w:tc>
          <w:tcPr>
            <w:tcW w:w="709" w:type="dxa"/>
            <w:gridSpan w:val="2"/>
          </w:tcPr>
          <w:p w14:paraId="025BBB23" w14:textId="0494316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4C3F272D" w14:textId="4B00E49C" w:rsidR="001E5FF8" w:rsidRPr="008576DF" w:rsidRDefault="000E419F"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1426EB75" w14:textId="7E4C32A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423B4C2" w14:textId="64DA80E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69DDC75"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01293EC9"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Su 2024</w:t>
            </w:r>
          </w:p>
        </w:tc>
        <w:tc>
          <w:tcPr>
            <w:tcW w:w="769" w:type="dxa"/>
          </w:tcPr>
          <w:p w14:paraId="265A68E8" w14:textId="185738E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577557C" w14:textId="406EE93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E176D24" w14:textId="79D1732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63C306AC" w14:textId="7415C16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4BE3D36B"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3/113 (2.65%)</w:t>
            </w:r>
          </w:p>
        </w:tc>
        <w:tc>
          <w:tcPr>
            <w:tcW w:w="770" w:type="dxa"/>
          </w:tcPr>
          <w:p w14:paraId="7E328F07" w14:textId="3E288D3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74A5F39B"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4/113</w:t>
            </w:r>
            <w:r w:rsidRPr="008576DF">
              <w:rPr>
                <w:rFonts w:ascii="Times New Roman" w:hAnsi="Times New Roman" w:cs="Times New Roman"/>
                <w:color w:val="000000" w:themeColor="text1"/>
                <w:sz w:val="11"/>
                <w:szCs w:val="11"/>
                <w:vertAlign w:val="superscript"/>
              </w:rPr>
              <w:t>a</w:t>
            </w:r>
            <w:r w:rsidRPr="008576DF">
              <w:rPr>
                <w:rFonts w:ascii="Times New Roman" w:hAnsi="Times New Roman" w:cs="Times New Roman"/>
                <w:color w:val="000000" w:themeColor="text1"/>
                <w:sz w:val="11"/>
                <w:szCs w:val="11"/>
              </w:rPr>
              <w:t xml:space="preserve"> (3.54%)</w:t>
            </w:r>
          </w:p>
        </w:tc>
        <w:tc>
          <w:tcPr>
            <w:tcW w:w="793" w:type="dxa"/>
            <w:tcBorders>
              <w:left w:val="single" w:sz="4" w:space="0" w:color="7F7F7F"/>
            </w:tcBorders>
          </w:tcPr>
          <w:p w14:paraId="1D7F6916" w14:textId="317DFB9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3BEF3A7F" w14:textId="66084B2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63A3FB3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29/79</w:t>
            </w:r>
            <w:r w:rsidRPr="008576DF">
              <w:rPr>
                <w:rFonts w:ascii="Times New Roman" w:hAnsi="Times New Roman" w:cs="Times New Roman"/>
                <w:color w:val="000000" w:themeColor="text1"/>
                <w:sz w:val="11"/>
                <w:szCs w:val="11"/>
                <w:vertAlign w:val="superscript"/>
              </w:rPr>
              <w:t>b</w:t>
            </w:r>
            <w:r w:rsidRPr="008576DF">
              <w:rPr>
                <w:rFonts w:ascii="Times New Roman" w:hAnsi="Times New Roman" w:cs="Times New Roman"/>
                <w:color w:val="000000" w:themeColor="text1"/>
                <w:sz w:val="11"/>
                <w:szCs w:val="11"/>
              </w:rPr>
              <w:t xml:space="preserve"> (36.71%)</w:t>
            </w:r>
          </w:p>
        </w:tc>
        <w:tc>
          <w:tcPr>
            <w:tcW w:w="794" w:type="dxa"/>
          </w:tcPr>
          <w:p w14:paraId="24EA62F3"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50/79</w:t>
            </w:r>
            <w:r w:rsidRPr="008576DF">
              <w:rPr>
                <w:rFonts w:ascii="Times New Roman" w:hAnsi="Times New Roman" w:cs="Times New Roman"/>
                <w:color w:val="000000" w:themeColor="text1"/>
                <w:sz w:val="11"/>
                <w:szCs w:val="11"/>
                <w:vertAlign w:val="superscript"/>
              </w:rPr>
              <w:t xml:space="preserve">b </w:t>
            </w:r>
            <w:r w:rsidRPr="008576DF">
              <w:rPr>
                <w:rFonts w:ascii="Times New Roman" w:hAnsi="Times New Roman" w:cs="Times New Roman"/>
                <w:color w:val="000000" w:themeColor="text1"/>
                <w:sz w:val="11"/>
                <w:szCs w:val="11"/>
              </w:rPr>
              <w:t>(63.29%)</w:t>
            </w:r>
          </w:p>
        </w:tc>
        <w:tc>
          <w:tcPr>
            <w:tcW w:w="794" w:type="dxa"/>
            <w:tcBorders>
              <w:right w:val="single" w:sz="4" w:space="0" w:color="7F7F7F"/>
            </w:tcBorders>
          </w:tcPr>
          <w:p w14:paraId="4EE2CD8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0/79 (0%)</w:t>
            </w:r>
          </w:p>
        </w:tc>
        <w:tc>
          <w:tcPr>
            <w:tcW w:w="708" w:type="dxa"/>
            <w:tcBorders>
              <w:left w:val="single" w:sz="4" w:space="0" w:color="7F7F7F"/>
            </w:tcBorders>
          </w:tcPr>
          <w:p w14:paraId="6DF4B326" w14:textId="4F94465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gridSpan w:val="2"/>
          </w:tcPr>
          <w:p w14:paraId="5F89AE97" w14:textId="1AF704F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E5CAE8A" w14:textId="7F73CEB1" w:rsidR="001E5FF8" w:rsidRPr="008576DF" w:rsidRDefault="000E419F"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3FFBC560" w14:textId="2DCEB75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8CFCAA5" w14:textId="5DEC9CD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388ED221"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498A4DA2"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O’Connor 2024</w:t>
            </w:r>
          </w:p>
        </w:tc>
        <w:tc>
          <w:tcPr>
            <w:tcW w:w="769" w:type="dxa"/>
          </w:tcPr>
          <w:p w14:paraId="59D11CB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9/443 (2.03%)</w:t>
            </w:r>
          </w:p>
        </w:tc>
        <w:tc>
          <w:tcPr>
            <w:tcW w:w="770" w:type="dxa"/>
          </w:tcPr>
          <w:p w14:paraId="464667CD"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10/443 (2.26%)</w:t>
            </w:r>
          </w:p>
        </w:tc>
        <w:tc>
          <w:tcPr>
            <w:tcW w:w="769" w:type="dxa"/>
          </w:tcPr>
          <w:p w14:paraId="1608F17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6/443 (1.35%)</w:t>
            </w:r>
          </w:p>
        </w:tc>
        <w:tc>
          <w:tcPr>
            <w:tcW w:w="770" w:type="dxa"/>
          </w:tcPr>
          <w:p w14:paraId="70248C2A" w14:textId="5F86927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452225F6"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29/443 (6.55%)</w:t>
            </w:r>
          </w:p>
        </w:tc>
        <w:tc>
          <w:tcPr>
            <w:tcW w:w="770" w:type="dxa"/>
          </w:tcPr>
          <w:p w14:paraId="4A172E33"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23/443 (5.19%)</w:t>
            </w:r>
          </w:p>
        </w:tc>
        <w:tc>
          <w:tcPr>
            <w:tcW w:w="770" w:type="dxa"/>
            <w:tcBorders>
              <w:right w:val="single" w:sz="4" w:space="0" w:color="7F7F7F"/>
            </w:tcBorders>
          </w:tcPr>
          <w:p w14:paraId="76544094" w14:textId="3C11AC7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193E56BE" w14:textId="03D25A3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313/443 (70.65%)</w:t>
            </w:r>
          </w:p>
        </w:tc>
        <w:tc>
          <w:tcPr>
            <w:tcW w:w="794" w:type="dxa"/>
          </w:tcPr>
          <w:p w14:paraId="07927CEF" w14:textId="581E912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44/443</w:t>
            </w:r>
          </w:p>
          <w:p w14:paraId="19CFA25C"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(9.93%)</w:t>
            </w:r>
          </w:p>
        </w:tc>
        <w:tc>
          <w:tcPr>
            <w:tcW w:w="794" w:type="dxa"/>
          </w:tcPr>
          <w:p w14:paraId="4D946C7A" w14:textId="102C673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357/443 (80.59%)</w:t>
            </w:r>
          </w:p>
        </w:tc>
        <w:tc>
          <w:tcPr>
            <w:tcW w:w="794" w:type="dxa"/>
          </w:tcPr>
          <w:p w14:paraId="521261FB" w14:textId="1236244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88/443 (19.86%)</w:t>
            </w:r>
          </w:p>
        </w:tc>
        <w:tc>
          <w:tcPr>
            <w:tcW w:w="794" w:type="dxa"/>
            <w:tcBorders>
              <w:right w:val="single" w:sz="4" w:space="0" w:color="7F7F7F"/>
            </w:tcBorders>
          </w:tcPr>
          <w:p w14:paraId="2645B5F9" w14:textId="6C4355B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0/443 (0%)</w:t>
            </w:r>
          </w:p>
        </w:tc>
        <w:tc>
          <w:tcPr>
            <w:tcW w:w="708" w:type="dxa"/>
            <w:tcBorders>
              <w:left w:val="single" w:sz="4" w:space="0" w:color="7F7F7F"/>
            </w:tcBorders>
          </w:tcPr>
          <w:p w14:paraId="5B62D87D"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12/443</w:t>
            </w:r>
            <w:r w:rsidRPr="008576DF">
              <w:rPr>
                <w:rFonts w:ascii="Times New Roman" w:hAnsi="Times New Roman" w:cs="Times New Roman"/>
                <w:color w:val="000000" w:themeColor="text1"/>
                <w:sz w:val="11"/>
                <w:szCs w:val="11"/>
                <w:vertAlign w:val="superscript"/>
              </w:rPr>
              <w:t xml:space="preserve">c </w:t>
            </w:r>
            <w:r w:rsidRPr="008576DF">
              <w:rPr>
                <w:rFonts w:ascii="Times New Roman" w:hAnsi="Times New Roman" w:cs="Times New Roman"/>
                <w:color w:val="000000" w:themeColor="text1"/>
                <w:sz w:val="11"/>
                <w:szCs w:val="11"/>
              </w:rPr>
              <w:t>(2.71%)</w:t>
            </w:r>
          </w:p>
        </w:tc>
        <w:tc>
          <w:tcPr>
            <w:tcW w:w="709" w:type="dxa"/>
            <w:gridSpan w:val="2"/>
          </w:tcPr>
          <w:p w14:paraId="7A1814BD" w14:textId="00D3AFE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B2B0B93" w14:textId="62419B99" w:rsidR="001E5FF8" w:rsidRPr="008576DF" w:rsidRDefault="000E419F"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w:t>
            </w:r>
            <w:r w:rsidR="00CA47C0" w:rsidRPr="008576DF">
              <w:rPr>
                <w:rFonts w:ascii="Times New Roman" w:hAnsi="Times New Roman" w:cs="Times New Roman"/>
                <w:color w:val="000000" w:themeColor="text1"/>
                <w:sz w:val="11"/>
                <w:szCs w:val="11"/>
                <w:lang w:val="en-US"/>
              </w:rPr>
              <w:t>/443</w:t>
            </w:r>
            <w:r w:rsidRPr="008576DF">
              <w:rPr>
                <w:rFonts w:ascii="Times New Roman" w:hAnsi="Times New Roman" w:cs="Times New Roman"/>
                <w:color w:val="000000" w:themeColor="text1"/>
                <w:sz w:val="11"/>
                <w:szCs w:val="11"/>
                <w:lang w:val="en-US"/>
              </w:rPr>
              <w:t xml:space="preserve"> (0%)</w:t>
            </w:r>
          </w:p>
        </w:tc>
        <w:tc>
          <w:tcPr>
            <w:tcW w:w="850" w:type="dxa"/>
          </w:tcPr>
          <w:p w14:paraId="08E094FE" w14:textId="74A0E2D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2AC09131" w14:textId="1CAF465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66AB4D8"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5A2000D9"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Draxler 2024</w:t>
            </w:r>
          </w:p>
        </w:tc>
        <w:tc>
          <w:tcPr>
            <w:tcW w:w="769" w:type="dxa"/>
          </w:tcPr>
          <w:p w14:paraId="18CD5BE7" w14:textId="0D66DDE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194B62F2" w14:textId="646E3C9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C1F8FF6" w14:textId="25AD6D7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61E2DD75" w14:textId="49F999B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5756AC8A" w14:textId="7D75002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7/54 (12.96%)</w:t>
            </w:r>
          </w:p>
        </w:tc>
        <w:tc>
          <w:tcPr>
            <w:tcW w:w="770" w:type="dxa"/>
          </w:tcPr>
          <w:p w14:paraId="33261E93" w14:textId="7A482E3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586FAB38" w14:textId="14BB92C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4F085790" w14:textId="479513D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28/60 (46.67%)</w:t>
            </w:r>
          </w:p>
        </w:tc>
        <w:tc>
          <w:tcPr>
            <w:tcW w:w="794" w:type="dxa"/>
          </w:tcPr>
          <w:p w14:paraId="0E140F73" w14:textId="2783919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9/60 (15.00%)</w:t>
            </w:r>
          </w:p>
        </w:tc>
        <w:tc>
          <w:tcPr>
            <w:tcW w:w="794" w:type="dxa"/>
          </w:tcPr>
          <w:p w14:paraId="32A163FA" w14:textId="6E216C3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7485464F" w14:textId="3F03C20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23/60 (38.30%)</w:t>
            </w:r>
          </w:p>
        </w:tc>
        <w:tc>
          <w:tcPr>
            <w:tcW w:w="794" w:type="dxa"/>
            <w:tcBorders>
              <w:right w:val="single" w:sz="4" w:space="0" w:color="7F7F7F"/>
            </w:tcBorders>
          </w:tcPr>
          <w:p w14:paraId="37E73265" w14:textId="462EF69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3B852389" w14:textId="532FBF0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2/58 (3.45%)</w:t>
            </w:r>
          </w:p>
        </w:tc>
        <w:tc>
          <w:tcPr>
            <w:tcW w:w="709" w:type="dxa"/>
            <w:gridSpan w:val="2"/>
          </w:tcPr>
          <w:p w14:paraId="7DB1063F" w14:textId="6C2C263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9/55 (16.3%)</w:t>
            </w:r>
          </w:p>
        </w:tc>
        <w:tc>
          <w:tcPr>
            <w:tcW w:w="709" w:type="dxa"/>
          </w:tcPr>
          <w:p w14:paraId="36E9E6FD" w14:textId="664FB169" w:rsidR="001E5FF8" w:rsidRPr="008576DF" w:rsidRDefault="000E419F"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2/</w:t>
            </w:r>
            <w:r w:rsidR="00E50060" w:rsidRPr="008576DF">
              <w:rPr>
                <w:rFonts w:ascii="Times New Roman" w:hAnsi="Times New Roman" w:cs="Times New Roman"/>
                <w:color w:val="000000" w:themeColor="text1"/>
                <w:sz w:val="11"/>
                <w:szCs w:val="11"/>
                <w:lang w:val="en-US"/>
              </w:rPr>
              <w:t>58</w:t>
            </w:r>
            <w:r w:rsidRPr="008576DF">
              <w:rPr>
                <w:rFonts w:ascii="Times New Roman" w:hAnsi="Times New Roman" w:cs="Times New Roman"/>
                <w:color w:val="000000" w:themeColor="text1"/>
                <w:sz w:val="11"/>
                <w:szCs w:val="11"/>
                <w:lang w:val="en-US"/>
              </w:rPr>
              <w:t xml:space="preserve"> (</w:t>
            </w:r>
            <w:r w:rsidR="00595494" w:rsidRPr="008576DF">
              <w:rPr>
                <w:rFonts w:ascii="Times New Roman" w:hAnsi="Times New Roman" w:cs="Times New Roman"/>
                <w:color w:val="000000" w:themeColor="text1"/>
                <w:sz w:val="11"/>
                <w:szCs w:val="11"/>
                <w:lang w:val="en-US"/>
              </w:rPr>
              <w:t>3</w:t>
            </w:r>
            <w:r w:rsidR="00E13681" w:rsidRPr="008576DF">
              <w:rPr>
                <w:rFonts w:ascii="Times New Roman" w:hAnsi="Times New Roman" w:cs="Times New Roman"/>
                <w:color w:val="000000" w:themeColor="text1"/>
                <w:sz w:val="11"/>
                <w:szCs w:val="11"/>
                <w:lang w:val="en-US"/>
              </w:rPr>
              <w:t>.</w:t>
            </w:r>
            <w:r w:rsidR="00595494" w:rsidRPr="008576DF">
              <w:rPr>
                <w:rFonts w:ascii="Times New Roman" w:hAnsi="Times New Roman" w:cs="Times New Roman"/>
                <w:color w:val="000000" w:themeColor="text1"/>
                <w:sz w:val="11"/>
                <w:szCs w:val="11"/>
                <w:lang w:val="en-US"/>
              </w:rPr>
              <w:t>45</w:t>
            </w:r>
            <w:r w:rsidRPr="008576DF">
              <w:rPr>
                <w:rFonts w:ascii="Times New Roman" w:hAnsi="Times New Roman" w:cs="Times New Roman"/>
                <w:color w:val="000000" w:themeColor="text1"/>
                <w:sz w:val="11"/>
                <w:szCs w:val="11"/>
                <w:lang w:val="en-US"/>
              </w:rPr>
              <w:t>%)</w:t>
            </w:r>
          </w:p>
        </w:tc>
        <w:tc>
          <w:tcPr>
            <w:tcW w:w="850" w:type="dxa"/>
          </w:tcPr>
          <w:p w14:paraId="0B49AA08" w14:textId="1D67EC8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240CB439" w14:textId="54D9021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3CE1D05"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16A8768C"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Anabusi 2024</w:t>
            </w:r>
          </w:p>
        </w:tc>
        <w:tc>
          <w:tcPr>
            <w:tcW w:w="769" w:type="dxa"/>
          </w:tcPr>
          <w:p w14:paraId="57D8958D"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13/90 (14.44%)</w:t>
            </w:r>
          </w:p>
        </w:tc>
        <w:tc>
          <w:tcPr>
            <w:tcW w:w="770" w:type="dxa"/>
          </w:tcPr>
          <w:p w14:paraId="2AEE2102" w14:textId="5E4D332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C751AF4" w14:textId="54C0203E"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highlight w:val="yellow"/>
              </w:rPr>
            </w:pPr>
            <w:r w:rsidRPr="008576DF">
              <w:rPr>
                <w:rFonts w:ascii="Times New Roman" w:hAnsi="Times New Roman" w:cs="Times New Roman"/>
                <w:color w:val="000000" w:themeColor="text1"/>
                <w:sz w:val="11"/>
                <w:szCs w:val="11"/>
                <w:lang w:val="en-US"/>
              </w:rPr>
              <w:t>NA</w:t>
            </w:r>
          </w:p>
        </w:tc>
        <w:tc>
          <w:tcPr>
            <w:tcW w:w="770" w:type="dxa"/>
          </w:tcPr>
          <w:p w14:paraId="0397B239" w14:textId="7D7B5B0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highlight w:val="yellow"/>
              </w:rPr>
            </w:pPr>
            <w:r w:rsidRPr="008576DF">
              <w:rPr>
                <w:rFonts w:ascii="Times New Roman" w:hAnsi="Times New Roman" w:cs="Times New Roman"/>
                <w:color w:val="000000" w:themeColor="text1"/>
                <w:sz w:val="11"/>
                <w:szCs w:val="11"/>
                <w:lang w:val="en-US"/>
              </w:rPr>
              <w:t>NA</w:t>
            </w:r>
          </w:p>
        </w:tc>
        <w:tc>
          <w:tcPr>
            <w:tcW w:w="769" w:type="dxa"/>
          </w:tcPr>
          <w:p w14:paraId="6D9CF54B"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8/67 (11.94%)</w:t>
            </w:r>
          </w:p>
        </w:tc>
        <w:tc>
          <w:tcPr>
            <w:tcW w:w="770" w:type="dxa"/>
          </w:tcPr>
          <w:p w14:paraId="397B2E1D" w14:textId="6E9440D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45A4EFB8" w14:textId="3BE8B04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638D2FDF" w14:textId="29BD0A1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3A726989" w14:textId="22511CC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5247795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41/67 (61.19%)</w:t>
            </w:r>
          </w:p>
        </w:tc>
        <w:tc>
          <w:tcPr>
            <w:tcW w:w="794" w:type="dxa"/>
          </w:tcPr>
          <w:p w14:paraId="1B07173D"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26/67 (38.81%)</w:t>
            </w:r>
          </w:p>
        </w:tc>
        <w:tc>
          <w:tcPr>
            <w:tcW w:w="794" w:type="dxa"/>
            <w:tcBorders>
              <w:right w:val="single" w:sz="4" w:space="0" w:color="7F7F7F"/>
            </w:tcBorders>
          </w:tcPr>
          <w:p w14:paraId="7A1332B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0/67 (0%)</w:t>
            </w:r>
          </w:p>
        </w:tc>
        <w:tc>
          <w:tcPr>
            <w:tcW w:w="708" w:type="dxa"/>
            <w:tcBorders>
              <w:left w:val="single" w:sz="4" w:space="0" w:color="7F7F7F"/>
            </w:tcBorders>
          </w:tcPr>
          <w:p w14:paraId="4D8D48C2"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2/67 (2.99%)</w:t>
            </w:r>
          </w:p>
        </w:tc>
        <w:tc>
          <w:tcPr>
            <w:tcW w:w="709" w:type="dxa"/>
            <w:gridSpan w:val="2"/>
          </w:tcPr>
          <w:p w14:paraId="402D0FD2" w14:textId="26E5CC6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8626E10" w14:textId="6A27D5AD" w:rsidR="001E5FF8" w:rsidRPr="008576DF" w:rsidRDefault="00595494"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1BC4C0DC" w14:textId="464F399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6277C08" w14:textId="5217113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651CC1D1"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653C01AF"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Harada 2024</w:t>
            </w:r>
          </w:p>
        </w:tc>
        <w:tc>
          <w:tcPr>
            <w:tcW w:w="769" w:type="dxa"/>
          </w:tcPr>
          <w:p w14:paraId="4A19919B"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0/14 (0%)</w:t>
            </w:r>
          </w:p>
        </w:tc>
        <w:tc>
          <w:tcPr>
            <w:tcW w:w="770" w:type="dxa"/>
          </w:tcPr>
          <w:p w14:paraId="51F3CAE3"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0/14 (0%)</w:t>
            </w:r>
          </w:p>
        </w:tc>
        <w:tc>
          <w:tcPr>
            <w:tcW w:w="769" w:type="dxa"/>
          </w:tcPr>
          <w:p w14:paraId="10BB4FAB" w14:textId="1717DD0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CEC077E" w14:textId="356D96B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5E86BB5" w14:textId="5A4063D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078A6B1" w14:textId="01307D7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6F9FA70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0/14 (0%)</w:t>
            </w:r>
          </w:p>
        </w:tc>
        <w:tc>
          <w:tcPr>
            <w:tcW w:w="793" w:type="dxa"/>
            <w:tcBorders>
              <w:left w:val="single" w:sz="4" w:space="0" w:color="7F7F7F"/>
            </w:tcBorders>
          </w:tcPr>
          <w:p w14:paraId="5AD75909" w14:textId="008D479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127F8F9B" w14:textId="74BFFE5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42B4DEE9"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9/14 (64.29%)</w:t>
            </w:r>
          </w:p>
        </w:tc>
        <w:tc>
          <w:tcPr>
            <w:tcW w:w="794" w:type="dxa"/>
          </w:tcPr>
          <w:p w14:paraId="2FD873ED"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5/14 (35.17%)</w:t>
            </w:r>
          </w:p>
        </w:tc>
        <w:tc>
          <w:tcPr>
            <w:tcW w:w="794" w:type="dxa"/>
            <w:tcBorders>
              <w:right w:val="single" w:sz="4" w:space="0" w:color="7F7F7F"/>
            </w:tcBorders>
          </w:tcPr>
          <w:p w14:paraId="1DE4186D"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0/14 (0%)</w:t>
            </w:r>
          </w:p>
        </w:tc>
        <w:tc>
          <w:tcPr>
            <w:tcW w:w="708" w:type="dxa"/>
            <w:tcBorders>
              <w:left w:val="single" w:sz="4" w:space="0" w:color="7F7F7F"/>
            </w:tcBorders>
          </w:tcPr>
          <w:p w14:paraId="5289D27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vertAlign w:val="superscript"/>
              </w:rPr>
            </w:pPr>
            <w:r w:rsidRPr="008576DF">
              <w:rPr>
                <w:rFonts w:ascii="Times New Roman" w:hAnsi="Times New Roman" w:cs="Times New Roman"/>
                <w:color w:val="000000" w:themeColor="text1"/>
                <w:sz w:val="11"/>
                <w:szCs w:val="11"/>
              </w:rPr>
              <w:t>0/14</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(0%)</w:t>
            </w:r>
          </w:p>
        </w:tc>
        <w:tc>
          <w:tcPr>
            <w:tcW w:w="709" w:type="dxa"/>
            <w:gridSpan w:val="2"/>
          </w:tcPr>
          <w:p w14:paraId="0C5BA993" w14:textId="1D0A313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8DAF30F" w14:textId="4C8481A6" w:rsidR="001E5FF8" w:rsidRPr="008576DF" w:rsidRDefault="000E419F"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0/14 (0%)</w:t>
            </w:r>
          </w:p>
        </w:tc>
        <w:tc>
          <w:tcPr>
            <w:tcW w:w="850" w:type="dxa"/>
          </w:tcPr>
          <w:p w14:paraId="3385226D" w14:textId="23254BD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5868804" w14:textId="096BA91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648D13A"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1B4449E4"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Zhou 2022</w:t>
            </w:r>
          </w:p>
        </w:tc>
        <w:tc>
          <w:tcPr>
            <w:tcW w:w="769" w:type="dxa"/>
          </w:tcPr>
          <w:p w14:paraId="25D376F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2/37 (5.41%)</w:t>
            </w:r>
          </w:p>
        </w:tc>
        <w:tc>
          <w:tcPr>
            <w:tcW w:w="770" w:type="dxa"/>
          </w:tcPr>
          <w:p w14:paraId="3C86972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11/37 (29.73%)</w:t>
            </w:r>
          </w:p>
        </w:tc>
        <w:tc>
          <w:tcPr>
            <w:tcW w:w="769" w:type="dxa"/>
          </w:tcPr>
          <w:p w14:paraId="12607A79"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7/37 (18.92%)</w:t>
            </w:r>
          </w:p>
        </w:tc>
        <w:tc>
          <w:tcPr>
            <w:tcW w:w="770" w:type="dxa"/>
          </w:tcPr>
          <w:p w14:paraId="1A473140" w14:textId="332FB1F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38392E0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2/37 (5.41%)</w:t>
            </w:r>
          </w:p>
        </w:tc>
        <w:tc>
          <w:tcPr>
            <w:tcW w:w="770" w:type="dxa"/>
          </w:tcPr>
          <w:p w14:paraId="04A8A5B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1/37 (2.71%)</w:t>
            </w:r>
          </w:p>
        </w:tc>
        <w:tc>
          <w:tcPr>
            <w:tcW w:w="770" w:type="dxa"/>
            <w:tcBorders>
              <w:right w:val="single" w:sz="4" w:space="0" w:color="7F7F7F"/>
            </w:tcBorders>
          </w:tcPr>
          <w:p w14:paraId="54E9C354"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0/37 (0%)</w:t>
            </w:r>
          </w:p>
        </w:tc>
        <w:tc>
          <w:tcPr>
            <w:tcW w:w="793" w:type="dxa"/>
            <w:tcBorders>
              <w:left w:val="single" w:sz="4" w:space="0" w:color="7F7F7F"/>
            </w:tcBorders>
          </w:tcPr>
          <w:p w14:paraId="26F75EA9"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13/37 (35.14%)</w:t>
            </w:r>
          </w:p>
        </w:tc>
        <w:tc>
          <w:tcPr>
            <w:tcW w:w="794" w:type="dxa"/>
          </w:tcPr>
          <w:p w14:paraId="7AF73782"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4/37 (10.81%)</w:t>
            </w:r>
          </w:p>
        </w:tc>
        <w:tc>
          <w:tcPr>
            <w:tcW w:w="794" w:type="dxa"/>
          </w:tcPr>
          <w:p w14:paraId="79196651"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17/37 (45.95%)</w:t>
            </w:r>
          </w:p>
        </w:tc>
        <w:tc>
          <w:tcPr>
            <w:tcW w:w="794" w:type="dxa"/>
          </w:tcPr>
          <w:p w14:paraId="5E77277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20/37 (54.05%)</w:t>
            </w:r>
          </w:p>
        </w:tc>
        <w:tc>
          <w:tcPr>
            <w:tcW w:w="794" w:type="dxa"/>
            <w:tcBorders>
              <w:right w:val="single" w:sz="4" w:space="0" w:color="7F7F7F"/>
            </w:tcBorders>
          </w:tcPr>
          <w:p w14:paraId="1C30D0D3"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0/37 (0%)</w:t>
            </w:r>
          </w:p>
        </w:tc>
        <w:tc>
          <w:tcPr>
            <w:tcW w:w="708" w:type="dxa"/>
            <w:tcBorders>
              <w:left w:val="single" w:sz="4" w:space="0" w:color="7F7F7F"/>
            </w:tcBorders>
          </w:tcPr>
          <w:p w14:paraId="17C80007"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9/37</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(24.32%)</w:t>
            </w:r>
          </w:p>
        </w:tc>
        <w:tc>
          <w:tcPr>
            <w:tcW w:w="709" w:type="dxa"/>
            <w:gridSpan w:val="2"/>
          </w:tcPr>
          <w:p w14:paraId="6EB5CA0E" w14:textId="351BFF9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74B37BE1" w14:textId="35C93CC9" w:rsidR="001E5FF8" w:rsidRPr="008576DF" w:rsidRDefault="000E419F"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0/37 (0%)</w:t>
            </w:r>
          </w:p>
        </w:tc>
        <w:tc>
          <w:tcPr>
            <w:tcW w:w="850" w:type="dxa"/>
          </w:tcPr>
          <w:p w14:paraId="4F158028" w14:textId="32AB67A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vertAlign w:val="superscript"/>
              </w:rPr>
            </w:pPr>
            <w:r w:rsidRPr="008576DF">
              <w:rPr>
                <w:rFonts w:ascii="Times New Roman" w:hAnsi="Times New Roman" w:cs="Times New Roman"/>
                <w:color w:val="000000" w:themeColor="text1"/>
                <w:sz w:val="11"/>
                <w:szCs w:val="11"/>
              </w:rPr>
              <w:t>E: 11/36 (30.56%)</w:t>
            </w:r>
            <w:r w:rsidRPr="008576DF">
              <w:rPr>
                <w:rFonts w:ascii="Times New Roman" w:hAnsi="Times New Roman" w:cs="Times New Roman"/>
                <w:color w:val="000000" w:themeColor="text1"/>
                <w:sz w:val="11"/>
                <w:szCs w:val="11"/>
                <w:vertAlign w:val="superscript"/>
              </w:rPr>
              <w:t>d</w:t>
            </w:r>
          </w:p>
          <w:p w14:paraId="06E26F27"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vertAlign w:val="superscript"/>
              </w:rPr>
            </w:pPr>
            <w:r w:rsidRPr="008576DF">
              <w:rPr>
                <w:rFonts w:ascii="Times New Roman" w:hAnsi="Times New Roman" w:cs="Times New Roman"/>
                <w:color w:val="000000" w:themeColor="text1"/>
                <w:sz w:val="11"/>
                <w:szCs w:val="11"/>
              </w:rPr>
              <w:t>NE: 25/36</w:t>
            </w:r>
            <w:r w:rsidRPr="008576DF">
              <w:rPr>
                <w:rFonts w:ascii="Times New Roman" w:hAnsi="Times New Roman" w:cs="Times New Roman"/>
                <w:color w:val="000000" w:themeColor="text1"/>
                <w:sz w:val="11"/>
                <w:szCs w:val="11"/>
                <w:vertAlign w:val="superscript"/>
              </w:rPr>
              <w:t xml:space="preserve">g </w:t>
            </w:r>
            <w:r w:rsidRPr="008576DF">
              <w:rPr>
                <w:rFonts w:ascii="Times New Roman" w:hAnsi="Times New Roman" w:cs="Times New Roman"/>
                <w:color w:val="000000" w:themeColor="text1"/>
                <w:sz w:val="11"/>
                <w:szCs w:val="11"/>
              </w:rPr>
              <w:t>(69.44%)</w:t>
            </w:r>
            <w:r w:rsidRPr="008576DF">
              <w:rPr>
                <w:rFonts w:ascii="Times New Roman" w:hAnsi="Times New Roman" w:cs="Times New Roman"/>
                <w:color w:val="000000" w:themeColor="text1"/>
                <w:sz w:val="11"/>
                <w:szCs w:val="11"/>
                <w:vertAlign w:val="superscript"/>
              </w:rPr>
              <w:t>d</w:t>
            </w:r>
          </w:p>
        </w:tc>
        <w:tc>
          <w:tcPr>
            <w:tcW w:w="709" w:type="dxa"/>
          </w:tcPr>
          <w:p w14:paraId="37CEDEDF" w14:textId="74C2112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0/36 (0%)</w:t>
            </w:r>
          </w:p>
        </w:tc>
      </w:tr>
      <w:tr w:rsidR="008576DF" w:rsidRPr="008576DF" w14:paraId="4B4D23B6"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028F6B1A"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Decker 2022</w:t>
            </w:r>
          </w:p>
        </w:tc>
        <w:tc>
          <w:tcPr>
            <w:tcW w:w="769" w:type="dxa"/>
          </w:tcPr>
          <w:p w14:paraId="530C6D6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187/843</w:t>
            </w:r>
            <w:r w:rsidRPr="008576DF">
              <w:rPr>
                <w:rFonts w:ascii="Times New Roman" w:hAnsi="Times New Roman" w:cs="Times New Roman"/>
                <w:color w:val="000000" w:themeColor="text1"/>
                <w:sz w:val="11"/>
                <w:szCs w:val="11"/>
                <w:vertAlign w:val="superscript"/>
              </w:rPr>
              <w:t xml:space="preserve">e </w:t>
            </w:r>
            <w:r w:rsidRPr="008576DF">
              <w:rPr>
                <w:rFonts w:ascii="Times New Roman" w:hAnsi="Times New Roman" w:cs="Times New Roman"/>
                <w:color w:val="000000" w:themeColor="text1"/>
                <w:sz w:val="11"/>
                <w:szCs w:val="11"/>
              </w:rPr>
              <w:t>(22.18%)</w:t>
            </w:r>
          </w:p>
        </w:tc>
        <w:tc>
          <w:tcPr>
            <w:tcW w:w="770" w:type="dxa"/>
          </w:tcPr>
          <w:p w14:paraId="1ECEFC84"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65/843 (7.71%)</w:t>
            </w:r>
          </w:p>
        </w:tc>
        <w:tc>
          <w:tcPr>
            <w:tcW w:w="769" w:type="dxa"/>
          </w:tcPr>
          <w:p w14:paraId="05BA1F7C"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75/843 (8.90%)</w:t>
            </w:r>
          </w:p>
        </w:tc>
        <w:tc>
          <w:tcPr>
            <w:tcW w:w="770" w:type="dxa"/>
          </w:tcPr>
          <w:p w14:paraId="50568F1E" w14:textId="6737B3A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23BD5F2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59/843 (6.999%)</w:t>
            </w:r>
          </w:p>
        </w:tc>
        <w:tc>
          <w:tcPr>
            <w:tcW w:w="770" w:type="dxa"/>
          </w:tcPr>
          <w:p w14:paraId="32F7E1D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58/843 (6.88%)</w:t>
            </w:r>
          </w:p>
        </w:tc>
        <w:tc>
          <w:tcPr>
            <w:tcW w:w="770" w:type="dxa"/>
            <w:tcBorders>
              <w:right w:val="single" w:sz="4" w:space="0" w:color="7F7F7F"/>
            </w:tcBorders>
          </w:tcPr>
          <w:p w14:paraId="6A9FAEF3" w14:textId="4451A7A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0B0782D0" w14:textId="0465A1F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3A321392" w14:textId="6666F13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2E258FBF" w14:textId="267BAB8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720865B4" w14:textId="5CEF746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right w:val="single" w:sz="4" w:space="0" w:color="7F7F7F"/>
            </w:tcBorders>
          </w:tcPr>
          <w:p w14:paraId="4732A9FE" w14:textId="6D111CC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7DB05BFF" w14:textId="5F78B37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gridSpan w:val="2"/>
          </w:tcPr>
          <w:p w14:paraId="71C646F6" w14:textId="4BD7218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4EF4A0FE" w14:textId="66B2EDF6" w:rsidR="001E5FF8" w:rsidRPr="008576DF" w:rsidRDefault="000E419F"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5E9D38D6" w14:textId="24A4524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09A521E" w14:textId="29942EE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3C9B3EDE" w14:textId="77777777" w:rsidTr="001E5FF8">
        <w:trPr>
          <w:trHeight w:val="367"/>
        </w:trPr>
        <w:tc>
          <w:tcPr>
            <w:cnfStyle w:val="001000000000" w:firstRow="0" w:lastRow="0" w:firstColumn="1" w:lastColumn="0" w:oddVBand="0" w:evenVBand="0" w:oddHBand="0" w:evenHBand="0" w:firstRowFirstColumn="0" w:firstRowLastColumn="0" w:lastRowFirstColumn="0" w:lastRowLastColumn="0"/>
            <w:tcW w:w="1276" w:type="dxa"/>
          </w:tcPr>
          <w:p w14:paraId="695FDCA6"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Banner 2022</w:t>
            </w:r>
          </w:p>
        </w:tc>
        <w:tc>
          <w:tcPr>
            <w:tcW w:w="769" w:type="dxa"/>
          </w:tcPr>
          <w:p w14:paraId="1DA0BCD9" w14:textId="6E056E0E"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A79A3EE" w14:textId="221CCE9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6792A5CB"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4/48 (8.33%)</w:t>
            </w:r>
          </w:p>
        </w:tc>
        <w:tc>
          <w:tcPr>
            <w:tcW w:w="770" w:type="dxa"/>
          </w:tcPr>
          <w:p w14:paraId="7FEF4FC2" w14:textId="56174A3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1AD3BEB7"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9/48 (18.75%)</w:t>
            </w:r>
          </w:p>
        </w:tc>
        <w:tc>
          <w:tcPr>
            <w:tcW w:w="770" w:type="dxa"/>
          </w:tcPr>
          <w:p w14:paraId="484821E9" w14:textId="3664094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1249C0AA" w14:textId="2434F8C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3270E524"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22/48 (45.83%)</w:t>
            </w:r>
          </w:p>
        </w:tc>
        <w:tc>
          <w:tcPr>
            <w:tcW w:w="794" w:type="dxa"/>
          </w:tcPr>
          <w:p w14:paraId="3013767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10/48 (20.83%)</w:t>
            </w:r>
          </w:p>
        </w:tc>
        <w:tc>
          <w:tcPr>
            <w:tcW w:w="794" w:type="dxa"/>
          </w:tcPr>
          <w:p w14:paraId="75B370C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32/48 (66.67%)</w:t>
            </w:r>
          </w:p>
        </w:tc>
        <w:tc>
          <w:tcPr>
            <w:tcW w:w="794" w:type="dxa"/>
          </w:tcPr>
          <w:p w14:paraId="7FFAE7D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16/48 (33.33%)</w:t>
            </w:r>
          </w:p>
        </w:tc>
        <w:tc>
          <w:tcPr>
            <w:tcW w:w="794" w:type="dxa"/>
            <w:tcBorders>
              <w:right w:val="single" w:sz="4" w:space="0" w:color="7F7F7F"/>
            </w:tcBorders>
          </w:tcPr>
          <w:p w14:paraId="579E44D4"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0/48 (0%)</w:t>
            </w:r>
          </w:p>
        </w:tc>
        <w:tc>
          <w:tcPr>
            <w:tcW w:w="708" w:type="dxa"/>
            <w:tcBorders>
              <w:left w:val="single" w:sz="4" w:space="0" w:color="7F7F7F"/>
            </w:tcBorders>
          </w:tcPr>
          <w:p w14:paraId="6DC36BB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1/48 (2.08%)</w:t>
            </w:r>
          </w:p>
        </w:tc>
        <w:tc>
          <w:tcPr>
            <w:tcW w:w="709" w:type="dxa"/>
            <w:gridSpan w:val="2"/>
          </w:tcPr>
          <w:p w14:paraId="7D08C24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6/48 (12.5%)</w:t>
            </w:r>
          </w:p>
        </w:tc>
        <w:tc>
          <w:tcPr>
            <w:tcW w:w="709" w:type="dxa"/>
          </w:tcPr>
          <w:p w14:paraId="0272783D" w14:textId="6CB4C80F" w:rsidR="001E5FF8" w:rsidRPr="008576DF" w:rsidRDefault="000E419F"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54129D86" w14:textId="19D10326"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931F545" w14:textId="7030756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420A4F6E"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2AC7AC95"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Kochhar 2021</w:t>
            </w:r>
          </w:p>
        </w:tc>
        <w:tc>
          <w:tcPr>
            <w:tcW w:w="769" w:type="dxa"/>
          </w:tcPr>
          <w:p w14:paraId="4934931D" w14:textId="56459F9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00FCA837" w14:textId="6D0018F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7CDEFF0" w14:textId="7E07A76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27ABF9A" w14:textId="4BC2239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2A154E17" w14:textId="3AF20A7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0E61855A" w14:textId="4B6AF48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4E457BA0" w14:textId="45A57D4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5AA4903A" w14:textId="2B381B3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763DD882" w14:textId="6F6FF44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3DA7F275" w14:textId="7B9D075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6F0D3650" w14:textId="1A55159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right w:val="single" w:sz="4" w:space="0" w:color="7F7F7F"/>
            </w:tcBorders>
          </w:tcPr>
          <w:p w14:paraId="68E983A9" w14:textId="4F81532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616CDA1C"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8/37 (21.62%)</w:t>
            </w:r>
          </w:p>
        </w:tc>
        <w:tc>
          <w:tcPr>
            <w:tcW w:w="709" w:type="dxa"/>
            <w:gridSpan w:val="2"/>
          </w:tcPr>
          <w:p w14:paraId="27F85DB5" w14:textId="04A01DC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2656F350" w14:textId="3C74C57C" w:rsidR="001E5FF8" w:rsidRPr="008576DF" w:rsidRDefault="000E419F"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7E2FB40E" w14:textId="7C7B6EC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71B6BFC" w14:textId="0EEF40A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5F8A2113"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2096013C"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Alharbi 2021</w:t>
            </w:r>
          </w:p>
        </w:tc>
        <w:tc>
          <w:tcPr>
            <w:tcW w:w="769" w:type="dxa"/>
          </w:tcPr>
          <w:p w14:paraId="35BA1F35" w14:textId="0F75D74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04C07E0" w14:textId="1A0918A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3FD6EB2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0/28 (0%)</w:t>
            </w:r>
          </w:p>
        </w:tc>
        <w:tc>
          <w:tcPr>
            <w:tcW w:w="770" w:type="dxa"/>
          </w:tcPr>
          <w:p w14:paraId="330700CB" w14:textId="3252E26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2EB6413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2/28 (7.14%)</w:t>
            </w:r>
          </w:p>
        </w:tc>
        <w:tc>
          <w:tcPr>
            <w:tcW w:w="770" w:type="dxa"/>
          </w:tcPr>
          <w:p w14:paraId="20F1A4AB" w14:textId="0252E2B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7146EFFC" w14:textId="2C1951F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49719BC5" w14:textId="1786D5C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2671ACC2" w14:textId="3F58161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71FD604C"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20/28 (71.43%)</w:t>
            </w:r>
          </w:p>
        </w:tc>
        <w:tc>
          <w:tcPr>
            <w:tcW w:w="794" w:type="dxa"/>
          </w:tcPr>
          <w:p w14:paraId="20642AF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8/28 (28.57%)</w:t>
            </w:r>
          </w:p>
        </w:tc>
        <w:tc>
          <w:tcPr>
            <w:tcW w:w="794" w:type="dxa"/>
            <w:tcBorders>
              <w:right w:val="single" w:sz="4" w:space="0" w:color="7F7F7F"/>
            </w:tcBorders>
          </w:tcPr>
          <w:p w14:paraId="3DCFFF3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0/28 (0%)</w:t>
            </w:r>
          </w:p>
        </w:tc>
        <w:tc>
          <w:tcPr>
            <w:tcW w:w="708" w:type="dxa"/>
            <w:tcBorders>
              <w:left w:val="single" w:sz="4" w:space="0" w:color="7F7F7F"/>
            </w:tcBorders>
          </w:tcPr>
          <w:p w14:paraId="6F7FE75B"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2/28 (7.14%)</w:t>
            </w:r>
          </w:p>
        </w:tc>
        <w:tc>
          <w:tcPr>
            <w:tcW w:w="709" w:type="dxa"/>
            <w:gridSpan w:val="2"/>
          </w:tcPr>
          <w:p w14:paraId="18DB753D" w14:textId="0B19618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A51C7DA" w14:textId="48F3F582" w:rsidR="001E5FF8" w:rsidRPr="008576DF" w:rsidRDefault="000E419F"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0/28 (0%)</w:t>
            </w:r>
          </w:p>
        </w:tc>
        <w:tc>
          <w:tcPr>
            <w:tcW w:w="850" w:type="dxa"/>
          </w:tcPr>
          <w:p w14:paraId="362D5D48" w14:textId="70C1150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5606EDF" w14:textId="31324B8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651F6194"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5123BB5B"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Nicholls-Dempsey 2020</w:t>
            </w:r>
          </w:p>
        </w:tc>
        <w:tc>
          <w:tcPr>
            <w:tcW w:w="769" w:type="dxa"/>
          </w:tcPr>
          <w:p w14:paraId="62D769A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105/974 (10.78%)</w:t>
            </w:r>
          </w:p>
        </w:tc>
        <w:tc>
          <w:tcPr>
            <w:tcW w:w="770" w:type="dxa"/>
          </w:tcPr>
          <w:p w14:paraId="7CFCEC1A"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83/974 (8.52%)</w:t>
            </w:r>
          </w:p>
        </w:tc>
        <w:tc>
          <w:tcPr>
            <w:tcW w:w="769" w:type="dxa"/>
          </w:tcPr>
          <w:p w14:paraId="0DFAA9B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5/974 (0.51%)</w:t>
            </w:r>
          </w:p>
        </w:tc>
        <w:tc>
          <w:tcPr>
            <w:tcW w:w="770" w:type="dxa"/>
          </w:tcPr>
          <w:p w14:paraId="644EA11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22/974 (2.26%)</w:t>
            </w:r>
          </w:p>
        </w:tc>
        <w:tc>
          <w:tcPr>
            <w:tcW w:w="769" w:type="dxa"/>
          </w:tcPr>
          <w:p w14:paraId="3786924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100/974 (10.27%)</w:t>
            </w:r>
          </w:p>
        </w:tc>
        <w:tc>
          <w:tcPr>
            <w:tcW w:w="770" w:type="dxa"/>
          </w:tcPr>
          <w:p w14:paraId="40A653A2"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21/974 (2.16%)</w:t>
            </w:r>
          </w:p>
        </w:tc>
        <w:tc>
          <w:tcPr>
            <w:tcW w:w="770" w:type="dxa"/>
            <w:tcBorders>
              <w:right w:val="single" w:sz="4" w:space="0" w:color="7F7F7F"/>
            </w:tcBorders>
          </w:tcPr>
          <w:p w14:paraId="47E33D47"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7/974</w:t>
            </w:r>
            <w:r w:rsidRPr="008576DF">
              <w:rPr>
                <w:rFonts w:ascii="Times New Roman" w:hAnsi="Times New Roman" w:cs="Times New Roman"/>
                <w:color w:val="000000" w:themeColor="text1"/>
                <w:sz w:val="11"/>
                <w:szCs w:val="11"/>
                <w:vertAlign w:val="superscript"/>
              </w:rPr>
              <w:t xml:space="preserve">e </w:t>
            </w:r>
            <w:r w:rsidRPr="008576DF">
              <w:rPr>
                <w:rFonts w:ascii="Times New Roman" w:hAnsi="Times New Roman" w:cs="Times New Roman"/>
                <w:color w:val="000000" w:themeColor="text1"/>
                <w:sz w:val="11"/>
                <w:szCs w:val="11"/>
              </w:rPr>
              <w:t>(0.72%)</w:t>
            </w:r>
          </w:p>
        </w:tc>
        <w:tc>
          <w:tcPr>
            <w:tcW w:w="793" w:type="dxa"/>
            <w:tcBorders>
              <w:left w:val="single" w:sz="4" w:space="0" w:color="7F7F7F"/>
            </w:tcBorders>
          </w:tcPr>
          <w:p w14:paraId="73B294F2"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615/974 (63.14%)</w:t>
            </w:r>
          </w:p>
        </w:tc>
        <w:tc>
          <w:tcPr>
            <w:tcW w:w="794" w:type="dxa"/>
          </w:tcPr>
          <w:p w14:paraId="2509050C"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47/974 (4.83%)</w:t>
            </w:r>
          </w:p>
        </w:tc>
        <w:tc>
          <w:tcPr>
            <w:tcW w:w="794" w:type="dxa"/>
          </w:tcPr>
          <w:p w14:paraId="66135DDF"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662/974 (67.97%)</w:t>
            </w:r>
          </w:p>
        </w:tc>
        <w:tc>
          <w:tcPr>
            <w:tcW w:w="794" w:type="dxa"/>
          </w:tcPr>
          <w:p w14:paraId="10051CEA"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312/974 (32.03%)</w:t>
            </w:r>
          </w:p>
        </w:tc>
        <w:tc>
          <w:tcPr>
            <w:tcW w:w="794" w:type="dxa"/>
            <w:tcBorders>
              <w:right w:val="single" w:sz="4" w:space="0" w:color="7F7F7F"/>
            </w:tcBorders>
          </w:tcPr>
          <w:p w14:paraId="2F32FBE0"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0/974 (0%)</w:t>
            </w:r>
          </w:p>
        </w:tc>
        <w:tc>
          <w:tcPr>
            <w:tcW w:w="708" w:type="dxa"/>
            <w:tcBorders>
              <w:left w:val="single" w:sz="4" w:space="0" w:color="7F7F7F"/>
            </w:tcBorders>
          </w:tcPr>
          <w:p w14:paraId="51F5830F" w14:textId="7576CDD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gridSpan w:val="2"/>
          </w:tcPr>
          <w:p w14:paraId="52B1C99D" w14:textId="6E2EA2C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D87512F" w14:textId="6F5B87E7"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3/947 (0</w:t>
            </w:r>
            <w:r w:rsidR="00E13681" w:rsidRPr="008576DF">
              <w:rPr>
                <w:rFonts w:ascii="Times New Roman" w:hAnsi="Times New Roman" w:cs="Times New Roman"/>
                <w:color w:val="000000" w:themeColor="text1"/>
                <w:sz w:val="11"/>
                <w:szCs w:val="11"/>
                <w:lang w:val="en-US"/>
              </w:rPr>
              <w:t>.</w:t>
            </w:r>
            <w:r w:rsidRPr="008576DF">
              <w:rPr>
                <w:rFonts w:ascii="Times New Roman" w:hAnsi="Times New Roman" w:cs="Times New Roman"/>
                <w:color w:val="000000" w:themeColor="text1"/>
                <w:sz w:val="11"/>
                <w:szCs w:val="11"/>
                <w:lang w:val="en-US"/>
              </w:rPr>
              <w:t>31%)</w:t>
            </w:r>
          </w:p>
        </w:tc>
        <w:tc>
          <w:tcPr>
            <w:tcW w:w="850" w:type="dxa"/>
          </w:tcPr>
          <w:p w14:paraId="09906CD9" w14:textId="6E6CC32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4AC6806" w14:textId="056918E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20B8F798"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7FEF5BD4"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Tanacan 2019</w:t>
            </w:r>
          </w:p>
        </w:tc>
        <w:tc>
          <w:tcPr>
            <w:tcW w:w="769" w:type="dxa"/>
          </w:tcPr>
          <w:p w14:paraId="1CA2D7E4" w14:textId="4E43CFF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2E4113AE" w14:textId="3BE6BC3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119CC97D"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4/23 (17.39%)</w:t>
            </w:r>
          </w:p>
        </w:tc>
        <w:tc>
          <w:tcPr>
            <w:tcW w:w="770" w:type="dxa"/>
          </w:tcPr>
          <w:p w14:paraId="46EA7AA1" w14:textId="1DA432F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2C6F518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3/23 (13.04%)</w:t>
            </w:r>
          </w:p>
        </w:tc>
        <w:tc>
          <w:tcPr>
            <w:tcW w:w="770" w:type="dxa"/>
          </w:tcPr>
          <w:p w14:paraId="45965B44" w14:textId="13FEFEF6"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34380949"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4/27 (14.81%)</w:t>
            </w:r>
          </w:p>
        </w:tc>
        <w:tc>
          <w:tcPr>
            <w:tcW w:w="793" w:type="dxa"/>
            <w:tcBorders>
              <w:left w:val="single" w:sz="4" w:space="0" w:color="7F7F7F"/>
            </w:tcBorders>
          </w:tcPr>
          <w:p w14:paraId="64C8F73B" w14:textId="4D4739C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0CC177BD" w14:textId="1BE0FB9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751B575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5/23 (21.74%)</w:t>
            </w:r>
          </w:p>
        </w:tc>
        <w:tc>
          <w:tcPr>
            <w:tcW w:w="794" w:type="dxa"/>
          </w:tcPr>
          <w:p w14:paraId="34F1871B"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18/23 (78.06%)</w:t>
            </w:r>
          </w:p>
        </w:tc>
        <w:tc>
          <w:tcPr>
            <w:tcW w:w="794" w:type="dxa"/>
            <w:tcBorders>
              <w:right w:val="single" w:sz="4" w:space="0" w:color="7F7F7F"/>
            </w:tcBorders>
          </w:tcPr>
          <w:p w14:paraId="30D8F7F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0/23 (0%)</w:t>
            </w:r>
          </w:p>
        </w:tc>
        <w:tc>
          <w:tcPr>
            <w:tcW w:w="708" w:type="dxa"/>
            <w:tcBorders>
              <w:left w:val="single" w:sz="4" w:space="0" w:color="7F7F7F"/>
            </w:tcBorders>
          </w:tcPr>
          <w:p w14:paraId="0EAE954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6/23</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(26.09%)</w:t>
            </w:r>
          </w:p>
        </w:tc>
        <w:tc>
          <w:tcPr>
            <w:tcW w:w="709" w:type="dxa"/>
            <w:gridSpan w:val="2"/>
          </w:tcPr>
          <w:p w14:paraId="5AA2967E" w14:textId="5FC0F56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2CFF30A5" w14:textId="7C4B80E8"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NA</w:t>
            </w:r>
          </w:p>
        </w:tc>
        <w:tc>
          <w:tcPr>
            <w:tcW w:w="850" w:type="dxa"/>
          </w:tcPr>
          <w:p w14:paraId="2A7452B7" w14:textId="2B4263E6"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vertAlign w:val="superscript"/>
              </w:rPr>
            </w:pPr>
            <w:r w:rsidRPr="008576DF">
              <w:rPr>
                <w:rFonts w:ascii="Times New Roman" w:hAnsi="Times New Roman" w:cs="Times New Roman"/>
                <w:color w:val="000000" w:themeColor="text1"/>
                <w:sz w:val="11"/>
                <w:szCs w:val="11"/>
              </w:rPr>
              <w:t>IR: 18/23 (78.26%)</w:t>
            </w:r>
            <w:r w:rsidRPr="008576DF">
              <w:rPr>
                <w:rFonts w:ascii="Times New Roman" w:hAnsi="Times New Roman" w:cs="Times New Roman"/>
                <w:color w:val="000000" w:themeColor="text1"/>
                <w:sz w:val="11"/>
                <w:szCs w:val="11"/>
                <w:vertAlign w:val="superscript"/>
              </w:rPr>
              <w:t>f</w:t>
            </w:r>
          </w:p>
          <w:p w14:paraId="4B960262" w14:textId="76F5FF9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vertAlign w:val="superscript"/>
              </w:rPr>
            </w:pPr>
            <w:r w:rsidRPr="008576DF">
              <w:rPr>
                <w:rFonts w:ascii="Times New Roman" w:hAnsi="Times New Roman" w:cs="Times New Roman"/>
                <w:color w:val="000000" w:themeColor="text1"/>
                <w:sz w:val="11"/>
                <w:szCs w:val="11"/>
              </w:rPr>
              <w:t>MR: 11/18</w:t>
            </w:r>
            <w:r w:rsidRPr="008576DF">
              <w:rPr>
                <w:rFonts w:ascii="Times New Roman" w:hAnsi="Times New Roman" w:cs="Times New Roman"/>
                <w:color w:val="000000" w:themeColor="text1"/>
                <w:sz w:val="11"/>
                <w:szCs w:val="11"/>
                <w:vertAlign w:val="superscript"/>
              </w:rPr>
              <w:t xml:space="preserve">h  </w:t>
            </w:r>
            <w:r w:rsidRPr="008576DF">
              <w:rPr>
                <w:rFonts w:ascii="Times New Roman" w:hAnsi="Times New Roman" w:cs="Times New Roman"/>
                <w:color w:val="000000" w:themeColor="text1"/>
                <w:sz w:val="11"/>
                <w:szCs w:val="11"/>
              </w:rPr>
              <w:t>(47.83%)</w:t>
            </w:r>
            <w:r w:rsidRPr="008576DF">
              <w:rPr>
                <w:rFonts w:ascii="Times New Roman" w:hAnsi="Times New Roman" w:cs="Times New Roman"/>
                <w:color w:val="000000" w:themeColor="text1"/>
                <w:sz w:val="11"/>
                <w:szCs w:val="11"/>
                <w:vertAlign w:val="superscript"/>
              </w:rPr>
              <w:t>f</w:t>
            </w:r>
          </w:p>
        </w:tc>
        <w:tc>
          <w:tcPr>
            <w:tcW w:w="709" w:type="dxa"/>
          </w:tcPr>
          <w:p w14:paraId="54E64384" w14:textId="125950C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5/23 (21.74%)</w:t>
            </w:r>
          </w:p>
        </w:tc>
      </w:tr>
      <w:tr w:rsidR="008576DF" w:rsidRPr="008576DF" w14:paraId="02E17F87"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72FF577C"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Shi 2018</w:t>
            </w:r>
          </w:p>
        </w:tc>
        <w:tc>
          <w:tcPr>
            <w:tcW w:w="769" w:type="dxa"/>
          </w:tcPr>
          <w:p w14:paraId="48CC2502" w14:textId="08DEAA0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5AB4AC65" w14:textId="4A04995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60468365" w14:textId="0EEC520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0C2B9854" w14:textId="4B9EFDD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F7F91CC" w14:textId="3B9BA35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 (12.50%)</w:t>
            </w:r>
          </w:p>
        </w:tc>
        <w:tc>
          <w:tcPr>
            <w:tcW w:w="770" w:type="dxa"/>
          </w:tcPr>
          <w:p w14:paraId="5C0943A8" w14:textId="568A9CB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6A756A4E" w14:textId="1EABD2F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357C3037" w14:textId="70BD6D7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78528DD0" w14:textId="343D4E0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12174A9E" w14:textId="437A0DD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5/8 (62.50%)</w:t>
            </w:r>
          </w:p>
        </w:tc>
        <w:tc>
          <w:tcPr>
            <w:tcW w:w="794" w:type="dxa"/>
          </w:tcPr>
          <w:p w14:paraId="22965203" w14:textId="60071AA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 (25.00%)</w:t>
            </w:r>
          </w:p>
        </w:tc>
        <w:tc>
          <w:tcPr>
            <w:tcW w:w="794" w:type="dxa"/>
            <w:tcBorders>
              <w:right w:val="single" w:sz="4" w:space="0" w:color="7F7F7F"/>
            </w:tcBorders>
          </w:tcPr>
          <w:p w14:paraId="7BD502EB" w14:textId="79AED6F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 (12.50%)</w:t>
            </w:r>
          </w:p>
        </w:tc>
        <w:tc>
          <w:tcPr>
            <w:tcW w:w="708" w:type="dxa"/>
            <w:tcBorders>
              <w:left w:val="single" w:sz="4" w:space="0" w:color="7F7F7F"/>
            </w:tcBorders>
          </w:tcPr>
          <w:p w14:paraId="35DDFCAA" w14:textId="0B9704B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 (12.50%)</w:t>
            </w:r>
          </w:p>
        </w:tc>
        <w:tc>
          <w:tcPr>
            <w:tcW w:w="709" w:type="dxa"/>
            <w:gridSpan w:val="2"/>
          </w:tcPr>
          <w:p w14:paraId="2032D303" w14:textId="79E9140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1E0D5D6" w14:textId="79EC2ACA"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0/8 (0%)</w:t>
            </w:r>
          </w:p>
        </w:tc>
        <w:tc>
          <w:tcPr>
            <w:tcW w:w="850" w:type="dxa"/>
          </w:tcPr>
          <w:p w14:paraId="58D5D7FB" w14:textId="54F9E55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ECB9360" w14:textId="27373FF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6843FD2"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1FE6139E"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Gamez 2017 </w:t>
            </w:r>
          </w:p>
        </w:tc>
        <w:tc>
          <w:tcPr>
            <w:tcW w:w="769" w:type="dxa"/>
          </w:tcPr>
          <w:p w14:paraId="588B695E" w14:textId="0EC82BA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7562B3D" w14:textId="1D5F4AE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3FC5B92C" w14:textId="038E0BE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1F5DAA1F" w14:textId="33D9F4F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675438A2"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770" w:type="dxa"/>
          </w:tcPr>
          <w:p w14:paraId="250D82BC" w14:textId="1CA66AB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125D1EA5" w14:textId="4112962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196D6A33" w14:textId="1CB79DC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158FDA3B" w14:textId="1B7BD1C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4AB3C9A6" w14:textId="64908C4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2/5 (40.00%)</w:t>
            </w:r>
          </w:p>
        </w:tc>
        <w:tc>
          <w:tcPr>
            <w:tcW w:w="794" w:type="dxa"/>
          </w:tcPr>
          <w:p w14:paraId="6E4BB254" w14:textId="03575B3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3/5 (60.00%)</w:t>
            </w:r>
          </w:p>
        </w:tc>
        <w:tc>
          <w:tcPr>
            <w:tcW w:w="794" w:type="dxa"/>
            <w:tcBorders>
              <w:right w:val="single" w:sz="4" w:space="0" w:color="7F7F7F"/>
            </w:tcBorders>
          </w:tcPr>
          <w:p w14:paraId="6905363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708" w:type="dxa"/>
            <w:tcBorders>
              <w:left w:val="single" w:sz="4" w:space="0" w:color="7F7F7F"/>
            </w:tcBorders>
          </w:tcPr>
          <w:p w14:paraId="07FE36B3"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 (0%)</w:t>
            </w:r>
          </w:p>
        </w:tc>
        <w:tc>
          <w:tcPr>
            <w:tcW w:w="709" w:type="dxa"/>
            <w:gridSpan w:val="2"/>
          </w:tcPr>
          <w:p w14:paraId="3E852C85" w14:textId="279385D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4D45C30" w14:textId="2C04C90D"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0/5 (0%)</w:t>
            </w:r>
          </w:p>
        </w:tc>
        <w:tc>
          <w:tcPr>
            <w:tcW w:w="850" w:type="dxa"/>
          </w:tcPr>
          <w:p w14:paraId="1609CCB3" w14:textId="79783D4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0FEB577" w14:textId="0B8D7DB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4B55A109"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6A91077F"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Ducci 2017 </w:t>
            </w:r>
          </w:p>
        </w:tc>
        <w:tc>
          <w:tcPr>
            <w:tcW w:w="769" w:type="dxa"/>
          </w:tcPr>
          <w:p w14:paraId="58D9736B"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1/35</w:t>
            </w:r>
            <w:r w:rsidRPr="008576DF">
              <w:rPr>
                <w:rFonts w:ascii="Times New Roman" w:hAnsi="Times New Roman" w:cs="Times New Roman"/>
                <w:color w:val="000000" w:themeColor="text1"/>
                <w:sz w:val="11"/>
                <w:szCs w:val="11"/>
                <w:vertAlign w:val="superscript"/>
              </w:rPr>
              <w:t xml:space="preserve">d </w:t>
            </w:r>
            <w:r w:rsidRPr="008576DF">
              <w:rPr>
                <w:rFonts w:ascii="Times New Roman" w:hAnsi="Times New Roman" w:cs="Times New Roman"/>
                <w:color w:val="000000" w:themeColor="text1"/>
                <w:sz w:val="11"/>
                <w:szCs w:val="11"/>
              </w:rPr>
              <w:t>(2.86%)</w:t>
            </w:r>
          </w:p>
        </w:tc>
        <w:tc>
          <w:tcPr>
            <w:tcW w:w="770" w:type="dxa"/>
          </w:tcPr>
          <w:p w14:paraId="292DB95F"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2/35 (5.71%)</w:t>
            </w:r>
          </w:p>
        </w:tc>
        <w:tc>
          <w:tcPr>
            <w:tcW w:w="769" w:type="dxa"/>
          </w:tcPr>
          <w:p w14:paraId="5A2D41C2" w14:textId="5BC550C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7/35 (20.00%)</w:t>
            </w:r>
          </w:p>
        </w:tc>
        <w:tc>
          <w:tcPr>
            <w:tcW w:w="770" w:type="dxa"/>
          </w:tcPr>
          <w:p w14:paraId="15409DEC" w14:textId="14DEC25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6AF73688"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7/30 (23.33%) </w:t>
            </w:r>
          </w:p>
        </w:tc>
        <w:tc>
          <w:tcPr>
            <w:tcW w:w="770" w:type="dxa"/>
          </w:tcPr>
          <w:p w14:paraId="28F3EA68" w14:textId="01C53A9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307459F2"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4/35</w:t>
            </w:r>
            <w:r w:rsidRPr="008576DF">
              <w:rPr>
                <w:rFonts w:ascii="Times New Roman" w:hAnsi="Times New Roman" w:cs="Times New Roman"/>
                <w:color w:val="000000" w:themeColor="text1"/>
                <w:sz w:val="11"/>
                <w:szCs w:val="11"/>
                <w:vertAlign w:val="superscript"/>
              </w:rPr>
              <w:t xml:space="preserve">e </w:t>
            </w:r>
            <w:r w:rsidRPr="008576DF">
              <w:rPr>
                <w:rFonts w:ascii="Times New Roman" w:hAnsi="Times New Roman" w:cs="Times New Roman"/>
                <w:color w:val="000000" w:themeColor="text1"/>
                <w:sz w:val="11"/>
                <w:szCs w:val="11"/>
              </w:rPr>
              <w:t>(11.43%)</w:t>
            </w:r>
          </w:p>
        </w:tc>
        <w:tc>
          <w:tcPr>
            <w:tcW w:w="793" w:type="dxa"/>
            <w:tcBorders>
              <w:left w:val="single" w:sz="4" w:space="0" w:color="7F7F7F"/>
            </w:tcBorders>
          </w:tcPr>
          <w:p w14:paraId="7AAB5B4C"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8/30 (26.67%)</w:t>
            </w:r>
          </w:p>
        </w:tc>
        <w:tc>
          <w:tcPr>
            <w:tcW w:w="794" w:type="dxa"/>
          </w:tcPr>
          <w:p w14:paraId="1ADA7044"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2/30 (6.67%)</w:t>
            </w:r>
          </w:p>
        </w:tc>
        <w:tc>
          <w:tcPr>
            <w:tcW w:w="794" w:type="dxa"/>
          </w:tcPr>
          <w:p w14:paraId="4911ABB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10/30 (33.33%)</w:t>
            </w:r>
          </w:p>
        </w:tc>
        <w:tc>
          <w:tcPr>
            <w:tcW w:w="794" w:type="dxa"/>
          </w:tcPr>
          <w:p w14:paraId="45F511C6" w14:textId="028DD39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15/30 (50.00%)</w:t>
            </w:r>
          </w:p>
        </w:tc>
        <w:tc>
          <w:tcPr>
            <w:tcW w:w="794" w:type="dxa"/>
            <w:tcBorders>
              <w:right w:val="single" w:sz="4" w:space="0" w:color="7F7F7F"/>
            </w:tcBorders>
          </w:tcPr>
          <w:p w14:paraId="65B7BCA8"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5/30 (16.67%)</w:t>
            </w:r>
          </w:p>
        </w:tc>
        <w:tc>
          <w:tcPr>
            <w:tcW w:w="708" w:type="dxa"/>
            <w:tcBorders>
              <w:left w:val="single" w:sz="4" w:space="0" w:color="7F7F7F"/>
            </w:tcBorders>
          </w:tcPr>
          <w:p w14:paraId="54CD702B"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4/31</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(12.90%)</w:t>
            </w:r>
          </w:p>
        </w:tc>
        <w:tc>
          <w:tcPr>
            <w:tcW w:w="709" w:type="dxa"/>
            <w:gridSpan w:val="2"/>
          </w:tcPr>
          <w:p w14:paraId="6854F41D" w14:textId="0528E86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2B5FF8E4" w14:textId="0CD15F8B"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0/31 (0%)</w:t>
            </w:r>
          </w:p>
        </w:tc>
        <w:tc>
          <w:tcPr>
            <w:tcW w:w="850" w:type="dxa"/>
          </w:tcPr>
          <w:p w14:paraId="1E25FC37" w14:textId="31E14D5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249913D" w14:textId="7DF9CFE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5540BC8A" w14:textId="77777777" w:rsidTr="001E5FF8">
        <w:trPr>
          <w:trHeight w:val="367"/>
        </w:trPr>
        <w:tc>
          <w:tcPr>
            <w:cnfStyle w:val="001000000000" w:firstRow="0" w:lastRow="0" w:firstColumn="1" w:lastColumn="0" w:oddVBand="0" w:evenVBand="0" w:oddHBand="0" w:evenHBand="0" w:firstRowFirstColumn="0" w:firstRowLastColumn="0" w:lastRowFirstColumn="0" w:lastRowLastColumn="0"/>
            <w:tcW w:w="1276" w:type="dxa"/>
          </w:tcPr>
          <w:p w14:paraId="2F0FA1E0"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Jovandaric 2016 </w:t>
            </w:r>
          </w:p>
        </w:tc>
        <w:tc>
          <w:tcPr>
            <w:tcW w:w="769" w:type="dxa"/>
          </w:tcPr>
          <w:p w14:paraId="05C1CC6B" w14:textId="3951774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6CBE7A1" w14:textId="4FB9158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78205A0" w14:textId="5E52A40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221E8173" w14:textId="77695E5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758E6B5" w14:textId="1B2466E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8975DA1" w14:textId="3DBAE70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61EFEC50" w14:textId="6580EF4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4C499872" w14:textId="4338147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3E6A3005" w14:textId="0B5CB62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0AC10B2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32/62 (51.61%)</w:t>
            </w:r>
          </w:p>
        </w:tc>
        <w:tc>
          <w:tcPr>
            <w:tcW w:w="794" w:type="dxa"/>
          </w:tcPr>
          <w:p w14:paraId="2AD5C11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30/62 (48.39%)</w:t>
            </w:r>
          </w:p>
        </w:tc>
        <w:tc>
          <w:tcPr>
            <w:tcW w:w="794" w:type="dxa"/>
            <w:tcBorders>
              <w:right w:val="single" w:sz="4" w:space="0" w:color="7F7F7F"/>
            </w:tcBorders>
          </w:tcPr>
          <w:p w14:paraId="655E6F97"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0/62 (0%)</w:t>
            </w:r>
          </w:p>
        </w:tc>
        <w:tc>
          <w:tcPr>
            <w:tcW w:w="708" w:type="dxa"/>
            <w:tcBorders>
              <w:left w:val="single" w:sz="4" w:space="0" w:color="7F7F7F"/>
            </w:tcBorders>
          </w:tcPr>
          <w:p w14:paraId="72EBEFE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4/62 (6.45%)</w:t>
            </w:r>
          </w:p>
        </w:tc>
        <w:tc>
          <w:tcPr>
            <w:tcW w:w="709" w:type="dxa"/>
            <w:gridSpan w:val="2"/>
          </w:tcPr>
          <w:p w14:paraId="60609C3B" w14:textId="347F7CD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1599670" w14:textId="548934F5"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0/62 (0%)</w:t>
            </w:r>
          </w:p>
        </w:tc>
        <w:tc>
          <w:tcPr>
            <w:tcW w:w="850" w:type="dxa"/>
          </w:tcPr>
          <w:p w14:paraId="75567FBD" w14:textId="1BDBFBD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26F5C9D" w14:textId="79D927B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3F336F2E"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2F8DDB3E"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Braga 2016</w:t>
            </w:r>
          </w:p>
        </w:tc>
        <w:tc>
          <w:tcPr>
            <w:tcW w:w="769" w:type="dxa"/>
          </w:tcPr>
          <w:p w14:paraId="70209C9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0/30 (0%)</w:t>
            </w:r>
          </w:p>
        </w:tc>
        <w:tc>
          <w:tcPr>
            <w:tcW w:w="770" w:type="dxa"/>
          </w:tcPr>
          <w:p w14:paraId="2E23EFC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7/30 (23.33%)</w:t>
            </w:r>
          </w:p>
        </w:tc>
        <w:tc>
          <w:tcPr>
            <w:tcW w:w="769" w:type="dxa"/>
          </w:tcPr>
          <w:p w14:paraId="33B24B22" w14:textId="2894C18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59F926C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0/30 (0%)</w:t>
            </w:r>
          </w:p>
        </w:tc>
        <w:tc>
          <w:tcPr>
            <w:tcW w:w="769" w:type="dxa"/>
          </w:tcPr>
          <w:p w14:paraId="46516873"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0/28 (0%)</w:t>
            </w:r>
          </w:p>
        </w:tc>
        <w:tc>
          <w:tcPr>
            <w:tcW w:w="770" w:type="dxa"/>
          </w:tcPr>
          <w:p w14:paraId="3C20DA8B" w14:textId="0D429EF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536CED5F"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2/30 (6.67%)</w:t>
            </w:r>
          </w:p>
        </w:tc>
        <w:tc>
          <w:tcPr>
            <w:tcW w:w="793" w:type="dxa"/>
            <w:tcBorders>
              <w:left w:val="single" w:sz="4" w:space="0" w:color="7F7F7F"/>
            </w:tcBorders>
          </w:tcPr>
          <w:p w14:paraId="14DB3E6A"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5/28 (17.86%)</w:t>
            </w:r>
          </w:p>
        </w:tc>
        <w:tc>
          <w:tcPr>
            <w:tcW w:w="794" w:type="dxa"/>
          </w:tcPr>
          <w:p w14:paraId="39F62760"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5/28 (17.86%)</w:t>
            </w:r>
          </w:p>
        </w:tc>
        <w:tc>
          <w:tcPr>
            <w:tcW w:w="794" w:type="dxa"/>
          </w:tcPr>
          <w:p w14:paraId="33515090"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10/28 (35.71%)</w:t>
            </w:r>
          </w:p>
        </w:tc>
        <w:tc>
          <w:tcPr>
            <w:tcW w:w="794" w:type="dxa"/>
          </w:tcPr>
          <w:p w14:paraId="518C711D" w14:textId="6CB60F4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8/28 (28.57%)</w:t>
            </w:r>
          </w:p>
        </w:tc>
        <w:tc>
          <w:tcPr>
            <w:tcW w:w="794" w:type="dxa"/>
            <w:tcBorders>
              <w:right w:val="single" w:sz="4" w:space="0" w:color="7F7F7F"/>
            </w:tcBorders>
          </w:tcPr>
          <w:p w14:paraId="13DC4658" w14:textId="5B63216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10/28 (35.71%)</w:t>
            </w:r>
          </w:p>
        </w:tc>
        <w:tc>
          <w:tcPr>
            <w:tcW w:w="708" w:type="dxa"/>
            <w:tcBorders>
              <w:left w:val="single" w:sz="4" w:space="0" w:color="7F7F7F"/>
            </w:tcBorders>
          </w:tcPr>
          <w:p w14:paraId="04836B8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2/28</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(7.14%)</w:t>
            </w:r>
          </w:p>
        </w:tc>
        <w:tc>
          <w:tcPr>
            <w:tcW w:w="709" w:type="dxa"/>
            <w:gridSpan w:val="2"/>
          </w:tcPr>
          <w:p w14:paraId="40C0A715" w14:textId="6773517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83F2A21" w14:textId="0CCA8A30"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0/28 (0%)</w:t>
            </w:r>
          </w:p>
        </w:tc>
        <w:tc>
          <w:tcPr>
            <w:tcW w:w="850" w:type="dxa"/>
          </w:tcPr>
          <w:p w14:paraId="39D69B55" w14:textId="44ED220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7911E963" w14:textId="59D9CA2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99411EC"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333D0710"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Boldingh 2016 </w:t>
            </w:r>
          </w:p>
        </w:tc>
        <w:tc>
          <w:tcPr>
            <w:tcW w:w="769" w:type="dxa"/>
          </w:tcPr>
          <w:p w14:paraId="4744B200" w14:textId="4C8EF8DE"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16D84E4" w14:textId="0695D51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518FDEF7" w14:textId="1A1A368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17699628" w14:textId="6AC6A0D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48B229A3" w14:textId="6B340DA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5F43963" w14:textId="72245A9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354A8FBD" w14:textId="3AC655A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08791A68" w14:textId="156B609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28F6CBF8" w14:textId="6E0B21B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1EFBA7D0" w14:textId="52D963B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37618B50" w14:textId="3D76376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right w:val="single" w:sz="4" w:space="0" w:color="7F7F7F"/>
            </w:tcBorders>
          </w:tcPr>
          <w:p w14:paraId="567658DE" w14:textId="587D3A9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r w:rsidRPr="008576DF">
              <w:rPr>
                <w:rFonts w:ascii="Times New Roman" w:hAnsi="Times New Roman" w:cs="Times New Roman"/>
                <w:color w:val="000000" w:themeColor="text1"/>
                <w:sz w:val="11"/>
                <w:szCs w:val="11"/>
              </w:rPr>
              <w:t xml:space="preserve"> </w:t>
            </w:r>
          </w:p>
        </w:tc>
        <w:tc>
          <w:tcPr>
            <w:tcW w:w="708" w:type="dxa"/>
            <w:tcBorders>
              <w:left w:val="single" w:sz="4" w:space="0" w:color="7F7F7F"/>
            </w:tcBorders>
          </w:tcPr>
          <w:p w14:paraId="153C113F" w14:textId="1E01405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gridSpan w:val="2"/>
          </w:tcPr>
          <w:p w14:paraId="3C6E5423" w14:textId="0719569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5739A4B" w14:textId="6F916083"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6F9E89AB" w14:textId="0A4007B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01465D9" w14:textId="1A2765D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4ACD4C1E"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60804746"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Almeida 2010 </w:t>
            </w:r>
          </w:p>
        </w:tc>
        <w:tc>
          <w:tcPr>
            <w:tcW w:w="769" w:type="dxa"/>
          </w:tcPr>
          <w:p w14:paraId="343B3FA4"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1/15</w:t>
            </w:r>
            <w:r w:rsidRPr="008576DF">
              <w:rPr>
                <w:rFonts w:ascii="Times New Roman" w:hAnsi="Times New Roman" w:cs="Times New Roman"/>
                <w:color w:val="000000" w:themeColor="text1"/>
                <w:sz w:val="11"/>
                <w:szCs w:val="11"/>
                <w:vertAlign w:val="superscript"/>
              </w:rPr>
              <w:t xml:space="preserve">d </w:t>
            </w:r>
            <w:r w:rsidRPr="008576DF">
              <w:rPr>
                <w:rFonts w:ascii="Times New Roman" w:hAnsi="Times New Roman" w:cs="Times New Roman"/>
                <w:color w:val="000000" w:themeColor="text1"/>
                <w:sz w:val="11"/>
                <w:szCs w:val="11"/>
              </w:rPr>
              <w:t>(6.67%)</w:t>
            </w:r>
          </w:p>
        </w:tc>
        <w:tc>
          <w:tcPr>
            <w:tcW w:w="770" w:type="dxa"/>
          </w:tcPr>
          <w:p w14:paraId="6005500A" w14:textId="501FCB0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6/15 (40.00%)</w:t>
            </w:r>
          </w:p>
        </w:tc>
        <w:tc>
          <w:tcPr>
            <w:tcW w:w="769" w:type="dxa"/>
          </w:tcPr>
          <w:p w14:paraId="46DC8B31"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2/15 (13.33%)</w:t>
            </w:r>
          </w:p>
        </w:tc>
        <w:tc>
          <w:tcPr>
            <w:tcW w:w="770" w:type="dxa"/>
          </w:tcPr>
          <w:p w14:paraId="15D49E6F" w14:textId="402F11B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18CED4A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2/15 (13.33%)</w:t>
            </w:r>
          </w:p>
        </w:tc>
        <w:tc>
          <w:tcPr>
            <w:tcW w:w="770" w:type="dxa"/>
          </w:tcPr>
          <w:p w14:paraId="51C1CE35" w14:textId="35102CB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1310AD89"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2/17 (11.76%)</w:t>
            </w:r>
          </w:p>
        </w:tc>
        <w:tc>
          <w:tcPr>
            <w:tcW w:w="793" w:type="dxa"/>
            <w:tcBorders>
              <w:left w:val="single" w:sz="4" w:space="0" w:color="7F7F7F"/>
            </w:tcBorders>
          </w:tcPr>
          <w:p w14:paraId="01DE11ED" w14:textId="72868F1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3F626A91" w14:textId="39AD2E5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3D9F22BB"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5/15 (33.33%)</w:t>
            </w:r>
          </w:p>
        </w:tc>
        <w:tc>
          <w:tcPr>
            <w:tcW w:w="794" w:type="dxa"/>
          </w:tcPr>
          <w:p w14:paraId="1D04398D"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7/15 (46.67%)</w:t>
            </w:r>
          </w:p>
        </w:tc>
        <w:tc>
          <w:tcPr>
            <w:tcW w:w="794" w:type="dxa"/>
            <w:tcBorders>
              <w:right w:val="single" w:sz="4" w:space="0" w:color="7F7F7F"/>
            </w:tcBorders>
          </w:tcPr>
          <w:p w14:paraId="462092FD" w14:textId="1BFA3F5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3/15 (20.00%)</w:t>
            </w:r>
          </w:p>
        </w:tc>
        <w:tc>
          <w:tcPr>
            <w:tcW w:w="708" w:type="dxa"/>
            <w:tcBorders>
              <w:left w:val="single" w:sz="4" w:space="0" w:color="7F7F7F"/>
            </w:tcBorders>
          </w:tcPr>
          <w:p w14:paraId="6AB3D9A9"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0/15</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(0%)</w:t>
            </w:r>
          </w:p>
        </w:tc>
        <w:tc>
          <w:tcPr>
            <w:tcW w:w="709" w:type="dxa"/>
            <w:gridSpan w:val="2"/>
          </w:tcPr>
          <w:p w14:paraId="10B21BDD" w14:textId="2464E74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B85701D" w14:textId="586957AA"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1BE39D3E" w14:textId="4EF3014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6141098" w14:textId="771D684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68C5E8D4"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40EDFDE1"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Wen 2009</w:t>
            </w:r>
          </w:p>
        </w:tc>
        <w:tc>
          <w:tcPr>
            <w:tcW w:w="769" w:type="dxa"/>
          </w:tcPr>
          <w:p w14:paraId="0531788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9/163</w:t>
            </w:r>
            <w:r w:rsidRPr="008576DF">
              <w:rPr>
                <w:rFonts w:ascii="Times New Roman" w:hAnsi="Times New Roman" w:cs="Times New Roman"/>
                <w:color w:val="000000" w:themeColor="text1"/>
                <w:sz w:val="11"/>
                <w:szCs w:val="11"/>
                <w:vertAlign w:val="superscript"/>
              </w:rPr>
              <w:t xml:space="preserve">d </w:t>
            </w:r>
            <w:r w:rsidRPr="008576DF">
              <w:rPr>
                <w:rFonts w:ascii="Times New Roman" w:hAnsi="Times New Roman" w:cs="Times New Roman"/>
                <w:color w:val="000000" w:themeColor="text1"/>
                <w:sz w:val="11"/>
                <w:szCs w:val="11"/>
              </w:rPr>
              <w:t>(5.52%)</w:t>
            </w:r>
          </w:p>
        </w:tc>
        <w:tc>
          <w:tcPr>
            <w:tcW w:w="770" w:type="dxa"/>
          </w:tcPr>
          <w:p w14:paraId="55EAB4E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6/163 (3.68%)</w:t>
            </w:r>
          </w:p>
        </w:tc>
        <w:tc>
          <w:tcPr>
            <w:tcW w:w="769" w:type="dxa"/>
          </w:tcPr>
          <w:p w14:paraId="282BE408" w14:textId="7603F506"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6D7CB04" w14:textId="7097A83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F943691"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13/163 (7.98%)</w:t>
            </w:r>
          </w:p>
        </w:tc>
        <w:tc>
          <w:tcPr>
            <w:tcW w:w="770" w:type="dxa"/>
          </w:tcPr>
          <w:p w14:paraId="43FE118C" w14:textId="51B52CD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04F3FC88" w14:textId="46C06B7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1F2BAAA0"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81/163 (49.69%)</w:t>
            </w:r>
          </w:p>
        </w:tc>
        <w:tc>
          <w:tcPr>
            <w:tcW w:w="794" w:type="dxa"/>
          </w:tcPr>
          <w:p w14:paraId="693D7EF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9/163 (5.52%)</w:t>
            </w:r>
          </w:p>
        </w:tc>
        <w:tc>
          <w:tcPr>
            <w:tcW w:w="794" w:type="dxa"/>
          </w:tcPr>
          <w:p w14:paraId="773C7E1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90/163 (55.21%)</w:t>
            </w:r>
          </w:p>
        </w:tc>
        <w:tc>
          <w:tcPr>
            <w:tcW w:w="794" w:type="dxa"/>
          </w:tcPr>
          <w:p w14:paraId="66BEAA5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73/163 (44.79%)</w:t>
            </w:r>
          </w:p>
        </w:tc>
        <w:tc>
          <w:tcPr>
            <w:tcW w:w="794" w:type="dxa"/>
            <w:tcBorders>
              <w:right w:val="single" w:sz="4" w:space="0" w:color="7F7F7F"/>
            </w:tcBorders>
          </w:tcPr>
          <w:p w14:paraId="3B9AF32D"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0/163 (0%)</w:t>
            </w:r>
          </w:p>
        </w:tc>
        <w:tc>
          <w:tcPr>
            <w:tcW w:w="708" w:type="dxa"/>
            <w:tcBorders>
              <w:left w:val="single" w:sz="4" w:space="0" w:color="7F7F7F"/>
            </w:tcBorders>
          </w:tcPr>
          <w:p w14:paraId="426FD812" w14:textId="5F3FEC2E"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gridSpan w:val="2"/>
          </w:tcPr>
          <w:p w14:paraId="57C0F26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29/163 (17.79%)</w:t>
            </w:r>
          </w:p>
        </w:tc>
        <w:tc>
          <w:tcPr>
            <w:tcW w:w="709" w:type="dxa"/>
          </w:tcPr>
          <w:p w14:paraId="6E2703F1" w14:textId="4451B2B9"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201FEDF3" w14:textId="292AE88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3F85447" w14:textId="44E8B5B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0BEB8F09"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0B820055"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Gveric-Ahmetasevic 2008</w:t>
            </w:r>
          </w:p>
        </w:tc>
        <w:tc>
          <w:tcPr>
            <w:tcW w:w="769" w:type="dxa"/>
          </w:tcPr>
          <w:p w14:paraId="15538543" w14:textId="6B358FC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02C20A6" w14:textId="1863F5F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7ED5AD1" w14:textId="2AC78CD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67C1EDF2" w14:textId="0F23BDC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15D25E05" w14:textId="7A16C00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26D9805" w14:textId="10A54E9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016DC61F" w14:textId="6B108D3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6B563F9E" w14:textId="740868F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66D37E9E" w14:textId="5417B49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5AAD601E" w14:textId="69EF76B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484D4E3E" w14:textId="02660C8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right w:val="single" w:sz="4" w:space="0" w:color="7F7F7F"/>
            </w:tcBorders>
          </w:tcPr>
          <w:p w14:paraId="58BF7737" w14:textId="7310C0B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444D58E4"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16/49 (32.65%)</w:t>
            </w:r>
          </w:p>
        </w:tc>
        <w:tc>
          <w:tcPr>
            <w:tcW w:w="709" w:type="dxa"/>
            <w:gridSpan w:val="2"/>
          </w:tcPr>
          <w:p w14:paraId="6657E97C" w14:textId="440B937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4870582D" w14:textId="10FF2618"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0/49 (0%)</w:t>
            </w:r>
          </w:p>
        </w:tc>
        <w:tc>
          <w:tcPr>
            <w:tcW w:w="850" w:type="dxa"/>
          </w:tcPr>
          <w:p w14:paraId="55A51EE6" w14:textId="69CF154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A9F4A20" w14:textId="0D7F12C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48F61596"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66DB04D7"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Roth 2006 </w:t>
            </w:r>
          </w:p>
        </w:tc>
        <w:tc>
          <w:tcPr>
            <w:tcW w:w="769" w:type="dxa"/>
          </w:tcPr>
          <w:p w14:paraId="7B558B43" w14:textId="0D1E2E1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1BCC7D68" w14:textId="2BF986C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EF3C032" w14:textId="254C89F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8210798" w14:textId="655E804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662D2C5B" w14:textId="65CF8BE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6E0B8C9A" w14:textId="7B9BC52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4C1DDF37" w14:textId="100E28D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3/15 (20.00%)</w:t>
            </w:r>
          </w:p>
        </w:tc>
        <w:tc>
          <w:tcPr>
            <w:tcW w:w="793" w:type="dxa"/>
            <w:tcBorders>
              <w:left w:val="single" w:sz="4" w:space="0" w:color="7F7F7F"/>
            </w:tcBorders>
          </w:tcPr>
          <w:p w14:paraId="310910C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8/12 (66.67%)</w:t>
            </w:r>
          </w:p>
        </w:tc>
        <w:tc>
          <w:tcPr>
            <w:tcW w:w="794" w:type="dxa"/>
          </w:tcPr>
          <w:p w14:paraId="43D58D4A" w14:textId="5FA75DC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3/12 (25.00%)</w:t>
            </w:r>
          </w:p>
        </w:tc>
        <w:tc>
          <w:tcPr>
            <w:tcW w:w="794" w:type="dxa"/>
          </w:tcPr>
          <w:p w14:paraId="729A386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11/12 (91.67%)</w:t>
            </w:r>
          </w:p>
        </w:tc>
        <w:tc>
          <w:tcPr>
            <w:tcW w:w="794" w:type="dxa"/>
          </w:tcPr>
          <w:p w14:paraId="2172D68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1/12 (8.33%)</w:t>
            </w:r>
          </w:p>
        </w:tc>
        <w:tc>
          <w:tcPr>
            <w:tcW w:w="794" w:type="dxa"/>
            <w:tcBorders>
              <w:right w:val="single" w:sz="4" w:space="0" w:color="7F7F7F"/>
            </w:tcBorders>
          </w:tcPr>
          <w:p w14:paraId="4D9CF6B2"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0/12 (0%)</w:t>
            </w:r>
          </w:p>
        </w:tc>
        <w:tc>
          <w:tcPr>
            <w:tcW w:w="708" w:type="dxa"/>
            <w:tcBorders>
              <w:left w:val="single" w:sz="4" w:space="0" w:color="7F7F7F"/>
            </w:tcBorders>
          </w:tcPr>
          <w:p w14:paraId="19B0FBF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2/12</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(16.67%)</w:t>
            </w:r>
          </w:p>
        </w:tc>
        <w:tc>
          <w:tcPr>
            <w:tcW w:w="709" w:type="dxa"/>
            <w:gridSpan w:val="2"/>
          </w:tcPr>
          <w:p w14:paraId="35BEB20F" w14:textId="73026A1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495E019" w14:textId="446922D7"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0/12 (0%)</w:t>
            </w:r>
          </w:p>
        </w:tc>
        <w:tc>
          <w:tcPr>
            <w:tcW w:w="850" w:type="dxa"/>
          </w:tcPr>
          <w:p w14:paraId="6FC1AAEF" w14:textId="18F39B3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12/12 (100%)</w:t>
            </w:r>
          </w:p>
        </w:tc>
        <w:tc>
          <w:tcPr>
            <w:tcW w:w="709" w:type="dxa"/>
          </w:tcPr>
          <w:p w14:paraId="73C7899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0/12 (0%)</w:t>
            </w:r>
          </w:p>
        </w:tc>
      </w:tr>
      <w:tr w:rsidR="008576DF" w:rsidRPr="008576DF" w14:paraId="4E692A20"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23A6EA18"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Podciechowski 2005</w:t>
            </w:r>
          </w:p>
        </w:tc>
        <w:tc>
          <w:tcPr>
            <w:tcW w:w="769" w:type="dxa"/>
          </w:tcPr>
          <w:p w14:paraId="556F62F3" w14:textId="70EE7D7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2D33E204" w14:textId="2FFE5E6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3A726FD9" w14:textId="6A55E73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53399AB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1/14 (7.14%)</w:t>
            </w:r>
          </w:p>
        </w:tc>
        <w:tc>
          <w:tcPr>
            <w:tcW w:w="769" w:type="dxa"/>
          </w:tcPr>
          <w:p w14:paraId="63F24CBA" w14:textId="5FD6328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1/14 (7.14%)</w:t>
            </w:r>
          </w:p>
        </w:tc>
        <w:tc>
          <w:tcPr>
            <w:tcW w:w="770" w:type="dxa"/>
          </w:tcPr>
          <w:p w14:paraId="61767660" w14:textId="7BBDA88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18A835EA" w14:textId="3F8C80E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0829213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6/13 (46.15%)</w:t>
            </w:r>
          </w:p>
        </w:tc>
        <w:tc>
          <w:tcPr>
            <w:tcW w:w="794" w:type="dxa"/>
          </w:tcPr>
          <w:p w14:paraId="2CEBC7DF"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1/13 (7.69%)</w:t>
            </w:r>
          </w:p>
        </w:tc>
        <w:tc>
          <w:tcPr>
            <w:tcW w:w="794" w:type="dxa"/>
          </w:tcPr>
          <w:p w14:paraId="6C5F72C7"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7/13 (53.85%)</w:t>
            </w:r>
          </w:p>
        </w:tc>
        <w:tc>
          <w:tcPr>
            <w:tcW w:w="794" w:type="dxa"/>
          </w:tcPr>
          <w:p w14:paraId="24C3220C"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6/13 (46.15%)</w:t>
            </w:r>
          </w:p>
        </w:tc>
        <w:tc>
          <w:tcPr>
            <w:tcW w:w="794" w:type="dxa"/>
            <w:tcBorders>
              <w:right w:val="single" w:sz="4" w:space="0" w:color="7F7F7F"/>
            </w:tcBorders>
          </w:tcPr>
          <w:p w14:paraId="6CFDF37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0/13 (0%)</w:t>
            </w:r>
          </w:p>
        </w:tc>
        <w:tc>
          <w:tcPr>
            <w:tcW w:w="708" w:type="dxa"/>
            <w:tcBorders>
              <w:left w:val="single" w:sz="4" w:space="0" w:color="7F7F7F"/>
            </w:tcBorders>
          </w:tcPr>
          <w:p w14:paraId="6571CC2F"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1/14 (7.14%)</w:t>
            </w:r>
          </w:p>
        </w:tc>
        <w:tc>
          <w:tcPr>
            <w:tcW w:w="709" w:type="dxa"/>
            <w:gridSpan w:val="2"/>
          </w:tcPr>
          <w:p w14:paraId="59B30A81"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1/14 (7.14%)</w:t>
            </w:r>
          </w:p>
        </w:tc>
        <w:tc>
          <w:tcPr>
            <w:tcW w:w="709" w:type="dxa"/>
          </w:tcPr>
          <w:p w14:paraId="17F69A59" w14:textId="675E5AA1"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0/14 (0%)</w:t>
            </w:r>
          </w:p>
        </w:tc>
        <w:tc>
          <w:tcPr>
            <w:tcW w:w="850" w:type="dxa"/>
          </w:tcPr>
          <w:p w14:paraId="44A6D220" w14:textId="14C3007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4ED7F89B" w14:textId="01F18A3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2D8C6D65" w14:textId="77777777" w:rsidTr="001E5FF8">
        <w:trPr>
          <w:trHeight w:val="367"/>
        </w:trPr>
        <w:tc>
          <w:tcPr>
            <w:cnfStyle w:val="001000000000" w:firstRow="0" w:lastRow="0" w:firstColumn="1" w:lastColumn="0" w:oddVBand="0" w:evenVBand="0" w:oddHBand="0" w:evenHBand="0" w:firstRowFirstColumn="0" w:firstRowLastColumn="0" w:lastRowFirstColumn="0" w:lastRowLastColumn="0"/>
            <w:tcW w:w="1276" w:type="dxa"/>
          </w:tcPr>
          <w:p w14:paraId="3381E2F8"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Téllez-Zenteno 2004</w:t>
            </w:r>
          </w:p>
        </w:tc>
        <w:tc>
          <w:tcPr>
            <w:tcW w:w="769" w:type="dxa"/>
          </w:tcPr>
          <w:p w14:paraId="18ED19A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2/18 (11.11%)</w:t>
            </w:r>
          </w:p>
        </w:tc>
        <w:tc>
          <w:tcPr>
            <w:tcW w:w="770" w:type="dxa"/>
          </w:tcPr>
          <w:p w14:paraId="5AFE52DE" w14:textId="77D4AC7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69BDECC2" w14:textId="0262514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630ADB6" w14:textId="3A9A562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484F3CA" w14:textId="3FE1CC6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B894999" w14:textId="2B652D6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5CD95BC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1/18 (5.56%)</w:t>
            </w:r>
          </w:p>
        </w:tc>
        <w:tc>
          <w:tcPr>
            <w:tcW w:w="793" w:type="dxa"/>
            <w:tcBorders>
              <w:left w:val="single" w:sz="4" w:space="0" w:color="7F7F7F"/>
            </w:tcBorders>
          </w:tcPr>
          <w:p w14:paraId="19A2E266"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9/18 (50%)</w:t>
            </w:r>
          </w:p>
        </w:tc>
        <w:tc>
          <w:tcPr>
            <w:tcW w:w="794" w:type="dxa"/>
          </w:tcPr>
          <w:p w14:paraId="18D41542"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1/18 (5.56%)</w:t>
            </w:r>
          </w:p>
        </w:tc>
        <w:tc>
          <w:tcPr>
            <w:tcW w:w="794" w:type="dxa"/>
          </w:tcPr>
          <w:p w14:paraId="1B405347"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10/18 (55.56%)</w:t>
            </w:r>
          </w:p>
        </w:tc>
        <w:tc>
          <w:tcPr>
            <w:tcW w:w="794" w:type="dxa"/>
          </w:tcPr>
          <w:p w14:paraId="0DC79D84"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8/18 (44.44%)</w:t>
            </w:r>
          </w:p>
        </w:tc>
        <w:tc>
          <w:tcPr>
            <w:tcW w:w="794" w:type="dxa"/>
            <w:tcBorders>
              <w:right w:val="single" w:sz="4" w:space="0" w:color="7F7F7F"/>
            </w:tcBorders>
          </w:tcPr>
          <w:p w14:paraId="3DF298C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0/18 (0%)</w:t>
            </w:r>
          </w:p>
        </w:tc>
        <w:tc>
          <w:tcPr>
            <w:tcW w:w="708" w:type="dxa"/>
            <w:tcBorders>
              <w:left w:val="single" w:sz="4" w:space="0" w:color="7F7F7F"/>
            </w:tcBorders>
          </w:tcPr>
          <w:p w14:paraId="1EDD1E7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1/17</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(5.88%)</w:t>
            </w:r>
          </w:p>
        </w:tc>
        <w:tc>
          <w:tcPr>
            <w:tcW w:w="709" w:type="dxa"/>
            <w:gridSpan w:val="2"/>
          </w:tcPr>
          <w:p w14:paraId="23E63F81" w14:textId="0429529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8141CB1" w14:textId="440F71E1"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 xml:space="preserve">0/17 (0%) </w:t>
            </w:r>
          </w:p>
        </w:tc>
        <w:tc>
          <w:tcPr>
            <w:tcW w:w="850" w:type="dxa"/>
          </w:tcPr>
          <w:p w14:paraId="531EF8E6" w14:textId="6A8C012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63F82DE" w14:textId="1830FFF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2D21AA3A"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7F4D80FF"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Jacob 2003 </w:t>
            </w:r>
          </w:p>
        </w:tc>
        <w:tc>
          <w:tcPr>
            <w:tcW w:w="769" w:type="dxa"/>
          </w:tcPr>
          <w:p w14:paraId="5B5AB783" w14:textId="335DAE8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23F069D" w14:textId="2B3ABF4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6ED8FB4" w14:textId="5BF7FAA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62AE979F" w14:textId="54D8412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5EFBA78B" w14:textId="0D454B0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7577834" w14:textId="723EEDA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71AB54A1" w14:textId="3F737C6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54DA9A59" w14:textId="4C77C05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61603DE5" w14:textId="2CEC8181"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443353CE" w14:textId="5C670C64"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0022E8F8" w14:textId="2A45727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right w:val="single" w:sz="4" w:space="0" w:color="7F7F7F"/>
            </w:tcBorders>
          </w:tcPr>
          <w:p w14:paraId="5650317B" w14:textId="0889061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5D872F2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0/8 (0%)</w:t>
            </w:r>
          </w:p>
        </w:tc>
        <w:tc>
          <w:tcPr>
            <w:tcW w:w="709" w:type="dxa"/>
            <w:gridSpan w:val="2"/>
          </w:tcPr>
          <w:p w14:paraId="2628A983"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0/8 (0%)</w:t>
            </w:r>
          </w:p>
        </w:tc>
        <w:tc>
          <w:tcPr>
            <w:tcW w:w="709" w:type="dxa"/>
          </w:tcPr>
          <w:p w14:paraId="716A1D09" w14:textId="29D1B9B4"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0/8 (0%)</w:t>
            </w:r>
          </w:p>
        </w:tc>
        <w:tc>
          <w:tcPr>
            <w:tcW w:w="850" w:type="dxa"/>
          </w:tcPr>
          <w:p w14:paraId="00FBBEDD" w14:textId="569D73A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4D5E792" w14:textId="5C2394D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 xml:space="preserve">NA </w:t>
            </w:r>
          </w:p>
        </w:tc>
      </w:tr>
      <w:tr w:rsidR="008576DF" w:rsidRPr="008576DF" w14:paraId="027582D2"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7F8C3E5F"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Hoff 2003 </w:t>
            </w:r>
          </w:p>
        </w:tc>
        <w:tc>
          <w:tcPr>
            <w:tcW w:w="769" w:type="dxa"/>
          </w:tcPr>
          <w:p w14:paraId="4241B168" w14:textId="62B4747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6D3FB606" w14:textId="2800819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4036FCD1"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7/126 (5.56%)</w:t>
            </w:r>
          </w:p>
        </w:tc>
        <w:tc>
          <w:tcPr>
            <w:tcW w:w="770" w:type="dxa"/>
          </w:tcPr>
          <w:p w14:paraId="188DA257" w14:textId="5E626FF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C9990DE" w14:textId="5B01F68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A573D0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7/126 (5.56%)</w:t>
            </w:r>
          </w:p>
        </w:tc>
        <w:tc>
          <w:tcPr>
            <w:tcW w:w="770" w:type="dxa"/>
            <w:tcBorders>
              <w:right w:val="single" w:sz="4" w:space="0" w:color="7F7F7F"/>
            </w:tcBorders>
          </w:tcPr>
          <w:p w14:paraId="7FCD586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3/127 (2.36%)</w:t>
            </w:r>
          </w:p>
        </w:tc>
        <w:tc>
          <w:tcPr>
            <w:tcW w:w="793" w:type="dxa"/>
            <w:tcBorders>
              <w:left w:val="single" w:sz="4" w:space="0" w:color="7F7F7F"/>
            </w:tcBorders>
          </w:tcPr>
          <w:p w14:paraId="03C6962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94/127 (74.01%)</w:t>
            </w:r>
          </w:p>
        </w:tc>
        <w:tc>
          <w:tcPr>
            <w:tcW w:w="794" w:type="dxa"/>
          </w:tcPr>
          <w:p w14:paraId="747C464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11/127 (8.66%)</w:t>
            </w:r>
          </w:p>
        </w:tc>
        <w:tc>
          <w:tcPr>
            <w:tcW w:w="794" w:type="dxa"/>
          </w:tcPr>
          <w:p w14:paraId="5EA16E15"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105/127 (82.68%)</w:t>
            </w:r>
          </w:p>
        </w:tc>
        <w:tc>
          <w:tcPr>
            <w:tcW w:w="794" w:type="dxa"/>
          </w:tcPr>
          <w:p w14:paraId="7208F65D"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22/127 (17.32%)</w:t>
            </w:r>
          </w:p>
        </w:tc>
        <w:tc>
          <w:tcPr>
            <w:tcW w:w="794" w:type="dxa"/>
            <w:tcBorders>
              <w:right w:val="single" w:sz="4" w:space="0" w:color="7F7F7F"/>
            </w:tcBorders>
          </w:tcPr>
          <w:p w14:paraId="5CE04CB6"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0/127 (0%)</w:t>
            </w:r>
          </w:p>
        </w:tc>
        <w:tc>
          <w:tcPr>
            <w:tcW w:w="708" w:type="dxa"/>
            <w:tcBorders>
              <w:left w:val="single" w:sz="4" w:space="0" w:color="7F7F7F"/>
            </w:tcBorders>
          </w:tcPr>
          <w:p w14:paraId="23EBD6C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5/124</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(4.03%)</w:t>
            </w:r>
          </w:p>
        </w:tc>
        <w:tc>
          <w:tcPr>
            <w:tcW w:w="709" w:type="dxa"/>
            <w:gridSpan w:val="2"/>
          </w:tcPr>
          <w:p w14:paraId="299B8961" w14:textId="499392F6"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7EEA627" w14:textId="4382C83D"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3/124 (2</w:t>
            </w:r>
            <w:r w:rsidR="00E13681" w:rsidRPr="008576DF">
              <w:rPr>
                <w:rFonts w:ascii="Times New Roman" w:hAnsi="Times New Roman" w:cs="Times New Roman"/>
                <w:color w:val="000000" w:themeColor="text1"/>
                <w:sz w:val="11"/>
                <w:szCs w:val="11"/>
                <w:lang w:val="en-US"/>
              </w:rPr>
              <w:t>.</w:t>
            </w:r>
            <w:r w:rsidRPr="008576DF">
              <w:rPr>
                <w:rFonts w:ascii="Times New Roman" w:hAnsi="Times New Roman" w:cs="Times New Roman"/>
                <w:color w:val="000000" w:themeColor="text1"/>
                <w:sz w:val="11"/>
                <w:szCs w:val="11"/>
                <w:lang w:val="en-US"/>
              </w:rPr>
              <w:t>42%)</w:t>
            </w:r>
          </w:p>
        </w:tc>
        <w:tc>
          <w:tcPr>
            <w:tcW w:w="850" w:type="dxa"/>
          </w:tcPr>
          <w:p w14:paraId="4EF21618" w14:textId="0EE8E6E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84677FA" w14:textId="27A58D5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31E0FCB3"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71287353"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Djelmis 2002</w:t>
            </w:r>
          </w:p>
        </w:tc>
        <w:tc>
          <w:tcPr>
            <w:tcW w:w="769" w:type="dxa"/>
          </w:tcPr>
          <w:p w14:paraId="37DD2A78" w14:textId="3E4ABE9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AB31CFA" w14:textId="29D3443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046B856E" w14:textId="266CB73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2BEA81F0" w14:textId="1C8546D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5E8797C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5/69 (7.25%)</w:t>
            </w:r>
          </w:p>
        </w:tc>
        <w:tc>
          <w:tcPr>
            <w:tcW w:w="770" w:type="dxa"/>
          </w:tcPr>
          <w:p w14:paraId="12D65AA1" w14:textId="3D740B4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445F81D8"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1/69 (1.45%)</w:t>
            </w:r>
          </w:p>
        </w:tc>
        <w:tc>
          <w:tcPr>
            <w:tcW w:w="793" w:type="dxa"/>
            <w:tcBorders>
              <w:left w:val="single" w:sz="4" w:space="0" w:color="7F7F7F"/>
            </w:tcBorders>
          </w:tcPr>
          <w:p w14:paraId="1F050D84"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51/69 (73.91%)</w:t>
            </w:r>
          </w:p>
        </w:tc>
        <w:tc>
          <w:tcPr>
            <w:tcW w:w="794" w:type="dxa"/>
          </w:tcPr>
          <w:p w14:paraId="1FE456D3"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6/69 (8.70%)</w:t>
            </w:r>
          </w:p>
        </w:tc>
        <w:tc>
          <w:tcPr>
            <w:tcW w:w="794" w:type="dxa"/>
          </w:tcPr>
          <w:p w14:paraId="15E39646"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57/69 (82.61)</w:t>
            </w:r>
          </w:p>
        </w:tc>
        <w:tc>
          <w:tcPr>
            <w:tcW w:w="794" w:type="dxa"/>
          </w:tcPr>
          <w:p w14:paraId="5708C90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11/69 (15.94%)</w:t>
            </w:r>
          </w:p>
        </w:tc>
        <w:tc>
          <w:tcPr>
            <w:tcW w:w="794" w:type="dxa"/>
            <w:tcBorders>
              <w:right w:val="single" w:sz="4" w:space="0" w:color="7F7F7F"/>
            </w:tcBorders>
          </w:tcPr>
          <w:p w14:paraId="0715FED2"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1/69 (1.45%)</w:t>
            </w:r>
          </w:p>
        </w:tc>
        <w:tc>
          <w:tcPr>
            <w:tcW w:w="708" w:type="dxa"/>
            <w:tcBorders>
              <w:left w:val="single" w:sz="4" w:space="0" w:color="7F7F7F"/>
            </w:tcBorders>
          </w:tcPr>
          <w:p w14:paraId="71DD84DE" w14:textId="38B0CD8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21/70</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(30.00%)</w:t>
            </w:r>
          </w:p>
        </w:tc>
        <w:tc>
          <w:tcPr>
            <w:tcW w:w="709" w:type="dxa"/>
            <w:gridSpan w:val="2"/>
          </w:tcPr>
          <w:p w14:paraId="5A3F3CE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3/70 (4.29%)</w:t>
            </w:r>
          </w:p>
        </w:tc>
        <w:tc>
          <w:tcPr>
            <w:tcW w:w="709" w:type="dxa"/>
          </w:tcPr>
          <w:p w14:paraId="06867FB6" w14:textId="0F2D3BB3"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0/70 (0%) </w:t>
            </w:r>
          </w:p>
        </w:tc>
        <w:tc>
          <w:tcPr>
            <w:tcW w:w="850" w:type="dxa"/>
          </w:tcPr>
          <w:p w14:paraId="47100DF5" w14:textId="3968DA2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25/33 (75.76%)</w:t>
            </w:r>
          </w:p>
        </w:tc>
        <w:tc>
          <w:tcPr>
            <w:tcW w:w="709" w:type="dxa"/>
          </w:tcPr>
          <w:p w14:paraId="4DF45801"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8/33 (24.24%)</w:t>
            </w:r>
          </w:p>
        </w:tc>
      </w:tr>
      <w:tr w:rsidR="008576DF" w:rsidRPr="008576DF" w14:paraId="44AEFC6D"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1F4B2CCE"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Batocchi 1999</w:t>
            </w:r>
          </w:p>
        </w:tc>
        <w:tc>
          <w:tcPr>
            <w:tcW w:w="769" w:type="dxa"/>
          </w:tcPr>
          <w:p w14:paraId="2202A325" w14:textId="21F59B0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5A3980C8" w14:textId="2AE956A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6B0E574A" w14:textId="571A7F3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20379B89" w14:textId="494BCAE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10568E98"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4/54 (7.41%)</w:t>
            </w:r>
          </w:p>
        </w:tc>
        <w:tc>
          <w:tcPr>
            <w:tcW w:w="770" w:type="dxa"/>
          </w:tcPr>
          <w:p w14:paraId="63A91D0E" w14:textId="2B5CCC7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69CC98F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4/64</w:t>
            </w:r>
            <w:r w:rsidRPr="008576DF">
              <w:rPr>
                <w:rFonts w:ascii="Times New Roman" w:hAnsi="Times New Roman" w:cs="Times New Roman"/>
                <w:color w:val="000000" w:themeColor="text1"/>
                <w:sz w:val="11"/>
                <w:szCs w:val="11"/>
                <w:vertAlign w:val="superscript"/>
              </w:rPr>
              <w:t xml:space="preserve">h </w:t>
            </w:r>
            <w:r w:rsidRPr="008576DF">
              <w:rPr>
                <w:rFonts w:ascii="Times New Roman" w:hAnsi="Times New Roman" w:cs="Times New Roman"/>
                <w:color w:val="000000" w:themeColor="text1"/>
                <w:sz w:val="11"/>
                <w:szCs w:val="11"/>
              </w:rPr>
              <w:t>(6.25%)</w:t>
            </w:r>
          </w:p>
        </w:tc>
        <w:tc>
          <w:tcPr>
            <w:tcW w:w="793" w:type="dxa"/>
            <w:tcBorders>
              <w:left w:val="single" w:sz="4" w:space="0" w:color="7F7F7F"/>
            </w:tcBorders>
          </w:tcPr>
          <w:p w14:paraId="69165297" w14:textId="489E211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186B5089" w14:textId="5D27F62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left w:val="nil"/>
            </w:tcBorders>
          </w:tcPr>
          <w:p w14:paraId="67FD5DE6"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38/54 (70.37%)</w:t>
            </w:r>
          </w:p>
        </w:tc>
        <w:tc>
          <w:tcPr>
            <w:tcW w:w="794" w:type="dxa"/>
          </w:tcPr>
          <w:p w14:paraId="7E08415A"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16/54 (29.63%)</w:t>
            </w:r>
          </w:p>
        </w:tc>
        <w:tc>
          <w:tcPr>
            <w:tcW w:w="794" w:type="dxa"/>
            <w:tcBorders>
              <w:right w:val="single" w:sz="4" w:space="0" w:color="7F7F7F"/>
            </w:tcBorders>
          </w:tcPr>
          <w:p w14:paraId="1DC0231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0/54 (0%)</w:t>
            </w:r>
          </w:p>
        </w:tc>
        <w:tc>
          <w:tcPr>
            <w:tcW w:w="708" w:type="dxa"/>
            <w:tcBorders>
              <w:left w:val="single" w:sz="4" w:space="0" w:color="7F7F7F"/>
            </w:tcBorders>
          </w:tcPr>
          <w:p w14:paraId="6F0FEE51"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5/55</w:t>
            </w:r>
            <w:r w:rsidRPr="008576DF">
              <w:rPr>
                <w:rFonts w:ascii="Times New Roman" w:hAnsi="Times New Roman" w:cs="Times New Roman"/>
                <w:color w:val="000000" w:themeColor="text1"/>
                <w:sz w:val="11"/>
                <w:szCs w:val="11"/>
                <w:vertAlign w:val="superscript"/>
              </w:rPr>
              <w:t>g</w:t>
            </w:r>
            <w:r w:rsidRPr="008576DF">
              <w:rPr>
                <w:rFonts w:ascii="Times New Roman" w:hAnsi="Times New Roman" w:cs="Times New Roman"/>
                <w:color w:val="000000" w:themeColor="text1"/>
                <w:sz w:val="11"/>
                <w:szCs w:val="11"/>
              </w:rPr>
              <w:t xml:space="preserve"> (9.09%)</w:t>
            </w:r>
          </w:p>
        </w:tc>
        <w:tc>
          <w:tcPr>
            <w:tcW w:w="709" w:type="dxa"/>
            <w:gridSpan w:val="2"/>
          </w:tcPr>
          <w:p w14:paraId="51369103" w14:textId="7C74CEB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557953F" w14:textId="13D4BA11"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0/55 (0%)</w:t>
            </w:r>
          </w:p>
        </w:tc>
        <w:tc>
          <w:tcPr>
            <w:tcW w:w="850" w:type="dxa"/>
          </w:tcPr>
          <w:p w14:paraId="3565F609" w14:textId="70DE25A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239C77DC" w14:textId="00CEC4A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10E2C1F6"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0816C2B5" w14:textId="4F598524"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Vernet-der </w:t>
            </w:r>
            <w:r w:rsidRPr="008576DF">
              <w:rPr>
                <w:rFonts w:ascii="Times New Roman" w:hAnsi="Times New Roman" w:cs="Times New Roman"/>
                <w:color w:val="000000" w:themeColor="text1"/>
                <w:sz w:val="11"/>
                <w:szCs w:val="11"/>
                <w:lang w:val="en-US"/>
              </w:rPr>
              <w:t>Garabedian1994</w:t>
            </w:r>
          </w:p>
        </w:tc>
        <w:tc>
          <w:tcPr>
            <w:tcW w:w="769" w:type="dxa"/>
          </w:tcPr>
          <w:p w14:paraId="6C385CD0" w14:textId="3769374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94D8735" w14:textId="31BD29F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3E48C875" w14:textId="25E813A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highlight w:val="yellow"/>
              </w:rPr>
            </w:pPr>
            <w:r w:rsidRPr="008576DF">
              <w:rPr>
                <w:rFonts w:ascii="Times New Roman" w:hAnsi="Times New Roman" w:cs="Times New Roman"/>
                <w:color w:val="000000" w:themeColor="text1"/>
                <w:sz w:val="11"/>
                <w:szCs w:val="11"/>
                <w:lang w:val="en-US"/>
              </w:rPr>
              <w:t>NA</w:t>
            </w:r>
          </w:p>
        </w:tc>
        <w:tc>
          <w:tcPr>
            <w:tcW w:w="770" w:type="dxa"/>
          </w:tcPr>
          <w:p w14:paraId="093EFFEE" w14:textId="603AB70C"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50ED159E" w14:textId="104A44A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3263252B" w14:textId="6238829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2095A323" w14:textId="12DD3B8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27A03841" w14:textId="184DCFE9"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489AD47A" w14:textId="05465DB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76D6355E" w14:textId="7D5452A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12CA4A51" w14:textId="15363E7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right w:val="single" w:sz="4" w:space="0" w:color="7F7F7F"/>
            </w:tcBorders>
          </w:tcPr>
          <w:p w14:paraId="7591BFF1" w14:textId="4C56E25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737D7B6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12/23 (52.17%)</w:t>
            </w:r>
          </w:p>
        </w:tc>
        <w:tc>
          <w:tcPr>
            <w:tcW w:w="709" w:type="dxa"/>
            <w:gridSpan w:val="2"/>
          </w:tcPr>
          <w:p w14:paraId="2FF526F8" w14:textId="25FFE6AA"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513752F9" w14:textId="38024577"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0/23 (0%)</w:t>
            </w:r>
          </w:p>
        </w:tc>
        <w:tc>
          <w:tcPr>
            <w:tcW w:w="850" w:type="dxa"/>
          </w:tcPr>
          <w:p w14:paraId="6AE4C33F" w14:textId="5C05451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52328D8" w14:textId="43D5B7A0"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4E518900" w14:textId="77777777" w:rsidTr="001E5FF8">
        <w:trPr>
          <w:trHeight w:val="366"/>
        </w:trPr>
        <w:tc>
          <w:tcPr>
            <w:cnfStyle w:val="001000000000" w:firstRow="0" w:lastRow="0" w:firstColumn="1" w:lastColumn="0" w:oddVBand="0" w:evenVBand="0" w:oddHBand="0" w:evenHBand="0" w:firstRowFirstColumn="0" w:firstRowLastColumn="0" w:lastRowFirstColumn="0" w:lastRowLastColumn="0"/>
            <w:tcW w:w="1276" w:type="dxa"/>
          </w:tcPr>
          <w:p w14:paraId="6637A586"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Bartoccioni 1986</w:t>
            </w:r>
          </w:p>
        </w:tc>
        <w:tc>
          <w:tcPr>
            <w:tcW w:w="769" w:type="dxa"/>
          </w:tcPr>
          <w:p w14:paraId="7FD5F77E" w14:textId="022852C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4E84999A" w14:textId="6E33C2B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50059A50" w14:textId="128856A8"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01FDC216" w14:textId="79A8A4FC"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F0B835B" w14:textId="67319C1F"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77BB3132" w14:textId="13A7732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635B3496" w14:textId="046177A5"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3" w:type="dxa"/>
            <w:tcBorders>
              <w:left w:val="single" w:sz="4" w:space="0" w:color="7F7F7F"/>
            </w:tcBorders>
          </w:tcPr>
          <w:p w14:paraId="3CFD4E36" w14:textId="36A64720"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5CAE40C9" w14:textId="343A88AD"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23F850B0" w14:textId="6AFADC3A"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Pr>
          <w:p w14:paraId="083C3879" w14:textId="7EF536F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94" w:type="dxa"/>
            <w:tcBorders>
              <w:right w:val="single" w:sz="4" w:space="0" w:color="7F7F7F"/>
            </w:tcBorders>
          </w:tcPr>
          <w:p w14:paraId="094F26D8" w14:textId="576FD79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8" w:type="dxa"/>
            <w:tcBorders>
              <w:left w:val="single" w:sz="4" w:space="0" w:color="7F7F7F"/>
            </w:tcBorders>
          </w:tcPr>
          <w:p w14:paraId="3C91D861"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3/7 (42.86%)</w:t>
            </w:r>
          </w:p>
        </w:tc>
        <w:tc>
          <w:tcPr>
            <w:tcW w:w="709" w:type="dxa"/>
            <w:gridSpan w:val="2"/>
          </w:tcPr>
          <w:p w14:paraId="4226C5A6" w14:textId="6B029A7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3AEDFD9B" w14:textId="4A28FB5B"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0/7 (0%)</w:t>
            </w:r>
          </w:p>
        </w:tc>
        <w:tc>
          <w:tcPr>
            <w:tcW w:w="850" w:type="dxa"/>
          </w:tcPr>
          <w:p w14:paraId="647944EC" w14:textId="5277045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1B5606DA" w14:textId="44C9369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24F46432" w14:textId="77777777" w:rsidTr="001E5FF8">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276" w:type="dxa"/>
          </w:tcPr>
          <w:p w14:paraId="29019A7F"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Eden 1983</w:t>
            </w:r>
          </w:p>
        </w:tc>
        <w:tc>
          <w:tcPr>
            <w:tcW w:w="769" w:type="dxa"/>
          </w:tcPr>
          <w:p w14:paraId="3D90B747" w14:textId="5B532C5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3/12 (25.00%)</w:t>
            </w:r>
          </w:p>
        </w:tc>
        <w:tc>
          <w:tcPr>
            <w:tcW w:w="770" w:type="dxa"/>
          </w:tcPr>
          <w:p w14:paraId="73D40105" w14:textId="218DBA3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2738220A" w14:textId="783FCBAF"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2F7EB1D3" w14:textId="41434E2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2A78BD7A"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5/12 (41.67%)</w:t>
            </w:r>
          </w:p>
        </w:tc>
        <w:tc>
          <w:tcPr>
            <w:tcW w:w="770" w:type="dxa"/>
          </w:tcPr>
          <w:p w14:paraId="7509B248" w14:textId="4D661CF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10096081"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2/12 (16.67%)</w:t>
            </w:r>
          </w:p>
        </w:tc>
        <w:tc>
          <w:tcPr>
            <w:tcW w:w="793" w:type="dxa"/>
            <w:tcBorders>
              <w:left w:val="single" w:sz="4" w:space="0" w:color="7F7F7F"/>
            </w:tcBorders>
          </w:tcPr>
          <w:p w14:paraId="52C8015D"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8/12 (66.67%)</w:t>
            </w:r>
          </w:p>
        </w:tc>
        <w:tc>
          <w:tcPr>
            <w:tcW w:w="794" w:type="dxa"/>
          </w:tcPr>
          <w:p w14:paraId="5DE93815"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2/12 (16.67%)</w:t>
            </w:r>
          </w:p>
        </w:tc>
        <w:tc>
          <w:tcPr>
            <w:tcW w:w="794" w:type="dxa"/>
          </w:tcPr>
          <w:p w14:paraId="57195BAA"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10/12 (83.33%)</w:t>
            </w:r>
          </w:p>
        </w:tc>
        <w:tc>
          <w:tcPr>
            <w:tcW w:w="794" w:type="dxa"/>
          </w:tcPr>
          <w:p w14:paraId="02DE6107"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2/12 (16.67%)</w:t>
            </w:r>
          </w:p>
        </w:tc>
        <w:tc>
          <w:tcPr>
            <w:tcW w:w="794" w:type="dxa"/>
            <w:tcBorders>
              <w:right w:val="single" w:sz="4" w:space="0" w:color="7F7F7F"/>
            </w:tcBorders>
          </w:tcPr>
          <w:p w14:paraId="283CFBF9" w14:textId="333323F8"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0/12 (0%)</w:t>
            </w:r>
          </w:p>
        </w:tc>
        <w:tc>
          <w:tcPr>
            <w:tcW w:w="708" w:type="dxa"/>
            <w:tcBorders>
              <w:left w:val="single" w:sz="4" w:space="0" w:color="7F7F7F"/>
            </w:tcBorders>
          </w:tcPr>
          <w:p w14:paraId="469B3C4D"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3/10</w:t>
            </w:r>
            <w:r w:rsidRPr="008576DF">
              <w:rPr>
                <w:rFonts w:ascii="Times New Roman" w:hAnsi="Times New Roman" w:cs="Times New Roman"/>
                <w:color w:val="000000" w:themeColor="text1"/>
                <w:sz w:val="11"/>
                <w:szCs w:val="11"/>
                <w:vertAlign w:val="superscript"/>
              </w:rPr>
              <w:t>g,i</w:t>
            </w:r>
            <w:r w:rsidRPr="008576DF">
              <w:rPr>
                <w:rFonts w:ascii="Times New Roman" w:hAnsi="Times New Roman" w:cs="Times New Roman"/>
                <w:color w:val="000000" w:themeColor="text1"/>
                <w:sz w:val="11"/>
                <w:szCs w:val="11"/>
              </w:rPr>
              <w:t xml:space="preserve"> (33.33%)</w:t>
            </w:r>
          </w:p>
        </w:tc>
        <w:tc>
          <w:tcPr>
            <w:tcW w:w="709" w:type="dxa"/>
            <w:gridSpan w:val="2"/>
          </w:tcPr>
          <w:p w14:paraId="4C653355" w14:textId="143BA9B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DCA6C7B" w14:textId="212E59B0" w:rsidR="001E5FF8" w:rsidRPr="008576DF" w:rsidRDefault="00E5006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lang w:val="en-US"/>
              </w:rPr>
            </w:pPr>
            <w:r w:rsidRPr="008576DF">
              <w:rPr>
                <w:rFonts w:ascii="Times New Roman" w:hAnsi="Times New Roman" w:cs="Times New Roman"/>
                <w:color w:val="000000" w:themeColor="text1"/>
                <w:sz w:val="11"/>
                <w:szCs w:val="11"/>
                <w:lang w:val="en-US"/>
              </w:rPr>
              <w:t>NA</w:t>
            </w:r>
          </w:p>
        </w:tc>
        <w:tc>
          <w:tcPr>
            <w:tcW w:w="850" w:type="dxa"/>
          </w:tcPr>
          <w:p w14:paraId="616F2A28" w14:textId="5726FD2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00B1180D" w14:textId="3E65091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r>
      <w:tr w:rsidR="008576DF" w:rsidRPr="008576DF" w14:paraId="002B03A1" w14:textId="77777777" w:rsidTr="001E5FF8">
        <w:trPr>
          <w:trHeight w:val="367"/>
        </w:trPr>
        <w:tc>
          <w:tcPr>
            <w:cnfStyle w:val="001000000000" w:firstRow="0" w:lastRow="0" w:firstColumn="1" w:lastColumn="0" w:oddVBand="0" w:evenVBand="0" w:oddHBand="0" w:evenHBand="0" w:firstRowFirstColumn="0" w:firstRowLastColumn="0" w:lastRowFirstColumn="0" w:lastRowLastColumn="0"/>
            <w:tcW w:w="1276" w:type="dxa"/>
          </w:tcPr>
          <w:p w14:paraId="4EB491DB"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Giwa-Osagie 1981</w:t>
            </w:r>
          </w:p>
        </w:tc>
        <w:tc>
          <w:tcPr>
            <w:tcW w:w="769" w:type="dxa"/>
          </w:tcPr>
          <w:p w14:paraId="004C4CAD" w14:textId="1ED7FDB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0A263702" w14:textId="4F1079B4"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7718F701" w14:textId="685F575E"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Pr>
          <w:p w14:paraId="13C8E12F" w14:textId="360F951B"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69" w:type="dxa"/>
          </w:tcPr>
          <w:p w14:paraId="1C738DFC"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1/9 (11.11%)</w:t>
            </w:r>
          </w:p>
        </w:tc>
        <w:tc>
          <w:tcPr>
            <w:tcW w:w="770" w:type="dxa"/>
          </w:tcPr>
          <w:p w14:paraId="181AC215" w14:textId="0CDDAA03"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70" w:type="dxa"/>
            <w:tcBorders>
              <w:right w:val="single" w:sz="4" w:space="0" w:color="7F7F7F"/>
            </w:tcBorders>
          </w:tcPr>
          <w:p w14:paraId="559468AF"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1/9 (11.11%)</w:t>
            </w:r>
          </w:p>
        </w:tc>
        <w:tc>
          <w:tcPr>
            <w:tcW w:w="793" w:type="dxa"/>
            <w:tcBorders>
              <w:left w:val="single" w:sz="4" w:space="0" w:color="7F7F7F"/>
            </w:tcBorders>
          </w:tcPr>
          <w:p w14:paraId="3980DF3C" w14:textId="73704B22"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2/8 (25.00%)</w:t>
            </w:r>
          </w:p>
        </w:tc>
        <w:tc>
          <w:tcPr>
            <w:tcW w:w="794" w:type="dxa"/>
          </w:tcPr>
          <w:p w14:paraId="2000DC96" w14:textId="52B0C97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6/8 (75.00%)</w:t>
            </w:r>
          </w:p>
        </w:tc>
        <w:tc>
          <w:tcPr>
            <w:tcW w:w="794" w:type="dxa"/>
          </w:tcPr>
          <w:p w14:paraId="5C1B2D86"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8/8 (100%)</w:t>
            </w:r>
          </w:p>
        </w:tc>
        <w:tc>
          <w:tcPr>
            <w:tcW w:w="794" w:type="dxa"/>
          </w:tcPr>
          <w:p w14:paraId="19AE4F04"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0/8 (0%)</w:t>
            </w:r>
          </w:p>
        </w:tc>
        <w:tc>
          <w:tcPr>
            <w:tcW w:w="794" w:type="dxa"/>
            <w:tcBorders>
              <w:right w:val="single" w:sz="4" w:space="0" w:color="7F7F7F"/>
            </w:tcBorders>
          </w:tcPr>
          <w:p w14:paraId="4F19FE0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0/8 (0%)</w:t>
            </w:r>
          </w:p>
        </w:tc>
        <w:tc>
          <w:tcPr>
            <w:tcW w:w="708" w:type="dxa"/>
            <w:tcBorders>
              <w:left w:val="single" w:sz="4" w:space="0" w:color="7F7F7F"/>
            </w:tcBorders>
          </w:tcPr>
          <w:p w14:paraId="3334425E" w14:textId="77777777"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1/9</w:t>
            </w:r>
            <w:r w:rsidRPr="008576DF">
              <w:rPr>
                <w:rFonts w:ascii="Times New Roman" w:hAnsi="Times New Roman" w:cs="Times New Roman"/>
                <w:color w:val="000000" w:themeColor="text1"/>
                <w:sz w:val="11"/>
                <w:szCs w:val="11"/>
                <w:vertAlign w:val="superscript"/>
              </w:rPr>
              <w:t xml:space="preserve">g </w:t>
            </w:r>
            <w:r w:rsidRPr="008576DF">
              <w:rPr>
                <w:rFonts w:ascii="Times New Roman" w:hAnsi="Times New Roman" w:cs="Times New Roman"/>
                <w:color w:val="000000" w:themeColor="text1"/>
                <w:sz w:val="11"/>
                <w:szCs w:val="11"/>
              </w:rPr>
              <w:t>(11.11%)</w:t>
            </w:r>
          </w:p>
        </w:tc>
        <w:tc>
          <w:tcPr>
            <w:tcW w:w="709" w:type="dxa"/>
            <w:gridSpan w:val="2"/>
          </w:tcPr>
          <w:p w14:paraId="76E2DD79" w14:textId="78873AF1"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lang w:val="en-US"/>
              </w:rPr>
              <w:t>NA</w:t>
            </w:r>
          </w:p>
        </w:tc>
        <w:tc>
          <w:tcPr>
            <w:tcW w:w="709" w:type="dxa"/>
          </w:tcPr>
          <w:p w14:paraId="6E07DD57" w14:textId="797ED259" w:rsidR="001E5FF8" w:rsidRPr="008576DF" w:rsidRDefault="00E50060"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0/9 (0%)</w:t>
            </w:r>
          </w:p>
        </w:tc>
        <w:tc>
          <w:tcPr>
            <w:tcW w:w="850" w:type="dxa"/>
          </w:tcPr>
          <w:p w14:paraId="7857562D" w14:textId="29B05DB6"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3/8 (37.50%)</w:t>
            </w:r>
          </w:p>
        </w:tc>
        <w:tc>
          <w:tcPr>
            <w:tcW w:w="709" w:type="dxa"/>
          </w:tcPr>
          <w:p w14:paraId="4991F9DA" w14:textId="76DBA409" w:rsidR="001E5FF8" w:rsidRPr="008576DF" w:rsidRDefault="001E5FF8" w:rsidP="00882B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5/8 (62.50%)</w:t>
            </w:r>
          </w:p>
        </w:tc>
      </w:tr>
      <w:tr w:rsidR="008576DF" w:rsidRPr="008576DF" w14:paraId="24F7D784" w14:textId="77777777" w:rsidTr="001E5FF8">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276" w:type="dxa"/>
          </w:tcPr>
          <w:p w14:paraId="0D36EC64" w14:textId="77777777" w:rsidR="001E5FF8" w:rsidRPr="008576DF" w:rsidRDefault="001E5FF8" w:rsidP="00882BED">
            <w:pPr>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Total </w:t>
            </w:r>
          </w:p>
        </w:tc>
        <w:tc>
          <w:tcPr>
            <w:tcW w:w="769" w:type="dxa"/>
          </w:tcPr>
          <w:p w14:paraId="0F1774F3"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340/2808 (12.11%)</w:t>
            </w:r>
          </w:p>
        </w:tc>
        <w:tc>
          <w:tcPr>
            <w:tcW w:w="770" w:type="dxa"/>
          </w:tcPr>
          <w:p w14:paraId="11EE4E1C"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194/2688 (7.22%)</w:t>
            </w:r>
          </w:p>
        </w:tc>
        <w:tc>
          <w:tcPr>
            <w:tcW w:w="769" w:type="dxa"/>
          </w:tcPr>
          <w:p w14:paraId="7E374978"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136/2706 (5.03%)</w:t>
            </w:r>
          </w:p>
        </w:tc>
        <w:tc>
          <w:tcPr>
            <w:tcW w:w="770" w:type="dxa"/>
          </w:tcPr>
          <w:p w14:paraId="2A0A791E"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23/1018 (2.26%)</w:t>
            </w:r>
          </w:p>
        </w:tc>
        <w:tc>
          <w:tcPr>
            <w:tcW w:w="769" w:type="dxa"/>
          </w:tcPr>
          <w:p w14:paraId="6ED540FF" w14:textId="6E4FED7D"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272/3171 (8.58%)</w:t>
            </w:r>
          </w:p>
        </w:tc>
        <w:tc>
          <w:tcPr>
            <w:tcW w:w="770" w:type="dxa"/>
          </w:tcPr>
          <w:p w14:paraId="062B7352"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110/2423 (4.54%)</w:t>
            </w:r>
          </w:p>
        </w:tc>
        <w:tc>
          <w:tcPr>
            <w:tcW w:w="770" w:type="dxa"/>
            <w:tcBorders>
              <w:right w:val="single" w:sz="4" w:space="0" w:color="7F7F7F"/>
            </w:tcBorders>
          </w:tcPr>
          <w:p w14:paraId="4BF3CDDB" w14:textId="7FD8571B"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39-41/1695 (2.3-2.42%)</w:t>
            </w:r>
          </w:p>
        </w:tc>
        <w:tc>
          <w:tcPr>
            <w:tcW w:w="793" w:type="dxa"/>
            <w:tcBorders>
              <w:left w:val="single" w:sz="4" w:space="0" w:color="7F7F7F"/>
            </w:tcBorders>
          </w:tcPr>
          <w:p w14:paraId="632D25D2" w14:textId="42D74575"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1263/ 2042 (61.85%)</w:t>
            </w:r>
          </w:p>
        </w:tc>
        <w:tc>
          <w:tcPr>
            <w:tcW w:w="794" w:type="dxa"/>
          </w:tcPr>
          <w:p w14:paraId="5610CC45" w14:textId="4EA07C53"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174/2161 (8.05%)</w:t>
            </w:r>
          </w:p>
        </w:tc>
        <w:tc>
          <w:tcPr>
            <w:tcW w:w="794" w:type="dxa"/>
          </w:tcPr>
          <w:p w14:paraId="5D794AE2" w14:textId="277E6BC2"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1738/2565 (67.76%)</w:t>
            </w:r>
          </w:p>
        </w:tc>
        <w:tc>
          <w:tcPr>
            <w:tcW w:w="794" w:type="dxa"/>
          </w:tcPr>
          <w:p w14:paraId="113A9573" w14:textId="05A14F8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 xml:space="preserve">832/2625 (31.70%) </w:t>
            </w:r>
          </w:p>
        </w:tc>
        <w:tc>
          <w:tcPr>
            <w:tcW w:w="794" w:type="dxa"/>
            <w:tcBorders>
              <w:right w:val="single" w:sz="4" w:space="0" w:color="7F7F7F"/>
            </w:tcBorders>
          </w:tcPr>
          <w:p w14:paraId="0F840BFC" w14:textId="1EBB500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20/2337 (0.86%)</w:t>
            </w:r>
          </w:p>
        </w:tc>
        <w:tc>
          <w:tcPr>
            <w:tcW w:w="708" w:type="dxa"/>
            <w:tcBorders>
              <w:left w:val="single" w:sz="4" w:space="0" w:color="7F7F7F"/>
            </w:tcBorders>
          </w:tcPr>
          <w:p w14:paraId="57CC86A8" w14:textId="5DC684F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140/1530 (9.15%)</w:t>
            </w:r>
          </w:p>
        </w:tc>
        <w:tc>
          <w:tcPr>
            <w:tcW w:w="709" w:type="dxa"/>
            <w:gridSpan w:val="2"/>
          </w:tcPr>
          <w:p w14:paraId="5C56B924" w14:textId="4DF9ED26"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64/490 (13.06%)</w:t>
            </w:r>
          </w:p>
        </w:tc>
        <w:tc>
          <w:tcPr>
            <w:tcW w:w="709" w:type="dxa"/>
          </w:tcPr>
          <w:p w14:paraId="64303942" w14:textId="4A2ED704" w:rsidR="001E5FF8" w:rsidRPr="008576DF" w:rsidRDefault="00CA47C0"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8/2183 (0.37%)</w:t>
            </w:r>
          </w:p>
        </w:tc>
        <w:tc>
          <w:tcPr>
            <w:tcW w:w="850" w:type="dxa"/>
          </w:tcPr>
          <w:p w14:paraId="4F7254CE" w14:textId="77777777" w:rsidR="00CB72D4" w:rsidRPr="008576DF" w:rsidRDefault="000125CB"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94/112</w:t>
            </w:r>
            <w:r w:rsidR="00D63D95" w:rsidRPr="008576DF">
              <w:rPr>
                <w:rFonts w:ascii="Times New Roman" w:hAnsi="Times New Roman" w:cs="Times New Roman"/>
                <w:color w:val="000000" w:themeColor="text1"/>
                <w:sz w:val="11"/>
                <w:szCs w:val="11"/>
              </w:rPr>
              <w:t xml:space="preserve"> </w:t>
            </w:r>
          </w:p>
          <w:p w14:paraId="06097951" w14:textId="7A70AB8E"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w:t>
            </w:r>
            <w:r w:rsidR="000125CB" w:rsidRPr="008576DF">
              <w:rPr>
                <w:rFonts w:ascii="Times New Roman" w:hAnsi="Times New Roman" w:cs="Times New Roman"/>
                <w:color w:val="000000" w:themeColor="text1"/>
                <w:sz w:val="11"/>
                <w:szCs w:val="11"/>
              </w:rPr>
              <w:t>84</w:t>
            </w:r>
            <w:r w:rsidRPr="008576DF">
              <w:rPr>
                <w:rFonts w:ascii="Times New Roman" w:hAnsi="Times New Roman" w:cs="Times New Roman"/>
                <w:color w:val="000000" w:themeColor="text1"/>
                <w:sz w:val="11"/>
                <w:szCs w:val="11"/>
              </w:rPr>
              <w:t>%)</w:t>
            </w:r>
          </w:p>
        </w:tc>
        <w:tc>
          <w:tcPr>
            <w:tcW w:w="709" w:type="dxa"/>
          </w:tcPr>
          <w:p w14:paraId="347FC6BC" w14:textId="77777777" w:rsidR="001E5FF8" w:rsidRPr="008576DF" w:rsidRDefault="001E5FF8" w:rsidP="00882BE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1"/>
                <w:szCs w:val="11"/>
              </w:rPr>
            </w:pPr>
            <w:r w:rsidRPr="008576DF">
              <w:rPr>
                <w:rFonts w:ascii="Times New Roman" w:hAnsi="Times New Roman" w:cs="Times New Roman"/>
                <w:color w:val="000000" w:themeColor="text1"/>
                <w:sz w:val="11"/>
                <w:szCs w:val="11"/>
              </w:rPr>
              <w:t>18/112 (16.07%)</w:t>
            </w:r>
          </w:p>
        </w:tc>
      </w:tr>
    </w:tbl>
    <w:p w14:paraId="4E075B04" w14:textId="77777777" w:rsidR="004E09A5" w:rsidRPr="000C385E" w:rsidRDefault="004E09A5" w:rsidP="004E09A5">
      <w:pPr>
        <w:jc w:val="both"/>
        <w:rPr>
          <w:sz w:val="21"/>
          <w:szCs w:val="21"/>
          <w:u w:val="single"/>
          <w:lang w:val="en-US"/>
        </w:rPr>
      </w:pPr>
    </w:p>
    <w:p w14:paraId="27B1EB48" w14:textId="12E490BE" w:rsidR="004E09A5" w:rsidRPr="008576DF" w:rsidRDefault="00093DF9" w:rsidP="004E09A5">
      <w:pPr>
        <w:jc w:val="both"/>
        <w:rPr>
          <w:color w:val="000000" w:themeColor="text1"/>
          <w:sz w:val="20"/>
          <w:szCs w:val="20"/>
          <w:lang w:val="en-US"/>
        </w:rPr>
      </w:pPr>
      <w:r w:rsidRPr="008576DF">
        <w:rPr>
          <w:b/>
          <w:bCs/>
          <w:color w:val="000000" w:themeColor="text1"/>
          <w:sz w:val="20"/>
          <w:szCs w:val="20"/>
          <w:lang w:val="en-US"/>
        </w:rPr>
        <w:t xml:space="preserve">Supplementary </w:t>
      </w:r>
      <w:r w:rsidR="004E09A5" w:rsidRPr="008576DF">
        <w:rPr>
          <w:b/>
          <w:bCs/>
          <w:color w:val="000000" w:themeColor="text1"/>
          <w:sz w:val="20"/>
          <w:szCs w:val="20"/>
          <w:lang w:val="en-US"/>
        </w:rPr>
        <w:t>Table</w:t>
      </w:r>
      <w:r w:rsidR="00081E2F" w:rsidRPr="008576DF">
        <w:rPr>
          <w:b/>
          <w:bCs/>
          <w:color w:val="000000" w:themeColor="text1"/>
          <w:sz w:val="20"/>
          <w:szCs w:val="20"/>
          <w:lang w:val="en-US"/>
        </w:rPr>
        <w:t xml:space="preserve"> </w:t>
      </w:r>
      <w:r w:rsidRPr="008576DF">
        <w:rPr>
          <w:b/>
          <w:bCs/>
          <w:color w:val="000000" w:themeColor="text1"/>
          <w:sz w:val="20"/>
          <w:szCs w:val="20"/>
          <w:lang w:val="en-US"/>
        </w:rPr>
        <w:t>5</w:t>
      </w:r>
      <w:r w:rsidR="005D0E57" w:rsidRPr="008576DF">
        <w:rPr>
          <w:b/>
          <w:bCs/>
          <w:color w:val="000000" w:themeColor="text1"/>
          <w:sz w:val="20"/>
          <w:szCs w:val="20"/>
          <w:lang w:val="en-US"/>
        </w:rPr>
        <w:t xml:space="preserve"> |</w:t>
      </w:r>
      <w:r w:rsidR="004E09A5" w:rsidRPr="008576DF">
        <w:rPr>
          <w:color w:val="000000" w:themeColor="text1"/>
          <w:sz w:val="20"/>
          <w:szCs w:val="20"/>
          <w:lang w:val="en-US"/>
        </w:rPr>
        <w:t xml:space="preserve"> Obstetric features and neonatal outcomes. Abbreviations: </w:t>
      </w:r>
      <w:bookmarkStart w:id="0" w:name="_GoBack"/>
      <w:bookmarkEnd w:id="0"/>
      <w:r w:rsidR="00F9623D" w:rsidRPr="008576DF">
        <w:rPr>
          <w:color w:val="000000" w:themeColor="text1"/>
          <w:sz w:val="20"/>
          <w:szCs w:val="20"/>
          <w:lang w:val="en-US"/>
        </w:rPr>
        <w:t>AM</w:t>
      </w:r>
      <w:r w:rsidR="003C0374" w:rsidRPr="008576DF">
        <w:rPr>
          <w:color w:val="000000" w:themeColor="text1"/>
          <w:sz w:val="20"/>
          <w:szCs w:val="20"/>
          <w:lang w:val="en-US"/>
        </w:rPr>
        <w:t>C</w:t>
      </w:r>
      <w:r w:rsidR="00F9623D" w:rsidRPr="008576DF">
        <w:rPr>
          <w:color w:val="000000" w:themeColor="text1"/>
          <w:sz w:val="20"/>
          <w:szCs w:val="20"/>
          <w:lang w:val="en-US"/>
        </w:rPr>
        <w:t>, Arthrogryposis multiplex congenita</w:t>
      </w:r>
      <w:r w:rsidR="00FC2457" w:rsidRPr="008576DF">
        <w:rPr>
          <w:color w:val="000000" w:themeColor="text1"/>
          <w:sz w:val="20"/>
          <w:szCs w:val="20"/>
          <w:lang w:val="en-US"/>
        </w:rPr>
        <w:t>;</w:t>
      </w:r>
      <w:r w:rsidR="00F9623D" w:rsidRPr="008576DF">
        <w:rPr>
          <w:color w:val="000000" w:themeColor="text1"/>
          <w:sz w:val="20"/>
          <w:szCs w:val="20"/>
          <w:lang w:val="en-US"/>
        </w:rPr>
        <w:t xml:space="preserve"> </w:t>
      </w:r>
      <w:r w:rsidR="004E09A5" w:rsidRPr="008576DF">
        <w:rPr>
          <w:color w:val="000000" w:themeColor="text1"/>
          <w:sz w:val="20"/>
          <w:szCs w:val="20"/>
          <w:lang w:val="en-US"/>
        </w:rPr>
        <w:t xml:space="preserve">BF, Breastfeeding; CS, Cesarean section; E, Exclusive; </w:t>
      </w:r>
      <w:r w:rsidR="00F9623D" w:rsidRPr="008576DF">
        <w:rPr>
          <w:color w:val="000000" w:themeColor="text1"/>
          <w:sz w:val="20"/>
          <w:szCs w:val="20"/>
          <w:lang w:val="en-US"/>
        </w:rPr>
        <w:t xml:space="preserve">FARIS, </w:t>
      </w:r>
      <w:r w:rsidR="00D14145" w:rsidRPr="008576DF">
        <w:rPr>
          <w:color w:val="000000" w:themeColor="text1"/>
          <w:sz w:val="20"/>
          <w:szCs w:val="20"/>
          <w:lang w:val="en-US"/>
        </w:rPr>
        <w:t>Clinical desc</w:t>
      </w:r>
      <w:r w:rsidR="00117018" w:rsidRPr="008576DF">
        <w:rPr>
          <w:color w:val="000000" w:themeColor="text1"/>
          <w:sz w:val="20"/>
          <w:szCs w:val="20"/>
          <w:lang w:val="en-US"/>
        </w:rPr>
        <w:t>r</w:t>
      </w:r>
      <w:r w:rsidR="00D14145" w:rsidRPr="008576DF">
        <w:rPr>
          <w:color w:val="000000" w:themeColor="text1"/>
          <w:sz w:val="20"/>
          <w:szCs w:val="20"/>
          <w:lang w:val="en-US"/>
        </w:rPr>
        <w:t xml:space="preserve">iptions suggestive for </w:t>
      </w:r>
      <w:r w:rsidR="00F9623D" w:rsidRPr="008576DF">
        <w:rPr>
          <w:color w:val="000000" w:themeColor="text1"/>
          <w:sz w:val="20"/>
          <w:szCs w:val="20"/>
          <w:lang w:val="en-US"/>
        </w:rPr>
        <w:t xml:space="preserve">Fetal acetylcholine receptor inactivation syndrome; </w:t>
      </w:r>
      <w:r w:rsidR="004E09A5" w:rsidRPr="008576DF">
        <w:rPr>
          <w:color w:val="000000" w:themeColor="text1"/>
          <w:sz w:val="20"/>
          <w:szCs w:val="20"/>
          <w:lang w:val="en-US"/>
        </w:rPr>
        <w:t xml:space="preserve">GDM, gestational diabetes mellitus; HDs, Hypertensive disorders (including chronic hypertension, gestational hypertension, preeclampsia, eclampsia, proteinuria and preeclampsia superimposed on chronic hypertension); IUGR, Intrauterine growth retardation; IR, Initiation rate; MC, Miscarriage; MG: Myasthenia gravis; MR, Maintenance rate; </w:t>
      </w:r>
      <w:r w:rsidR="007A1A5B" w:rsidRPr="008576DF">
        <w:rPr>
          <w:color w:val="000000" w:themeColor="text1"/>
          <w:sz w:val="20"/>
          <w:szCs w:val="20"/>
          <w:lang w:val="en-US"/>
        </w:rPr>
        <w:t xml:space="preserve">NA, </w:t>
      </w:r>
      <w:r w:rsidR="00A17C60" w:rsidRPr="008576DF">
        <w:rPr>
          <w:color w:val="000000" w:themeColor="text1"/>
          <w:sz w:val="20"/>
          <w:szCs w:val="20"/>
          <w:lang w:val="en-US"/>
        </w:rPr>
        <w:t>N</w:t>
      </w:r>
      <w:r w:rsidR="007A1A5B" w:rsidRPr="008576DF">
        <w:rPr>
          <w:color w:val="000000" w:themeColor="text1"/>
          <w:sz w:val="20"/>
          <w:szCs w:val="20"/>
          <w:lang w:val="en-US"/>
        </w:rPr>
        <w:t xml:space="preserve">ot available; </w:t>
      </w:r>
      <w:r w:rsidR="004E09A5" w:rsidRPr="008576DF">
        <w:rPr>
          <w:color w:val="000000" w:themeColor="text1"/>
          <w:sz w:val="20"/>
          <w:szCs w:val="20"/>
          <w:lang w:val="en-US"/>
        </w:rPr>
        <w:t>NE, Nonexclusive;</w:t>
      </w:r>
      <w:r w:rsidR="00D2466E" w:rsidRPr="008576DF">
        <w:rPr>
          <w:color w:val="000000" w:themeColor="text1"/>
          <w:sz w:val="20"/>
          <w:szCs w:val="20"/>
          <w:lang w:val="en-US"/>
        </w:rPr>
        <w:t xml:space="preserve"> NMG, Neonatal myasthenia gravis;</w:t>
      </w:r>
      <w:r w:rsidR="004E09A5" w:rsidRPr="008576DF">
        <w:rPr>
          <w:color w:val="000000" w:themeColor="text1"/>
          <w:sz w:val="20"/>
          <w:szCs w:val="20"/>
          <w:lang w:val="en-US"/>
        </w:rPr>
        <w:t xml:space="preserve"> OVD, Operational vaginal delivery; PND, Perinatal death; PPH, Postpartum hemorrhage PROM, Premature rupture of membranes; PTB, Preterm birth (&lt;37 weeks); SGA, Small for gestational age; SVD, Spontaneous vaginal delivery; TVD, Total vaginal delivery</w:t>
      </w:r>
      <w:r w:rsidR="00D2466E" w:rsidRPr="008576DF">
        <w:rPr>
          <w:color w:val="000000" w:themeColor="text1"/>
          <w:sz w:val="20"/>
          <w:szCs w:val="20"/>
          <w:lang w:val="en-US"/>
        </w:rPr>
        <w:t>; TNMG, Transient neonatal myasthenia gravis</w:t>
      </w:r>
      <w:r w:rsidR="004E09A5" w:rsidRPr="008576DF">
        <w:rPr>
          <w:color w:val="000000" w:themeColor="text1"/>
          <w:sz w:val="20"/>
          <w:szCs w:val="20"/>
          <w:lang w:val="en-US"/>
        </w:rPr>
        <w:t xml:space="preserve">. </w:t>
      </w:r>
      <w:r w:rsidR="004E09A5" w:rsidRPr="008576DF">
        <w:rPr>
          <w:color w:val="000000" w:themeColor="text1"/>
          <w:sz w:val="20"/>
          <w:szCs w:val="20"/>
          <w:vertAlign w:val="superscript"/>
          <w:lang w:val="en-US"/>
        </w:rPr>
        <w:t xml:space="preserve">a </w:t>
      </w:r>
      <w:r w:rsidR="004E09A5" w:rsidRPr="008576DF">
        <w:rPr>
          <w:color w:val="000000" w:themeColor="text1"/>
          <w:sz w:val="20"/>
          <w:szCs w:val="20"/>
          <w:lang w:val="en-US"/>
        </w:rPr>
        <w:t xml:space="preserve">Additionally 27 elective terminations reported. </w:t>
      </w:r>
      <w:r w:rsidR="004E09A5" w:rsidRPr="008576DF">
        <w:rPr>
          <w:color w:val="000000" w:themeColor="text1"/>
          <w:sz w:val="20"/>
          <w:szCs w:val="20"/>
          <w:vertAlign w:val="superscript"/>
          <w:lang w:val="en-US"/>
        </w:rPr>
        <w:t>b</w:t>
      </w:r>
      <w:r w:rsidR="004E09A5" w:rsidRPr="008576DF">
        <w:rPr>
          <w:color w:val="000000" w:themeColor="text1"/>
          <w:sz w:val="20"/>
          <w:szCs w:val="20"/>
          <w:lang w:val="en-US"/>
        </w:rPr>
        <w:t xml:space="preserve"> n=79, number of full-term births. </w:t>
      </w:r>
      <w:r w:rsidR="004E09A5" w:rsidRPr="008576DF">
        <w:rPr>
          <w:color w:val="000000" w:themeColor="text1"/>
          <w:sz w:val="20"/>
          <w:szCs w:val="20"/>
          <w:vertAlign w:val="superscript"/>
          <w:lang w:val="en-US"/>
        </w:rPr>
        <w:t>c</w:t>
      </w:r>
      <w:r w:rsidR="004E09A5" w:rsidRPr="008576DF">
        <w:rPr>
          <w:color w:val="000000" w:themeColor="text1"/>
          <w:sz w:val="20"/>
          <w:szCs w:val="20"/>
          <w:lang w:val="en-US"/>
        </w:rPr>
        <w:t xml:space="preserve"> Including ICD-10 codes P94.0 (transient neonatal MG), G70.0 (MG), G702 (congenital myasthenia), and ICD-9 codes 775.2 (neonatal MG) and 358A (MG). </w:t>
      </w:r>
      <w:r w:rsidR="004E09A5" w:rsidRPr="008576DF">
        <w:rPr>
          <w:color w:val="000000" w:themeColor="text1"/>
          <w:sz w:val="20"/>
          <w:szCs w:val="20"/>
          <w:vertAlign w:val="superscript"/>
          <w:lang w:val="en-US"/>
        </w:rPr>
        <w:t xml:space="preserve">d </w:t>
      </w:r>
      <w:r w:rsidR="004E09A5" w:rsidRPr="008576DF">
        <w:rPr>
          <w:color w:val="000000" w:themeColor="text1"/>
          <w:sz w:val="20"/>
          <w:szCs w:val="20"/>
          <w:lang w:val="en-US"/>
        </w:rPr>
        <w:t xml:space="preserve">Exclusive (E) and nonexclusive (NE) breastfeeding. </w:t>
      </w:r>
      <w:r w:rsidR="004E09A5" w:rsidRPr="008576DF">
        <w:rPr>
          <w:color w:val="000000" w:themeColor="text1"/>
          <w:sz w:val="20"/>
          <w:szCs w:val="20"/>
          <w:vertAlign w:val="superscript"/>
          <w:lang w:val="en-US"/>
        </w:rPr>
        <w:t>e</w:t>
      </w:r>
      <w:r w:rsidR="004E09A5" w:rsidRPr="008576DF">
        <w:rPr>
          <w:color w:val="000000" w:themeColor="text1"/>
          <w:sz w:val="20"/>
          <w:szCs w:val="20"/>
          <w:lang w:val="en-US"/>
        </w:rPr>
        <w:t xml:space="preserve"> Including all intrauterine fetal deaths. </w:t>
      </w:r>
      <w:r w:rsidR="004E09A5" w:rsidRPr="008576DF">
        <w:rPr>
          <w:color w:val="000000" w:themeColor="text1"/>
          <w:sz w:val="20"/>
          <w:szCs w:val="20"/>
          <w:vertAlign w:val="superscript"/>
          <w:lang w:val="en-US"/>
        </w:rPr>
        <w:t xml:space="preserve">f </w:t>
      </w:r>
      <w:r w:rsidR="004E09A5" w:rsidRPr="008576DF">
        <w:rPr>
          <w:color w:val="000000" w:themeColor="text1"/>
          <w:sz w:val="20"/>
          <w:szCs w:val="20"/>
          <w:lang w:val="en-US"/>
        </w:rPr>
        <w:t xml:space="preserve">Breastfeeding initiation (IR) rate and breastfeeding maintenance rate (MR) at 6 months postpartum. </w:t>
      </w:r>
      <w:r w:rsidR="004E09A5" w:rsidRPr="008576DF">
        <w:rPr>
          <w:color w:val="000000" w:themeColor="text1"/>
          <w:sz w:val="20"/>
          <w:szCs w:val="20"/>
          <w:vertAlign w:val="superscript"/>
          <w:lang w:val="en-US"/>
        </w:rPr>
        <w:t>g</w:t>
      </w:r>
      <w:r w:rsidR="004E09A5" w:rsidRPr="008576DF">
        <w:rPr>
          <w:color w:val="000000" w:themeColor="text1"/>
          <w:sz w:val="20"/>
          <w:szCs w:val="20"/>
          <w:lang w:val="en-US"/>
        </w:rPr>
        <w:t xml:space="preserve"> n=total number of life births, without PNDs and MCs. </w:t>
      </w:r>
      <w:r w:rsidR="004E09A5" w:rsidRPr="008576DF">
        <w:rPr>
          <w:color w:val="000000" w:themeColor="text1"/>
          <w:sz w:val="20"/>
          <w:szCs w:val="20"/>
          <w:vertAlign w:val="superscript"/>
          <w:lang w:val="en-US"/>
        </w:rPr>
        <w:t>h</w:t>
      </w:r>
      <w:r w:rsidR="004E09A5" w:rsidRPr="008576DF">
        <w:rPr>
          <w:color w:val="000000" w:themeColor="text1"/>
          <w:sz w:val="20"/>
          <w:szCs w:val="20"/>
          <w:lang w:val="en-US"/>
        </w:rPr>
        <w:t xml:space="preserve"> Additionally one ectopic pregnancy and six voluntarily induced abortions were reported. </w:t>
      </w:r>
      <w:r w:rsidR="004E09A5" w:rsidRPr="008576DF">
        <w:rPr>
          <w:color w:val="000000" w:themeColor="text1"/>
          <w:sz w:val="20"/>
          <w:szCs w:val="20"/>
          <w:vertAlign w:val="superscript"/>
          <w:lang w:val="en-US"/>
        </w:rPr>
        <w:t>i</w:t>
      </w:r>
      <w:r w:rsidR="004E09A5" w:rsidRPr="008576DF">
        <w:rPr>
          <w:color w:val="000000" w:themeColor="text1"/>
          <w:sz w:val="20"/>
          <w:szCs w:val="20"/>
          <w:lang w:val="en-US"/>
        </w:rPr>
        <w:t xml:space="preserve"> One infant, who died during neonatal period had (T)NMG</w:t>
      </w:r>
      <w:r w:rsidR="00D2466E" w:rsidRPr="008576DF">
        <w:rPr>
          <w:color w:val="000000" w:themeColor="text1"/>
          <w:sz w:val="20"/>
          <w:szCs w:val="20"/>
          <w:lang w:val="en-US"/>
        </w:rPr>
        <w:t xml:space="preserve">. </w:t>
      </w:r>
      <w:r w:rsidR="00497C6C" w:rsidRPr="008576DF">
        <w:rPr>
          <w:color w:val="000000" w:themeColor="text1"/>
          <w:sz w:val="20"/>
          <w:szCs w:val="20"/>
          <w:vertAlign w:val="superscript"/>
          <w:lang w:val="en-US"/>
        </w:rPr>
        <w:t>j</w:t>
      </w:r>
      <w:r w:rsidR="00D2466E" w:rsidRPr="008576DF">
        <w:rPr>
          <w:color w:val="000000" w:themeColor="text1"/>
          <w:sz w:val="20"/>
          <w:szCs w:val="20"/>
          <w:lang w:val="en-US"/>
        </w:rPr>
        <w:t xml:space="preserve"> </w:t>
      </w:r>
      <w:r w:rsidR="007419FB" w:rsidRPr="008576DF">
        <w:rPr>
          <w:color w:val="000000" w:themeColor="text1"/>
          <w:sz w:val="20"/>
          <w:szCs w:val="20"/>
          <w:lang w:val="en-US"/>
        </w:rPr>
        <w:t>T</w:t>
      </w:r>
      <w:r w:rsidR="00D2466E" w:rsidRPr="008576DF">
        <w:rPr>
          <w:color w:val="000000" w:themeColor="text1"/>
          <w:sz w:val="20"/>
          <w:szCs w:val="20"/>
          <w:lang w:val="en-US"/>
        </w:rPr>
        <w:t xml:space="preserve">o protect the anonymity of individual participants authors did not disclose nonmissing cell counts between </w:t>
      </w:r>
      <w:r w:rsidR="00497C6C" w:rsidRPr="008576DF">
        <w:rPr>
          <w:color w:val="000000" w:themeColor="text1"/>
          <w:sz w:val="20"/>
          <w:szCs w:val="20"/>
          <w:lang w:val="en-US"/>
        </w:rPr>
        <w:t>1</w:t>
      </w:r>
      <w:r w:rsidR="00D2466E" w:rsidRPr="008576DF">
        <w:rPr>
          <w:color w:val="000000" w:themeColor="text1"/>
          <w:sz w:val="20"/>
          <w:szCs w:val="20"/>
          <w:lang w:val="en-US"/>
        </w:rPr>
        <w:t xml:space="preserve"> and </w:t>
      </w:r>
      <w:r w:rsidR="00497C6C" w:rsidRPr="008576DF">
        <w:rPr>
          <w:color w:val="000000" w:themeColor="text1"/>
          <w:sz w:val="20"/>
          <w:szCs w:val="20"/>
          <w:lang w:val="en-US"/>
        </w:rPr>
        <w:t>3</w:t>
      </w:r>
      <w:r w:rsidR="000D0655" w:rsidRPr="008576DF">
        <w:rPr>
          <w:color w:val="000000" w:themeColor="text1"/>
          <w:sz w:val="20"/>
          <w:szCs w:val="20"/>
          <w:lang w:val="en-US"/>
        </w:rPr>
        <w:t>.</w:t>
      </w:r>
    </w:p>
    <w:p w14:paraId="1BD5BA63" w14:textId="10314898" w:rsidR="00512BF1" w:rsidRPr="000C385E" w:rsidRDefault="00512BF1" w:rsidP="00EC09F1">
      <w:pPr>
        <w:pageBreakBefore/>
        <w:spacing w:line="276" w:lineRule="auto"/>
        <w:jc w:val="both"/>
        <w:rPr>
          <w:sz w:val="22"/>
          <w:szCs w:val="22"/>
          <w:lang w:val="en-US"/>
        </w:rPr>
      </w:pPr>
    </w:p>
    <w:sectPr w:rsidR="00512BF1" w:rsidRPr="000C385E" w:rsidSect="008F4B2C">
      <w:pgSz w:w="16838" w:h="11906" w:orient="landscape"/>
      <w:pgMar w:top="1417" w:right="1134"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E2001" w14:textId="77777777" w:rsidR="00FA5AE3" w:rsidRDefault="00FA5AE3">
      <w:r>
        <w:separator/>
      </w:r>
    </w:p>
  </w:endnote>
  <w:endnote w:type="continuationSeparator" w:id="0">
    <w:p w14:paraId="5C470F80" w14:textId="77777777" w:rsidR="00FA5AE3" w:rsidRDefault="00FA5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altName w:val="Times New Roman"/>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754C2" w14:textId="77777777" w:rsidR="002745B9" w:rsidRDefault="002745B9" w:rsidP="009030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BB8512" w14:textId="77777777" w:rsidR="002745B9" w:rsidRDefault="002745B9" w:rsidP="002852E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B1D30" w14:textId="77777777" w:rsidR="002745B9" w:rsidRDefault="002745B9" w:rsidP="009030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4BEB7D59" w14:textId="77777777" w:rsidR="002745B9" w:rsidRDefault="002745B9" w:rsidP="002852E2">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4476460"/>
      <w:docPartObj>
        <w:docPartGallery w:val="Page Numbers (Bottom of Page)"/>
        <w:docPartUnique/>
      </w:docPartObj>
    </w:sdtPr>
    <w:sdtEndPr>
      <w:rPr>
        <w:rStyle w:val="PageNumber"/>
      </w:rPr>
    </w:sdtEndPr>
    <w:sdtContent>
      <w:p w14:paraId="1212D115" w14:textId="77777777" w:rsidR="002745B9" w:rsidRDefault="002745B9" w:rsidP="005D14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76EBBAF0" w14:textId="77777777" w:rsidR="002745B9" w:rsidRDefault="002745B9" w:rsidP="004C586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BA758" w14:textId="77777777" w:rsidR="00FA5AE3" w:rsidRDefault="00FA5AE3">
      <w:r>
        <w:separator/>
      </w:r>
    </w:p>
  </w:footnote>
  <w:footnote w:type="continuationSeparator" w:id="0">
    <w:p w14:paraId="58606CD5" w14:textId="77777777" w:rsidR="00FA5AE3" w:rsidRDefault="00FA5A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E5178"/>
    <w:multiLevelType w:val="multilevel"/>
    <w:tmpl w:val="68E4846E"/>
    <w:lvl w:ilvl="0">
      <w:start w:val="1"/>
      <w:numFmt w:val="decimal"/>
      <w:lvlText w:val="%1"/>
      <w:lvlJc w:val="left"/>
      <w:pPr>
        <w:ind w:left="360" w:hanging="360"/>
      </w:pPr>
      <w:rPr>
        <w:rFonts w:ascii="Times" w:hAnsi="Time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
    <w:nsid w:val="09FE1558"/>
    <w:multiLevelType w:val="hybridMultilevel"/>
    <w:tmpl w:val="A190A1D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nsid w:val="0E383DCF"/>
    <w:multiLevelType w:val="multilevel"/>
    <w:tmpl w:val="ECC6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B70C7D"/>
    <w:multiLevelType w:val="multilevel"/>
    <w:tmpl w:val="AA4EE40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13991647"/>
    <w:multiLevelType w:val="hybridMultilevel"/>
    <w:tmpl w:val="3DF2F18E"/>
    <w:lvl w:ilvl="0" w:tplc="37E6F7AE">
      <w:start w:val="1"/>
      <w:numFmt w:val="decimal"/>
      <w:lvlText w:val="%1"/>
      <w:lvlJc w:val="left"/>
      <w:pPr>
        <w:ind w:left="360" w:hanging="360"/>
      </w:pPr>
      <w:rPr>
        <w:rFonts w:ascii="Times" w:hAnsi="Time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nsid w:val="17B12361"/>
    <w:multiLevelType w:val="multilevel"/>
    <w:tmpl w:val="E4FE8D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nsid w:val="192847E8"/>
    <w:multiLevelType w:val="hybridMultilevel"/>
    <w:tmpl w:val="0D0CF13A"/>
    <w:lvl w:ilvl="0" w:tplc="BF1888A0">
      <w:start w:val="1"/>
      <w:numFmt w:val="bullet"/>
      <w:lvlText w:val=""/>
      <w:lvlJc w:val="left"/>
      <w:pPr>
        <w:ind w:left="170" w:hanging="170"/>
      </w:pPr>
      <w:rPr>
        <w:rFonts w:ascii="Symbol" w:hAnsi="Symbol" w:hint="default"/>
      </w:rPr>
    </w:lvl>
    <w:lvl w:ilvl="1" w:tplc="04070003" w:tentative="1">
      <w:start w:val="1"/>
      <w:numFmt w:val="bullet"/>
      <w:lvlText w:val="o"/>
      <w:lvlJc w:val="left"/>
      <w:pPr>
        <w:ind w:left="1221" w:hanging="360"/>
      </w:pPr>
      <w:rPr>
        <w:rFonts w:ascii="Courier New" w:hAnsi="Courier New" w:cs="Courier New" w:hint="default"/>
      </w:rPr>
    </w:lvl>
    <w:lvl w:ilvl="2" w:tplc="04070005" w:tentative="1">
      <w:start w:val="1"/>
      <w:numFmt w:val="bullet"/>
      <w:lvlText w:val=""/>
      <w:lvlJc w:val="left"/>
      <w:pPr>
        <w:ind w:left="1941" w:hanging="360"/>
      </w:pPr>
      <w:rPr>
        <w:rFonts w:ascii="Wingdings" w:hAnsi="Wingdings" w:hint="default"/>
      </w:rPr>
    </w:lvl>
    <w:lvl w:ilvl="3" w:tplc="04070001" w:tentative="1">
      <w:start w:val="1"/>
      <w:numFmt w:val="bullet"/>
      <w:lvlText w:val=""/>
      <w:lvlJc w:val="left"/>
      <w:pPr>
        <w:ind w:left="2661" w:hanging="360"/>
      </w:pPr>
      <w:rPr>
        <w:rFonts w:ascii="Symbol" w:hAnsi="Symbol" w:hint="default"/>
      </w:rPr>
    </w:lvl>
    <w:lvl w:ilvl="4" w:tplc="04070003" w:tentative="1">
      <w:start w:val="1"/>
      <w:numFmt w:val="bullet"/>
      <w:lvlText w:val="o"/>
      <w:lvlJc w:val="left"/>
      <w:pPr>
        <w:ind w:left="3381" w:hanging="360"/>
      </w:pPr>
      <w:rPr>
        <w:rFonts w:ascii="Courier New" w:hAnsi="Courier New" w:cs="Courier New" w:hint="default"/>
      </w:rPr>
    </w:lvl>
    <w:lvl w:ilvl="5" w:tplc="04070005" w:tentative="1">
      <w:start w:val="1"/>
      <w:numFmt w:val="bullet"/>
      <w:lvlText w:val=""/>
      <w:lvlJc w:val="left"/>
      <w:pPr>
        <w:ind w:left="4101" w:hanging="360"/>
      </w:pPr>
      <w:rPr>
        <w:rFonts w:ascii="Wingdings" w:hAnsi="Wingdings" w:hint="default"/>
      </w:rPr>
    </w:lvl>
    <w:lvl w:ilvl="6" w:tplc="04070001" w:tentative="1">
      <w:start w:val="1"/>
      <w:numFmt w:val="bullet"/>
      <w:lvlText w:val=""/>
      <w:lvlJc w:val="left"/>
      <w:pPr>
        <w:ind w:left="4821" w:hanging="360"/>
      </w:pPr>
      <w:rPr>
        <w:rFonts w:ascii="Symbol" w:hAnsi="Symbol" w:hint="default"/>
      </w:rPr>
    </w:lvl>
    <w:lvl w:ilvl="7" w:tplc="04070003" w:tentative="1">
      <w:start w:val="1"/>
      <w:numFmt w:val="bullet"/>
      <w:lvlText w:val="o"/>
      <w:lvlJc w:val="left"/>
      <w:pPr>
        <w:ind w:left="5541" w:hanging="360"/>
      </w:pPr>
      <w:rPr>
        <w:rFonts w:ascii="Courier New" w:hAnsi="Courier New" w:cs="Courier New" w:hint="default"/>
      </w:rPr>
    </w:lvl>
    <w:lvl w:ilvl="8" w:tplc="04070005" w:tentative="1">
      <w:start w:val="1"/>
      <w:numFmt w:val="bullet"/>
      <w:lvlText w:val=""/>
      <w:lvlJc w:val="left"/>
      <w:pPr>
        <w:ind w:left="6261" w:hanging="360"/>
      </w:pPr>
      <w:rPr>
        <w:rFonts w:ascii="Wingdings" w:hAnsi="Wingdings" w:hint="default"/>
      </w:rPr>
    </w:lvl>
  </w:abstractNum>
  <w:abstractNum w:abstractNumId="7">
    <w:nsid w:val="1B596100"/>
    <w:multiLevelType w:val="multilevel"/>
    <w:tmpl w:val="68E4846E"/>
    <w:lvl w:ilvl="0">
      <w:start w:val="1"/>
      <w:numFmt w:val="decimal"/>
      <w:lvlText w:val="%1"/>
      <w:lvlJc w:val="left"/>
      <w:pPr>
        <w:ind w:left="360" w:hanging="360"/>
      </w:pPr>
      <w:rPr>
        <w:rFonts w:ascii="Times" w:hAnsi="Time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
    <w:nsid w:val="22612C48"/>
    <w:multiLevelType w:val="multilevel"/>
    <w:tmpl w:val="997469E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246327FB"/>
    <w:multiLevelType w:val="multilevel"/>
    <w:tmpl w:val="F9D0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5027207"/>
    <w:multiLevelType w:val="hybridMultilevel"/>
    <w:tmpl w:val="6E2AC192"/>
    <w:lvl w:ilvl="0" w:tplc="37E6F7AE">
      <w:start w:val="1"/>
      <w:numFmt w:val="decimal"/>
      <w:lvlText w:val="%1"/>
      <w:lvlJc w:val="left"/>
      <w:pPr>
        <w:ind w:left="360" w:hanging="360"/>
      </w:pPr>
      <w:rPr>
        <w:rFonts w:ascii="Times" w:hAnsi="Time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267C20AD"/>
    <w:multiLevelType w:val="hybridMultilevel"/>
    <w:tmpl w:val="E8E2DBE4"/>
    <w:lvl w:ilvl="0" w:tplc="94FAA142">
      <w:start w:val="16"/>
      <w:numFmt w:val="decimal"/>
      <w:lvlText w:val="%1"/>
      <w:lvlJc w:val="left"/>
      <w:pPr>
        <w:ind w:left="720" w:hanging="360"/>
      </w:pPr>
      <w:rPr>
        <w:rFonts w:ascii="Times" w:eastAsia="Times New Roman" w:hAnsi="Times" w:cs="Times New Roman" w:hint="default"/>
        <w:b/>
        <w:color w:val="0563C1" w:themeColor="hyperlink"/>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26F70D90"/>
    <w:multiLevelType w:val="hybridMultilevel"/>
    <w:tmpl w:val="12BC221E"/>
    <w:lvl w:ilvl="0" w:tplc="37E6F7AE">
      <w:start w:val="1"/>
      <w:numFmt w:val="decimal"/>
      <w:lvlText w:val="%1"/>
      <w:lvlJc w:val="left"/>
      <w:pPr>
        <w:ind w:left="360" w:hanging="360"/>
      </w:pPr>
      <w:rPr>
        <w:rFonts w:ascii="Times" w:hAnsi="Time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2904414E"/>
    <w:multiLevelType w:val="multilevel"/>
    <w:tmpl w:val="DA1293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nsid w:val="34183A55"/>
    <w:multiLevelType w:val="multilevel"/>
    <w:tmpl w:val="FB08017E"/>
    <w:lvl w:ilvl="0">
      <w:start w:val="2"/>
      <w:numFmt w:val="decimal"/>
      <w:lvlText w:val="%1"/>
      <w:lvlJc w:val="left"/>
      <w:pPr>
        <w:ind w:left="560" w:hanging="560"/>
      </w:pPr>
      <w:rPr>
        <w:rFonts w:hint="default"/>
      </w:rPr>
    </w:lvl>
    <w:lvl w:ilvl="1">
      <w:start w:val="1"/>
      <w:numFmt w:val="decimal"/>
      <w:lvlText w:val="%1.%2"/>
      <w:lvlJc w:val="left"/>
      <w:pPr>
        <w:ind w:left="560" w:hanging="5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6051961"/>
    <w:multiLevelType w:val="multilevel"/>
    <w:tmpl w:val="4DAAE41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3ED41CB4"/>
    <w:multiLevelType w:val="hybridMultilevel"/>
    <w:tmpl w:val="A9B659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40B512B9"/>
    <w:multiLevelType w:val="hybridMultilevel"/>
    <w:tmpl w:val="0E7E45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45965A12"/>
    <w:multiLevelType w:val="multilevel"/>
    <w:tmpl w:val="CCAA1D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4993548C"/>
    <w:multiLevelType w:val="hybridMultilevel"/>
    <w:tmpl w:val="59A81C7E"/>
    <w:lvl w:ilvl="0" w:tplc="30A20DBE">
      <w:start w:val="1"/>
      <w:numFmt w:val="decimal"/>
      <w:lvlText w:val="%1"/>
      <w:lvlJc w:val="left"/>
      <w:pPr>
        <w:ind w:left="720" w:hanging="360"/>
      </w:pPr>
      <w:rPr>
        <w:rFonts w:ascii="Arial"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510E5AAF"/>
    <w:multiLevelType w:val="multilevel"/>
    <w:tmpl w:val="36AE0C36"/>
    <w:lvl w:ilvl="0">
      <w:start w:val="1"/>
      <w:numFmt w:val="decimal"/>
      <w:pStyle w:val="Heading1"/>
      <w:lvlText w:val="%1"/>
      <w:lvlJc w:val="left"/>
      <w:pPr>
        <w:ind w:left="432" w:hanging="432"/>
      </w:pPr>
      <w:rPr>
        <w:rFonts w:ascii="Arial" w:hAnsi="Arial" w:cs="Arial" w:hint="default"/>
        <w:b/>
        <w:bCs w:val="0"/>
      </w:rPr>
    </w:lvl>
    <w:lvl w:ilvl="1">
      <w:start w:val="1"/>
      <w:numFmt w:val="decimal"/>
      <w:pStyle w:val="Heading2"/>
      <w:lvlText w:val="%1.%2"/>
      <w:lvlJc w:val="left"/>
      <w:pPr>
        <w:ind w:left="576" w:hanging="576"/>
      </w:pPr>
      <w:rPr>
        <w:i w:val="0"/>
        <w:i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nsid w:val="52EF6AE5"/>
    <w:multiLevelType w:val="hybridMultilevel"/>
    <w:tmpl w:val="074067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5785452A"/>
    <w:multiLevelType w:val="multilevel"/>
    <w:tmpl w:val="E88C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E0E1642"/>
    <w:multiLevelType w:val="multilevel"/>
    <w:tmpl w:val="20A6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F551326"/>
    <w:multiLevelType w:val="hybridMultilevel"/>
    <w:tmpl w:val="F7AC3F8C"/>
    <w:lvl w:ilvl="0" w:tplc="04070001">
      <w:start w:val="1858"/>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66C26985"/>
    <w:multiLevelType w:val="multilevel"/>
    <w:tmpl w:val="718EB8E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6D956E6"/>
    <w:multiLevelType w:val="hybridMultilevel"/>
    <w:tmpl w:val="EA7AF4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6A977D14"/>
    <w:multiLevelType w:val="hybridMultilevel"/>
    <w:tmpl w:val="A1386F18"/>
    <w:lvl w:ilvl="0" w:tplc="888CF32C">
      <w:start w:val="1"/>
      <w:numFmt w:val="upperLetter"/>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nsid w:val="6CF96307"/>
    <w:multiLevelType w:val="multilevel"/>
    <w:tmpl w:val="A7D41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0024D8E"/>
    <w:multiLevelType w:val="multilevel"/>
    <w:tmpl w:val="2C94709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712C04D6"/>
    <w:multiLevelType w:val="multilevel"/>
    <w:tmpl w:val="E88C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501687A"/>
    <w:multiLevelType w:val="multilevel"/>
    <w:tmpl w:val="F070AA4E"/>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75840923"/>
    <w:multiLevelType w:val="hybridMultilevel"/>
    <w:tmpl w:val="65A61600"/>
    <w:lvl w:ilvl="0" w:tplc="37E6F7AE">
      <w:start w:val="1"/>
      <w:numFmt w:val="decimal"/>
      <w:lvlText w:val="%1"/>
      <w:lvlJc w:val="left"/>
      <w:pPr>
        <w:ind w:left="720" w:hanging="360"/>
      </w:pPr>
      <w:rPr>
        <w:rFonts w:ascii="Times" w:hAnsi="Time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nsid w:val="77F70F76"/>
    <w:multiLevelType w:val="multilevel"/>
    <w:tmpl w:val="C68EC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96B5437"/>
    <w:multiLevelType w:val="multilevel"/>
    <w:tmpl w:val="EFE2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BFE1FDA"/>
    <w:multiLevelType w:val="multilevel"/>
    <w:tmpl w:val="397A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6"/>
  </w:num>
  <w:num w:numId="3">
    <w:abstractNumId w:val="4"/>
  </w:num>
  <w:num w:numId="4">
    <w:abstractNumId w:val="12"/>
  </w:num>
  <w:num w:numId="5">
    <w:abstractNumId w:val="10"/>
  </w:num>
  <w:num w:numId="6">
    <w:abstractNumId w:val="7"/>
  </w:num>
  <w:num w:numId="7">
    <w:abstractNumId w:val="0"/>
  </w:num>
  <w:num w:numId="8">
    <w:abstractNumId w:val="3"/>
  </w:num>
  <w:num w:numId="9">
    <w:abstractNumId w:val="14"/>
  </w:num>
  <w:num w:numId="10">
    <w:abstractNumId w:val="13"/>
  </w:num>
  <w:num w:numId="11">
    <w:abstractNumId w:val="8"/>
  </w:num>
  <w:num w:numId="12">
    <w:abstractNumId w:val="18"/>
  </w:num>
  <w:num w:numId="13">
    <w:abstractNumId w:val="29"/>
  </w:num>
  <w:num w:numId="14">
    <w:abstractNumId w:val="15"/>
  </w:num>
  <w:num w:numId="15">
    <w:abstractNumId w:val="5"/>
  </w:num>
  <w:num w:numId="16">
    <w:abstractNumId w:val="20"/>
  </w:num>
  <w:num w:numId="17">
    <w:abstractNumId w:val="25"/>
  </w:num>
  <w:num w:numId="18">
    <w:abstractNumId w:val="28"/>
  </w:num>
  <w:num w:numId="19">
    <w:abstractNumId w:val="2"/>
  </w:num>
  <w:num w:numId="20">
    <w:abstractNumId w:val="34"/>
  </w:num>
  <w:num w:numId="21">
    <w:abstractNumId w:val="35"/>
  </w:num>
  <w:num w:numId="22">
    <w:abstractNumId w:val="21"/>
  </w:num>
  <w:num w:numId="23">
    <w:abstractNumId w:val="26"/>
  </w:num>
  <w:num w:numId="24">
    <w:abstractNumId w:val="9"/>
  </w:num>
  <w:num w:numId="25">
    <w:abstractNumId w:val="33"/>
  </w:num>
  <w:num w:numId="26">
    <w:abstractNumId w:val="31"/>
  </w:num>
  <w:num w:numId="27">
    <w:abstractNumId w:val="23"/>
  </w:num>
  <w:num w:numId="28">
    <w:abstractNumId w:val="30"/>
  </w:num>
  <w:num w:numId="29">
    <w:abstractNumId w:val="22"/>
  </w:num>
  <w:num w:numId="30">
    <w:abstractNumId w:val="27"/>
  </w:num>
  <w:num w:numId="31">
    <w:abstractNumId w:val="11"/>
  </w:num>
  <w:num w:numId="32">
    <w:abstractNumId w:val="17"/>
  </w:num>
  <w:num w:numId="33">
    <w:abstractNumId w:val="6"/>
  </w:num>
  <w:num w:numId="34">
    <w:abstractNumId w:val="32"/>
  </w:num>
  <w:num w:numId="35">
    <w:abstractNumId w:val="19"/>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J Neurology_manuscript&lt;/Style&gt;&lt;LeftDelim&gt;{&lt;/LeftDelim&gt;&lt;RightDelim&gt;}&lt;/RightDelim&gt;&lt;FontName&gt;Arial&lt;/FontName&gt;&lt;FontSize&gt;11&lt;/FontSize&gt;&lt;ReflistTitle&gt;&lt;/ReflistTitle&gt;&lt;StartingRefnum&gt;1&lt;/StartingRefnum&gt;&lt;FirstLineIndent&gt;0&lt;/FirstLineIndent&gt;&lt;HangingIndent&gt;720&lt;/HangingIndent&gt;&lt;LineSpacing&gt;1&lt;/LineSpacing&gt;&lt;SpaceAfter&gt;0&lt;/SpaceAfter&gt;&lt;HyperlinksEnabled&gt;1&lt;/HyperlinksEnabled&gt;&lt;HyperlinksVisible&gt;0&lt;/HyperlinksVisible&gt;&lt;EnableBibliographyCategories&gt;0&lt;/EnableBibliographyCategories&gt;&lt;/ENLayout&gt;"/>
    <w:docVar w:name="EN.Libraries" w:val="&lt;Libraries&gt;&lt;item db-id=&quot;zfpezdds6d5vd8edax8xt5zmtt0p020dr9ed&quot;&gt;MG_included&lt;record-ids&gt;&lt;item&gt;2&lt;/item&gt;&lt;/record-ids&gt;&lt;/item&gt;&lt;/Libraries&gt;"/>
    <w:docVar w:name="EN.UseJSCitationFormat" w:val="False"/>
  </w:docVars>
  <w:rsids>
    <w:rsidRoot w:val="00632470"/>
    <w:rsid w:val="00001A49"/>
    <w:rsid w:val="000033DF"/>
    <w:rsid w:val="00003B67"/>
    <w:rsid w:val="000054CE"/>
    <w:rsid w:val="00005FE1"/>
    <w:rsid w:val="000065C8"/>
    <w:rsid w:val="00010355"/>
    <w:rsid w:val="00011708"/>
    <w:rsid w:val="000125CB"/>
    <w:rsid w:val="00013C0D"/>
    <w:rsid w:val="0001494B"/>
    <w:rsid w:val="000156E4"/>
    <w:rsid w:val="00015E82"/>
    <w:rsid w:val="00016AD3"/>
    <w:rsid w:val="00020A91"/>
    <w:rsid w:val="00020EEC"/>
    <w:rsid w:val="000235AF"/>
    <w:rsid w:val="00025A02"/>
    <w:rsid w:val="00025EF4"/>
    <w:rsid w:val="000262E6"/>
    <w:rsid w:val="0002742F"/>
    <w:rsid w:val="00031230"/>
    <w:rsid w:val="00032362"/>
    <w:rsid w:val="00032792"/>
    <w:rsid w:val="0003375D"/>
    <w:rsid w:val="00034768"/>
    <w:rsid w:val="00034ACD"/>
    <w:rsid w:val="000352E2"/>
    <w:rsid w:val="00036FA0"/>
    <w:rsid w:val="00037600"/>
    <w:rsid w:val="00037D2C"/>
    <w:rsid w:val="00037DDA"/>
    <w:rsid w:val="000407F8"/>
    <w:rsid w:val="000408F8"/>
    <w:rsid w:val="00040910"/>
    <w:rsid w:val="00040DC2"/>
    <w:rsid w:val="000418E5"/>
    <w:rsid w:val="000426DB"/>
    <w:rsid w:val="00045B52"/>
    <w:rsid w:val="000471CC"/>
    <w:rsid w:val="00050869"/>
    <w:rsid w:val="000508D1"/>
    <w:rsid w:val="000518DB"/>
    <w:rsid w:val="00051FEC"/>
    <w:rsid w:val="000543E7"/>
    <w:rsid w:val="0005582B"/>
    <w:rsid w:val="00056078"/>
    <w:rsid w:val="000602A2"/>
    <w:rsid w:val="000625E3"/>
    <w:rsid w:val="000630A3"/>
    <w:rsid w:val="0006337C"/>
    <w:rsid w:val="00063674"/>
    <w:rsid w:val="000643C9"/>
    <w:rsid w:val="00064856"/>
    <w:rsid w:val="00066142"/>
    <w:rsid w:val="0007043E"/>
    <w:rsid w:val="00070E59"/>
    <w:rsid w:val="00070E75"/>
    <w:rsid w:val="0007379C"/>
    <w:rsid w:val="0007381A"/>
    <w:rsid w:val="0007456F"/>
    <w:rsid w:val="00074690"/>
    <w:rsid w:val="00077651"/>
    <w:rsid w:val="000779B6"/>
    <w:rsid w:val="00080DB0"/>
    <w:rsid w:val="00081E2F"/>
    <w:rsid w:val="000841BF"/>
    <w:rsid w:val="00084396"/>
    <w:rsid w:val="000874B5"/>
    <w:rsid w:val="0009386F"/>
    <w:rsid w:val="00093DF9"/>
    <w:rsid w:val="000947A6"/>
    <w:rsid w:val="00095EA7"/>
    <w:rsid w:val="000A07A1"/>
    <w:rsid w:val="000A0C79"/>
    <w:rsid w:val="000A184D"/>
    <w:rsid w:val="000A53AF"/>
    <w:rsid w:val="000A704D"/>
    <w:rsid w:val="000A716C"/>
    <w:rsid w:val="000A7C3D"/>
    <w:rsid w:val="000B0E40"/>
    <w:rsid w:val="000B1C65"/>
    <w:rsid w:val="000B415F"/>
    <w:rsid w:val="000B4EA4"/>
    <w:rsid w:val="000B7515"/>
    <w:rsid w:val="000C0AFA"/>
    <w:rsid w:val="000C0C49"/>
    <w:rsid w:val="000C0EED"/>
    <w:rsid w:val="000C1732"/>
    <w:rsid w:val="000C385E"/>
    <w:rsid w:val="000C3E7D"/>
    <w:rsid w:val="000C4B6F"/>
    <w:rsid w:val="000C4FF8"/>
    <w:rsid w:val="000C7EEB"/>
    <w:rsid w:val="000D0655"/>
    <w:rsid w:val="000D1496"/>
    <w:rsid w:val="000E419F"/>
    <w:rsid w:val="000E574B"/>
    <w:rsid w:val="000E5999"/>
    <w:rsid w:val="000E5E50"/>
    <w:rsid w:val="000E61D8"/>
    <w:rsid w:val="000E702A"/>
    <w:rsid w:val="000E7477"/>
    <w:rsid w:val="000F20A2"/>
    <w:rsid w:val="000F3722"/>
    <w:rsid w:val="000F4438"/>
    <w:rsid w:val="000F49B2"/>
    <w:rsid w:val="000F4BD0"/>
    <w:rsid w:val="000F4F64"/>
    <w:rsid w:val="000F6AEE"/>
    <w:rsid w:val="00100A73"/>
    <w:rsid w:val="00100FD0"/>
    <w:rsid w:val="00102A96"/>
    <w:rsid w:val="00104177"/>
    <w:rsid w:val="00110441"/>
    <w:rsid w:val="00110CFD"/>
    <w:rsid w:val="0011165B"/>
    <w:rsid w:val="0011273A"/>
    <w:rsid w:val="00114B6E"/>
    <w:rsid w:val="00114B9A"/>
    <w:rsid w:val="001154D3"/>
    <w:rsid w:val="00116929"/>
    <w:rsid w:val="00117018"/>
    <w:rsid w:val="00120EA3"/>
    <w:rsid w:val="00121448"/>
    <w:rsid w:val="00121F5C"/>
    <w:rsid w:val="001228B5"/>
    <w:rsid w:val="001229D8"/>
    <w:rsid w:val="001235D0"/>
    <w:rsid w:val="0012398D"/>
    <w:rsid w:val="00125332"/>
    <w:rsid w:val="001261DB"/>
    <w:rsid w:val="001266B4"/>
    <w:rsid w:val="00126D65"/>
    <w:rsid w:val="001277DA"/>
    <w:rsid w:val="00127D95"/>
    <w:rsid w:val="00130024"/>
    <w:rsid w:val="0013046D"/>
    <w:rsid w:val="00131B1F"/>
    <w:rsid w:val="00131ECE"/>
    <w:rsid w:val="00132948"/>
    <w:rsid w:val="00136391"/>
    <w:rsid w:val="00136997"/>
    <w:rsid w:val="001379F3"/>
    <w:rsid w:val="00141666"/>
    <w:rsid w:val="0014268B"/>
    <w:rsid w:val="0014355B"/>
    <w:rsid w:val="00144D49"/>
    <w:rsid w:val="0014546D"/>
    <w:rsid w:val="00145A78"/>
    <w:rsid w:val="00145FD4"/>
    <w:rsid w:val="001507EB"/>
    <w:rsid w:val="00150FF5"/>
    <w:rsid w:val="0015385A"/>
    <w:rsid w:val="001551D9"/>
    <w:rsid w:val="00155E9E"/>
    <w:rsid w:val="00157082"/>
    <w:rsid w:val="00160821"/>
    <w:rsid w:val="00161136"/>
    <w:rsid w:val="0016178C"/>
    <w:rsid w:val="00165826"/>
    <w:rsid w:val="00165FD3"/>
    <w:rsid w:val="001675A8"/>
    <w:rsid w:val="001706D3"/>
    <w:rsid w:val="00170775"/>
    <w:rsid w:val="00172E50"/>
    <w:rsid w:val="001739FC"/>
    <w:rsid w:val="00173A81"/>
    <w:rsid w:val="001740F4"/>
    <w:rsid w:val="0017781D"/>
    <w:rsid w:val="001800BC"/>
    <w:rsid w:val="00180D40"/>
    <w:rsid w:val="001811B4"/>
    <w:rsid w:val="001874CE"/>
    <w:rsid w:val="001876AD"/>
    <w:rsid w:val="00190E0B"/>
    <w:rsid w:val="00193206"/>
    <w:rsid w:val="00193304"/>
    <w:rsid w:val="00193C55"/>
    <w:rsid w:val="00193F76"/>
    <w:rsid w:val="0019513C"/>
    <w:rsid w:val="00197381"/>
    <w:rsid w:val="001A1BB8"/>
    <w:rsid w:val="001A2FD6"/>
    <w:rsid w:val="001A3774"/>
    <w:rsid w:val="001A3BBE"/>
    <w:rsid w:val="001A43E1"/>
    <w:rsid w:val="001A4AA6"/>
    <w:rsid w:val="001A6F2F"/>
    <w:rsid w:val="001B0E6E"/>
    <w:rsid w:val="001B1EA8"/>
    <w:rsid w:val="001B2BB5"/>
    <w:rsid w:val="001B2C10"/>
    <w:rsid w:val="001B3B9C"/>
    <w:rsid w:val="001B6257"/>
    <w:rsid w:val="001B633F"/>
    <w:rsid w:val="001C001D"/>
    <w:rsid w:val="001C0547"/>
    <w:rsid w:val="001C1543"/>
    <w:rsid w:val="001C291B"/>
    <w:rsid w:val="001C2EB2"/>
    <w:rsid w:val="001C4DC7"/>
    <w:rsid w:val="001C53EC"/>
    <w:rsid w:val="001C556D"/>
    <w:rsid w:val="001D1137"/>
    <w:rsid w:val="001D1407"/>
    <w:rsid w:val="001D272F"/>
    <w:rsid w:val="001D4A7C"/>
    <w:rsid w:val="001D6F1F"/>
    <w:rsid w:val="001E2647"/>
    <w:rsid w:val="001E2B26"/>
    <w:rsid w:val="001E3FD2"/>
    <w:rsid w:val="001E5FF8"/>
    <w:rsid w:val="001E6B94"/>
    <w:rsid w:val="001E778B"/>
    <w:rsid w:val="001E789E"/>
    <w:rsid w:val="001F06FF"/>
    <w:rsid w:val="001F083A"/>
    <w:rsid w:val="001F0FAE"/>
    <w:rsid w:val="001F1BF4"/>
    <w:rsid w:val="001F2DFE"/>
    <w:rsid w:val="001F34E7"/>
    <w:rsid w:val="001F48B7"/>
    <w:rsid w:val="001F6AB3"/>
    <w:rsid w:val="001F7134"/>
    <w:rsid w:val="00204BE4"/>
    <w:rsid w:val="00205451"/>
    <w:rsid w:val="002118AD"/>
    <w:rsid w:val="00212FB9"/>
    <w:rsid w:val="00215225"/>
    <w:rsid w:val="0021593F"/>
    <w:rsid w:val="002169A4"/>
    <w:rsid w:val="00220DC0"/>
    <w:rsid w:val="002234B9"/>
    <w:rsid w:val="00223A9E"/>
    <w:rsid w:val="00223D0B"/>
    <w:rsid w:val="00225A11"/>
    <w:rsid w:val="00225AAE"/>
    <w:rsid w:val="002273E0"/>
    <w:rsid w:val="00230934"/>
    <w:rsid w:val="00235B2D"/>
    <w:rsid w:val="00236284"/>
    <w:rsid w:val="00236AB1"/>
    <w:rsid w:val="0023741F"/>
    <w:rsid w:val="00237EDD"/>
    <w:rsid w:val="0024395E"/>
    <w:rsid w:val="00244816"/>
    <w:rsid w:val="00245CC8"/>
    <w:rsid w:val="00246C15"/>
    <w:rsid w:val="00250D7A"/>
    <w:rsid w:val="00250EF3"/>
    <w:rsid w:val="00252358"/>
    <w:rsid w:val="002527EF"/>
    <w:rsid w:val="00255C8A"/>
    <w:rsid w:val="002565D5"/>
    <w:rsid w:val="0025713A"/>
    <w:rsid w:val="002572F9"/>
    <w:rsid w:val="00262744"/>
    <w:rsid w:val="002633BF"/>
    <w:rsid w:val="0026377A"/>
    <w:rsid w:val="0026444D"/>
    <w:rsid w:val="00265197"/>
    <w:rsid w:val="00266D3B"/>
    <w:rsid w:val="002678C8"/>
    <w:rsid w:val="002700DA"/>
    <w:rsid w:val="002745B9"/>
    <w:rsid w:val="00275656"/>
    <w:rsid w:val="00277517"/>
    <w:rsid w:val="00277967"/>
    <w:rsid w:val="00280783"/>
    <w:rsid w:val="00280AA7"/>
    <w:rsid w:val="00283D5F"/>
    <w:rsid w:val="00284113"/>
    <w:rsid w:val="0028492A"/>
    <w:rsid w:val="002852E2"/>
    <w:rsid w:val="0028750E"/>
    <w:rsid w:val="00291201"/>
    <w:rsid w:val="00292836"/>
    <w:rsid w:val="00292E46"/>
    <w:rsid w:val="00293F75"/>
    <w:rsid w:val="0029461F"/>
    <w:rsid w:val="00295955"/>
    <w:rsid w:val="002967F9"/>
    <w:rsid w:val="002A3031"/>
    <w:rsid w:val="002A3363"/>
    <w:rsid w:val="002A649E"/>
    <w:rsid w:val="002B0CD8"/>
    <w:rsid w:val="002B1896"/>
    <w:rsid w:val="002B19C0"/>
    <w:rsid w:val="002B1A15"/>
    <w:rsid w:val="002B1D6F"/>
    <w:rsid w:val="002B3B7D"/>
    <w:rsid w:val="002B464B"/>
    <w:rsid w:val="002B4B30"/>
    <w:rsid w:val="002B6293"/>
    <w:rsid w:val="002C0999"/>
    <w:rsid w:val="002C0EBF"/>
    <w:rsid w:val="002C4E0E"/>
    <w:rsid w:val="002C5778"/>
    <w:rsid w:val="002C5CA2"/>
    <w:rsid w:val="002C5DC7"/>
    <w:rsid w:val="002C6068"/>
    <w:rsid w:val="002D1B66"/>
    <w:rsid w:val="002D29C7"/>
    <w:rsid w:val="002D5BAF"/>
    <w:rsid w:val="002D60BD"/>
    <w:rsid w:val="002D7316"/>
    <w:rsid w:val="002D796F"/>
    <w:rsid w:val="002D7A29"/>
    <w:rsid w:val="002E2F3D"/>
    <w:rsid w:val="002E44A8"/>
    <w:rsid w:val="002E48B2"/>
    <w:rsid w:val="002E58D2"/>
    <w:rsid w:val="002E5C68"/>
    <w:rsid w:val="002E6157"/>
    <w:rsid w:val="002F024D"/>
    <w:rsid w:val="002F3A53"/>
    <w:rsid w:val="002F5092"/>
    <w:rsid w:val="002F601B"/>
    <w:rsid w:val="002F70F8"/>
    <w:rsid w:val="002F7159"/>
    <w:rsid w:val="00300A1E"/>
    <w:rsid w:val="00300D7D"/>
    <w:rsid w:val="00300F0A"/>
    <w:rsid w:val="00301900"/>
    <w:rsid w:val="00301F62"/>
    <w:rsid w:val="00302C2C"/>
    <w:rsid w:val="00303FA5"/>
    <w:rsid w:val="00304006"/>
    <w:rsid w:val="003077D8"/>
    <w:rsid w:val="00310CDB"/>
    <w:rsid w:val="00311B9D"/>
    <w:rsid w:val="00313595"/>
    <w:rsid w:val="00314256"/>
    <w:rsid w:val="00315D3C"/>
    <w:rsid w:val="00316870"/>
    <w:rsid w:val="00316FE5"/>
    <w:rsid w:val="0031700F"/>
    <w:rsid w:val="00317185"/>
    <w:rsid w:val="003208FA"/>
    <w:rsid w:val="00320A91"/>
    <w:rsid w:val="00321E82"/>
    <w:rsid w:val="003236EF"/>
    <w:rsid w:val="00324163"/>
    <w:rsid w:val="00325A60"/>
    <w:rsid w:val="00326316"/>
    <w:rsid w:val="003267FA"/>
    <w:rsid w:val="00327FC8"/>
    <w:rsid w:val="0033083B"/>
    <w:rsid w:val="00330BAD"/>
    <w:rsid w:val="003312F5"/>
    <w:rsid w:val="00331462"/>
    <w:rsid w:val="003315C5"/>
    <w:rsid w:val="0033308C"/>
    <w:rsid w:val="003346E8"/>
    <w:rsid w:val="00336888"/>
    <w:rsid w:val="003377DB"/>
    <w:rsid w:val="00342381"/>
    <w:rsid w:val="00345A75"/>
    <w:rsid w:val="00346AAC"/>
    <w:rsid w:val="0035032F"/>
    <w:rsid w:val="00350E9A"/>
    <w:rsid w:val="003510A0"/>
    <w:rsid w:val="00351C9F"/>
    <w:rsid w:val="00352226"/>
    <w:rsid w:val="0035286F"/>
    <w:rsid w:val="00354C51"/>
    <w:rsid w:val="0035673B"/>
    <w:rsid w:val="00357E87"/>
    <w:rsid w:val="003624D1"/>
    <w:rsid w:val="0036280F"/>
    <w:rsid w:val="003629AB"/>
    <w:rsid w:val="00364D9B"/>
    <w:rsid w:val="00364E80"/>
    <w:rsid w:val="0036530D"/>
    <w:rsid w:val="00365935"/>
    <w:rsid w:val="00367A29"/>
    <w:rsid w:val="003704AE"/>
    <w:rsid w:val="0037084F"/>
    <w:rsid w:val="00371CCA"/>
    <w:rsid w:val="003733D5"/>
    <w:rsid w:val="003737BD"/>
    <w:rsid w:val="00373A06"/>
    <w:rsid w:val="00374296"/>
    <w:rsid w:val="00374311"/>
    <w:rsid w:val="00374C3D"/>
    <w:rsid w:val="0037576B"/>
    <w:rsid w:val="00375CFA"/>
    <w:rsid w:val="0037680F"/>
    <w:rsid w:val="00377070"/>
    <w:rsid w:val="003770E8"/>
    <w:rsid w:val="00380DC9"/>
    <w:rsid w:val="00382265"/>
    <w:rsid w:val="00382720"/>
    <w:rsid w:val="00382784"/>
    <w:rsid w:val="003837EF"/>
    <w:rsid w:val="00384A2E"/>
    <w:rsid w:val="00385A55"/>
    <w:rsid w:val="003873B6"/>
    <w:rsid w:val="003877B4"/>
    <w:rsid w:val="00391D60"/>
    <w:rsid w:val="00392E89"/>
    <w:rsid w:val="00393BF4"/>
    <w:rsid w:val="003942BF"/>
    <w:rsid w:val="00394410"/>
    <w:rsid w:val="003953AC"/>
    <w:rsid w:val="003956A9"/>
    <w:rsid w:val="00395D4B"/>
    <w:rsid w:val="003965EA"/>
    <w:rsid w:val="00396A1C"/>
    <w:rsid w:val="003A0642"/>
    <w:rsid w:val="003A1127"/>
    <w:rsid w:val="003A1232"/>
    <w:rsid w:val="003A14C2"/>
    <w:rsid w:val="003A2B73"/>
    <w:rsid w:val="003A2F62"/>
    <w:rsid w:val="003A60CA"/>
    <w:rsid w:val="003B28DC"/>
    <w:rsid w:val="003B2EA1"/>
    <w:rsid w:val="003B556A"/>
    <w:rsid w:val="003B55CC"/>
    <w:rsid w:val="003B5D92"/>
    <w:rsid w:val="003B5FFB"/>
    <w:rsid w:val="003B6252"/>
    <w:rsid w:val="003C0374"/>
    <w:rsid w:val="003C3A69"/>
    <w:rsid w:val="003C5DCA"/>
    <w:rsid w:val="003C6ECD"/>
    <w:rsid w:val="003C6F2C"/>
    <w:rsid w:val="003D04A5"/>
    <w:rsid w:val="003D067F"/>
    <w:rsid w:val="003D24D7"/>
    <w:rsid w:val="003D2FBE"/>
    <w:rsid w:val="003D3027"/>
    <w:rsid w:val="003D3763"/>
    <w:rsid w:val="003D4570"/>
    <w:rsid w:val="003D4C92"/>
    <w:rsid w:val="003D7147"/>
    <w:rsid w:val="003D76B9"/>
    <w:rsid w:val="003E2B8F"/>
    <w:rsid w:val="003E2C77"/>
    <w:rsid w:val="003E4190"/>
    <w:rsid w:val="003E41A3"/>
    <w:rsid w:val="003E5138"/>
    <w:rsid w:val="003E5FD4"/>
    <w:rsid w:val="003F1D16"/>
    <w:rsid w:val="003F3384"/>
    <w:rsid w:val="003F4702"/>
    <w:rsid w:val="003F5D11"/>
    <w:rsid w:val="003F6EDA"/>
    <w:rsid w:val="003F79D9"/>
    <w:rsid w:val="004018E3"/>
    <w:rsid w:val="004023A8"/>
    <w:rsid w:val="00402701"/>
    <w:rsid w:val="00402F8A"/>
    <w:rsid w:val="00403F86"/>
    <w:rsid w:val="00404B1D"/>
    <w:rsid w:val="00404DC4"/>
    <w:rsid w:val="004058DD"/>
    <w:rsid w:val="0040600E"/>
    <w:rsid w:val="00407CE9"/>
    <w:rsid w:val="0041015D"/>
    <w:rsid w:val="00411AEE"/>
    <w:rsid w:val="00411B1D"/>
    <w:rsid w:val="00415832"/>
    <w:rsid w:val="00415F1B"/>
    <w:rsid w:val="00416877"/>
    <w:rsid w:val="00417376"/>
    <w:rsid w:val="00417EF8"/>
    <w:rsid w:val="00420A86"/>
    <w:rsid w:val="00420D21"/>
    <w:rsid w:val="00420E7A"/>
    <w:rsid w:val="00422A8C"/>
    <w:rsid w:val="004261B7"/>
    <w:rsid w:val="004266F4"/>
    <w:rsid w:val="00427133"/>
    <w:rsid w:val="00427D35"/>
    <w:rsid w:val="0043081B"/>
    <w:rsid w:val="00431192"/>
    <w:rsid w:val="00432F2C"/>
    <w:rsid w:val="00434548"/>
    <w:rsid w:val="004361DD"/>
    <w:rsid w:val="004365F8"/>
    <w:rsid w:val="004367C9"/>
    <w:rsid w:val="0043706B"/>
    <w:rsid w:val="00437F88"/>
    <w:rsid w:val="004401BE"/>
    <w:rsid w:val="00441E30"/>
    <w:rsid w:val="004424F7"/>
    <w:rsid w:val="00442E64"/>
    <w:rsid w:val="004446F8"/>
    <w:rsid w:val="00445C5B"/>
    <w:rsid w:val="00445F39"/>
    <w:rsid w:val="00447335"/>
    <w:rsid w:val="004508DB"/>
    <w:rsid w:val="004519F5"/>
    <w:rsid w:val="00453CB1"/>
    <w:rsid w:val="00454344"/>
    <w:rsid w:val="00456C21"/>
    <w:rsid w:val="00456F64"/>
    <w:rsid w:val="00457A20"/>
    <w:rsid w:val="00460933"/>
    <w:rsid w:val="0046143E"/>
    <w:rsid w:val="00463667"/>
    <w:rsid w:val="00464A69"/>
    <w:rsid w:val="00465EA7"/>
    <w:rsid w:val="004660B9"/>
    <w:rsid w:val="0046686B"/>
    <w:rsid w:val="00472756"/>
    <w:rsid w:val="00472B62"/>
    <w:rsid w:val="0047434E"/>
    <w:rsid w:val="00474EFF"/>
    <w:rsid w:val="00475488"/>
    <w:rsid w:val="0047751E"/>
    <w:rsid w:val="00480995"/>
    <w:rsid w:val="00482F92"/>
    <w:rsid w:val="00483DAE"/>
    <w:rsid w:val="00484508"/>
    <w:rsid w:val="00484D21"/>
    <w:rsid w:val="00486421"/>
    <w:rsid w:val="00486C93"/>
    <w:rsid w:val="00486E6F"/>
    <w:rsid w:val="0049066F"/>
    <w:rsid w:val="00491BA1"/>
    <w:rsid w:val="0049252F"/>
    <w:rsid w:val="00492F7A"/>
    <w:rsid w:val="00494173"/>
    <w:rsid w:val="004976B3"/>
    <w:rsid w:val="00497C6C"/>
    <w:rsid w:val="004A0B34"/>
    <w:rsid w:val="004A144D"/>
    <w:rsid w:val="004A14F9"/>
    <w:rsid w:val="004A3492"/>
    <w:rsid w:val="004A39E4"/>
    <w:rsid w:val="004A4064"/>
    <w:rsid w:val="004A40B9"/>
    <w:rsid w:val="004A4E88"/>
    <w:rsid w:val="004A52AE"/>
    <w:rsid w:val="004A52DE"/>
    <w:rsid w:val="004A60A6"/>
    <w:rsid w:val="004A60D7"/>
    <w:rsid w:val="004A68BC"/>
    <w:rsid w:val="004A7668"/>
    <w:rsid w:val="004B2BBE"/>
    <w:rsid w:val="004B35C4"/>
    <w:rsid w:val="004B3677"/>
    <w:rsid w:val="004B4E75"/>
    <w:rsid w:val="004B6131"/>
    <w:rsid w:val="004B65E0"/>
    <w:rsid w:val="004B73E5"/>
    <w:rsid w:val="004B7F56"/>
    <w:rsid w:val="004C19A0"/>
    <w:rsid w:val="004C316A"/>
    <w:rsid w:val="004C3B02"/>
    <w:rsid w:val="004C4EEC"/>
    <w:rsid w:val="004C5864"/>
    <w:rsid w:val="004C58BE"/>
    <w:rsid w:val="004D2DE1"/>
    <w:rsid w:val="004D31E5"/>
    <w:rsid w:val="004D4458"/>
    <w:rsid w:val="004D5B6A"/>
    <w:rsid w:val="004D687C"/>
    <w:rsid w:val="004D6AD4"/>
    <w:rsid w:val="004D7515"/>
    <w:rsid w:val="004D79E9"/>
    <w:rsid w:val="004E09A5"/>
    <w:rsid w:val="004E37A9"/>
    <w:rsid w:val="004E6D46"/>
    <w:rsid w:val="004E741C"/>
    <w:rsid w:val="004E788A"/>
    <w:rsid w:val="004F0BD6"/>
    <w:rsid w:val="004F0ED5"/>
    <w:rsid w:val="004F3DB9"/>
    <w:rsid w:val="004F48B3"/>
    <w:rsid w:val="004F4968"/>
    <w:rsid w:val="004F558B"/>
    <w:rsid w:val="004F573F"/>
    <w:rsid w:val="004F5D2B"/>
    <w:rsid w:val="00500231"/>
    <w:rsid w:val="00500549"/>
    <w:rsid w:val="00500BCB"/>
    <w:rsid w:val="0050177E"/>
    <w:rsid w:val="00501C9A"/>
    <w:rsid w:val="00502CDB"/>
    <w:rsid w:val="005032C3"/>
    <w:rsid w:val="00503AB6"/>
    <w:rsid w:val="00504AAF"/>
    <w:rsid w:val="0050542F"/>
    <w:rsid w:val="005063DC"/>
    <w:rsid w:val="00510870"/>
    <w:rsid w:val="00512BF1"/>
    <w:rsid w:val="00514926"/>
    <w:rsid w:val="005170F5"/>
    <w:rsid w:val="005205CC"/>
    <w:rsid w:val="00521AF4"/>
    <w:rsid w:val="00522D05"/>
    <w:rsid w:val="005233B0"/>
    <w:rsid w:val="0052366B"/>
    <w:rsid w:val="005260FE"/>
    <w:rsid w:val="0053052E"/>
    <w:rsid w:val="00531ACA"/>
    <w:rsid w:val="00532C9A"/>
    <w:rsid w:val="005337BF"/>
    <w:rsid w:val="00533A45"/>
    <w:rsid w:val="00534B7D"/>
    <w:rsid w:val="0053533A"/>
    <w:rsid w:val="00535527"/>
    <w:rsid w:val="00535604"/>
    <w:rsid w:val="005358CD"/>
    <w:rsid w:val="005370F1"/>
    <w:rsid w:val="0054013E"/>
    <w:rsid w:val="0054129F"/>
    <w:rsid w:val="00543A02"/>
    <w:rsid w:val="00545243"/>
    <w:rsid w:val="00545ABA"/>
    <w:rsid w:val="00546939"/>
    <w:rsid w:val="00546E00"/>
    <w:rsid w:val="00547BAD"/>
    <w:rsid w:val="005501A1"/>
    <w:rsid w:val="00552151"/>
    <w:rsid w:val="00554483"/>
    <w:rsid w:val="00557E42"/>
    <w:rsid w:val="00561625"/>
    <w:rsid w:val="00561E70"/>
    <w:rsid w:val="0056512A"/>
    <w:rsid w:val="0057000A"/>
    <w:rsid w:val="0057093F"/>
    <w:rsid w:val="0057225F"/>
    <w:rsid w:val="00572D0D"/>
    <w:rsid w:val="005732C7"/>
    <w:rsid w:val="005757BA"/>
    <w:rsid w:val="0057590E"/>
    <w:rsid w:val="005759B9"/>
    <w:rsid w:val="0057736E"/>
    <w:rsid w:val="0058007F"/>
    <w:rsid w:val="0058175B"/>
    <w:rsid w:val="00581980"/>
    <w:rsid w:val="00581D42"/>
    <w:rsid w:val="00585D5D"/>
    <w:rsid w:val="00585DD6"/>
    <w:rsid w:val="00587B4B"/>
    <w:rsid w:val="005904BF"/>
    <w:rsid w:val="00590E6B"/>
    <w:rsid w:val="0059192D"/>
    <w:rsid w:val="00593896"/>
    <w:rsid w:val="005939BD"/>
    <w:rsid w:val="00593AD0"/>
    <w:rsid w:val="00594141"/>
    <w:rsid w:val="00595328"/>
    <w:rsid w:val="00595494"/>
    <w:rsid w:val="0059730F"/>
    <w:rsid w:val="005A0198"/>
    <w:rsid w:val="005A0390"/>
    <w:rsid w:val="005A2FDD"/>
    <w:rsid w:val="005A4000"/>
    <w:rsid w:val="005A4760"/>
    <w:rsid w:val="005B0762"/>
    <w:rsid w:val="005B1C21"/>
    <w:rsid w:val="005B29EC"/>
    <w:rsid w:val="005B41DB"/>
    <w:rsid w:val="005B5632"/>
    <w:rsid w:val="005B5FAF"/>
    <w:rsid w:val="005B6AF7"/>
    <w:rsid w:val="005B7688"/>
    <w:rsid w:val="005C32BE"/>
    <w:rsid w:val="005D0E57"/>
    <w:rsid w:val="005D1412"/>
    <w:rsid w:val="005D1EE6"/>
    <w:rsid w:val="005D2075"/>
    <w:rsid w:val="005D3E3D"/>
    <w:rsid w:val="005D3F36"/>
    <w:rsid w:val="005D3F51"/>
    <w:rsid w:val="005D4D36"/>
    <w:rsid w:val="005D6D41"/>
    <w:rsid w:val="005E0B21"/>
    <w:rsid w:val="005E0CC5"/>
    <w:rsid w:val="005E119F"/>
    <w:rsid w:val="005E14AE"/>
    <w:rsid w:val="005E4809"/>
    <w:rsid w:val="005E4A96"/>
    <w:rsid w:val="005E4C78"/>
    <w:rsid w:val="005E5017"/>
    <w:rsid w:val="005E6118"/>
    <w:rsid w:val="005E700B"/>
    <w:rsid w:val="005E7528"/>
    <w:rsid w:val="005F405E"/>
    <w:rsid w:val="005F4700"/>
    <w:rsid w:val="005F6159"/>
    <w:rsid w:val="005F70C4"/>
    <w:rsid w:val="00601C56"/>
    <w:rsid w:val="00601EB6"/>
    <w:rsid w:val="00605188"/>
    <w:rsid w:val="00606E80"/>
    <w:rsid w:val="00607849"/>
    <w:rsid w:val="00607BFA"/>
    <w:rsid w:val="00611F34"/>
    <w:rsid w:val="006126F2"/>
    <w:rsid w:val="00612946"/>
    <w:rsid w:val="006209DC"/>
    <w:rsid w:val="00621252"/>
    <w:rsid w:val="00621756"/>
    <w:rsid w:val="006221E6"/>
    <w:rsid w:val="00625063"/>
    <w:rsid w:val="0062508B"/>
    <w:rsid w:val="00625B70"/>
    <w:rsid w:val="0062697D"/>
    <w:rsid w:val="0063138C"/>
    <w:rsid w:val="00632470"/>
    <w:rsid w:val="006330E2"/>
    <w:rsid w:val="006335C6"/>
    <w:rsid w:val="00633A80"/>
    <w:rsid w:val="006357E3"/>
    <w:rsid w:val="00635D01"/>
    <w:rsid w:val="006361E5"/>
    <w:rsid w:val="006365C3"/>
    <w:rsid w:val="00636D41"/>
    <w:rsid w:val="0064038C"/>
    <w:rsid w:val="00642D46"/>
    <w:rsid w:val="00644C33"/>
    <w:rsid w:val="00645775"/>
    <w:rsid w:val="006473C0"/>
    <w:rsid w:val="0065085C"/>
    <w:rsid w:val="00652CB9"/>
    <w:rsid w:val="006532B3"/>
    <w:rsid w:val="00653708"/>
    <w:rsid w:val="00655E81"/>
    <w:rsid w:val="006575D2"/>
    <w:rsid w:val="006601D3"/>
    <w:rsid w:val="00661602"/>
    <w:rsid w:val="0066292D"/>
    <w:rsid w:val="00664B52"/>
    <w:rsid w:val="00664BC0"/>
    <w:rsid w:val="006658CB"/>
    <w:rsid w:val="00665A01"/>
    <w:rsid w:val="0066633D"/>
    <w:rsid w:val="00666819"/>
    <w:rsid w:val="00666A3D"/>
    <w:rsid w:val="006709CB"/>
    <w:rsid w:val="00670F40"/>
    <w:rsid w:val="00672F79"/>
    <w:rsid w:val="0067413F"/>
    <w:rsid w:val="00674C84"/>
    <w:rsid w:val="006760B4"/>
    <w:rsid w:val="00677236"/>
    <w:rsid w:val="00677B86"/>
    <w:rsid w:val="0068007E"/>
    <w:rsid w:val="00680CA8"/>
    <w:rsid w:val="006821AB"/>
    <w:rsid w:val="00683B43"/>
    <w:rsid w:val="00684489"/>
    <w:rsid w:val="00684D1A"/>
    <w:rsid w:val="00684E47"/>
    <w:rsid w:val="00691CCC"/>
    <w:rsid w:val="00692BCF"/>
    <w:rsid w:val="00694E17"/>
    <w:rsid w:val="00696A9B"/>
    <w:rsid w:val="00696DDD"/>
    <w:rsid w:val="00697971"/>
    <w:rsid w:val="006A3E3D"/>
    <w:rsid w:val="006A6776"/>
    <w:rsid w:val="006B0AA2"/>
    <w:rsid w:val="006B1248"/>
    <w:rsid w:val="006B240F"/>
    <w:rsid w:val="006B3323"/>
    <w:rsid w:val="006B7CBC"/>
    <w:rsid w:val="006C0CA8"/>
    <w:rsid w:val="006C1AB4"/>
    <w:rsid w:val="006C1BD1"/>
    <w:rsid w:val="006C3805"/>
    <w:rsid w:val="006C3807"/>
    <w:rsid w:val="006C39C2"/>
    <w:rsid w:val="006C46B8"/>
    <w:rsid w:val="006C47D0"/>
    <w:rsid w:val="006C6E6D"/>
    <w:rsid w:val="006D088D"/>
    <w:rsid w:val="006D1110"/>
    <w:rsid w:val="006D1ADB"/>
    <w:rsid w:val="006D1BAE"/>
    <w:rsid w:val="006D2EA8"/>
    <w:rsid w:val="006D308F"/>
    <w:rsid w:val="006D351B"/>
    <w:rsid w:val="006D7DCA"/>
    <w:rsid w:val="006E0AAA"/>
    <w:rsid w:val="006E26FF"/>
    <w:rsid w:val="006E3406"/>
    <w:rsid w:val="006E6001"/>
    <w:rsid w:val="006E7108"/>
    <w:rsid w:val="006F0841"/>
    <w:rsid w:val="006F09E6"/>
    <w:rsid w:val="006F1531"/>
    <w:rsid w:val="006F1AAF"/>
    <w:rsid w:val="006F2082"/>
    <w:rsid w:val="006F2631"/>
    <w:rsid w:val="006F6E42"/>
    <w:rsid w:val="00700C7B"/>
    <w:rsid w:val="007018D5"/>
    <w:rsid w:val="00701DF0"/>
    <w:rsid w:val="0070234A"/>
    <w:rsid w:val="00703D2C"/>
    <w:rsid w:val="00703D67"/>
    <w:rsid w:val="00703E51"/>
    <w:rsid w:val="00705126"/>
    <w:rsid w:val="00706E97"/>
    <w:rsid w:val="00707138"/>
    <w:rsid w:val="00711182"/>
    <w:rsid w:val="0071138E"/>
    <w:rsid w:val="007132DE"/>
    <w:rsid w:val="007162F4"/>
    <w:rsid w:val="00717404"/>
    <w:rsid w:val="007174E9"/>
    <w:rsid w:val="007208A5"/>
    <w:rsid w:val="00720945"/>
    <w:rsid w:val="00723361"/>
    <w:rsid w:val="00724B54"/>
    <w:rsid w:val="00725123"/>
    <w:rsid w:val="00725742"/>
    <w:rsid w:val="007259A1"/>
    <w:rsid w:val="00730C34"/>
    <w:rsid w:val="00730E0A"/>
    <w:rsid w:val="00733459"/>
    <w:rsid w:val="00736620"/>
    <w:rsid w:val="0073676B"/>
    <w:rsid w:val="00737672"/>
    <w:rsid w:val="00737A4A"/>
    <w:rsid w:val="00737DA0"/>
    <w:rsid w:val="007419FB"/>
    <w:rsid w:val="00743C04"/>
    <w:rsid w:val="007459B9"/>
    <w:rsid w:val="00746F5D"/>
    <w:rsid w:val="00747F49"/>
    <w:rsid w:val="00750537"/>
    <w:rsid w:val="00750E0C"/>
    <w:rsid w:val="00760F0D"/>
    <w:rsid w:val="007617E1"/>
    <w:rsid w:val="0076206E"/>
    <w:rsid w:val="00762F18"/>
    <w:rsid w:val="0076398E"/>
    <w:rsid w:val="007667A4"/>
    <w:rsid w:val="00766D31"/>
    <w:rsid w:val="00773F97"/>
    <w:rsid w:val="007745D1"/>
    <w:rsid w:val="00774899"/>
    <w:rsid w:val="007757BA"/>
    <w:rsid w:val="00781AEA"/>
    <w:rsid w:val="00782D13"/>
    <w:rsid w:val="0078450F"/>
    <w:rsid w:val="00790714"/>
    <w:rsid w:val="00792205"/>
    <w:rsid w:val="00792EE4"/>
    <w:rsid w:val="00794CE0"/>
    <w:rsid w:val="00795ACF"/>
    <w:rsid w:val="00795D47"/>
    <w:rsid w:val="00797678"/>
    <w:rsid w:val="007A1A5B"/>
    <w:rsid w:val="007A1AFD"/>
    <w:rsid w:val="007A1B1F"/>
    <w:rsid w:val="007A1C5C"/>
    <w:rsid w:val="007A4B88"/>
    <w:rsid w:val="007A59D1"/>
    <w:rsid w:val="007A68AF"/>
    <w:rsid w:val="007B0780"/>
    <w:rsid w:val="007B0A82"/>
    <w:rsid w:val="007B1177"/>
    <w:rsid w:val="007B2A0D"/>
    <w:rsid w:val="007B58D7"/>
    <w:rsid w:val="007B7A33"/>
    <w:rsid w:val="007C1DEA"/>
    <w:rsid w:val="007C2253"/>
    <w:rsid w:val="007C4D3A"/>
    <w:rsid w:val="007C58F6"/>
    <w:rsid w:val="007C6386"/>
    <w:rsid w:val="007D12A5"/>
    <w:rsid w:val="007D380F"/>
    <w:rsid w:val="007D4EFD"/>
    <w:rsid w:val="007D6CE4"/>
    <w:rsid w:val="007E196B"/>
    <w:rsid w:val="007E2FEA"/>
    <w:rsid w:val="007E3418"/>
    <w:rsid w:val="007E5BD6"/>
    <w:rsid w:val="007E5FF1"/>
    <w:rsid w:val="007E6EAA"/>
    <w:rsid w:val="007E6FB1"/>
    <w:rsid w:val="007F0AF5"/>
    <w:rsid w:val="007F2FD4"/>
    <w:rsid w:val="007F3937"/>
    <w:rsid w:val="007F3A42"/>
    <w:rsid w:val="007F3A7F"/>
    <w:rsid w:val="007F44A8"/>
    <w:rsid w:val="007F4DD6"/>
    <w:rsid w:val="007F608D"/>
    <w:rsid w:val="008010A0"/>
    <w:rsid w:val="00801AE4"/>
    <w:rsid w:val="008026F3"/>
    <w:rsid w:val="008069B7"/>
    <w:rsid w:val="00806DEB"/>
    <w:rsid w:val="0081007B"/>
    <w:rsid w:val="00815617"/>
    <w:rsid w:val="00815C92"/>
    <w:rsid w:val="00820920"/>
    <w:rsid w:val="00820EA7"/>
    <w:rsid w:val="00821478"/>
    <w:rsid w:val="00823826"/>
    <w:rsid w:val="008245AB"/>
    <w:rsid w:val="00824C4A"/>
    <w:rsid w:val="0082727F"/>
    <w:rsid w:val="00830DA3"/>
    <w:rsid w:val="008323E9"/>
    <w:rsid w:val="00832628"/>
    <w:rsid w:val="00840083"/>
    <w:rsid w:val="00844270"/>
    <w:rsid w:val="008451B7"/>
    <w:rsid w:val="00845CDC"/>
    <w:rsid w:val="008475BF"/>
    <w:rsid w:val="00847F46"/>
    <w:rsid w:val="00850B03"/>
    <w:rsid w:val="00852E6B"/>
    <w:rsid w:val="0085393B"/>
    <w:rsid w:val="00855298"/>
    <w:rsid w:val="008568A5"/>
    <w:rsid w:val="0085769E"/>
    <w:rsid w:val="008576A5"/>
    <w:rsid w:val="008576DF"/>
    <w:rsid w:val="00857C40"/>
    <w:rsid w:val="00860DB6"/>
    <w:rsid w:val="00862834"/>
    <w:rsid w:val="00863657"/>
    <w:rsid w:val="00865361"/>
    <w:rsid w:val="00866D7B"/>
    <w:rsid w:val="00866E52"/>
    <w:rsid w:val="00867922"/>
    <w:rsid w:val="008728BD"/>
    <w:rsid w:val="00876C54"/>
    <w:rsid w:val="00876FAC"/>
    <w:rsid w:val="0087743D"/>
    <w:rsid w:val="008774A6"/>
    <w:rsid w:val="008809A6"/>
    <w:rsid w:val="00881774"/>
    <w:rsid w:val="0088292E"/>
    <w:rsid w:val="00882BED"/>
    <w:rsid w:val="00882F18"/>
    <w:rsid w:val="00885E9A"/>
    <w:rsid w:val="0088647D"/>
    <w:rsid w:val="00886532"/>
    <w:rsid w:val="00887B3F"/>
    <w:rsid w:val="00887F5D"/>
    <w:rsid w:val="00890952"/>
    <w:rsid w:val="0089166F"/>
    <w:rsid w:val="008970D8"/>
    <w:rsid w:val="008A0493"/>
    <w:rsid w:val="008A0DB1"/>
    <w:rsid w:val="008A1778"/>
    <w:rsid w:val="008A1F8C"/>
    <w:rsid w:val="008A3FB6"/>
    <w:rsid w:val="008A424B"/>
    <w:rsid w:val="008A5B15"/>
    <w:rsid w:val="008A5C94"/>
    <w:rsid w:val="008A733E"/>
    <w:rsid w:val="008B0049"/>
    <w:rsid w:val="008B0340"/>
    <w:rsid w:val="008B4337"/>
    <w:rsid w:val="008B7954"/>
    <w:rsid w:val="008C1049"/>
    <w:rsid w:val="008C3C33"/>
    <w:rsid w:val="008C6460"/>
    <w:rsid w:val="008D4CFE"/>
    <w:rsid w:val="008D62C2"/>
    <w:rsid w:val="008D6996"/>
    <w:rsid w:val="008D77CF"/>
    <w:rsid w:val="008E1172"/>
    <w:rsid w:val="008E4E2E"/>
    <w:rsid w:val="008E561F"/>
    <w:rsid w:val="008F07C7"/>
    <w:rsid w:val="008F1E43"/>
    <w:rsid w:val="008F32F7"/>
    <w:rsid w:val="008F436A"/>
    <w:rsid w:val="008F4B2C"/>
    <w:rsid w:val="008F6081"/>
    <w:rsid w:val="008F67BC"/>
    <w:rsid w:val="008F69C1"/>
    <w:rsid w:val="008F7C70"/>
    <w:rsid w:val="009004C8"/>
    <w:rsid w:val="00903029"/>
    <w:rsid w:val="00903261"/>
    <w:rsid w:val="0090487C"/>
    <w:rsid w:val="00906800"/>
    <w:rsid w:val="009108A9"/>
    <w:rsid w:val="00915163"/>
    <w:rsid w:val="0091516B"/>
    <w:rsid w:val="0091589A"/>
    <w:rsid w:val="00917163"/>
    <w:rsid w:val="00920BCB"/>
    <w:rsid w:val="00922848"/>
    <w:rsid w:val="00922BB7"/>
    <w:rsid w:val="009263E0"/>
    <w:rsid w:val="009269AD"/>
    <w:rsid w:val="00930582"/>
    <w:rsid w:val="00932E90"/>
    <w:rsid w:val="009341BD"/>
    <w:rsid w:val="009362CA"/>
    <w:rsid w:val="00936371"/>
    <w:rsid w:val="009366AE"/>
    <w:rsid w:val="00947151"/>
    <w:rsid w:val="00947E37"/>
    <w:rsid w:val="00947F02"/>
    <w:rsid w:val="0095071D"/>
    <w:rsid w:val="00951823"/>
    <w:rsid w:val="009522F1"/>
    <w:rsid w:val="009544E1"/>
    <w:rsid w:val="009547A2"/>
    <w:rsid w:val="0095544A"/>
    <w:rsid w:val="00957578"/>
    <w:rsid w:val="00960504"/>
    <w:rsid w:val="00960F42"/>
    <w:rsid w:val="009620C3"/>
    <w:rsid w:val="00963950"/>
    <w:rsid w:val="00964119"/>
    <w:rsid w:val="009655FA"/>
    <w:rsid w:val="00965B16"/>
    <w:rsid w:val="009664BF"/>
    <w:rsid w:val="0097056C"/>
    <w:rsid w:val="00970C69"/>
    <w:rsid w:val="0097242E"/>
    <w:rsid w:val="0097371C"/>
    <w:rsid w:val="00973944"/>
    <w:rsid w:val="009766E4"/>
    <w:rsid w:val="00984257"/>
    <w:rsid w:val="009855EA"/>
    <w:rsid w:val="009875FC"/>
    <w:rsid w:val="00987B36"/>
    <w:rsid w:val="00992906"/>
    <w:rsid w:val="00992FE6"/>
    <w:rsid w:val="00993AB0"/>
    <w:rsid w:val="00994742"/>
    <w:rsid w:val="00997EC0"/>
    <w:rsid w:val="009A06BD"/>
    <w:rsid w:val="009A0FB9"/>
    <w:rsid w:val="009A1FA2"/>
    <w:rsid w:val="009A5264"/>
    <w:rsid w:val="009A664E"/>
    <w:rsid w:val="009A7004"/>
    <w:rsid w:val="009B3841"/>
    <w:rsid w:val="009B46CE"/>
    <w:rsid w:val="009B49D9"/>
    <w:rsid w:val="009C05F6"/>
    <w:rsid w:val="009C17D9"/>
    <w:rsid w:val="009C1D82"/>
    <w:rsid w:val="009C3FAA"/>
    <w:rsid w:val="009C4C21"/>
    <w:rsid w:val="009C566F"/>
    <w:rsid w:val="009D00D0"/>
    <w:rsid w:val="009D010C"/>
    <w:rsid w:val="009D0F0B"/>
    <w:rsid w:val="009D16D5"/>
    <w:rsid w:val="009D2FA8"/>
    <w:rsid w:val="009D3530"/>
    <w:rsid w:val="009D79BE"/>
    <w:rsid w:val="009E0281"/>
    <w:rsid w:val="009E1735"/>
    <w:rsid w:val="009E3B5B"/>
    <w:rsid w:val="009E489D"/>
    <w:rsid w:val="009E57D4"/>
    <w:rsid w:val="009E69BF"/>
    <w:rsid w:val="009E76E1"/>
    <w:rsid w:val="009F16FC"/>
    <w:rsid w:val="009F2156"/>
    <w:rsid w:val="009F2207"/>
    <w:rsid w:val="009F227E"/>
    <w:rsid w:val="009F2991"/>
    <w:rsid w:val="009F5BD4"/>
    <w:rsid w:val="00A03D69"/>
    <w:rsid w:val="00A06612"/>
    <w:rsid w:val="00A121E1"/>
    <w:rsid w:val="00A135AC"/>
    <w:rsid w:val="00A13F8B"/>
    <w:rsid w:val="00A149FB"/>
    <w:rsid w:val="00A16BF5"/>
    <w:rsid w:val="00A17966"/>
    <w:rsid w:val="00A17C60"/>
    <w:rsid w:val="00A2112A"/>
    <w:rsid w:val="00A2131A"/>
    <w:rsid w:val="00A2365F"/>
    <w:rsid w:val="00A23D47"/>
    <w:rsid w:val="00A27945"/>
    <w:rsid w:val="00A279A2"/>
    <w:rsid w:val="00A3124B"/>
    <w:rsid w:val="00A31705"/>
    <w:rsid w:val="00A31D27"/>
    <w:rsid w:val="00A35004"/>
    <w:rsid w:val="00A35A3B"/>
    <w:rsid w:val="00A3625A"/>
    <w:rsid w:val="00A36D7C"/>
    <w:rsid w:val="00A37513"/>
    <w:rsid w:val="00A40B62"/>
    <w:rsid w:val="00A427FF"/>
    <w:rsid w:val="00A43E87"/>
    <w:rsid w:val="00A4625F"/>
    <w:rsid w:val="00A476E5"/>
    <w:rsid w:val="00A54C0B"/>
    <w:rsid w:val="00A54D65"/>
    <w:rsid w:val="00A55844"/>
    <w:rsid w:val="00A5722B"/>
    <w:rsid w:val="00A60698"/>
    <w:rsid w:val="00A624BE"/>
    <w:rsid w:val="00A6383D"/>
    <w:rsid w:val="00A63902"/>
    <w:rsid w:val="00A63AA4"/>
    <w:rsid w:val="00A658C5"/>
    <w:rsid w:val="00A673A7"/>
    <w:rsid w:val="00A7005B"/>
    <w:rsid w:val="00A709E4"/>
    <w:rsid w:val="00A71CA7"/>
    <w:rsid w:val="00A71D03"/>
    <w:rsid w:val="00A75ECD"/>
    <w:rsid w:val="00A77972"/>
    <w:rsid w:val="00A80375"/>
    <w:rsid w:val="00A80622"/>
    <w:rsid w:val="00A812E8"/>
    <w:rsid w:val="00A819EC"/>
    <w:rsid w:val="00A81D9B"/>
    <w:rsid w:val="00A82576"/>
    <w:rsid w:val="00A86250"/>
    <w:rsid w:val="00A869BC"/>
    <w:rsid w:val="00A877DD"/>
    <w:rsid w:val="00A87A2F"/>
    <w:rsid w:val="00A9092E"/>
    <w:rsid w:val="00A90DC2"/>
    <w:rsid w:val="00A93498"/>
    <w:rsid w:val="00A94019"/>
    <w:rsid w:val="00A97DE6"/>
    <w:rsid w:val="00AA108A"/>
    <w:rsid w:val="00AA13FA"/>
    <w:rsid w:val="00AA1806"/>
    <w:rsid w:val="00AA4556"/>
    <w:rsid w:val="00AA5ABB"/>
    <w:rsid w:val="00AA5F7E"/>
    <w:rsid w:val="00AA72CD"/>
    <w:rsid w:val="00AA7EAC"/>
    <w:rsid w:val="00AB0FA1"/>
    <w:rsid w:val="00AB2CDA"/>
    <w:rsid w:val="00AB521E"/>
    <w:rsid w:val="00AB76D6"/>
    <w:rsid w:val="00AC078E"/>
    <w:rsid w:val="00AC0EF2"/>
    <w:rsid w:val="00AC3D10"/>
    <w:rsid w:val="00AC5BB9"/>
    <w:rsid w:val="00AC6042"/>
    <w:rsid w:val="00AC6511"/>
    <w:rsid w:val="00AC6902"/>
    <w:rsid w:val="00AC7711"/>
    <w:rsid w:val="00AC7E6A"/>
    <w:rsid w:val="00AD0E1B"/>
    <w:rsid w:val="00AD1550"/>
    <w:rsid w:val="00AD2001"/>
    <w:rsid w:val="00AD26F7"/>
    <w:rsid w:val="00AD2E04"/>
    <w:rsid w:val="00AD3721"/>
    <w:rsid w:val="00AD4F84"/>
    <w:rsid w:val="00AD54CE"/>
    <w:rsid w:val="00AD5C75"/>
    <w:rsid w:val="00AE1758"/>
    <w:rsid w:val="00AE2072"/>
    <w:rsid w:val="00AE2895"/>
    <w:rsid w:val="00AE2EF8"/>
    <w:rsid w:val="00AE38E2"/>
    <w:rsid w:val="00AE50B1"/>
    <w:rsid w:val="00AE56A3"/>
    <w:rsid w:val="00AE673C"/>
    <w:rsid w:val="00AE7436"/>
    <w:rsid w:val="00AE775D"/>
    <w:rsid w:val="00AF1601"/>
    <w:rsid w:val="00AF353C"/>
    <w:rsid w:val="00AF4976"/>
    <w:rsid w:val="00AF55F4"/>
    <w:rsid w:val="00AF5CE0"/>
    <w:rsid w:val="00AF7920"/>
    <w:rsid w:val="00AF7E0E"/>
    <w:rsid w:val="00B01BF4"/>
    <w:rsid w:val="00B02CC9"/>
    <w:rsid w:val="00B04939"/>
    <w:rsid w:val="00B05A6A"/>
    <w:rsid w:val="00B06C8B"/>
    <w:rsid w:val="00B11827"/>
    <w:rsid w:val="00B11B37"/>
    <w:rsid w:val="00B1243B"/>
    <w:rsid w:val="00B131C3"/>
    <w:rsid w:val="00B133B8"/>
    <w:rsid w:val="00B17AE1"/>
    <w:rsid w:val="00B21883"/>
    <w:rsid w:val="00B21F38"/>
    <w:rsid w:val="00B224CF"/>
    <w:rsid w:val="00B2298E"/>
    <w:rsid w:val="00B22C4D"/>
    <w:rsid w:val="00B232B3"/>
    <w:rsid w:val="00B24141"/>
    <w:rsid w:val="00B25AAB"/>
    <w:rsid w:val="00B2647E"/>
    <w:rsid w:val="00B26EA1"/>
    <w:rsid w:val="00B304FA"/>
    <w:rsid w:val="00B3084F"/>
    <w:rsid w:val="00B30CA0"/>
    <w:rsid w:val="00B32605"/>
    <w:rsid w:val="00B3282E"/>
    <w:rsid w:val="00B34F09"/>
    <w:rsid w:val="00B34FA8"/>
    <w:rsid w:val="00B36F45"/>
    <w:rsid w:val="00B37477"/>
    <w:rsid w:val="00B434F2"/>
    <w:rsid w:val="00B4350E"/>
    <w:rsid w:val="00B435DA"/>
    <w:rsid w:val="00B437CA"/>
    <w:rsid w:val="00B43A21"/>
    <w:rsid w:val="00B4439D"/>
    <w:rsid w:val="00B46B0B"/>
    <w:rsid w:val="00B47F8A"/>
    <w:rsid w:val="00B51629"/>
    <w:rsid w:val="00B528C0"/>
    <w:rsid w:val="00B532AB"/>
    <w:rsid w:val="00B54777"/>
    <w:rsid w:val="00B54ADF"/>
    <w:rsid w:val="00B557B7"/>
    <w:rsid w:val="00B610EC"/>
    <w:rsid w:val="00B63F01"/>
    <w:rsid w:val="00B64133"/>
    <w:rsid w:val="00B66A8B"/>
    <w:rsid w:val="00B711DE"/>
    <w:rsid w:val="00B71749"/>
    <w:rsid w:val="00B77BDC"/>
    <w:rsid w:val="00B77EE8"/>
    <w:rsid w:val="00B8262D"/>
    <w:rsid w:val="00B86B4A"/>
    <w:rsid w:val="00B87C8F"/>
    <w:rsid w:val="00B91177"/>
    <w:rsid w:val="00B9140C"/>
    <w:rsid w:val="00B92C7C"/>
    <w:rsid w:val="00B93045"/>
    <w:rsid w:val="00B93D5E"/>
    <w:rsid w:val="00B96DAE"/>
    <w:rsid w:val="00B97522"/>
    <w:rsid w:val="00BA02EF"/>
    <w:rsid w:val="00BA0D02"/>
    <w:rsid w:val="00BA224E"/>
    <w:rsid w:val="00BA28F9"/>
    <w:rsid w:val="00BA46A3"/>
    <w:rsid w:val="00BA48E3"/>
    <w:rsid w:val="00BA4E7A"/>
    <w:rsid w:val="00BA5160"/>
    <w:rsid w:val="00BA6321"/>
    <w:rsid w:val="00BA6926"/>
    <w:rsid w:val="00BA7579"/>
    <w:rsid w:val="00BA7B35"/>
    <w:rsid w:val="00BB018B"/>
    <w:rsid w:val="00BB1A96"/>
    <w:rsid w:val="00BB2358"/>
    <w:rsid w:val="00BB66B6"/>
    <w:rsid w:val="00BB72B3"/>
    <w:rsid w:val="00BC03B4"/>
    <w:rsid w:val="00BC145D"/>
    <w:rsid w:val="00BC43F4"/>
    <w:rsid w:val="00BC476D"/>
    <w:rsid w:val="00BC57DA"/>
    <w:rsid w:val="00BC633A"/>
    <w:rsid w:val="00BD0AC4"/>
    <w:rsid w:val="00BD2652"/>
    <w:rsid w:val="00BD31B9"/>
    <w:rsid w:val="00BD42B9"/>
    <w:rsid w:val="00BD5B80"/>
    <w:rsid w:val="00BD7CCF"/>
    <w:rsid w:val="00BD7FD3"/>
    <w:rsid w:val="00BE096D"/>
    <w:rsid w:val="00BE0EF3"/>
    <w:rsid w:val="00BE204E"/>
    <w:rsid w:val="00BE2751"/>
    <w:rsid w:val="00BE28A9"/>
    <w:rsid w:val="00BE2D0D"/>
    <w:rsid w:val="00BE556D"/>
    <w:rsid w:val="00BE557C"/>
    <w:rsid w:val="00BE6A88"/>
    <w:rsid w:val="00BF2037"/>
    <w:rsid w:val="00BF6D78"/>
    <w:rsid w:val="00BF7F33"/>
    <w:rsid w:val="00C00E00"/>
    <w:rsid w:val="00C0141A"/>
    <w:rsid w:val="00C03169"/>
    <w:rsid w:val="00C056AF"/>
    <w:rsid w:val="00C057C8"/>
    <w:rsid w:val="00C061C7"/>
    <w:rsid w:val="00C064AC"/>
    <w:rsid w:val="00C078CF"/>
    <w:rsid w:val="00C079F8"/>
    <w:rsid w:val="00C11248"/>
    <w:rsid w:val="00C11583"/>
    <w:rsid w:val="00C1232D"/>
    <w:rsid w:val="00C1272A"/>
    <w:rsid w:val="00C14558"/>
    <w:rsid w:val="00C165DC"/>
    <w:rsid w:val="00C178A3"/>
    <w:rsid w:val="00C25497"/>
    <w:rsid w:val="00C257FD"/>
    <w:rsid w:val="00C32576"/>
    <w:rsid w:val="00C3453F"/>
    <w:rsid w:val="00C34AF5"/>
    <w:rsid w:val="00C40A41"/>
    <w:rsid w:val="00C40EE5"/>
    <w:rsid w:val="00C4327C"/>
    <w:rsid w:val="00C451BF"/>
    <w:rsid w:val="00C456F9"/>
    <w:rsid w:val="00C4733F"/>
    <w:rsid w:val="00C473C1"/>
    <w:rsid w:val="00C474F5"/>
    <w:rsid w:val="00C475DE"/>
    <w:rsid w:val="00C50866"/>
    <w:rsid w:val="00C522D7"/>
    <w:rsid w:val="00C543D1"/>
    <w:rsid w:val="00C54BD3"/>
    <w:rsid w:val="00C54DFE"/>
    <w:rsid w:val="00C601CD"/>
    <w:rsid w:val="00C60AA7"/>
    <w:rsid w:val="00C61386"/>
    <w:rsid w:val="00C64298"/>
    <w:rsid w:val="00C65626"/>
    <w:rsid w:val="00C661D0"/>
    <w:rsid w:val="00C722D1"/>
    <w:rsid w:val="00C73FE7"/>
    <w:rsid w:val="00C75BA8"/>
    <w:rsid w:val="00C771B7"/>
    <w:rsid w:val="00C7729E"/>
    <w:rsid w:val="00C776DB"/>
    <w:rsid w:val="00C814B5"/>
    <w:rsid w:val="00C82622"/>
    <w:rsid w:val="00C846FD"/>
    <w:rsid w:val="00C85433"/>
    <w:rsid w:val="00C87422"/>
    <w:rsid w:val="00C876E7"/>
    <w:rsid w:val="00C87B45"/>
    <w:rsid w:val="00C87E22"/>
    <w:rsid w:val="00C91833"/>
    <w:rsid w:val="00C91C67"/>
    <w:rsid w:val="00C94068"/>
    <w:rsid w:val="00C95CCE"/>
    <w:rsid w:val="00C96208"/>
    <w:rsid w:val="00C97A31"/>
    <w:rsid w:val="00CA10E4"/>
    <w:rsid w:val="00CA172D"/>
    <w:rsid w:val="00CA33AF"/>
    <w:rsid w:val="00CA42DA"/>
    <w:rsid w:val="00CA47C0"/>
    <w:rsid w:val="00CA4E19"/>
    <w:rsid w:val="00CA53DA"/>
    <w:rsid w:val="00CA5C7E"/>
    <w:rsid w:val="00CA76B9"/>
    <w:rsid w:val="00CA77CE"/>
    <w:rsid w:val="00CA7C6B"/>
    <w:rsid w:val="00CB11B2"/>
    <w:rsid w:val="00CB229F"/>
    <w:rsid w:val="00CB301B"/>
    <w:rsid w:val="00CB6C80"/>
    <w:rsid w:val="00CB6F2F"/>
    <w:rsid w:val="00CB72D4"/>
    <w:rsid w:val="00CB7642"/>
    <w:rsid w:val="00CC1EED"/>
    <w:rsid w:val="00CC21B1"/>
    <w:rsid w:val="00CC23E2"/>
    <w:rsid w:val="00CC2BFB"/>
    <w:rsid w:val="00CC3836"/>
    <w:rsid w:val="00CC40F7"/>
    <w:rsid w:val="00CC6E67"/>
    <w:rsid w:val="00CC72D8"/>
    <w:rsid w:val="00CD2254"/>
    <w:rsid w:val="00CD293F"/>
    <w:rsid w:val="00CD2D5F"/>
    <w:rsid w:val="00CD72C8"/>
    <w:rsid w:val="00CE134D"/>
    <w:rsid w:val="00CE18C4"/>
    <w:rsid w:val="00CE1E09"/>
    <w:rsid w:val="00CE2970"/>
    <w:rsid w:val="00CE2CA0"/>
    <w:rsid w:val="00CE3275"/>
    <w:rsid w:val="00CE394F"/>
    <w:rsid w:val="00CE4EE3"/>
    <w:rsid w:val="00CE5079"/>
    <w:rsid w:val="00CE5F43"/>
    <w:rsid w:val="00CE6DD0"/>
    <w:rsid w:val="00CF1BE3"/>
    <w:rsid w:val="00CF4106"/>
    <w:rsid w:val="00D02647"/>
    <w:rsid w:val="00D04B5C"/>
    <w:rsid w:val="00D05046"/>
    <w:rsid w:val="00D05497"/>
    <w:rsid w:val="00D06C47"/>
    <w:rsid w:val="00D0783D"/>
    <w:rsid w:val="00D11FCC"/>
    <w:rsid w:val="00D131C1"/>
    <w:rsid w:val="00D13264"/>
    <w:rsid w:val="00D14145"/>
    <w:rsid w:val="00D1628D"/>
    <w:rsid w:val="00D2012A"/>
    <w:rsid w:val="00D20D71"/>
    <w:rsid w:val="00D21007"/>
    <w:rsid w:val="00D21772"/>
    <w:rsid w:val="00D221A3"/>
    <w:rsid w:val="00D2466E"/>
    <w:rsid w:val="00D247EE"/>
    <w:rsid w:val="00D24B4D"/>
    <w:rsid w:val="00D25275"/>
    <w:rsid w:val="00D3031F"/>
    <w:rsid w:val="00D31BC3"/>
    <w:rsid w:val="00D33E4B"/>
    <w:rsid w:val="00D34933"/>
    <w:rsid w:val="00D4072E"/>
    <w:rsid w:val="00D412C5"/>
    <w:rsid w:val="00D419C6"/>
    <w:rsid w:val="00D45242"/>
    <w:rsid w:val="00D46B1D"/>
    <w:rsid w:val="00D5074F"/>
    <w:rsid w:val="00D52D15"/>
    <w:rsid w:val="00D53D49"/>
    <w:rsid w:val="00D53E5F"/>
    <w:rsid w:val="00D54799"/>
    <w:rsid w:val="00D565B7"/>
    <w:rsid w:val="00D60B21"/>
    <w:rsid w:val="00D6136B"/>
    <w:rsid w:val="00D63D95"/>
    <w:rsid w:val="00D644C2"/>
    <w:rsid w:val="00D66D99"/>
    <w:rsid w:val="00D67B24"/>
    <w:rsid w:val="00D701EE"/>
    <w:rsid w:val="00D71A79"/>
    <w:rsid w:val="00D7338A"/>
    <w:rsid w:val="00D7547F"/>
    <w:rsid w:val="00D75D9C"/>
    <w:rsid w:val="00D769FF"/>
    <w:rsid w:val="00D7712A"/>
    <w:rsid w:val="00D81BE4"/>
    <w:rsid w:val="00D82562"/>
    <w:rsid w:val="00D82E58"/>
    <w:rsid w:val="00D82F04"/>
    <w:rsid w:val="00D83DC1"/>
    <w:rsid w:val="00D8408D"/>
    <w:rsid w:val="00D84355"/>
    <w:rsid w:val="00D84F96"/>
    <w:rsid w:val="00D859B0"/>
    <w:rsid w:val="00D868F7"/>
    <w:rsid w:val="00D87406"/>
    <w:rsid w:val="00D91302"/>
    <w:rsid w:val="00D926D5"/>
    <w:rsid w:val="00D9557C"/>
    <w:rsid w:val="00D95C59"/>
    <w:rsid w:val="00D964E8"/>
    <w:rsid w:val="00D97244"/>
    <w:rsid w:val="00D9798B"/>
    <w:rsid w:val="00DA0F29"/>
    <w:rsid w:val="00DA1C78"/>
    <w:rsid w:val="00DA2443"/>
    <w:rsid w:val="00DA36F7"/>
    <w:rsid w:val="00DA6113"/>
    <w:rsid w:val="00DA7B5F"/>
    <w:rsid w:val="00DB2795"/>
    <w:rsid w:val="00DB60C9"/>
    <w:rsid w:val="00DB63D0"/>
    <w:rsid w:val="00DB6E63"/>
    <w:rsid w:val="00DC1764"/>
    <w:rsid w:val="00DC3CD6"/>
    <w:rsid w:val="00DC4494"/>
    <w:rsid w:val="00DC503C"/>
    <w:rsid w:val="00DC5ECC"/>
    <w:rsid w:val="00DC66A2"/>
    <w:rsid w:val="00DC6B48"/>
    <w:rsid w:val="00DD0C08"/>
    <w:rsid w:val="00DD14BD"/>
    <w:rsid w:val="00DD21DB"/>
    <w:rsid w:val="00DD27AB"/>
    <w:rsid w:val="00DD31AB"/>
    <w:rsid w:val="00DD5A89"/>
    <w:rsid w:val="00DD746A"/>
    <w:rsid w:val="00DE1E66"/>
    <w:rsid w:val="00DE2D83"/>
    <w:rsid w:val="00DE30A1"/>
    <w:rsid w:val="00DE7BF2"/>
    <w:rsid w:val="00DF05A5"/>
    <w:rsid w:val="00DF1046"/>
    <w:rsid w:val="00DF2C13"/>
    <w:rsid w:val="00DF64C1"/>
    <w:rsid w:val="00E00088"/>
    <w:rsid w:val="00E00547"/>
    <w:rsid w:val="00E02A6D"/>
    <w:rsid w:val="00E05462"/>
    <w:rsid w:val="00E06681"/>
    <w:rsid w:val="00E12305"/>
    <w:rsid w:val="00E13681"/>
    <w:rsid w:val="00E144F5"/>
    <w:rsid w:val="00E15CAD"/>
    <w:rsid w:val="00E15D97"/>
    <w:rsid w:val="00E162BF"/>
    <w:rsid w:val="00E16821"/>
    <w:rsid w:val="00E1762D"/>
    <w:rsid w:val="00E21565"/>
    <w:rsid w:val="00E21A21"/>
    <w:rsid w:val="00E22150"/>
    <w:rsid w:val="00E2270B"/>
    <w:rsid w:val="00E22894"/>
    <w:rsid w:val="00E232F2"/>
    <w:rsid w:val="00E3035E"/>
    <w:rsid w:val="00E31231"/>
    <w:rsid w:val="00E33BD6"/>
    <w:rsid w:val="00E3459B"/>
    <w:rsid w:val="00E4267B"/>
    <w:rsid w:val="00E47117"/>
    <w:rsid w:val="00E474FD"/>
    <w:rsid w:val="00E47C0D"/>
    <w:rsid w:val="00E47FDC"/>
    <w:rsid w:val="00E50060"/>
    <w:rsid w:val="00E50A92"/>
    <w:rsid w:val="00E50F3E"/>
    <w:rsid w:val="00E51F4A"/>
    <w:rsid w:val="00E5260E"/>
    <w:rsid w:val="00E52A7B"/>
    <w:rsid w:val="00E5613E"/>
    <w:rsid w:val="00E564C6"/>
    <w:rsid w:val="00E569DF"/>
    <w:rsid w:val="00E5704C"/>
    <w:rsid w:val="00E57969"/>
    <w:rsid w:val="00E60C81"/>
    <w:rsid w:val="00E61B87"/>
    <w:rsid w:val="00E61FA5"/>
    <w:rsid w:val="00E62628"/>
    <w:rsid w:val="00E62CCC"/>
    <w:rsid w:val="00E63F45"/>
    <w:rsid w:val="00E64AF9"/>
    <w:rsid w:val="00E65084"/>
    <w:rsid w:val="00E70976"/>
    <w:rsid w:val="00E71AA1"/>
    <w:rsid w:val="00E71D58"/>
    <w:rsid w:val="00E738E6"/>
    <w:rsid w:val="00E74917"/>
    <w:rsid w:val="00E75397"/>
    <w:rsid w:val="00E75A40"/>
    <w:rsid w:val="00E765B7"/>
    <w:rsid w:val="00E807FC"/>
    <w:rsid w:val="00E81050"/>
    <w:rsid w:val="00E81091"/>
    <w:rsid w:val="00E83208"/>
    <w:rsid w:val="00E83C7D"/>
    <w:rsid w:val="00E83DCD"/>
    <w:rsid w:val="00E840D1"/>
    <w:rsid w:val="00E8499C"/>
    <w:rsid w:val="00E86ADD"/>
    <w:rsid w:val="00E877A6"/>
    <w:rsid w:val="00E877C8"/>
    <w:rsid w:val="00E879F4"/>
    <w:rsid w:val="00E9127E"/>
    <w:rsid w:val="00E91705"/>
    <w:rsid w:val="00E9388C"/>
    <w:rsid w:val="00E9478C"/>
    <w:rsid w:val="00E965D7"/>
    <w:rsid w:val="00E96FBD"/>
    <w:rsid w:val="00EA00D7"/>
    <w:rsid w:val="00EA1593"/>
    <w:rsid w:val="00EA394A"/>
    <w:rsid w:val="00EA4D2E"/>
    <w:rsid w:val="00EA5198"/>
    <w:rsid w:val="00EA5407"/>
    <w:rsid w:val="00EB088F"/>
    <w:rsid w:val="00EB2D42"/>
    <w:rsid w:val="00EB33F5"/>
    <w:rsid w:val="00EB36AB"/>
    <w:rsid w:val="00EB3A90"/>
    <w:rsid w:val="00EB7694"/>
    <w:rsid w:val="00EC09F1"/>
    <w:rsid w:val="00EC134E"/>
    <w:rsid w:val="00EC3523"/>
    <w:rsid w:val="00EC3747"/>
    <w:rsid w:val="00EC4722"/>
    <w:rsid w:val="00EC4850"/>
    <w:rsid w:val="00EC4BB4"/>
    <w:rsid w:val="00EC6AAF"/>
    <w:rsid w:val="00ED11DF"/>
    <w:rsid w:val="00ED17CE"/>
    <w:rsid w:val="00ED3C3C"/>
    <w:rsid w:val="00ED4024"/>
    <w:rsid w:val="00ED4B07"/>
    <w:rsid w:val="00ED4BE7"/>
    <w:rsid w:val="00ED4D92"/>
    <w:rsid w:val="00ED538C"/>
    <w:rsid w:val="00ED6BF5"/>
    <w:rsid w:val="00EE02C7"/>
    <w:rsid w:val="00EE36AF"/>
    <w:rsid w:val="00EE7495"/>
    <w:rsid w:val="00EE7A53"/>
    <w:rsid w:val="00EE7CB1"/>
    <w:rsid w:val="00EF01C5"/>
    <w:rsid w:val="00EF06E7"/>
    <w:rsid w:val="00EF0954"/>
    <w:rsid w:val="00EF0BC8"/>
    <w:rsid w:val="00EF4E46"/>
    <w:rsid w:val="00EF5536"/>
    <w:rsid w:val="00EF77C3"/>
    <w:rsid w:val="00F0102A"/>
    <w:rsid w:val="00F0206C"/>
    <w:rsid w:val="00F04498"/>
    <w:rsid w:val="00F10106"/>
    <w:rsid w:val="00F10191"/>
    <w:rsid w:val="00F1168D"/>
    <w:rsid w:val="00F1398E"/>
    <w:rsid w:val="00F141D3"/>
    <w:rsid w:val="00F1447E"/>
    <w:rsid w:val="00F15F1D"/>
    <w:rsid w:val="00F160A3"/>
    <w:rsid w:val="00F1727D"/>
    <w:rsid w:val="00F20552"/>
    <w:rsid w:val="00F20724"/>
    <w:rsid w:val="00F229B7"/>
    <w:rsid w:val="00F23202"/>
    <w:rsid w:val="00F25F74"/>
    <w:rsid w:val="00F264CE"/>
    <w:rsid w:val="00F2693C"/>
    <w:rsid w:val="00F27679"/>
    <w:rsid w:val="00F3048C"/>
    <w:rsid w:val="00F32E83"/>
    <w:rsid w:val="00F33413"/>
    <w:rsid w:val="00F33631"/>
    <w:rsid w:val="00F347C4"/>
    <w:rsid w:val="00F34D1A"/>
    <w:rsid w:val="00F365D1"/>
    <w:rsid w:val="00F37641"/>
    <w:rsid w:val="00F3784A"/>
    <w:rsid w:val="00F40519"/>
    <w:rsid w:val="00F40807"/>
    <w:rsid w:val="00F40953"/>
    <w:rsid w:val="00F40DB2"/>
    <w:rsid w:val="00F419FF"/>
    <w:rsid w:val="00F41C98"/>
    <w:rsid w:val="00F43730"/>
    <w:rsid w:val="00F43A20"/>
    <w:rsid w:val="00F46735"/>
    <w:rsid w:val="00F4729E"/>
    <w:rsid w:val="00F476F5"/>
    <w:rsid w:val="00F478A1"/>
    <w:rsid w:val="00F5042C"/>
    <w:rsid w:val="00F504AB"/>
    <w:rsid w:val="00F537F6"/>
    <w:rsid w:val="00F53E6E"/>
    <w:rsid w:val="00F57599"/>
    <w:rsid w:val="00F606FF"/>
    <w:rsid w:val="00F609F5"/>
    <w:rsid w:val="00F62A9E"/>
    <w:rsid w:val="00F63FE9"/>
    <w:rsid w:val="00F66A7B"/>
    <w:rsid w:val="00F701E9"/>
    <w:rsid w:val="00F740F3"/>
    <w:rsid w:val="00F74C69"/>
    <w:rsid w:val="00F75544"/>
    <w:rsid w:val="00F75D5C"/>
    <w:rsid w:val="00F777FC"/>
    <w:rsid w:val="00F80BBA"/>
    <w:rsid w:val="00F82A1A"/>
    <w:rsid w:val="00F82C48"/>
    <w:rsid w:val="00F8737D"/>
    <w:rsid w:val="00F905AB"/>
    <w:rsid w:val="00F91B1D"/>
    <w:rsid w:val="00F927F4"/>
    <w:rsid w:val="00F92B5F"/>
    <w:rsid w:val="00F950AE"/>
    <w:rsid w:val="00F95156"/>
    <w:rsid w:val="00F95D92"/>
    <w:rsid w:val="00F9623D"/>
    <w:rsid w:val="00F97200"/>
    <w:rsid w:val="00F97763"/>
    <w:rsid w:val="00FA0F7D"/>
    <w:rsid w:val="00FA3B6A"/>
    <w:rsid w:val="00FA5AE3"/>
    <w:rsid w:val="00FA70F5"/>
    <w:rsid w:val="00FB00D6"/>
    <w:rsid w:val="00FB3831"/>
    <w:rsid w:val="00FB592E"/>
    <w:rsid w:val="00FB5A5E"/>
    <w:rsid w:val="00FB613C"/>
    <w:rsid w:val="00FB6228"/>
    <w:rsid w:val="00FB6240"/>
    <w:rsid w:val="00FB76F7"/>
    <w:rsid w:val="00FC08C0"/>
    <w:rsid w:val="00FC1EA2"/>
    <w:rsid w:val="00FC2169"/>
    <w:rsid w:val="00FC2457"/>
    <w:rsid w:val="00FC4413"/>
    <w:rsid w:val="00FC57F4"/>
    <w:rsid w:val="00FC7603"/>
    <w:rsid w:val="00FD00A6"/>
    <w:rsid w:val="00FD04A2"/>
    <w:rsid w:val="00FD3B40"/>
    <w:rsid w:val="00FD477F"/>
    <w:rsid w:val="00FD5221"/>
    <w:rsid w:val="00FD56A4"/>
    <w:rsid w:val="00FD620B"/>
    <w:rsid w:val="00FD76E6"/>
    <w:rsid w:val="00FD7BC8"/>
    <w:rsid w:val="00FE0EEB"/>
    <w:rsid w:val="00FE0FF9"/>
    <w:rsid w:val="00FE117D"/>
    <w:rsid w:val="00FE4496"/>
    <w:rsid w:val="00FE47D1"/>
    <w:rsid w:val="00FE581C"/>
    <w:rsid w:val="00FE5F4B"/>
    <w:rsid w:val="00FE73FE"/>
    <w:rsid w:val="00FE763D"/>
    <w:rsid w:val="00FF0E1E"/>
    <w:rsid w:val="00FF1117"/>
    <w:rsid w:val="00FF14D0"/>
    <w:rsid w:val="00FF2C3E"/>
    <w:rsid w:val="00FF56FB"/>
    <w:rsid w:val="00FF6E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02C02"/>
  <w15:docId w15:val="{70786DC6-0882-F347-B9BA-76A0E52A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footnote text" w:uiPriority="99"/>
    <w:lsdException w:name="caption" w:semiHidden="1" w:unhideWhenUsed="1" w:qFormat="1"/>
    <w:lsdException w:name="table of figures" w:uiPriority="99"/>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DDD"/>
    <w:rPr>
      <w:sz w:val="24"/>
      <w:szCs w:val="24"/>
    </w:rPr>
  </w:style>
  <w:style w:type="paragraph" w:styleId="Heading1">
    <w:name w:val="heading 1"/>
    <w:basedOn w:val="Normal"/>
    <w:next w:val="Normal"/>
    <w:link w:val="Heading1Char"/>
    <w:qFormat/>
    <w:rsid w:val="006E7108"/>
    <w:pPr>
      <w:keepNext/>
      <w:keepLines/>
      <w:numPr>
        <w:numId w:val="16"/>
      </w:numPr>
      <w:spacing w:before="480" w:after="240"/>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nhideWhenUsed/>
    <w:qFormat/>
    <w:rsid w:val="006E7108"/>
    <w:pPr>
      <w:keepNext/>
      <w:keepLines/>
      <w:numPr>
        <w:ilvl w:val="1"/>
        <w:numId w:val="16"/>
      </w:numPr>
      <w:spacing w:before="280" w:after="240"/>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nhideWhenUsed/>
    <w:qFormat/>
    <w:rsid w:val="006E7108"/>
    <w:pPr>
      <w:keepNext/>
      <w:keepLines/>
      <w:numPr>
        <w:ilvl w:val="2"/>
        <w:numId w:val="16"/>
      </w:numPr>
      <w:spacing w:before="280" w:after="240"/>
      <w:outlineLvl w:val="2"/>
    </w:pPr>
    <w:rPr>
      <w:rFonts w:ascii="Times" w:eastAsiaTheme="majorEastAsia" w:hAnsi="Times" w:cstheme="majorBidi"/>
      <w:b/>
      <w:color w:val="000000" w:themeColor="text1"/>
    </w:rPr>
  </w:style>
  <w:style w:type="paragraph" w:styleId="Heading4">
    <w:name w:val="heading 4"/>
    <w:basedOn w:val="Normal"/>
    <w:next w:val="Normal"/>
    <w:link w:val="Heading4Char"/>
    <w:unhideWhenUsed/>
    <w:qFormat/>
    <w:rsid w:val="00B9140C"/>
    <w:pPr>
      <w:keepNext/>
      <w:keepLines/>
      <w:numPr>
        <w:ilvl w:val="3"/>
        <w:numId w:val="16"/>
      </w:numPr>
      <w:spacing w:before="40"/>
      <w:outlineLvl w:val="3"/>
    </w:pPr>
    <w:rPr>
      <w:rFonts w:ascii="Times" w:eastAsiaTheme="majorEastAsia" w:hAnsi="Times" w:cstheme="majorBidi"/>
      <w:iCs/>
      <w:color w:val="000000" w:themeColor="text1"/>
    </w:rPr>
  </w:style>
  <w:style w:type="paragraph" w:styleId="Heading5">
    <w:name w:val="heading 5"/>
    <w:basedOn w:val="Normal"/>
    <w:next w:val="Normal"/>
    <w:link w:val="Heading5Char"/>
    <w:unhideWhenUsed/>
    <w:qFormat/>
    <w:rsid w:val="00236284"/>
    <w:pPr>
      <w:keepNext/>
      <w:keepLines/>
      <w:numPr>
        <w:ilvl w:val="4"/>
        <w:numId w:val="16"/>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236284"/>
    <w:pPr>
      <w:keepNext/>
      <w:keepLines/>
      <w:numPr>
        <w:ilvl w:val="5"/>
        <w:numId w:val="16"/>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36284"/>
    <w:pPr>
      <w:keepNext/>
      <w:keepLines/>
      <w:numPr>
        <w:ilvl w:val="6"/>
        <w:numId w:val="16"/>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236284"/>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36284"/>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F4438"/>
    <w:pPr>
      <w:spacing w:line="360" w:lineRule="auto"/>
      <w:jc w:val="both"/>
    </w:pPr>
    <w:rPr>
      <w:rFonts w:ascii="Garamond" w:hAnsi="Garamond"/>
    </w:rPr>
  </w:style>
  <w:style w:type="character" w:styleId="CommentReference">
    <w:name w:val="annotation reference"/>
    <w:basedOn w:val="DefaultParagraphFont"/>
    <w:semiHidden/>
    <w:rsid w:val="00D565B7"/>
    <w:rPr>
      <w:sz w:val="16"/>
      <w:szCs w:val="16"/>
    </w:rPr>
  </w:style>
  <w:style w:type="paragraph" w:styleId="CommentText">
    <w:name w:val="annotation text"/>
    <w:basedOn w:val="Normal"/>
    <w:link w:val="CommentTextChar"/>
    <w:semiHidden/>
    <w:rsid w:val="00D565B7"/>
    <w:rPr>
      <w:sz w:val="20"/>
      <w:szCs w:val="20"/>
    </w:rPr>
  </w:style>
  <w:style w:type="paragraph" w:styleId="CommentSubject">
    <w:name w:val="annotation subject"/>
    <w:basedOn w:val="CommentText"/>
    <w:next w:val="CommentText"/>
    <w:semiHidden/>
    <w:rsid w:val="00D565B7"/>
    <w:rPr>
      <w:b/>
      <w:bCs/>
    </w:rPr>
  </w:style>
  <w:style w:type="paragraph" w:styleId="BalloonText">
    <w:name w:val="Balloon Text"/>
    <w:basedOn w:val="Normal"/>
    <w:semiHidden/>
    <w:rsid w:val="00D565B7"/>
    <w:rPr>
      <w:rFonts w:ascii="Tahoma" w:hAnsi="Tahoma" w:cs="Tahoma"/>
      <w:sz w:val="16"/>
      <w:szCs w:val="16"/>
    </w:rPr>
  </w:style>
  <w:style w:type="paragraph" w:styleId="Footer">
    <w:name w:val="footer"/>
    <w:basedOn w:val="Normal"/>
    <w:rsid w:val="002852E2"/>
    <w:pPr>
      <w:tabs>
        <w:tab w:val="center" w:pos="4536"/>
        <w:tab w:val="right" w:pos="9072"/>
      </w:tabs>
    </w:pPr>
  </w:style>
  <w:style w:type="character" w:styleId="PageNumber">
    <w:name w:val="page number"/>
    <w:basedOn w:val="DefaultParagraphFont"/>
    <w:rsid w:val="002852E2"/>
  </w:style>
  <w:style w:type="paragraph" w:styleId="NormalWeb">
    <w:name w:val="Normal (Web)"/>
    <w:basedOn w:val="Normal"/>
    <w:link w:val="NormalWebChar"/>
    <w:uiPriority w:val="99"/>
    <w:unhideWhenUsed/>
    <w:rsid w:val="004A0B34"/>
    <w:pPr>
      <w:spacing w:before="100" w:beforeAutospacing="1" w:after="100" w:afterAutospacing="1"/>
    </w:pPr>
  </w:style>
  <w:style w:type="paragraph" w:styleId="ListParagraph">
    <w:name w:val="List Paragraph"/>
    <w:basedOn w:val="Normal"/>
    <w:uiPriority w:val="34"/>
    <w:qFormat/>
    <w:rsid w:val="004A0B34"/>
    <w:pPr>
      <w:spacing w:after="200" w:line="276" w:lineRule="auto"/>
      <w:ind w:left="720"/>
      <w:contextualSpacing/>
    </w:pPr>
    <w:rPr>
      <w:rFonts w:asciiTheme="minorHAnsi" w:eastAsiaTheme="minorEastAsia" w:hAnsiTheme="minorHAnsi" w:cstheme="minorBidi"/>
      <w:sz w:val="22"/>
      <w:szCs w:val="22"/>
      <w:lang w:val="en-US" w:eastAsia="zh-CN"/>
    </w:rPr>
  </w:style>
  <w:style w:type="paragraph" w:customStyle="1" w:styleId="AuthorList">
    <w:name w:val="Author List"/>
    <w:aliases w:val="Keywords,Abstract"/>
    <w:basedOn w:val="Subtitle"/>
    <w:next w:val="Normal"/>
    <w:link w:val="AuthorListZchn"/>
    <w:uiPriority w:val="1"/>
    <w:qFormat/>
    <w:rsid w:val="00CA7C6B"/>
    <w:pPr>
      <w:keepNext w:val="0"/>
      <w:keepLines w:val="0"/>
      <w:numPr>
        <w:ilvl w:val="0"/>
        <w:numId w:val="0"/>
      </w:numPr>
      <w:spacing w:before="240" w:after="240"/>
      <w:ind w:left="432" w:hanging="432"/>
      <w:outlineLvl w:val="9"/>
    </w:pPr>
    <w:rPr>
      <w:rFonts w:eastAsiaTheme="minorHAnsi"/>
      <w:b/>
      <w:sz w:val="24"/>
      <w:szCs w:val="24"/>
      <w:lang w:val="en-US" w:eastAsia="en-US"/>
    </w:rPr>
  </w:style>
  <w:style w:type="character" w:customStyle="1" w:styleId="AuthorListZchn">
    <w:name w:val="Author List Zchn"/>
    <w:aliases w:val="Keywords Zchn,Abstract Zchn"/>
    <w:basedOn w:val="SubtitleChar"/>
    <w:link w:val="AuthorList"/>
    <w:uiPriority w:val="1"/>
    <w:rsid w:val="00CA7C6B"/>
    <w:rPr>
      <w:rFonts w:ascii="Times" w:eastAsiaTheme="minorHAnsi" w:hAnsi="Times" w:cstheme="minorBidi"/>
      <w:b/>
      <w:color w:val="000000" w:themeColor="text1"/>
      <w:spacing w:val="15"/>
      <w:sz w:val="24"/>
      <w:szCs w:val="24"/>
      <w:lang w:val="en-US" w:eastAsia="en-US"/>
    </w:rPr>
  </w:style>
  <w:style w:type="paragraph" w:styleId="Subtitle">
    <w:name w:val="Subtitle"/>
    <w:aliases w:val="Überschrift 1.2"/>
    <w:basedOn w:val="Heading2"/>
    <w:next w:val="Normal"/>
    <w:link w:val="SubtitleChar"/>
    <w:qFormat/>
    <w:rsid w:val="00E60C81"/>
    <w:pPr>
      <w:spacing w:after="160"/>
    </w:pPr>
    <w:rPr>
      <w:rFonts w:eastAsiaTheme="minorEastAsia" w:cstheme="minorBidi"/>
      <w:b w:val="0"/>
      <w:spacing w:val="15"/>
      <w:sz w:val="22"/>
      <w:szCs w:val="22"/>
    </w:rPr>
  </w:style>
  <w:style w:type="character" w:customStyle="1" w:styleId="SubtitleChar">
    <w:name w:val="Subtitle Char"/>
    <w:aliases w:val="Überschrift 1.2 Char"/>
    <w:basedOn w:val="DefaultParagraphFont"/>
    <w:link w:val="Subtitle"/>
    <w:rsid w:val="00E60C81"/>
    <w:rPr>
      <w:rFonts w:ascii="Times" w:eastAsiaTheme="minorEastAsia" w:hAnsi="Times" w:cstheme="minorBidi"/>
      <w:b/>
      <w:color w:val="000000" w:themeColor="text1"/>
      <w:spacing w:val="15"/>
      <w:sz w:val="22"/>
      <w:szCs w:val="22"/>
    </w:rPr>
  </w:style>
  <w:style w:type="character" w:styleId="LineNumber">
    <w:name w:val="line number"/>
    <w:basedOn w:val="DefaultParagraphFont"/>
    <w:rsid w:val="00F63FE9"/>
  </w:style>
  <w:style w:type="character" w:customStyle="1" w:styleId="Heading1Char">
    <w:name w:val="Heading 1 Char"/>
    <w:basedOn w:val="DefaultParagraphFont"/>
    <w:link w:val="Heading1"/>
    <w:rsid w:val="006E7108"/>
    <w:rPr>
      <w:rFonts w:ascii="Times" w:eastAsiaTheme="majorEastAsia" w:hAnsi="Times" w:cstheme="majorBidi"/>
      <w:b/>
      <w:color w:val="000000" w:themeColor="text1"/>
      <w:sz w:val="24"/>
      <w:szCs w:val="32"/>
    </w:rPr>
  </w:style>
  <w:style w:type="paragraph" w:styleId="TOCHeading">
    <w:name w:val="TOC Heading"/>
    <w:basedOn w:val="Heading1"/>
    <w:next w:val="Normal"/>
    <w:uiPriority w:val="39"/>
    <w:unhideWhenUsed/>
    <w:qFormat/>
    <w:rsid w:val="00F63FE9"/>
    <w:pPr>
      <w:spacing w:line="276" w:lineRule="auto"/>
      <w:outlineLvl w:val="9"/>
    </w:pPr>
    <w:rPr>
      <w:b w:val="0"/>
      <w:bCs/>
      <w:sz w:val="28"/>
      <w:szCs w:val="28"/>
    </w:rPr>
  </w:style>
  <w:style w:type="paragraph" w:styleId="TOC1">
    <w:name w:val="toc 1"/>
    <w:basedOn w:val="Normal"/>
    <w:next w:val="Normal"/>
    <w:autoRedefine/>
    <w:uiPriority w:val="39"/>
    <w:rsid w:val="008010A0"/>
    <w:pPr>
      <w:spacing w:before="240" w:after="120"/>
    </w:pPr>
    <w:rPr>
      <w:rFonts w:ascii="Times" w:hAnsi="Times"/>
      <w:b/>
      <w:bCs/>
      <w:szCs w:val="20"/>
    </w:rPr>
  </w:style>
  <w:style w:type="paragraph" w:styleId="TOC2">
    <w:name w:val="toc 2"/>
    <w:basedOn w:val="Normal"/>
    <w:next w:val="Normal"/>
    <w:autoRedefine/>
    <w:uiPriority w:val="39"/>
    <w:rsid w:val="00694E17"/>
    <w:pPr>
      <w:spacing w:before="120"/>
      <w:ind w:left="240"/>
    </w:pPr>
    <w:rPr>
      <w:rFonts w:ascii="Times" w:hAnsi="Times"/>
      <w:b/>
      <w:iCs/>
      <w:szCs w:val="20"/>
    </w:rPr>
  </w:style>
  <w:style w:type="paragraph" w:styleId="TOC3">
    <w:name w:val="toc 3"/>
    <w:basedOn w:val="Normal"/>
    <w:next w:val="Normal"/>
    <w:autoRedefine/>
    <w:uiPriority w:val="39"/>
    <w:rsid w:val="008010A0"/>
    <w:pPr>
      <w:ind w:left="480"/>
    </w:pPr>
    <w:rPr>
      <w:rFonts w:ascii="Times" w:hAnsi="Times"/>
      <w:szCs w:val="20"/>
    </w:rPr>
  </w:style>
  <w:style w:type="paragraph" w:styleId="TOC4">
    <w:name w:val="toc 4"/>
    <w:basedOn w:val="Normal"/>
    <w:next w:val="Normal"/>
    <w:autoRedefine/>
    <w:uiPriority w:val="39"/>
    <w:rsid w:val="008010A0"/>
    <w:pPr>
      <w:ind w:left="720"/>
    </w:pPr>
    <w:rPr>
      <w:rFonts w:ascii="Times" w:hAnsi="Times"/>
      <w:szCs w:val="20"/>
    </w:rPr>
  </w:style>
  <w:style w:type="paragraph" w:styleId="TOC5">
    <w:name w:val="toc 5"/>
    <w:basedOn w:val="Normal"/>
    <w:next w:val="Normal"/>
    <w:autoRedefine/>
    <w:rsid w:val="008010A0"/>
    <w:pPr>
      <w:ind w:left="960"/>
    </w:pPr>
    <w:rPr>
      <w:rFonts w:ascii="Times" w:hAnsi="Times"/>
      <w:sz w:val="20"/>
      <w:szCs w:val="20"/>
    </w:rPr>
  </w:style>
  <w:style w:type="paragraph" w:styleId="TOC6">
    <w:name w:val="toc 6"/>
    <w:basedOn w:val="Normal"/>
    <w:next w:val="Normal"/>
    <w:autoRedefine/>
    <w:rsid w:val="00F63FE9"/>
    <w:pPr>
      <w:ind w:left="1200"/>
    </w:pPr>
    <w:rPr>
      <w:rFonts w:asciiTheme="minorHAnsi" w:hAnsiTheme="minorHAnsi"/>
      <w:sz w:val="20"/>
      <w:szCs w:val="20"/>
    </w:rPr>
  </w:style>
  <w:style w:type="paragraph" w:styleId="TOC7">
    <w:name w:val="toc 7"/>
    <w:basedOn w:val="Normal"/>
    <w:next w:val="Normal"/>
    <w:autoRedefine/>
    <w:rsid w:val="00F63FE9"/>
    <w:pPr>
      <w:ind w:left="1440"/>
    </w:pPr>
    <w:rPr>
      <w:rFonts w:asciiTheme="minorHAnsi" w:hAnsiTheme="minorHAnsi"/>
      <w:sz w:val="20"/>
      <w:szCs w:val="20"/>
    </w:rPr>
  </w:style>
  <w:style w:type="paragraph" w:styleId="TOC8">
    <w:name w:val="toc 8"/>
    <w:basedOn w:val="Normal"/>
    <w:next w:val="Normal"/>
    <w:autoRedefine/>
    <w:rsid w:val="00F63FE9"/>
    <w:pPr>
      <w:ind w:left="1680"/>
    </w:pPr>
    <w:rPr>
      <w:rFonts w:asciiTheme="minorHAnsi" w:hAnsiTheme="minorHAnsi"/>
      <w:sz w:val="20"/>
      <w:szCs w:val="20"/>
    </w:rPr>
  </w:style>
  <w:style w:type="paragraph" w:styleId="TOC9">
    <w:name w:val="toc 9"/>
    <w:basedOn w:val="Normal"/>
    <w:next w:val="Normal"/>
    <w:autoRedefine/>
    <w:rsid w:val="00F63FE9"/>
    <w:pPr>
      <w:ind w:left="1920"/>
    </w:pPr>
    <w:rPr>
      <w:rFonts w:asciiTheme="minorHAnsi" w:hAnsiTheme="minorHAnsi"/>
      <w:sz w:val="20"/>
      <w:szCs w:val="20"/>
    </w:rPr>
  </w:style>
  <w:style w:type="character" w:styleId="Hyperlink">
    <w:name w:val="Hyperlink"/>
    <w:basedOn w:val="DefaultParagraphFont"/>
    <w:uiPriority w:val="99"/>
    <w:unhideWhenUsed/>
    <w:rsid w:val="00F63FE9"/>
    <w:rPr>
      <w:color w:val="0563C1" w:themeColor="hyperlink"/>
      <w:u w:val="single"/>
    </w:rPr>
  </w:style>
  <w:style w:type="paragraph" w:styleId="Title">
    <w:name w:val="Title"/>
    <w:basedOn w:val="Normal"/>
    <w:next w:val="Normal"/>
    <w:link w:val="TitleChar"/>
    <w:qFormat/>
    <w:rsid w:val="00E60C81"/>
    <w:pPr>
      <w:contextualSpacing/>
    </w:pPr>
    <w:rPr>
      <w:rFonts w:ascii="Times" w:eastAsiaTheme="majorEastAsia" w:hAnsi="Times" w:cstheme="majorBidi"/>
      <w:b/>
      <w:spacing w:val="-10"/>
      <w:kern w:val="28"/>
      <w:szCs w:val="56"/>
    </w:rPr>
  </w:style>
  <w:style w:type="character" w:customStyle="1" w:styleId="Heading2Char">
    <w:name w:val="Heading 2 Char"/>
    <w:basedOn w:val="DefaultParagraphFont"/>
    <w:link w:val="Heading2"/>
    <w:rsid w:val="006E7108"/>
    <w:rPr>
      <w:rFonts w:ascii="Times" w:eastAsiaTheme="majorEastAsia" w:hAnsi="Times" w:cstheme="majorBidi"/>
      <w:b/>
      <w:color w:val="000000" w:themeColor="text1"/>
      <w:sz w:val="24"/>
      <w:szCs w:val="26"/>
    </w:rPr>
  </w:style>
  <w:style w:type="character" w:customStyle="1" w:styleId="TitleChar">
    <w:name w:val="Title Char"/>
    <w:basedOn w:val="DefaultParagraphFont"/>
    <w:link w:val="Title"/>
    <w:rsid w:val="00E60C81"/>
    <w:rPr>
      <w:rFonts w:ascii="Times" w:eastAsiaTheme="majorEastAsia" w:hAnsi="Times" w:cstheme="majorBidi"/>
      <w:b/>
      <w:spacing w:val="-10"/>
      <w:kern w:val="28"/>
      <w:sz w:val="24"/>
      <w:szCs w:val="56"/>
    </w:rPr>
  </w:style>
  <w:style w:type="paragraph" w:customStyle="1" w:styleId="EndNoteBibliographyTitle">
    <w:name w:val="EndNote Bibliography Title"/>
    <w:basedOn w:val="Normal"/>
    <w:link w:val="EndNoteBibliographyTitleZchn"/>
    <w:rsid w:val="00A7005B"/>
    <w:pPr>
      <w:jc w:val="center"/>
    </w:pPr>
    <w:rPr>
      <w:rFonts w:ascii="Arial" w:hAnsi="Arial" w:cs="Arial"/>
      <w:sz w:val="22"/>
    </w:rPr>
  </w:style>
  <w:style w:type="character" w:customStyle="1" w:styleId="NormalWebChar">
    <w:name w:val="Normal (Web) Char"/>
    <w:basedOn w:val="DefaultParagraphFont"/>
    <w:link w:val="NormalWeb"/>
    <w:uiPriority w:val="99"/>
    <w:rsid w:val="00A7005B"/>
    <w:rPr>
      <w:sz w:val="24"/>
      <w:szCs w:val="24"/>
    </w:rPr>
  </w:style>
  <w:style w:type="character" w:customStyle="1" w:styleId="EndNoteBibliographyTitleZchn">
    <w:name w:val="EndNote Bibliography Title Zchn"/>
    <w:basedOn w:val="NormalWebChar"/>
    <w:link w:val="EndNoteBibliographyTitle"/>
    <w:rsid w:val="00A7005B"/>
    <w:rPr>
      <w:rFonts w:ascii="Arial" w:hAnsi="Arial" w:cs="Arial"/>
      <w:sz w:val="22"/>
      <w:szCs w:val="24"/>
    </w:rPr>
  </w:style>
  <w:style w:type="paragraph" w:customStyle="1" w:styleId="EndNoteBibliography">
    <w:name w:val="EndNote Bibliography"/>
    <w:basedOn w:val="Normal"/>
    <w:link w:val="EndNoteBibliographyZchn"/>
    <w:rsid w:val="00A7005B"/>
    <w:pPr>
      <w:spacing w:line="360" w:lineRule="auto"/>
    </w:pPr>
    <w:rPr>
      <w:rFonts w:ascii="Arial" w:hAnsi="Arial" w:cs="Arial"/>
      <w:sz w:val="22"/>
    </w:rPr>
  </w:style>
  <w:style w:type="character" w:customStyle="1" w:styleId="EndNoteBibliographyZchn">
    <w:name w:val="EndNote Bibliography Zchn"/>
    <w:basedOn w:val="NormalWebChar"/>
    <w:link w:val="EndNoteBibliography"/>
    <w:rsid w:val="00A7005B"/>
    <w:rPr>
      <w:rFonts w:ascii="Arial" w:hAnsi="Arial" w:cs="Arial"/>
      <w:sz w:val="22"/>
      <w:szCs w:val="24"/>
    </w:rPr>
  </w:style>
  <w:style w:type="character" w:customStyle="1" w:styleId="UnresolvedMention">
    <w:name w:val="Unresolved Mention"/>
    <w:basedOn w:val="DefaultParagraphFont"/>
    <w:uiPriority w:val="99"/>
    <w:semiHidden/>
    <w:unhideWhenUsed/>
    <w:rsid w:val="00A7005B"/>
    <w:rPr>
      <w:color w:val="605E5C"/>
      <w:shd w:val="clear" w:color="auto" w:fill="E1DFDD"/>
    </w:rPr>
  </w:style>
  <w:style w:type="character" w:styleId="FollowedHyperlink">
    <w:name w:val="FollowedHyperlink"/>
    <w:basedOn w:val="DefaultParagraphFont"/>
    <w:rsid w:val="00441E30"/>
    <w:rPr>
      <w:color w:val="954F72" w:themeColor="followedHyperlink"/>
      <w:u w:val="single"/>
    </w:rPr>
  </w:style>
  <w:style w:type="character" w:customStyle="1" w:styleId="Heading3Char">
    <w:name w:val="Heading 3 Char"/>
    <w:basedOn w:val="DefaultParagraphFont"/>
    <w:link w:val="Heading3"/>
    <w:rsid w:val="006E7108"/>
    <w:rPr>
      <w:rFonts w:ascii="Times" w:eastAsiaTheme="majorEastAsia" w:hAnsi="Times" w:cstheme="majorBidi"/>
      <w:b/>
      <w:color w:val="000000" w:themeColor="text1"/>
      <w:sz w:val="24"/>
      <w:szCs w:val="24"/>
    </w:rPr>
  </w:style>
  <w:style w:type="character" w:customStyle="1" w:styleId="Heading4Char">
    <w:name w:val="Heading 4 Char"/>
    <w:basedOn w:val="DefaultParagraphFont"/>
    <w:link w:val="Heading4"/>
    <w:rsid w:val="00B9140C"/>
    <w:rPr>
      <w:rFonts w:ascii="Times" w:eastAsiaTheme="majorEastAsia" w:hAnsi="Times" w:cstheme="majorBidi"/>
      <w:iCs/>
      <w:color w:val="000000" w:themeColor="text1"/>
      <w:sz w:val="24"/>
      <w:szCs w:val="24"/>
    </w:rPr>
  </w:style>
  <w:style w:type="character" w:customStyle="1" w:styleId="Heading5Char">
    <w:name w:val="Heading 5 Char"/>
    <w:basedOn w:val="DefaultParagraphFont"/>
    <w:link w:val="Heading5"/>
    <w:rsid w:val="00236284"/>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semiHidden/>
    <w:rsid w:val="00236284"/>
    <w:rPr>
      <w:rFonts w:asciiTheme="majorHAnsi" w:eastAsiaTheme="majorEastAsia" w:hAnsiTheme="majorHAnsi" w:cstheme="majorBidi"/>
      <w:color w:val="1F4D78" w:themeColor="accent1" w:themeShade="7F"/>
      <w:sz w:val="24"/>
      <w:szCs w:val="24"/>
    </w:rPr>
  </w:style>
  <w:style w:type="character" w:customStyle="1" w:styleId="Heading7Char">
    <w:name w:val="Heading 7 Char"/>
    <w:basedOn w:val="DefaultParagraphFont"/>
    <w:link w:val="Heading7"/>
    <w:semiHidden/>
    <w:rsid w:val="00236284"/>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23628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36284"/>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503A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1Light-Accent5">
    <w:name w:val="Grid Table 1 Light Accent 5"/>
    <w:basedOn w:val="TableNormal"/>
    <w:uiPriority w:val="46"/>
    <w:rsid w:val="00503AB6"/>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503AB6"/>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3">
    <w:name w:val="Grid Table 5 Dark Accent 3"/>
    <w:basedOn w:val="TableNormal"/>
    <w:uiPriority w:val="50"/>
    <w:rsid w:val="00503AB6"/>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Accent3">
    <w:name w:val="Grid Table 1 Light Accent 3"/>
    <w:basedOn w:val="TableNormal"/>
    <w:uiPriority w:val="46"/>
    <w:rsid w:val="00503AB6"/>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03AB6"/>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7Colorful-Accent3">
    <w:name w:val="Grid Table 7 Colorful Accent 3"/>
    <w:basedOn w:val="TableNormal"/>
    <w:uiPriority w:val="52"/>
    <w:rsid w:val="00503AB6"/>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4-Accent3">
    <w:name w:val="List Table 4 Accent 3"/>
    <w:basedOn w:val="TableNormal"/>
    <w:uiPriority w:val="49"/>
    <w:rsid w:val="00503AB6"/>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5370F1"/>
  </w:style>
  <w:style w:type="paragraph" w:styleId="Caption">
    <w:name w:val="caption"/>
    <w:basedOn w:val="Normal"/>
    <w:next w:val="Normal"/>
    <w:unhideWhenUsed/>
    <w:qFormat/>
    <w:rsid w:val="00104177"/>
    <w:pPr>
      <w:spacing w:after="200"/>
    </w:pPr>
    <w:rPr>
      <w:b/>
      <w:iCs/>
      <w:color w:val="000000" w:themeColor="text1"/>
      <w:sz w:val="20"/>
      <w:szCs w:val="18"/>
    </w:rPr>
  </w:style>
  <w:style w:type="paragraph" w:styleId="NoSpacing">
    <w:name w:val="No Spacing"/>
    <w:uiPriority w:val="1"/>
    <w:qFormat/>
    <w:rsid w:val="00136997"/>
    <w:rPr>
      <w:rFonts w:asciiTheme="minorHAnsi" w:eastAsiaTheme="minorEastAsia" w:hAnsiTheme="minorHAnsi" w:cstheme="minorBidi"/>
      <w:sz w:val="22"/>
      <w:szCs w:val="22"/>
      <w:lang w:val="en-US" w:eastAsia="zh-CN"/>
    </w:rPr>
  </w:style>
  <w:style w:type="paragraph" w:styleId="TableofFigures">
    <w:name w:val="table of figures"/>
    <w:basedOn w:val="Normal"/>
    <w:next w:val="Normal"/>
    <w:uiPriority w:val="99"/>
    <w:rsid w:val="00696DDD"/>
  </w:style>
  <w:style w:type="paragraph" w:styleId="FootnoteText">
    <w:name w:val="footnote text"/>
    <w:basedOn w:val="Normal"/>
    <w:link w:val="FootnoteTextChar"/>
    <w:uiPriority w:val="99"/>
    <w:unhideWhenUsed/>
    <w:rsid w:val="00B86B4A"/>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B86B4A"/>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B86B4A"/>
    <w:rPr>
      <w:vertAlign w:val="superscript"/>
    </w:rPr>
  </w:style>
  <w:style w:type="paragraph" w:customStyle="1" w:styleId="Default">
    <w:name w:val="Default"/>
    <w:rsid w:val="001D1137"/>
    <w:pPr>
      <w:autoSpaceDE w:val="0"/>
      <w:autoSpaceDN w:val="0"/>
      <w:adjustRightInd w:val="0"/>
    </w:pPr>
    <w:rPr>
      <w:rFonts w:ascii="Calibri" w:hAnsi="Calibri" w:cs="Calibri"/>
      <w:color w:val="000000"/>
      <w:sz w:val="24"/>
      <w:szCs w:val="24"/>
    </w:rPr>
  </w:style>
  <w:style w:type="table" w:styleId="GridTable2-Accent3">
    <w:name w:val="Grid Table 2 Accent 3"/>
    <w:basedOn w:val="TableNormal"/>
    <w:uiPriority w:val="47"/>
    <w:rsid w:val="00280AA7"/>
    <w:rPr>
      <w:rFonts w:asciiTheme="minorHAnsi" w:eastAsiaTheme="minorHAnsi" w:hAnsiTheme="minorHAnsi" w:cstheme="minorBidi"/>
      <w:sz w:val="24"/>
      <w:szCs w:val="24"/>
      <w:lang w:eastAsia="en-US"/>
    </w:r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3">
    <w:name w:val="Plain Table 3"/>
    <w:basedOn w:val="TableNormal"/>
    <w:uiPriority w:val="43"/>
    <w:rsid w:val="0014355B"/>
    <w:rPr>
      <w:rFonts w:asciiTheme="minorHAnsi" w:eastAsiaTheme="minorHAnsi" w:hAnsiTheme="minorHAnsi" w:cstheme="minorBidi"/>
      <w:sz w:val="24"/>
      <w:szCs w:val="24"/>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14355B"/>
    <w:rPr>
      <w:rFonts w:asciiTheme="minorHAnsi" w:eastAsiaTheme="minorHAnsi" w:hAnsiTheme="minorHAnsi" w:cstheme="minorBidi"/>
      <w:sz w:val="24"/>
      <w:szCs w:val="24"/>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4355B"/>
    <w:rPr>
      <w:rFonts w:asciiTheme="minorHAnsi" w:eastAsiaTheme="minorHAnsi" w:hAnsiTheme="minorHAnsi" w:cstheme="minorBidi"/>
      <w:sz w:val="24"/>
      <w:szCs w:val="24"/>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rsid w:val="004C5864"/>
    <w:pPr>
      <w:tabs>
        <w:tab w:val="center" w:pos="4536"/>
        <w:tab w:val="right" w:pos="9072"/>
      </w:tabs>
    </w:pPr>
  </w:style>
  <w:style w:type="character" w:customStyle="1" w:styleId="HeaderChar">
    <w:name w:val="Header Char"/>
    <w:basedOn w:val="DefaultParagraphFont"/>
    <w:link w:val="Header"/>
    <w:rsid w:val="004C5864"/>
    <w:rPr>
      <w:sz w:val="24"/>
      <w:szCs w:val="24"/>
    </w:rPr>
  </w:style>
  <w:style w:type="paragraph" w:styleId="Revision">
    <w:name w:val="Revision"/>
    <w:hidden/>
    <w:uiPriority w:val="99"/>
    <w:semiHidden/>
    <w:rsid w:val="00193304"/>
    <w:rPr>
      <w:sz w:val="24"/>
      <w:szCs w:val="24"/>
    </w:rPr>
  </w:style>
  <w:style w:type="character" w:styleId="PlaceholderText">
    <w:name w:val="Placeholder Text"/>
    <w:basedOn w:val="DefaultParagraphFont"/>
    <w:uiPriority w:val="99"/>
    <w:semiHidden/>
    <w:rsid w:val="0016178C"/>
    <w:rPr>
      <w:color w:val="666666"/>
    </w:rPr>
  </w:style>
  <w:style w:type="character" w:customStyle="1" w:styleId="CommentTextChar">
    <w:name w:val="Comment Text Char"/>
    <w:basedOn w:val="DefaultParagraphFont"/>
    <w:link w:val="CommentText"/>
    <w:semiHidden/>
    <w:rsid w:val="00E83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3426">
      <w:bodyDiv w:val="1"/>
      <w:marLeft w:val="0"/>
      <w:marRight w:val="0"/>
      <w:marTop w:val="0"/>
      <w:marBottom w:val="0"/>
      <w:divBdr>
        <w:top w:val="none" w:sz="0" w:space="0" w:color="auto"/>
        <w:left w:val="none" w:sz="0" w:space="0" w:color="auto"/>
        <w:bottom w:val="none" w:sz="0" w:space="0" w:color="auto"/>
        <w:right w:val="none" w:sz="0" w:space="0" w:color="auto"/>
      </w:divBdr>
    </w:div>
    <w:div w:id="11808175">
      <w:bodyDiv w:val="1"/>
      <w:marLeft w:val="0"/>
      <w:marRight w:val="0"/>
      <w:marTop w:val="0"/>
      <w:marBottom w:val="0"/>
      <w:divBdr>
        <w:top w:val="none" w:sz="0" w:space="0" w:color="auto"/>
        <w:left w:val="none" w:sz="0" w:space="0" w:color="auto"/>
        <w:bottom w:val="none" w:sz="0" w:space="0" w:color="auto"/>
        <w:right w:val="none" w:sz="0" w:space="0" w:color="auto"/>
      </w:divBdr>
    </w:div>
    <w:div w:id="20598035">
      <w:bodyDiv w:val="1"/>
      <w:marLeft w:val="0"/>
      <w:marRight w:val="0"/>
      <w:marTop w:val="0"/>
      <w:marBottom w:val="0"/>
      <w:divBdr>
        <w:top w:val="none" w:sz="0" w:space="0" w:color="auto"/>
        <w:left w:val="none" w:sz="0" w:space="0" w:color="auto"/>
        <w:bottom w:val="none" w:sz="0" w:space="0" w:color="auto"/>
        <w:right w:val="none" w:sz="0" w:space="0" w:color="auto"/>
      </w:divBdr>
      <w:divsChild>
        <w:div w:id="1368993762">
          <w:marLeft w:val="0"/>
          <w:marRight w:val="0"/>
          <w:marTop w:val="0"/>
          <w:marBottom w:val="0"/>
          <w:divBdr>
            <w:top w:val="none" w:sz="0" w:space="0" w:color="auto"/>
            <w:left w:val="none" w:sz="0" w:space="0" w:color="auto"/>
            <w:bottom w:val="none" w:sz="0" w:space="0" w:color="auto"/>
            <w:right w:val="none" w:sz="0" w:space="0" w:color="auto"/>
          </w:divBdr>
          <w:divsChild>
            <w:div w:id="1094403572">
              <w:marLeft w:val="0"/>
              <w:marRight w:val="0"/>
              <w:marTop w:val="0"/>
              <w:marBottom w:val="0"/>
              <w:divBdr>
                <w:top w:val="none" w:sz="0" w:space="0" w:color="auto"/>
                <w:left w:val="none" w:sz="0" w:space="0" w:color="auto"/>
                <w:bottom w:val="none" w:sz="0" w:space="0" w:color="auto"/>
                <w:right w:val="none" w:sz="0" w:space="0" w:color="auto"/>
              </w:divBdr>
              <w:divsChild>
                <w:div w:id="29321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8106">
      <w:bodyDiv w:val="1"/>
      <w:marLeft w:val="0"/>
      <w:marRight w:val="0"/>
      <w:marTop w:val="0"/>
      <w:marBottom w:val="0"/>
      <w:divBdr>
        <w:top w:val="none" w:sz="0" w:space="0" w:color="auto"/>
        <w:left w:val="none" w:sz="0" w:space="0" w:color="auto"/>
        <w:bottom w:val="none" w:sz="0" w:space="0" w:color="auto"/>
        <w:right w:val="none" w:sz="0" w:space="0" w:color="auto"/>
      </w:divBdr>
    </w:div>
    <w:div w:id="24334122">
      <w:bodyDiv w:val="1"/>
      <w:marLeft w:val="0"/>
      <w:marRight w:val="0"/>
      <w:marTop w:val="0"/>
      <w:marBottom w:val="0"/>
      <w:divBdr>
        <w:top w:val="none" w:sz="0" w:space="0" w:color="auto"/>
        <w:left w:val="none" w:sz="0" w:space="0" w:color="auto"/>
        <w:bottom w:val="none" w:sz="0" w:space="0" w:color="auto"/>
        <w:right w:val="none" w:sz="0" w:space="0" w:color="auto"/>
      </w:divBdr>
    </w:div>
    <w:div w:id="31733482">
      <w:bodyDiv w:val="1"/>
      <w:marLeft w:val="0"/>
      <w:marRight w:val="0"/>
      <w:marTop w:val="0"/>
      <w:marBottom w:val="0"/>
      <w:divBdr>
        <w:top w:val="none" w:sz="0" w:space="0" w:color="auto"/>
        <w:left w:val="none" w:sz="0" w:space="0" w:color="auto"/>
        <w:bottom w:val="none" w:sz="0" w:space="0" w:color="auto"/>
        <w:right w:val="none" w:sz="0" w:space="0" w:color="auto"/>
      </w:divBdr>
      <w:divsChild>
        <w:div w:id="1266377982">
          <w:marLeft w:val="0"/>
          <w:marRight w:val="0"/>
          <w:marTop w:val="0"/>
          <w:marBottom w:val="0"/>
          <w:divBdr>
            <w:top w:val="none" w:sz="0" w:space="0" w:color="auto"/>
            <w:left w:val="none" w:sz="0" w:space="0" w:color="auto"/>
            <w:bottom w:val="none" w:sz="0" w:space="0" w:color="auto"/>
            <w:right w:val="none" w:sz="0" w:space="0" w:color="auto"/>
          </w:divBdr>
          <w:divsChild>
            <w:div w:id="1134445955">
              <w:marLeft w:val="0"/>
              <w:marRight w:val="0"/>
              <w:marTop w:val="0"/>
              <w:marBottom w:val="0"/>
              <w:divBdr>
                <w:top w:val="none" w:sz="0" w:space="0" w:color="auto"/>
                <w:left w:val="none" w:sz="0" w:space="0" w:color="auto"/>
                <w:bottom w:val="none" w:sz="0" w:space="0" w:color="auto"/>
                <w:right w:val="none" w:sz="0" w:space="0" w:color="auto"/>
              </w:divBdr>
              <w:divsChild>
                <w:div w:id="15863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4119">
      <w:bodyDiv w:val="1"/>
      <w:marLeft w:val="0"/>
      <w:marRight w:val="0"/>
      <w:marTop w:val="0"/>
      <w:marBottom w:val="0"/>
      <w:divBdr>
        <w:top w:val="none" w:sz="0" w:space="0" w:color="auto"/>
        <w:left w:val="none" w:sz="0" w:space="0" w:color="auto"/>
        <w:bottom w:val="none" w:sz="0" w:space="0" w:color="auto"/>
        <w:right w:val="none" w:sz="0" w:space="0" w:color="auto"/>
      </w:divBdr>
      <w:divsChild>
        <w:div w:id="1429617798">
          <w:marLeft w:val="0"/>
          <w:marRight w:val="0"/>
          <w:marTop w:val="0"/>
          <w:marBottom w:val="0"/>
          <w:divBdr>
            <w:top w:val="none" w:sz="0" w:space="0" w:color="auto"/>
            <w:left w:val="none" w:sz="0" w:space="0" w:color="auto"/>
            <w:bottom w:val="none" w:sz="0" w:space="0" w:color="auto"/>
            <w:right w:val="none" w:sz="0" w:space="0" w:color="auto"/>
          </w:divBdr>
          <w:divsChild>
            <w:div w:id="425855232">
              <w:marLeft w:val="0"/>
              <w:marRight w:val="0"/>
              <w:marTop w:val="0"/>
              <w:marBottom w:val="0"/>
              <w:divBdr>
                <w:top w:val="none" w:sz="0" w:space="0" w:color="auto"/>
                <w:left w:val="none" w:sz="0" w:space="0" w:color="auto"/>
                <w:bottom w:val="none" w:sz="0" w:space="0" w:color="auto"/>
                <w:right w:val="none" w:sz="0" w:space="0" w:color="auto"/>
              </w:divBdr>
              <w:divsChild>
                <w:div w:id="14164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2843">
      <w:bodyDiv w:val="1"/>
      <w:marLeft w:val="0"/>
      <w:marRight w:val="0"/>
      <w:marTop w:val="0"/>
      <w:marBottom w:val="0"/>
      <w:divBdr>
        <w:top w:val="none" w:sz="0" w:space="0" w:color="auto"/>
        <w:left w:val="none" w:sz="0" w:space="0" w:color="auto"/>
        <w:bottom w:val="none" w:sz="0" w:space="0" w:color="auto"/>
        <w:right w:val="none" w:sz="0" w:space="0" w:color="auto"/>
      </w:divBdr>
      <w:divsChild>
        <w:div w:id="704596927">
          <w:marLeft w:val="0"/>
          <w:marRight w:val="0"/>
          <w:marTop w:val="0"/>
          <w:marBottom w:val="0"/>
          <w:divBdr>
            <w:top w:val="none" w:sz="0" w:space="0" w:color="auto"/>
            <w:left w:val="none" w:sz="0" w:space="0" w:color="auto"/>
            <w:bottom w:val="none" w:sz="0" w:space="0" w:color="auto"/>
            <w:right w:val="none" w:sz="0" w:space="0" w:color="auto"/>
          </w:divBdr>
        </w:div>
      </w:divsChild>
    </w:div>
    <w:div w:id="55052321">
      <w:bodyDiv w:val="1"/>
      <w:marLeft w:val="0"/>
      <w:marRight w:val="0"/>
      <w:marTop w:val="0"/>
      <w:marBottom w:val="0"/>
      <w:divBdr>
        <w:top w:val="none" w:sz="0" w:space="0" w:color="auto"/>
        <w:left w:val="none" w:sz="0" w:space="0" w:color="auto"/>
        <w:bottom w:val="none" w:sz="0" w:space="0" w:color="auto"/>
        <w:right w:val="none" w:sz="0" w:space="0" w:color="auto"/>
      </w:divBdr>
    </w:div>
    <w:div w:id="55590718">
      <w:bodyDiv w:val="1"/>
      <w:marLeft w:val="0"/>
      <w:marRight w:val="0"/>
      <w:marTop w:val="0"/>
      <w:marBottom w:val="0"/>
      <w:divBdr>
        <w:top w:val="none" w:sz="0" w:space="0" w:color="auto"/>
        <w:left w:val="none" w:sz="0" w:space="0" w:color="auto"/>
        <w:bottom w:val="none" w:sz="0" w:space="0" w:color="auto"/>
        <w:right w:val="none" w:sz="0" w:space="0" w:color="auto"/>
      </w:divBdr>
    </w:div>
    <w:div w:id="67046301">
      <w:bodyDiv w:val="1"/>
      <w:marLeft w:val="0"/>
      <w:marRight w:val="0"/>
      <w:marTop w:val="0"/>
      <w:marBottom w:val="0"/>
      <w:divBdr>
        <w:top w:val="none" w:sz="0" w:space="0" w:color="auto"/>
        <w:left w:val="none" w:sz="0" w:space="0" w:color="auto"/>
        <w:bottom w:val="none" w:sz="0" w:space="0" w:color="auto"/>
        <w:right w:val="none" w:sz="0" w:space="0" w:color="auto"/>
      </w:divBdr>
    </w:div>
    <w:div w:id="78984312">
      <w:bodyDiv w:val="1"/>
      <w:marLeft w:val="0"/>
      <w:marRight w:val="0"/>
      <w:marTop w:val="0"/>
      <w:marBottom w:val="0"/>
      <w:divBdr>
        <w:top w:val="none" w:sz="0" w:space="0" w:color="auto"/>
        <w:left w:val="none" w:sz="0" w:space="0" w:color="auto"/>
        <w:bottom w:val="none" w:sz="0" w:space="0" w:color="auto"/>
        <w:right w:val="none" w:sz="0" w:space="0" w:color="auto"/>
      </w:divBdr>
    </w:div>
    <w:div w:id="80688613">
      <w:bodyDiv w:val="1"/>
      <w:marLeft w:val="0"/>
      <w:marRight w:val="0"/>
      <w:marTop w:val="0"/>
      <w:marBottom w:val="0"/>
      <w:divBdr>
        <w:top w:val="none" w:sz="0" w:space="0" w:color="auto"/>
        <w:left w:val="none" w:sz="0" w:space="0" w:color="auto"/>
        <w:bottom w:val="none" w:sz="0" w:space="0" w:color="auto"/>
        <w:right w:val="none" w:sz="0" w:space="0" w:color="auto"/>
      </w:divBdr>
      <w:divsChild>
        <w:div w:id="1236861709">
          <w:marLeft w:val="0"/>
          <w:marRight w:val="0"/>
          <w:marTop w:val="0"/>
          <w:marBottom w:val="0"/>
          <w:divBdr>
            <w:top w:val="none" w:sz="0" w:space="0" w:color="auto"/>
            <w:left w:val="none" w:sz="0" w:space="0" w:color="auto"/>
            <w:bottom w:val="none" w:sz="0" w:space="0" w:color="auto"/>
            <w:right w:val="none" w:sz="0" w:space="0" w:color="auto"/>
          </w:divBdr>
          <w:divsChild>
            <w:div w:id="917058462">
              <w:marLeft w:val="0"/>
              <w:marRight w:val="0"/>
              <w:marTop w:val="0"/>
              <w:marBottom w:val="0"/>
              <w:divBdr>
                <w:top w:val="none" w:sz="0" w:space="0" w:color="auto"/>
                <w:left w:val="none" w:sz="0" w:space="0" w:color="auto"/>
                <w:bottom w:val="none" w:sz="0" w:space="0" w:color="auto"/>
                <w:right w:val="none" w:sz="0" w:space="0" w:color="auto"/>
              </w:divBdr>
              <w:divsChild>
                <w:div w:id="34494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84327">
      <w:bodyDiv w:val="1"/>
      <w:marLeft w:val="0"/>
      <w:marRight w:val="0"/>
      <w:marTop w:val="0"/>
      <w:marBottom w:val="0"/>
      <w:divBdr>
        <w:top w:val="none" w:sz="0" w:space="0" w:color="auto"/>
        <w:left w:val="none" w:sz="0" w:space="0" w:color="auto"/>
        <w:bottom w:val="none" w:sz="0" w:space="0" w:color="auto"/>
        <w:right w:val="none" w:sz="0" w:space="0" w:color="auto"/>
      </w:divBdr>
    </w:div>
    <w:div w:id="96490929">
      <w:bodyDiv w:val="1"/>
      <w:marLeft w:val="0"/>
      <w:marRight w:val="0"/>
      <w:marTop w:val="0"/>
      <w:marBottom w:val="0"/>
      <w:divBdr>
        <w:top w:val="none" w:sz="0" w:space="0" w:color="auto"/>
        <w:left w:val="none" w:sz="0" w:space="0" w:color="auto"/>
        <w:bottom w:val="none" w:sz="0" w:space="0" w:color="auto"/>
        <w:right w:val="none" w:sz="0" w:space="0" w:color="auto"/>
      </w:divBdr>
    </w:div>
    <w:div w:id="103624210">
      <w:bodyDiv w:val="1"/>
      <w:marLeft w:val="0"/>
      <w:marRight w:val="0"/>
      <w:marTop w:val="0"/>
      <w:marBottom w:val="0"/>
      <w:divBdr>
        <w:top w:val="none" w:sz="0" w:space="0" w:color="auto"/>
        <w:left w:val="none" w:sz="0" w:space="0" w:color="auto"/>
        <w:bottom w:val="none" w:sz="0" w:space="0" w:color="auto"/>
        <w:right w:val="none" w:sz="0" w:space="0" w:color="auto"/>
      </w:divBdr>
      <w:divsChild>
        <w:div w:id="1508399527">
          <w:marLeft w:val="0"/>
          <w:marRight w:val="0"/>
          <w:marTop w:val="0"/>
          <w:marBottom w:val="0"/>
          <w:divBdr>
            <w:top w:val="none" w:sz="0" w:space="0" w:color="auto"/>
            <w:left w:val="none" w:sz="0" w:space="0" w:color="auto"/>
            <w:bottom w:val="none" w:sz="0" w:space="0" w:color="auto"/>
            <w:right w:val="none" w:sz="0" w:space="0" w:color="auto"/>
          </w:divBdr>
          <w:divsChild>
            <w:div w:id="1349520684">
              <w:marLeft w:val="0"/>
              <w:marRight w:val="0"/>
              <w:marTop w:val="0"/>
              <w:marBottom w:val="0"/>
              <w:divBdr>
                <w:top w:val="none" w:sz="0" w:space="0" w:color="auto"/>
                <w:left w:val="none" w:sz="0" w:space="0" w:color="auto"/>
                <w:bottom w:val="none" w:sz="0" w:space="0" w:color="auto"/>
                <w:right w:val="none" w:sz="0" w:space="0" w:color="auto"/>
              </w:divBdr>
              <w:divsChild>
                <w:div w:id="3567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4018">
      <w:bodyDiv w:val="1"/>
      <w:marLeft w:val="0"/>
      <w:marRight w:val="0"/>
      <w:marTop w:val="0"/>
      <w:marBottom w:val="0"/>
      <w:divBdr>
        <w:top w:val="none" w:sz="0" w:space="0" w:color="auto"/>
        <w:left w:val="none" w:sz="0" w:space="0" w:color="auto"/>
        <w:bottom w:val="none" w:sz="0" w:space="0" w:color="auto"/>
        <w:right w:val="none" w:sz="0" w:space="0" w:color="auto"/>
      </w:divBdr>
      <w:divsChild>
        <w:div w:id="492725992">
          <w:marLeft w:val="0"/>
          <w:marRight w:val="0"/>
          <w:marTop w:val="0"/>
          <w:marBottom w:val="0"/>
          <w:divBdr>
            <w:top w:val="none" w:sz="0" w:space="0" w:color="auto"/>
            <w:left w:val="none" w:sz="0" w:space="0" w:color="auto"/>
            <w:bottom w:val="none" w:sz="0" w:space="0" w:color="auto"/>
            <w:right w:val="none" w:sz="0" w:space="0" w:color="auto"/>
          </w:divBdr>
          <w:divsChild>
            <w:div w:id="1823430409">
              <w:marLeft w:val="0"/>
              <w:marRight w:val="0"/>
              <w:marTop w:val="0"/>
              <w:marBottom w:val="0"/>
              <w:divBdr>
                <w:top w:val="none" w:sz="0" w:space="0" w:color="auto"/>
                <w:left w:val="none" w:sz="0" w:space="0" w:color="auto"/>
                <w:bottom w:val="none" w:sz="0" w:space="0" w:color="auto"/>
                <w:right w:val="none" w:sz="0" w:space="0" w:color="auto"/>
              </w:divBdr>
              <w:divsChild>
                <w:div w:id="169443233">
                  <w:marLeft w:val="0"/>
                  <w:marRight w:val="0"/>
                  <w:marTop w:val="0"/>
                  <w:marBottom w:val="0"/>
                  <w:divBdr>
                    <w:top w:val="none" w:sz="0" w:space="0" w:color="auto"/>
                    <w:left w:val="none" w:sz="0" w:space="0" w:color="auto"/>
                    <w:bottom w:val="none" w:sz="0" w:space="0" w:color="auto"/>
                    <w:right w:val="none" w:sz="0" w:space="0" w:color="auto"/>
                  </w:divBdr>
                  <w:divsChild>
                    <w:div w:id="173559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31894">
      <w:bodyDiv w:val="1"/>
      <w:marLeft w:val="0"/>
      <w:marRight w:val="0"/>
      <w:marTop w:val="0"/>
      <w:marBottom w:val="0"/>
      <w:divBdr>
        <w:top w:val="none" w:sz="0" w:space="0" w:color="auto"/>
        <w:left w:val="none" w:sz="0" w:space="0" w:color="auto"/>
        <w:bottom w:val="none" w:sz="0" w:space="0" w:color="auto"/>
        <w:right w:val="none" w:sz="0" w:space="0" w:color="auto"/>
      </w:divBdr>
      <w:divsChild>
        <w:div w:id="191042575">
          <w:marLeft w:val="0"/>
          <w:marRight w:val="0"/>
          <w:marTop w:val="0"/>
          <w:marBottom w:val="0"/>
          <w:divBdr>
            <w:top w:val="none" w:sz="0" w:space="0" w:color="auto"/>
            <w:left w:val="none" w:sz="0" w:space="0" w:color="auto"/>
            <w:bottom w:val="none" w:sz="0" w:space="0" w:color="auto"/>
            <w:right w:val="none" w:sz="0" w:space="0" w:color="auto"/>
          </w:divBdr>
          <w:divsChild>
            <w:div w:id="1723678541">
              <w:marLeft w:val="0"/>
              <w:marRight w:val="0"/>
              <w:marTop w:val="0"/>
              <w:marBottom w:val="0"/>
              <w:divBdr>
                <w:top w:val="none" w:sz="0" w:space="0" w:color="auto"/>
                <w:left w:val="none" w:sz="0" w:space="0" w:color="auto"/>
                <w:bottom w:val="none" w:sz="0" w:space="0" w:color="auto"/>
                <w:right w:val="none" w:sz="0" w:space="0" w:color="auto"/>
              </w:divBdr>
              <w:divsChild>
                <w:div w:id="1144739178">
                  <w:marLeft w:val="0"/>
                  <w:marRight w:val="0"/>
                  <w:marTop w:val="0"/>
                  <w:marBottom w:val="0"/>
                  <w:divBdr>
                    <w:top w:val="none" w:sz="0" w:space="0" w:color="auto"/>
                    <w:left w:val="none" w:sz="0" w:space="0" w:color="auto"/>
                    <w:bottom w:val="none" w:sz="0" w:space="0" w:color="auto"/>
                    <w:right w:val="none" w:sz="0" w:space="0" w:color="auto"/>
                  </w:divBdr>
                  <w:divsChild>
                    <w:div w:id="183803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75202">
      <w:bodyDiv w:val="1"/>
      <w:marLeft w:val="0"/>
      <w:marRight w:val="0"/>
      <w:marTop w:val="0"/>
      <w:marBottom w:val="0"/>
      <w:divBdr>
        <w:top w:val="none" w:sz="0" w:space="0" w:color="auto"/>
        <w:left w:val="none" w:sz="0" w:space="0" w:color="auto"/>
        <w:bottom w:val="none" w:sz="0" w:space="0" w:color="auto"/>
        <w:right w:val="none" w:sz="0" w:space="0" w:color="auto"/>
      </w:divBdr>
      <w:divsChild>
        <w:div w:id="864292595">
          <w:marLeft w:val="0"/>
          <w:marRight w:val="0"/>
          <w:marTop w:val="0"/>
          <w:marBottom w:val="0"/>
          <w:divBdr>
            <w:top w:val="none" w:sz="0" w:space="0" w:color="auto"/>
            <w:left w:val="none" w:sz="0" w:space="0" w:color="auto"/>
            <w:bottom w:val="none" w:sz="0" w:space="0" w:color="auto"/>
            <w:right w:val="none" w:sz="0" w:space="0" w:color="auto"/>
          </w:divBdr>
          <w:divsChild>
            <w:div w:id="1201631638">
              <w:marLeft w:val="0"/>
              <w:marRight w:val="0"/>
              <w:marTop w:val="0"/>
              <w:marBottom w:val="0"/>
              <w:divBdr>
                <w:top w:val="none" w:sz="0" w:space="0" w:color="auto"/>
                <w:left w:val="none" w:sz="0" w:space="0" w:color="auto"/>
                <w:bottom w:val="none" w:sz="0" w:space="0" w:color="auto"/>
                <w:right w:val="none" w:sz="0" w:space="0" w:color="auto"/>
              </w:divBdr>
              <w:divsChild>
                <w:div w:id="597562605">
                  <w:marLeft w:val="0"/>
                  <w:marRight w:val="0"/>
                  <w:marTop w:val="0"/>
                  <w:marBottom w:val="0"/>
                  <w:divBdr>
                    <w:top w:val="none" w:sz="0" w:space="0" w:color="auto"/>
                    <w:left w:val="none" w:sz="0" w:space="0" w:color="auto"/>
                    <w:bottom w:val="none" w:sz="0" w:space="0" w:color="auto"/>
                    <w:right w:val="none" w:sz="0" w:space="0" w:color="auto"/>
                  </w:divBdr>
                  <w:divsChild>
                    <w:div w:id="15100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93493">
      <w:bodyDiv w:val="1"/>
      <w:marLeft w:val="0"/>
      <w:marRight w:val="0"/>
      <w:marTop w:val="0"/>
      <w:marBottom w:val="0"/>
      <w:divBdr>
        <w:top w:val="none" w:sz="0" w:space="0" w:color="auto"/>
        <w:left w:val="none" w:sz="0" w:space="0" w:color="auto"/>
        <w:bottom w:val="none" w:sz="0" w:space="0" w:color="auto"/>
        <w:right w:val="none" w:sz="0" w:space="0" w:color="auto"/>
      </w:divBdr>
    </w:div>
    <w:div w:id="153685010">
      <w:bodyDiv w:val="1"/>
      <w:marLeft w:val="0"/>
      <w:marRight w:val="0"/>
      <w:marTop w:val="0"/>
      <w:marBottom w:val="0"/>
      <w:divBdr>
        <w:top w:val="none" w:sz="0" w:space="0" w:color="auto"/>
        <w:left w:val="none" w:sz="0" w:space="0" w:color="auto"/>
        <w:bottom w:val="none" w:sz="0" w:space="0" w:color="auto"/>
        <w:right w:val="none" w:sz="0" w:space="0" w:color="auto"/>
      </w:divBdr>
    </w:div>
    <w:div w:id="165051599">
      <w:bodyDiv w:val="1"/>
      <w:marLeft w:val="0"/>
      <w:marRight w:val="0"/>
      <w:marTop w:val="0"/>
      <w:marBottom w:val="0"/>
      <w:divBdr>
        <w:top w:val="none" w:sz="0" w:space="0" w:color="auto"/>
        <w:left w:val="none" w:sz="0" w:space="0" w:color="auto"/>
        <w:bottom w:val="none" w:sz="0" w:space="0" w:color="auto"/>
        <w:right w:val="none" w:sz="0" w:space="0" w:color="auto"/>
      </w:divBdr>
    </w:div>
    <w:div w:id="185484639">
      <w:bodyDiv w:val="1"/>
      <w:marLeft w:val="0"/>
      <w:marRight w:val="0"/>
      <w:marTop w:val="0"/>
      <w:marBottom w:val="0"/>
      <w:divBdr>
        <w:top w:val="none" w:sz="0" w:space="0" w:color="auto"/>
        <w:left w:val="none" w:sz="0" w:space="0" w:color="auto"/>
        <w:bottom w:val="none" w:sz="0" w:space="0" w:color="auto"/>
        <w:right w:val="none" w:sz="0" w:space="0" w:color="auto"/>
      </w:divBdr>
      <w:divsChild>
        <w:div w:id="1056900050">
          <w:marLeft w:val="0"/>
          <w:marRight w:val="0"/>
          <w:marTop w:val="0"/>
          <w:marBottom w:val="0"/>
          <w:divBdr>
            <w:top w:val="none" w:sz="0" w:space="0" w:color="auto"/>
            <w:left w:val="none" w:sz="0" w:space="0" w:color="auto"/>
            <w:bottom w:val="none" w:sz="0" w:space="0" w:color="auto"/>
            <w:right w:val="none" w:sz="0" w:space="0" w:color="auto"/>
          </w:divBdr>
          <w:divsChild>
            <w:div w:id="848250386">
              <w:marLeft w:val="0"/>
              <w:marRight w:val="0"/>
              <w:marTop w:val="0"/>
              <w:marBottom w:val="0"/>
              <w:divBdr>
                <w:top w:val="none" w:sz="0" w:space="0" w:color="auto"/>
                <w:left w:val="none" w:sz="0" w:space="0" w:color="auto"/>
                <w:bottom w:val="none" w:sz="0" w:space="0" w:color="auto"/>
                <w:right w:val="none" w:sz="0" w:space="0" w:color="auto"/>
              </w:divBdr>
              <w:divsChild>
                <w:div w:id="591426910">
                  <w:marLeft w:val="0"/>
                  <w:marRight w:val="0"/>
                  <w:marTop w:val="0"/>
                  <w:marBottom w:val="0"/>
                  <w:divBdr>
                    <w:top w:val="none" w:sz="0" w:space="0" w:color="auto"/>
                    <w:left w:val="none" w:sz="0" w:space="0" w:color="auto"/>
                    <w:bottom w:val="none" w:sz="0" w:space="0" w:color="auto"/>
                    <w:right w:val="none" w:sz="0" w:space="0" w:color="auto"/>
                  </w:divBdr>
                  <w:divsChild>
                    <w:div w:id="29618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65186">
      <w:bodyDiv w:val="1"/>
      <w:marLeft w:val="0"/>
      <w:marRight w:val="0"/>
      <w:marTop w:val="0"/>
      <w:marBottom w:val="0"/>
      <w:divBdr>
        <w:top w:val="none" w:sz="0" w:space="0" w:color="auto"/>
        <w:left w:val="none" w:sz="0" w:space="0" w:color="auto"/>
        <w:bottom w:val="none" w:sz="0" w:space="0" w:color="auto"/>
        <w:right w:val="none" w:sz="0" w:space="0" w:color="auto"/>
      </w:divBdr>
      <w:divsChild>
        <w:div w:id="770511917">
          <w:marLeft w:val="0"/>
          <w:marRight w:val="0"/>
          <w:marTop w:val="0"/>
          <w:marBottom w:val="0"/>
          <w:divBdr>
            <w:top w:val="none" w:sz="0" w:space="0" w:color="auto"/>
            <w:left w:val="none" w:sz="0" w:space="0" w:color="auto"/>
            <w:bottom w:val="none" w:sz="0" w:space="0" w:color="auto"/>
            <w:right w:val="none" w:sz="0" w:space="0" w:color="auto"/>
          </w:divBdr>
          <w:divsChild>
            <w:div w:id="50888030">
              <w:marLeft w:val="0"/>
              <w:marRight w:val="0"/>
              <w:marTop w:val="0"/>
              <w:marBottom w:val="0"/>
              <w:divBdr>
                <w:top w:val="none" w:sz="0" w:space="0" w:color="auto"/>
                <w:left w:val="none" w:sz="0" w:space="0" w:color="auto"/>
                <w:bottom w:val="none" w:sz="0" w:space="0" w:color="auto"/>
                <w:right w:val="none" w:sz="0" w:space="0" w:color="auto"/>
              </w:divBdr>
              <w:divsChild>
                <w:div w:id="118949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20301">
      <w:bodyDiv w:val="1"/>
      <w:marLeft w:val="0"/>
      <w:marRight w:val="0"/>
      <w:marTop w:val="0"/>
      <w:marBottom w:val="0"/>
      <w:divBdr>
        <w:top w:val="none" w:sz="0" w:space="0" w:color="auto"/>
        <w:left w:val="none" w:sz="0" w:space="0" w:color="auto"/>
        <w:bottom w:val="none" w:sz="0" w:space="0" w:color="auto"/>
        <w:right w:val="none" w:sz="0" w:space="0" w:color="auto"/>
      </w:divBdr>
    </w:div>
    <w:div w:id="207108658">
      <w:bodyDiv w:val="1"/>
      <w:marLeft w:val="0"/>
      <w:marRight w:val="0"/>
      <w:marTop w:val="0"/>
      <w:marBottom w:val="0"/>
      <w:divBdr>
        <w:top w:val="none" w:sz="0" w:space="0" w:color="auto"/>
        <w:left w:val="none" w:sz="0" w:space="0" w:color="auto"/>
        <w:bottom w:val="none" w:sz="0" w:space="0" w:color="auto"/>
        <w:right w:val="none" w:sz="0" w:space="0" w:color="auto"/>
      </w:divBdr>
    </w:div>
    <w:div w:id="211772153">
      <w:bodyDiv w:val="1"/>
      <w:marLeft w:val="0"/>
      <w:marRight w:val="0"/>
      <w:marTop w:val="0"/>
      <w:marBottom w:val="0"/>
      <w:divBdr>
        <w:top w:val="none" w:sz="0" w:space="0" w:color="auto"/>
        <w:left w:val="none" w:sz="0" w:space="0" w:color="auto"/>
        <w:bottom w:val="none" w:sz="0" w:space="0" w:color="auto"/>
        <w:right w:val="none" w:sz="0" w:space="0" w:color="auto"/>
      </w:divBdr>
      <w:divsChild>
        <w:div w:id="897400313">
          <w:marLeft w:val="0"/>
          <w:marRight w:val="0"/>
          <w:marTop w:val="0"/>
          <w:marBottom w:val="0"/>
          <w:divBdr>
            <w:top w:val="none" w:sz="0" w:space="0" w:color="auto"/>
            <w:left w:val="none" w:sz="0" w:space="0" w:color="auto"/>
            <w:bottom w:val="none" w:sz="0" w:space="0" w:color="auto"/>
            <w:right w:val="none" w:sz="0" w:space="0" w:color="auto"/>
          </w:divBdr>
          <w:divsChild>
            <w:div w:id="1074082574">
              <w:marLeft w:val="0"/>
              <w:marRight w:val="0"/>
              <w:marTop w:val="0"/>
              <w:marBottom w:val="0"/>
              <w:divBdr>
                <w:top w:val="none" w:sz="0" w:space="0" w:color="auto"/>
                <w:left w:val="none" w:sz="0" w:space="0" w:color="auto"/>
                <w:bottom w:val="none" w:sz="0" w:space="0" w:color="auto"/>
                <w:right w:val="none" w:sz="0" w:space="0" w:color="auto"/>
              </w:divBdr>
              <w:divsChild>
                <w:div w:id="1129514163">
                  <w:marLeft w:val="0"/>
                  <w:marRight w:val="0"/>
                  <w:marTop w:val="0"/>
                  <w:marBottom w:val="0"/>
                  <w:divBdr>
                    <w:top w:val="none" w:sz="0" w:space="0" w:color="auto"/>
                    <w:left w:val="none" w:sz="0" w:space="0" w:color="auto"/>
                    <w:bottom w:val="none" w:sz="0" w:space="0" w:color="auto"/>
                    <w:right w:val="none" w:sz="0" w:space="0" w:color="auto"/>
                  </w:divBdr>
                  <w:divsChild>
                    <w:div w:id="146985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232859">
      <w:bodyDiv w:val="1"/>
      <w:marLeft w:val="0"/>
      <w:marRight w:val="0"/>
      <w:marTop w:val="0"/>
      <w:marBottom w:val="0"/>
      <w:divBdr>
        <w:top w:val="none" w:sz="0" w:space="0" w:color="auto"/>
        <w:left w:val="none" w:sz="0" w:space="0" w:color="auto"/>
        <w:bottom w:val="none" w:sz="0" w:space="0" w:color="auto"/>
        <w:right w:val="none" w:sz="0" w:space="0" w:color="auto"/>
      </w:divBdr>
    </w:div>
    <w:div w:id="264075727">
      <w:bodyDiv w:val="1"/>
      <w:marLeft w:val="0"/>
      <w:marRight w:val="0"/>
      <w:marTop w:val="0"/>
      <w:marBottom w:val="0"/>
      <w:divBdr>
        <w:top w:val="none" w:sz="0" w:space="0" w:color="auto"/>
        <w:left w:val="none" w:sz="0" w:space="0" w:color="auto"/>
        <w:bottom w:val="none" w:sz="0" w:space="0" w:color="auto"/>
        <w:right w:val="none" w:sz="0" w:space="0" w:color="auto"/>
      </w:divBdr>
    </w:div>
    <w:div w:id="276449576">
      <w:bodyDiv w:val="1"/>
      <w:marLeft w:val="0"/>
      <w:marRight w:val="0"/>
      <w:marTop w:val="0"/>
      <w:marBottom w:val="0"/>
      <w:divBdr>
        <w:top w:val="none" w:sz="0" w:space="0" w:color="auto"/>
        <w:left w:val="none" w:sz="0" w:space="0" w:color="auto"/>
        <w:bottom w:val="none" w:sz="0" w:space="0" w:color="auto"/>
        <w:right w:val="none" w:sz="0" w:space="0" w:color="auto"/>
      </w:divBdr>
    </w:div>
    <w:div w:id="279921819">
      <w:bodyDiv w:val="1"/>
      <w:marLeft w:val="0"/>
      <w:marRight w:val="0"/>
      <w:marTop w:val="0"/>
      <w:marBottom w:val="0"/>
      <w:divBdr>
        <w:top w:val="none" w:sz="0" w:space="0" w:color="auto"/>
        <w:left w:val="none" w:sz="0" w:space="0" w:color="auto"/>
        <w:bottom w:val="none" w:sz="0" w:space="0" w:color="auto"/>
        <w:right w:val="none" w:sz="0" w:space="0" w:color="auto"/>
      </w:divBdr>
    </w:div>
    <w:div w:id="283198252">
      <w:bodyDiv w:val="1"/>
      <w:marLeft w:val="0"/>
      <w:marRight w:val="0"/>
      <w:marTop w:val="0"/>
      <w:marBottom w:val="0"/>
      <w:divBdr>
        <w:top w:val="none" w:sz="0" w:space="0" w:color="auto"/>
        <w:left w:val="none" w:sz="0" w:space="0" w:color="auto"/>
        <w:bottom w:val="none" w:sz="0" w:space="0" w:color="auto"/>
        <w:right w:val="none" w:sz="0" w:space="0" w:color="auto"/>
      </w:divBdr>
      <w:divsChild>
        <w:div w:id="484053290">
          <w:marLeft w:val="0"/>
          <w:marRight w:val="0"/>
          <w:marTop w:val="0"/>
          <w:marBottom w:val="0"/>
          <w:divBdr>
            <w:top w:val="none" w:sz="0" w:space="0" w:color="auto"/>
            <w:left w:val="none" w:sz="0" w:space="0" w:color="auto"/>
            <w:bottom w:val="none" w:sz="0" w:space="0" w:color="auto"/>
            <w:right w:val="none" w:sz="0" w:space="0" w:color="auto"/>
          </w:divBdr>
        </w:div>
      </w:divsChild>
    </w:div>
    <w:div w:id="286401228">
      <w:bodyDiv w:val="1"/>
      <w:marLeft w:val="0"/>
      <w:marRight w:val="0"/>
      <w:marTop w:val="0"/>
      <w:marBottom w:val="0"/>
      <w:divBdr>
        <w:top w:val="none" w:sz="0" w:space="0" w:color="auto"/>
        <w:left w:val="none" w:sz="0" w:space="0" w:color="auto"/>
        <w:bottom w:val="none" w:sz="0" w:space="0" w:color="auto"/>
        <w:right w:val="none" w:sz="0" w:space="0" w:color="auto"/>
      </w:divBdr>
      <w:divsChild>
        <w:div w:id="1375085234">
          <w:marLeft w:val="0"/>
          <w:marRight w:val="0"/>
          <w:marTop w:val="0"/>
          <w:marBottom w:val="0"/>
          <w:divBdr>
            <w:top w:val="none" w:sz="0" w:space="0" w:color="auto"/>
            <w:left w:val="none" w:sz="0" w:space="0" w:color="auto"/>
            <w:bottom w:val="none" w:sz="0" w:space="0" w:color="auto"/>
            <w:right w:val="none" w:sz="0" w:space="0" w:color="auto"/>
          </w:divBdr>
          <w:divsChild>
            <w:div w:id="40709092">
              <w:marLeft w:val="0"/>
              <w:marRight w:val="0"/>
              <w:marTop w:val="0"/>
              <w:marBottom w:val="0"/>
              <w:divBdr>
                <w:top w:val="none" w:sz="0" w:space="0" w:color="auto"/>
                <w:left w:val="none" w:sz="0" w:space="0" w:color="auto"/>
                <w:bottom w:val="none" w:sz="0" w:space="0" w:color="auto"/>
                <w:right w:val="none" w:sz="0" w:space="0" w:color="auto"/>
              </w:divBdr>
              <w:divsChild>
                <w:div w:id="1439249929">
                  <w:marLeft w:val="0"/>
                  <w:marRight w:val="0"/>
                  <w:marTop w:val="0"/>
                  <w:marBottom w:val="0"/>
                  <w:divBdr>
                    <w:top w:val="none" w:sz="0" w:space="0" w:color="auto"/>
                    <w:left w:val="none" w:sz="0" w:space="0" w:color="auto"/>
                    <w:bottom w:val="none" w:sz="0" w:space="0" w:color="auto"/>
                    <w:right w:val="none" w:sz="0" w:space="0" w:color="auto"/>
                  </w:divBdr>
                  <w:divsChild>
                    <w:div w:id="53342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386891">
      <w:bodyDiv w:val="1"/>
      <w:marLeft w:val="0"/>
      <w:marRight w:val="0"/>
      <w:marTop w:val="0"/>
      <w:marBottom w:val="0"/>
      <w:divBdr>
        <w:top w:val="none" w:sz="0" w:space="0" w:color="auto"/>
        <w:left w:val="none" w:sz="0" w:space="0" w:color="auto"/>
        <w:bottom w:val="none" w:sz="0" w:space="0" w:color="auto"/>
        <w:right w:val="none" w:sz="0" w:space="0" w:color="auto"/>
      </w:divBdr>
    </w:div>
    <w:div w:id="311183789">
      <w:bodyDiv w:val="1"/>
      <w:marLeft w:val="0"/>
      <w:marRight w:val="0"/>
      <w:marTop w:val="0"/>
      <w:marBottom w:val="0"/>
      <w:divBdr>
        <w:top w:val="none" w:sz="0" w:space="0" w:color="auto"/>
        <w:left w:val="none" w:sz="0" w:space="0" w:color="auto"/>
        <w:bottom w:val="none" w:sz="0" w:space="0" w:color="auto"/>
        <w:right w:val="none" w:sz="0" w:space="0" w:color="auto"/>
      </w:divBdr>
    </w:div>
    <w:div w:id="316879132">
      <w:bodyDiv w:val="1"/>
      <w:marLeft w:val="0"/>
      <w:marRight w:val="0"/>
      <w:marTop w:val="0"/>
      <w:marBottom w:val="0"/>
      <w:divBdr>
        <w:top w:val="none" w:sz="0" w:space="0" w:color="auto"/>
        <w:left w:val="none" w:sz="0" w:space="0" w:color="auto"/>
        <w:bottom w:val="none" w:sz="0" w:space="0" w:color="auto"/>
        <w:right w:val="none" w:sz="0" w:space="0" w:color="auto"/>
      </w:divBdr>
    </w:div>
    <w:div w:id="318384753">
      <w:bodyDiv w:val="1"/>
      <w:marLeft w:val="0"/>
      <w:marRight w:val="0"/>
      <w:marTop w:val="0"/>
      <w:marBottom w:val="0"/>
      <w:divBdr>
        <w:top w:val="none" w:sz="0" w:space="0" w:color="auto"/>
        <w:left w:val="none" w:sz="0" w:space="0" w:color="auto"/>
        <w:bottom w:val="none" w:sz="0" w:space="0" w:color="auto"/>
        <w:right w:val="none" w:sz="0" w:space="0" w:color="auto"/>
      </w:divBdr>
      <w:divsChild>
        <w:div w:id="373848423">
          <w:marLeft w:val="0"/>
          <w:marRight w:val="0"/>
          <w:marTop w:val="0"/>
          <w:marBottom w:val="0"/>
          <w:divBdr>
            <w:top w:val="none" w:sz="0" w:space="0" w:color="auto"/>
            <w:left w:val="none" w:sz="0" w:space="0" w:color="auto"/>
            <w:bottom w:val="none" w:sz="0" w:space="0" w:color="auto"/>
            <w:right w:val="none" w:sz="0" w:space="0" w:color="auto"/>
          </w:divBdr>
          <w:divsChild>
            <w:div w:id="513880592">
              <w:marLeft w:val="0"/>
              <w:marRight w:val="0"/>
              <w:marTop w:val="0"/>
              <w:marBottom w:val="0"/>
              <w:divBdr>
                <w:top w:val="none" w:sz="0" w:space="0" w:color="auto"/>
                <w:left w:val="none" w:sz="0" w:space="0" w:color="auto"/>
                <w:bottom w:val="none" w:sz="0" w:space="0" w:color="auto"/>
                <w:right w:val="none" w:sz="0" w:space="0" w:color="auto"/>
              </w:divBdr>
              <w:divsChild>
                <w:div w:id="8177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199977">
      <w:bodyDiv w:val="1"/>
      <w:marLeft w:val="0"/>
      <w:marRight w:val="0"/>
      <w:marTop w:val="0"/>
      <w:marBottom w:val="0"/>
      <w:divBdr>
        <w:top w:val="none" w:sz="0" w:space="0" w:color="auto"/>
        <w:left w:val="none" w:sz="0" w:space="0" w:color="auto"/>
        <w:bottom w:val="none" w:sz="0" w:space="0" w:color="auto"/>
        <w:right w:val="none" w:sz="0" w:space="0" w:color="auto"/>
      </w:divBdr>
      <w:divsChild>
        <w:div w:id="1738936418">
          <w:marLeft w:val="0"/>
          <w:marRight w:val="0"/>
          <w:marTop w:val="0"/>
          <w:marBottom w:val="0"/>
          <w:divBdr>
            <w:top w:val="none" w:sz="0" w:space="0" w:color="auto"/>
            <w:left w:val="none" w:sz="0" w:space="0" w:color="auto"/>
            <w:bottom w:val="none" w:sz="0" w:space="0" w:color="auto"/>
            <w:right w:val="none" w:sz="0" w:space="0" w:color="auto"/>
          </w:divBdr>
          <w:divsChild>
            <w:div w:id="20322545">
              <w:marLeft w:val="0"/>
              <w:marRight w:val="0"/>
              <w:marTop w:val="0"/>
              <w:marBottom w:val="0"/>
              <w:divBdr>
                <w:top w:val="none" w:sz="0" w:space="0" w:color="auto"/>
                <w:left w:val="none" w:sz="0" w:space="0" w:color="auto"/>
                <w:bottom w:val="none" w:sz="0" w:space="0" w:color="auto"/>
                <w:right w:val="none" w:sz="0" w:space="0" w:color="auto"/>
              </w:divBdr>
              <w:divsChild>
                <w:div w:id="1783378667">
                  <w:marLeft w:val="0"/>
                  <w:marRight w:val="0"/>
                  <w:marTop w:val="0"/>
                  <w:marBottom w:val="0"/>
                  <w:divBdr>
                    <w:top w:val="none" w:sz="0" w:space="0" w:color="auto"/>
                    <w:left w:val="none" w:sz="0" w:space="0" w:color="auto"/>
                    <w:bottom w:val="none" w:sz="0" w:space="0" w:color="auto"/>
                    <w:right w:val="none" w:sz="0" w:space="0" w:color="auto"/>
                  </w:divBdr>
                </w:div>
              </w:divsChild>
            </w:div>
            <w:div w:id="281890142">
              <w:marLeft w:val="0"/>
              <w:marRight w:val="0"/>
              <w:marTop w:val="0"/>
              <w:marBottom w:val="0"/>
              <w:divBdr>
                <w:top w:val="none" w:sz="0" w:space="0" w:color="auto"/>
                <w:left w:val="none" w:sz="0" w:space="0" w:color="auto"/>
                <w:bottom w:val="none" w:sz="0" w:space="0" w:color="auto"/>
                <w:right w:val="none" w:sz="0" w:space="0" w:color="auto"/>
              </w:divBdr>
              <w:divsChild>
                <w:div w:id="1049918249">
                  <w:marLeft w:val="0"/>
                  <w:marRight w:val="0"/>
                  <w:marTop w:val="0"/>
                  <w:marBottom w:val="0"/>
                  <w:divBdr>
                    <w:top w:val="none" w:sz="0" w:space="0" w:color="auto"/>
                    <w:left w:val="none" w:sz="0" w:space="0" w:color="auto"/>
                    <w:bottom w:val="none" w:sz="0" w:space="0" w:color="auto"/>
                    <w:right w:val="none" w:sz="0" w:space="0" w:color="auto"/>
                  </w:divBdr>
                </w:div>
              </w:divsChild>
            </w:div>
            <w:div w:id="289481994">
              <w:marLeft w:val="0"/>
              <w:marRight w:val="0"/>
              <w:marTop w:val="0"/>
              <w:marBottom w:val="0"/>
              <w:divBdr>
                <w:top w:val="none" w:sz="0" w:space="0" w:color="auto"/>
                <w:left w:val="none" w:sz="0" w:space="0" w:color="auto"/>
                <w:bottom w:val="none" w:sz="0" w:space="0" w:color="auto"/>
                <w:right w:val="none" w:sz="0" w:space="0" w:color="auto"/>
              </w:divBdr>
              <w:divsChild>
                <w:div w:id="1406689170">
                  <w:marLeft w:val="0"/>
                  <w:marRight w:val="0"/>
                  <w:marTop w:val="0"/>
                  <w:marBottom w:val="0"/>
                  <w:divBdr>
                    <w:top w:val="none" w:sz="0" w:space="0" w:color="auto"/>
                    <w:left w:val="none" w:sz="0" w:space="0" w:color="auto"/>
                    <w:bottom w:val="none" w:sz="0" w:space="0" w:color="auto"/>
                    <w:right w:val="none" w:sz="0" w:space="0" w:color="auto"/>
                  </w:divBdr>
                </w:div>
              </w:divsChild>
            </w:div>
            <w:div w:id="1898658906">
              <w:marLeft w:val="0"/>
              <w:marRight w:val="0"/>
              <w:marTop w:val="0"/>
              <w:marBottom w:val="0"/>
              <w:divBdr>
                <w:top w:val="none" w:sz="0" w:space="0" w:color="auto"/>
                <w:left w:val="none" w:sz="0" w:space="0" w:color="auto"/>
                <w:bottom w:val="none" w:sz="0" w:space="0" w:color="auto"/>
                <w:right w:val="none" w:sz="0" w:space="0" w:color="auto"/>
              </w:divBdr>
              <w:divsChild>
                <w:div w:id="4627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743618">
      <w:bodyDiv w:val="1"/>
      <w:marLeft w:val="0"/>
      <w:marRight w:val="0"/>
      <w:marTop w:val="0"/>
      <w:marBottom w:val="0"/>
      <w:divBdr>
        <w:top w:val="none" w:sz="0" w:space="0" w:color="auto"/>
        <w:left w:val="none" w:sz="0" w:space="0" w:color="auto"/>
        <w:bottom w:val="none" w:sz="0" w:space="0" w:color="auto"/>
        <w:right w:val="none" w:sz="0" w:space="0" w:color="auto"/>
      </w:divBdr>
    </w:div>
    <w:div w:id="328945008">
      <w:bodyDiv w:val="1"/>
      <w:marLeft w:val="0"/>
      <w:marRight w:val="0"/>
      <w:marTop w:val="0"/>
      <w:marBottom w:val="0"/>
      <w:divBdr>
        <w:top w:val="none" w:sz="0" w:space="0" w:color="auto"/>
        <w:left w:val="none" w:sz="0" w:space="0" w:color="auto"/>
        <w:bottom w:val="none" w:sz="0" w:space="0" w:color="auto"/>
        <w:right w:val="none" w:sz="0" w:space="0" w:color="auto"/>
      </w:divBdr>
      <w:divsChild>
        <w:div w:id="928781444">
          <w:marLeft w:val="0"/>
          <w:marRight w:val="0"/>
          <w:marTop w:val="0"/>
          <w:marBottom w:val="0"/>
          <w:divBdr>
            <w:top w:val="none" w:sz="0" w:space="0" w:color="auto"/>
            <w:left w:val="none" w:sz="0" w:space="0" w:color="auto"/>
            <w:bottom w:val="none" w:sz="0" w:space="0" w:color="auto"/>
            <w:right w:val="none" w:sz="0" w:space="0" w:color="auto"/>
          </w:divBdr>
          <w:divsChild>
            <w:div w:id="364019022">
              <w:marLeft w:val="0"/>
              <w:marRight w:val="0"/>
              <w:marTop w:val="0"/>
              <w:marBottom w:val="0"/>
              <w:divBdr>
                <w:top w:val="none" w:sz="0" w:space="0" w:color="auto"/>
                <w:left w:val="none" w:sz="0" w:space="0" w:color="auto"/>
                <w:bottom w:val="none" w:sz="0" w:space="0" w:color="auto"/>
                <w:right w:val="none" w:sz="0" w:space="0" w:color="auto"/>
              </w:divBdr>
              <w:divsChild>
                <w:div w:id="142391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409676">
      <w:bodyDiv w:val="1"/>
      <w:marLeft w:val="0"/>
      <w:marRight w:val="0"/>
      <w:marTop w:val="0"/>
      <w:marBottom w:val="0"/>
      <w:divBdr>
        <w:top w:val="none" w:sz="0" w:space="0" w:color="auto"/>
        <w:left w:val="none" w:sz="0" w:space="0" w:color="auto"/>
        <w:bottom w:val="none" w:sz="0" w:space="0" w:color="auto"/>
        <w:right w:val="none" w:sz="0" w:space="0" w:color="auto"/>
      </w:divBdr>
      <w:divsChild>
        <w:div w:id="1472333154">
          <w:marLeft w:val="0"/>
          <w:marRight w:val="0"/>
          <w:marTop w:val="0"/>
          <w:marBottom w:val="0"/>
          <w:divBdr>
            <w:top w:val="none" w:sz="0" w:space="0" w:color="auto"/>
            <w:left w:val="none" w:sz="0" w:space="0" w:color="auto"/>
            <w:bottom w:val="none" w:sz="0" w:space="0" w:color="auto"/>
            <w:right w:val="none" w:sz="0" w:space="0" w:color="auto"/>
          </w:divBdr>
          <w:divsChild>
            <w:div w:id="1006637636">
              <w:marLeft w:val="0"/>
              <w:marRight w:val="0"/>
              <w:marTop w:val="0"/>
              <w:marBottom w:val="0"/>
              <w:divBdr>
                <w:top w:val="none" w:sz="0" w:space="0" w:color="auto"/>
                <w:left w:val="none" w:sz="0" w:space="0" w:color="auto"/>
                <w:bottom w:val="none" w:sz="0" w:space="0" w:color="auto"/>
                <w:right w:val="none" w:sz="0" w:space="0" w:color="auto"/>
              </w:divBdr>
              <w:divsChild>
                <w:div w:id="253171054">
                  <w:marLeft w:val="0"/>
                  <w:marRight w:val="0"/>
                  <w:marTop w:val="0"/>
                  <w:marBottom w:val="0"/>
                  <w:divBdr>
                    <w:top w:val="none" w:sz="0" w:space="0" w:color="auto"/>
                    <w:left w:val="none" w:sz="0" w:space="0" w:color="auto"/>
                    <w:bottom w:val="none" w:sz="0" w:space="0" w:color="auto"/>
                    <w:right w:val="none" w:sz="0" w:space="0" w:color="auto"/>
                  </w:divBdr>
                  <w:divsChild>
                    <w:div w:id="138952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638844">
      <w:bodyDiv w:val="1"/>
      <w:marLeft w:val="0"/>
      <w:marRight w:val="0"/>
      <w:marTop w:val="0"/>
      <w:marBottom w:val="0"/>
      <w:divBdr>
        <w:top w:val="none" w:sz="0" w:space="0" w:color="auto"/>
        <w:left w:val="none" w:sz="0" w:space="0" w:color="auto"/>
        <w:bottom w:val="none" w:sz="0" w:space="0" w:color="auto"/>
        <w:right w:val="none" w:sz="0" w:space="0" w:color="auto"/>
      </w:divBdr>
      <w:divsChild>
        <w:div w:id="420567267">
          <w:marLeft w:val="0"/>
          <w:marRight w:val="0"/>
          <w:marTop w:val="0"/>
          <w:marBottom w:val="0"/>
          <w:divBdr>
            <w:top w:val="none" w:sz="0" w:space="0" w:color="auto"/>
            <w:left w:val="none" w:sz="0" w:space="0" w:color="auto"/>
            <w:bottom w:val="none" w:sz="0" w:space="0" w:color="auto"/>
            <w:right w:val="none" w:sz="0" w:space="0" w:color="auto"/>
          </w:divBdr>
          <w:divsChild>
            <w:div w:id="1025208602">
              <w:marLeft w:val="0"/>
              <w:marRight w:val="0"/>
              <w:marTop w:val="0"/>
              <w:marBottom w:val="0"/>
              <w:divBdr>
                <w:top w:val="none" w:sz="0" w:space="0" w:color="auto"/>
                <w:left w:val="none" w:sz="0" w:space="0" w:color="auto"/>
                <w:bottom w:val="none" w:sz="0" w:space="0" w:color="auto"/>
                <w:right w:val="none" w:sz="0" w:space="0" w:color="auto"/>
              </w:divBdr>
              <w:divsChild>
                <w:div w:id="2069915827">
                  <w:marLeft w:val="0"/>
                  <w:marRight w:val="0"/>
                  <w:marTop w:val="0"/>
                  <w:marBottom w:val="0"/>
                  <w:divBdr>
                    <w:top w:val="none" w:sz="0" w:space="0" w:color="auto"/>
                    <w:left w:val="none" w:sz="0" w:space="0" w:color="auto"/>
                    <w:bottom w:val="none" w:sz="0" w:space="0" w:color="auto"/>
                    <w:right w:val="none" w:sz="0" w:space="0" w:color="auto"/>
                  </w:divBdr>
                  <w:divsChild>
                    <w:div w:id="139218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908792">
      <w:bodyDiv w:val="1"/>
      <w:marLeft w:val="0"/>
      <w:marRight w:val="0"/>
      <w:marTop w:val="0"/>
      <w:marBottom w:val="0"/>
      <w:divBdr>
        <w:top w:val="none" w:sz="0" w:space="0" w:color="auto"/>
        <w:left w:val="none" w:sz="0" w:space="0" w:color="auto"/>
        <w:bottom w:val="none" w:sz="0" w:space="0" w:color="auto"/>
        <w:right w:val="none" w:sz="0" w:space="0" w:color="auto"/>
      </w:divBdr>
    </w:div>
    <w:div w:id="385878646">
      <w:bodyDiv w:val="1"/>
      <w:marLeft w:val="0"/>
      <w:marRight w:val="0"/>
      <w:marTop w:val="0"/>
      <w:marBottom w:val="0"/>
      <w:divBdr>
        <w:top w:val="none" w:sz="0" w:space="0" w:color="auto"/>
        <w:left w:val="none" w:sz="0" w:space="0" w:color="auto"/>
        <w:bottom w:val="none" w:sz="0" w:space="0" w:color="auto"/>
        <w:right w:val="none" w:sz="0" w:space="0" w:color="auto"/>
      </w:divBdr>
      <w:divsChild>
        <w:div w:id="707680279">
          <w:marLeft w:val="0"/>
          <w:marRight w:val="0"/>
          <w:marTop w:val="0"/>
          <w:marBottom w:val="0"/>
          <w:divBdr>
            <w:top w:val="none" w:sz="0" w:space="0" w:color="auto"/>
            <w:left w:val="none" w:sz="0" w:space="0" w:color="auto"/>
            <w:bottom w:val="none" w:sz="0" w:space="0" w:color="auto"/>
            <w:right w:val="none" w:sz="0" w:space="0" w:color="auto"/>
          </w:divBdr>
          <w:divsChild>
            <w:div w:id="834999495">
              <w:marLeft w:val="0"/>
              <w:marRight w:val="0"/>
              <w:marTop w:val="0"/>
              <w:marBottom w:val="0"/>
              <w:divBdr>
                <w:top w:val="none" w:sz="0" w:space="0" w:color="auto"/>
                <w:left w:val="none" w:sz="0" w:space="0" w:color="auto"/>
                <w:bottom w:val="none" w:sz="0" w:space="0" w:color="auto"/>
                <w:right w:val="none" w:sz="0" w:space="0" w:color="auto"/>
              </w:divBdr>
              <w:divsChild>
                <w:div w:id="162781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5822">
      <w:bodyDiv w:val="1"/>
      <w:marLeft w:val="0"/>
      <w:marRight w:val="0"/>
      <w:marTop w:val="0"/>
      <w:marBottom w:val="0"/>
      <w:divBdr>
        <w:top w:val="none" w:sz="0" w:space="0" w:color="auto"/>
        <w:left w:val="none" w:sz="0" w:space="0" w:color="auto"/>
        <w:bottom w:val="none" w:sz="0" w:space="0" w:color="auto"/>
        <w:right w:val="none" w:sz="0" w:space="0" w:color="auto"/>
      </w:divBdr>
    </w:div>
    <w:div w:id="392582725">
      <w:bodyDiv w:val="1"/>
      <w:marLeft w:val="0"/>
      <w:marRight w:val="0"/>
      <w:marTop w:val="0"/>
      <w:marBottom w:val="0"/>
      <w:divBdr>
        <w:top w:val="none" w:sz="0" w:space="0" w:color="auto"/>
        <w:left w:val="none" w:sz="0" w:space="0" w:color="auto"/>
        <w:bottom w:val="none" w:sz="0" w:space="0" w:color="auto"/>
        <w:right w:val="none" w:sz="0" w:space="0" w:color="auto"/>
      </w:divBdr>
      <w:divsChild>
        <w:div w:id="1720280425">
          <w:marLeft w:val="0"/>
          <w:marRight w:val="0"/>
          <w:marTop w:val="0"/>
          <w:marBottom w:val="0"/>
          <w:divBdr>
            <w:top w:val="none" w:sz="0" w:space="0" w:color="auto"/>
            <w:left w:val="none" w:sz="0" w:space="0" w:color="auto"/>
            <w:bottom w:val="none" w:sz="0" w:space="0" w:color="auto"/>
            <w:right w:val="none" w:sz="0" w:space="0" w:color="auto"/>
          </w:divBdr>
          <w:divsChild>
            <w:div w:id="1649245742">
              <w:marLeft w:val="0"/>
              <w:marRight w:val="0"/>
              <w:marTop w:val="0"/>
              <w:marBottom w:val="0"/>
              <w:divBdr>
                <w:top w:val="none" w:sz="0" w:space="0" w:color="auto"/>
                <w:left w:val="none" w:sz="0" w:space="0" w:color="auto"/>
                <w:bottom w:val="none" w:sz="0" w:space="0" w:color="auto"/>
                <w:right w:val="none" w:sz="0" w:space="0" w:color="auto"/>
              </w:divBdr>
              <w:divsChild>
                <w:div w:id="83010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69125">
      <w:bodyDiv w:val="1"/>
      <w:marLeft w:val="0"/>
      <w:marRight w:val="0"/>
      <w:marTop w:val="0"/>
      <w:marBottom w:val="0"/>
      <w:divBdr>
        <w:top w:val="none" w:sz="0" w:space="0" w:color="auto"/>
        <w:left w:val="none" w:sz="0" w:space="0" w:color="auto"/>
        <w:bottom w:val="none" w:sz="0" w:space="0" w:color="auto"/>
        <w:right w:val="none" w:sz="0" w:space="0" w:color="auto"/>
      </w:divBdr>
    </w:div>
    <w:div w:id="407191786">
      <w:bodyDiv w:val="1"/>
      <w:marLeft w:val="0"/>
      <w:marRight w:val="0"/>
      <w:marTop w:val="0"/>
      <w:marBottom w:val="0"/>
      <w:divBdr>
        <w:top w:val="none" w:sz="0" w:space="0" w:color="auto"/>
        <w:left w:val="none" w:sz="0" w:space="0" w:color="auto"/>
        <w:bottom w:val="none" w:sz="0" w:space="0" w:color="auto"/>
        <w:right w:val="none" w:sz="0" w:space="0" w:color="auto"/>
      </w:divBdr>
    </w:div>
    <w:div w:id="436798003">
      <w:bodyDiv w:val="1"/>
      <w:marLeft w:val="0"/>
      <w:marRight w:val="0"/>
      <w:marTop w:val="0"/>
      <w:marBottom w:val="0"/>
      <w:divBdr>
        <w:top w:val="none" w:sz="0" w:space="0" w:color="auto"/>
        <w:left w:val="none" w:sz="0" w:space="0" w:color="auto"/>
        <w:bottom w:val="none" w:sz="0" w:space="0" w:color="auto"/>
        <w:right w:val="none" w:sz="0" w:space="0" w:color="auto"/>
      </w:divBdr>
    </w:div>
    <w:div w:id="451751722">
      <w:bodyDiv w:val="1"/>
      <w:marLeft w:val="0"/>
      <w:marRight w:val="0"/>
      <w:marTop w:val="0"/>
      <w:marBottom w:val="0"/>
      <w:divBdr>
        <w:top w:val="none" w:sz="0" w:space="0" w:color="auto"/>
        <w:left w:val="none" w:sz="0" w:space="0" w:color="auto"/>
        <w:bottom w:val="none" w:sz="0" w:space="0" w:color="auto"/>
        <w:right w:val="none" w:sz="0" w:space="0" w:color="auto"/>
      </w:divBdr>
      <w:divsChild>
        <w:div w:id="1446346441">
          <w:marLeft w:val="0"/>
          <w:marRight w:val="0"/>
          <w:marTop w:val="0"/>
          <w:marBottom w:val="0"/>
          <w:divBdr>
            <w:top w:val="none" w:sz="0" w:space="0" w:color="auto"/>
            <w:left w:val="none" w:sz="0" w:space="0" w:color="auto"/>
            <w:bottom w:val="none" w:sz="0" w:space="0" w:color="auto"/>
            <w:right w:val="none" w:sz="0" w:space="0" w:color="auto"/>
          </w:divBdr>
          <w:divsChild>
            <w:div w:id="1286808824">
              <w:marLeft w:val="0"/>
              <w:marRight w:val="0"/>
              <w:marTop w:val="0"/>
              <w:marBottom w:val="0"/>
              <w:divBdr>
                <w:top w:val="none" w:sz="0" w:space="0" w:color="auto"/>
                <w:left w:val="none" w:sz="0" w:space="0" w:color="auto"/>
                <w:bottom w:val="none" w:sz="0" w:space="0" w:color="auto"/>
                <w:right w:val="none" w:sz="0" w:space="0" w:color="auto"/>
              </w:divBdr>
              <w:divsChild>
                <w:div w:id="164377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646823">
      <w:bodyDiv w:val="1"/>
      <w:marLeft w:val="0"/>
      <w:marRight w:val="0"/>
      <w:marTop w:val="0"/>
      <w:marBottom w:val="0"/>
      <w:divBdr>
        <w:top w:val="none" w:sz="0" w:space="0" w:color="auto"/>
        <w:left w:val="none" w:sz="0" w:space="0" w:color="auto"/>
        <w:bottom w:val="none" w:sz="0" w:space="0" w:color="auto"/>
        <w:right w:val="none" w:sz="0" w:space="0" w:color="auto"/>
      </w:divBdr>
    </w:div>
    <w:div w:id="481775486">
      <w:bodyDiv w:val="1"/>
      <w:marLeft w:val="0"/>
      <w:marRight w:val="0"/>
      <w:marTop w:val="0"/>
      <w:marBottom w:val="0"/>
      <w:divBdr>
        <w:top w:val="none" w:sz="0" w:space="0" w:color="auto"/>
        <w:left w:val="none" w:sz="0" w:space="0" w:color="auto"/>
        <w:bottom w:val="none" w:sz="0" w:space="0" w:color="auto"/>
        <w:right w:val="none" w:sz="0" w:space="0" w:color="auto"/>
      </w:divBdr>
    </w:div>
    <w:div w:id="485361523">
      <w:bodyDiv w:val="1"/>
      <w:marLeft w:val="0"/>
      <w:marRight w:val="0"/>
      <w:marTop w:val="0"/>
      <w:marBottom w:val="0"/>
      <w:divBdr>
        <w:top w:val="none" w:sz="0" w:space="0" w:color="auto"/>
        <w:left w:val="none" w:sz="0" w:space="0" w:color="auto"/>
        <w:bottom w:val="none" w:sz="0" w:space="0" w:color="auto"/>
        <w:right w:val="none" w:sz="0" w:space="0" w:color="auto"/>
      </w:divBdr>
      <w:divsChild>
        <w:div w:id="766578673">
          <w:marLeft w:val="0"/>
          <w:marRight w:val="0"/>
          <w:marTop w:val="0"/>
          <w:marBottom w:val="0"/>
          <w:divBdr>
            <w:top w:val="none" w:sz="0" w:space="0" w:color="auto"/>
            <w:left w:val="none" w:sz="0" w:space="0" w:color="auto"/>
            <w:bottom w:val="none" w:sz="0" w:space="0" w:color="auto"/>
            <w:right w:val="none" w:sz="0" w:space="0" w:color="auto"/>
          </w:divBdr>
          <w:divsChild>
            <w:div w:id="1836066693">
              <w:marLeft w:val="0"/>
              <w:marRight w:val="0"/>
              <w:marTop w:val="0"/>
              <w:marBottom w:val="0"/>
              <w:divBdr>
                <w:top w:val="none" w:sz="0" w:space="0" w:color="auto"/>
                <w:left w:val="none" w:sz="0" w:space="0" w:color="auto"/>
                <w:bottom w:val="none" w:sz="0" w:space="0" w:color="auto"/>
                <w:right w:val="none" w:sz="0" w:space="0" w:color="auto"/>
              </w:divBdr>
              <w:divsChild>
                <w:div w:id="1359769457">
                  <w:marLeft w:val="0"/>
                  <w:marRight w:val="0"/>
                  <w:marTop w:val="0"/>
                  <w:marBottom w:val="0"/>
                  <w:divBdr>
                    <w:top w:val="none" w:sz="0" w:space="0" w:color="auto"/>
                    <w:left w:val="none" w:sz="0" w:space="0" w:color="auto"/>
                    <w:bottom w:val="none" w:sz="0" w:space="0" w:color="auto"/>
                    <w:right w:val="none" w:sz="0" w:space="0" w:color="auto"/>
                  </w:divBdr>
                  <w:divsChild>
                    <w:div w:id="192152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145179">
      <w:bodyDiv w:val="1"/>
      <w:marLeft w:val="0"/>
      <w:marRight w:val="0"/>
      <w:marTop w:val="0"/>
      <w:marBottom w:val="0"/>
      <w:divBdr>
        <w:top w:val="none" w:sz="0" w:space="0" w:color="auto"/>
        <w:left w:val="none" w:sz="0" w:space="0" w:color="auto"/>
        <w:bottom w:val="none" w:sz="0" w:space="0" w:color="auto"/>
        <w:right w:val="none" w:sz="0" w:space="0" w:color="auto"/>
      </w:divBdr>
    </w:div>
    <w:div w:id="496115641">
      <w:bodyDiv w:val="1"/>
      <w:marLeft w:val="0"/>
      <w:marRight w:val="0"/>
      <w:marTop w:val="0"/>
      <w:marBottom w:val="0"/>
      <w:divBdr>
        <w:top w:val="none" w:sz="0" w:space="0" w:color="auto"/>
        <w:left w:val="none" w:sz="0" w:space="0" w:color="auto"/>
        <w:bottom w:val="none" w:sz="0" w:space="0" w:color="auto"/>
        <w:right w:val="none" w:sz="0" w:space="0" w:color="auto"/>
      </w:divBdr>
    </w:div>
    <w:div w:id="523398969">
      <w:bodyDiv w:val="1"/>
      <w:marLeft w:val="0"/>
      <w:marRight w:val="0"/>
      <w:marTop w:val="0"/>
      <w:marBottom w:val="0"/>
      <w:divBdr>
        <w:top w:val="none" w:sz="0" w:space="0" w:color="auto"/>
        <w:left w:val="none" w:sz="0" w:space="0" w:color="auto"/>
        <w:bottom w:val="none" w:sz="0" w:space="0" w:color="auto"/>
        <w:right w:val="none" w:sz="0" w:space="0" w:color="auto"/>
      </w:divBdr>
      <w:divsChild>
        <w:div w:id="2000574908">
          <w:marLeft w:val="0"/>
          <w:marRight w:val="0"/>
          <w:marTop w:val="0"/>
          <w:marBottom w:val="0"/>
          <w:divBdr>
            <w:top w:val="none" w:sz="0" w:space="0" w:color="auto"/>
            <w:left w:val="none" w:sz="0" w:space="0" w:color="auto"/>
            <w:bottom w:val="none" w:sz="0" w:space="0" w:color="auto"/>
            <w:right w:val="none" w:sz="0" w:space="0" w:color="auto"/>
          </w:divBdr>
          <w:divsChild>
            <w:div w:id="1607273833">
              <w:marLeft w:val="0"/>
              <w:marRight w:val="0"/>
              <w:marTop w:val="0"/>
              <w:marBottom w:val="0"/>
              <w:divBdr>
                <w:top w:val="none" w:sz="0" w:space="0" w:color="auto"/>
                <w:left w:val="none" w:sz="0" w:space="0" w:color="auto"/>
                <w:bottom w:val="none" w:sz="0" w:space="0" w:color="auto"/>
                <w:right w:val="none" w:sz="0" w:space="0" w:color="auto"/>
              </w:divBdr>
              <w:divsChild>
                <w:div w:id="203581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03931">
      <w:bodyDiv w:val="1"/>
      <w:marLeft w:val="0"/>
      <w:marRight w:val="0"/>
      <w:marTop w:val="0"/>
      <w:marBottom w:val="0"/>
      <w:divBdr>
        <w:top w:val="none" w:sz="0" w:space="0" w:color="auto"/>
        <w:left w:val="none" w:sz="0" w:space="0" w:color="auto"/>
        <w:bottom w:val="none" w:sz="0" w:space="0" w:color="auto"/>
        <w:right w:val="none" w:sz="0" w:space="0" w:color="auto"/>
      </w:divBdr>
      <w:divsChild>
        <w:div w:id="1253247371">
          <w:marLeft w:val="0"/>
          <w:marRight w:val="0"/>
          <w:marTop w:val="0"/>
          <w:marBottom w:val="0"/>
          <w:divBdr>
            <w:top w:val="none" w:sz="0" w:space="0" w:color="auto"/>
            <w:left w:val="none" w:sz="0" w:space="0" w:color="auto"/>
            <w:bottom w:val="none" w:sz="0" w:space="0" w:color="auto"/>
            <w:right w:val="none" w:sz="0" w:space="0" w:color="auto"/>
          </w:divBdr>
          <w:divsChild>
            <w:div w:id="1062561574">
              <w:marLeft w:val="0"/>
              <w:marRight w:val="0"/>
              <w:marTop w:val="0"/>
              <w:marBottom w:val="0"/>
              <w:divBdr>
                <w:top w:val="none" w:sz="0" w:space="0" w:color="auto"/>
                <w:left w:val="none" w:sz="0" w:space="0" w:color="auto"/>
                <w:bottom w:val="none" w:sz="0" w:space="0" w:color="auto"/>
                <w:right w:val="none" w:sz="0" w:space="0" w:color="auto"/>
              </w:divBdr>
              <w:divsChild>
                <w:div w:id="9517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61294">
      <w:bodyDiv w:val="1"/>
      <w:marLeft w:val="0"/>
      <w:marRight w:val="0"/>
      <w:marTop w:val="0"/>
      <w:marBottom w:val="0"/>
      <w:divBdr>
        <w:top w:val="none" w:sz="0" w:space="0" w:color="auto"/>
        <w:left w:val="none" w:sz="0" w:space="0" w:color="auto"/>
        <w:bottom w:val="none" w:sz="0" w:space="0" w:color="auto"/>
        <w:right w:val="none" w:sz="0" w:space="0" w:color="auto"/>
      </w:divBdr>
      <w:divsChild>
        <w:div w:id="374551032">
          <w:marLeft w:val="0"/>
          <w:marRight w:val="0"/>
          <w:marTop w:val="0"/>
          <w:marBottom w:val="0"/>
          <w:divBdr>
            <w:top w:val="none" w:sz="0" w:space="0" w:color="auto"/>
            <w:left w:val="none" w:sz="0" w:space="0" w:color="auto"/>
            <w:bottom w:val="none" w:sz="0" w:space="0" w:color="auto"/>
            <w:right w:val="none" w:sz="0" w:space="0" w:color="auto"/>
          </w:divBdr>
          <w:divsChild>
            <w:div w:id="1668287202">
              <w:marLeft w:val="0"/>
              <w:marRight w:val="0"/>
              <w:marTop w:val="0"/>
              <w:marBottom w:val="0"/>
              <w:divBdr>
                <w:top w:val="none" w:sz="0" w:space="0" w:color="auto"/>
                <w:left w:val="none" w:sz="0" w:space="0" w:color="auto"/>
                <w:bottom w:val="none" w:sz="0" w:space="0" w:color="auto"/>
                <w:right w:val="none" w:sz="0" w:space="0" w:color="auto"/>
              </w:divBdr>
              <w:divsChild>
                <w:div w:id="113818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4727">
      <w:bodyDiv w:val="1"/>
      <w:marLeft w:val="0"/>
      <w:marRight w:val="0"/>
      <w:marTop w:val="0"/>
      <w:marBottom w:val="0"/>
      <w:divBdr>
        <w:top w:val="none" w:sz="0" w:space="0" w:color="auto"/>
        <w:left w:val="none" w:sz="0" w:space="0" w:color="auto"/>
        <w:bottom w:val="none" w:sz="0" w:space="0" w:color="auto"/>
        <w:right w:val="none" w:sz="0" w:space="0" w:color="auto"/>
      </w:divBdr>
    </w:div>
    <w:div w:id="538859932">
      <w:bodyDiv w:val="1"/>
      <w:marLeft w:val="0"/>
      <w:marRight w:val="0"/>
      <w:marTop w:val="0"/>
      <w:marBottom w:val="0"/>
      <w:divBdr>
        <w:top w:val="none" w:sz="0" w:space="0" w:color="auto"/>
        <w:left w:val="none" w:sz="0" w:space="0" w:color="auto"/>
        <w:bottom w:val="none" w:sz="0" w:space="0" w:color="auto"/>
        <w:right w:val="none" w:sz="0" w:space="0" w:color="auto"/>
      </w:divBdr>
    </w:div>
    <w:div w:id="551229475">
      <w:bodyDiv w:val="1"/>
      <w:marLeft w:val="0"/>
      <w:marRight w:val="0"/>
      <w:marTop w:val="0"/>
      <w:marBottom w:val="0"/>
      <w:divBdr>
        <w:top w:val="none" w:sz="0" w:space="0" w:color="auto"/>
        <w:left w:val="none" w:sz="0" w:space="0" w:color="auto"/>
        <w:bottom w:val="none" w:sz="0" w:space="0" w:color="auto"/>
        <w:right w:val="none" w:sz="0" w:space="0" w:color="auto"/>
      </w:divBdr>
    </w:div>
    <w:div w:id="566577053">
      <w:bodyDiv w:val="1"/>
      <w:marLeft w:val="0"/>
      <w:marRight w:val="0"/>
      <w:marTop w:val="0"/>
      <w:marBottom w:val="0"/>
      <w:divBdr>
        <w:top w:val="none" w:sz="0" w:space="0" w:color="auto"/>
        <w:left w:val="none" w:sz="0" w:space="0" w:color="auto"/>
        <w:bottom w:val="none" w:sz="0" w:space="0" w:color="auto"/>
        <w:right w:val="none" w:sz="0" w:space="0" w:color="auto"/>
      </w:divBdr>
      <w:divsChild>
        <w:div w:id="1369723784">
          <w:marLeft w:val="0"/>
          <w:marRight w:val="0"/>
          <w:marTop w:val="0"/>
          <w:marBottom w:val="0"/>
          <w:divBdr>
            <w:top w:val="none" w:sz="0" w:space="0" w:color="auto"/>
            <w:left w:val="none" w:sz="0" w:space="0" w:color="auto"/>
            <w:bottom w:val="none" w:sz="0" w:space="0" w:color="auto"/>
            <w:right w:val="none" w:sz="0" w:space="0" w:color="auto"/>
          </w:divBdr>
          <w:divsChild>
            <w:div w:id="181214776">
              <w:marLeft w:val="0"/>
              <w:marRight w:val="0"/>
              <w:marTop w:val="0"/>
              <w:marBottom w:val="0"/>
              <w:divBdr>
                <w:top w:val="none" w:sz="0" w:space="0" w:color="auto"/>
                <w:left w:val="none" w:sz="0" w:space="0" w:color="auto"/>
                <w:bottom w:val="none" w:sz="0" w:space="0" w:color="auto"/>
                <w:right w:val="none" w:sz="0" w:space="0" w:color="auto"/>
              </w:divBdr>
              <w:divsChild>
                <w:div w:id="85395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989900">
      <w:bodyDiv w:val="1"/>
      <w:marLeft w:val="0"/>
      <w:marRight w:val="0"/>
      <w:marTop w:val="0"/>
      <w:marBottom w:val="0"/>
      <w:divBdr>
        <w:top w:val="none" w:sz="0" w:space="0" w:color="auto"/>
        <w:left w:val="none" w:sz="0" w:space="0" w:color="auto"/>
        <w:bottom w:val="none" w:sz="0" w:space="0" w:color="auto"/>
        <w:right w:val="none" w:sz="0" w:space="0" w:color="auto"/>
      </w:divBdr>
    </w:div>
    <w:div w:id="584415507">
      <w:bodyDiv w:val="1"/>
      <w:marLeft w:val="0"/>
      <w:marRight w:val="0"/>
      <w:marTop w:val="0"/>
      <w:marBottom w:val="0"/>
      <w:divBdr>
        <w:top w:val="none" w:sz="0" w:space="0" w:color="auto"/>
        <w:left w:val="none" w:sz="0" w:space="0" w:color="auto"/>
        <w:bottom w:val="none" w:sz="0" w:space="0" w:color="auto"/>
        <w:right w:val="none" w:sz="0" w:space="0" w:color="auto"/>
      </w:divBdr>
    </w:div>
    <w:div w:id="587230685">
      <w:bodyDiv w:val="1"/>
      <w:marLeft w:val="0"/>
      <w:marRight w:val="0"/>
      <w:marTop w:val="0"/>
      <w:marBottom w:val="0"/>
      <w:divBdr>
        <w:top w:val="none" w:sz="0" w:space="0" w:color="auto"/>
        <w:left w:val="none" w:sz="0" w:space="0" w:color="auto"/>
        <w:bottom w:val="none" w:sz="0" w:space="0" w:color="auto"/>
        <w:right w:val="none" w:sz="0" w:space="0" w:color="auto"/>
      </w:divBdr>
    </w:div>
    <w:div w:id="589628904">
      <w:bodyDiv w:val="1"/>
      <w:marLeft w:val="0"/>
      <w:marRight w:val="0"/>
      <w:marTop w:val="0"/>
      <w:marBottom w:val="0"/>
      <w:divBdr>
        <w:top w:val="none" w:sz="0" w:space="0" w:color="auto"/>
        <w:left w:val="none" w:sz="0" w:space="0" w:color="auto"/>
        <w:bottom w:val="none" w:sz="0" w:space="0" w:color="auto"/>
        <w:right w:val="none" w:sz="0" w:space="0" w:color="auto"/>
      </w:divBdr>
    </w:div>
    <w:div w:id="592083953">
      <w:bodyDiv w:val="1"/>
      <w:marLeft w:val="0"/>
      <w:marRight w:val="0"/>
      <w:marTop w:val="0"/>
      <w:marBottom w:val="0"/>
      <w:divBdr>
        <w:top w:val="none" w:sz="0" w:space="0" w:color="auto"/>
        <w:left w:val="none" w:sz="0" w:space="0" w:color="auto"/>
        <w:bottom w:val="none" w:sz="0" w:space="0" w:color="auto"/>
        <w:right w:val="none" w:sz="0" w:space="0" w:color="auto"/>
      </w:divBdr>
      <w:divsChild>
        <w:div w:id="625740955">
          <w:marLeft w:val="0"/>
          <w:marRight w:val="0"/>
          <w:marTop w:val="0"/>
          <w:marBottom w:val="0"/>
          <w:divBdr>
            <w:top w:val="none" w:sz="0" w:space="0" w:color="auto"/>
            <w:left w:val="none" w:sz="0" w:space="0" w:color="auto"/>
            <w:bottom w:val="none" w:sz="0" w:space="0" w:color="auto"/>
            <w:right w:val="none" w:sz="0" w:space="0" w:color="auto"/>
          </w:divBdr>
          <w:divsChild>
            <w:div w:id="1885563105">
              <w:marLeft w:val="0"/>
              <w:marRight w:val="0"/>
              <w:marTop w:val="0"/>
              <w:marBottom w:val="0"/>
              <w:divBdr>
                <w:top w:val="none" w:sz="0" w:space="0" w:color="auto"/>
                <w:left w:val="none" w:sz="0" w:space="0" w:color="auto"/>
                <w:bottom w:val="none" w:sz="0" w:space="0" w:color="auto"/>
                <w:right w:val="none" w:sz="0" w:space="0" w:color="auto"/>
              </w:divBdr>
              <w:divsChild>
                <w:div w:id="170081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124657">
      <w:bodyDiv w:val="1"/>
      <w:marLeft w:val="0"/>
      <w:marRight w:val="0"/>
      <w:marTop w:val="0"/>
      <w:marBottom w:val="0"/>
      <w:divBdr>
        <w:top w:val="none" w:sz="0" w:space="0" w:color="auto"/>
        <w:left w:val="none" w:sz="0" w:space="0" w:color="auto"/>
        <w:bottom w:val="none" w:sz="0" w:space="0" w:color="auto"/>
        <w:right w:val="none" w:sz="0" w:space="0" w:color="auto"/>
      </w:divBdr>
    </w:div>
    <w:div w:id="594941875">
      <w:bodyDiv w:val="1"/>
      <w:marLeft w:val="0"/>
      <w:marRight w:val="0"/>
      <w:marTop w:val="0"/>
      <w:marBottom w:val="0"/>
      <w:divBdr>
        <w:top w:val="none" w:sz="0" w:space="0" w:color="auto"/>
        <w:left w:val="none" w:sz="0" w:space="0" w:color="auto"/>
        <w:bottom w:val="none" w:sz="0" w:space="0" w:color="auto"/>
        <w:right w:val="none" w:sz="0" w:space="0" w:color="auto"/>
      </w:divBdr>
    </w:div>
    <w:div w:id="596904896">
      <w:bodyDiv w:val="1"/>
      <w:marLeft w:val="0"/>
      <w:marRight w:val="0"/>
      <w:marTop w:val="0"/>
      <w:marBottom w:val="0"/>
      <w:divBdr>
        <w:top w:val="none" w:sz="0" w:space="0" w:color="auto"/>
        <w:left w:val="none" w:sz="0" w:space="0" w:color="auto"/>
        <w:bottom w:val="none" w:sz="0" w:space="0" w:color="auto"/>
        <w:right w:val="none" w:sz="0" w:space="0" w:color="auto"/>
      </w:divBdr>
      <w:divsChild>
        <w:div w:id="1451315050">
          <w:marLeft w:val="0"/>
          <w:marRight w:val="0"/>
          <w:marTop w:val="0"/>
          <w:marBottom w:val="0"/>
          <w:divBdr>
            <w:top w:val="none" w:sz="0" w:space="0" w:color="auto"/>
            <w:left w:val="none" w:sz="0" w:space="0" w:color="auto"/>
            <w:bottom w:val="none" w:sz="0" w:space="0" w:color="auto"/>
            <w:right w:val="none" w:sz="0" w:space="0" w:color="auto"/>
          </w:divBdr>
          <w:divsChild>
            <w:div w:id="395130269">
              <w:marLeft w:val="0"/>
              <w:marRight w:val="0"/>
              <w:marTop w:val="0"/>
              <w:marBottom w:val="0"/>
              <w:divBdr>
                <w:top w:val="none" w:sz="0" w:space="0" w:color="auto"/>
                <w:left w:val="none" w:sz="0" w:space="0" w:color="auto"/>
                <w:bottom w:val="none" w:sz="0" w:space="0" w:color="auto"/>
                <w:right w:val="none" w:sz="0" w:space="0" w:color="auto"/>
              </w:divBdr>
              <w:divsChild>
                <w:div w:id="1337729988">
                  <w:marLeft w:val="0"/>
                  <w:marRight w:val="0"/>
                  <w:marTop w:val="0"/>
                  <w:marBottom w:val="0"/>
                  <w:divBdr>
                    <w:top w:val="none" w:sz="0" w:space="0" w:color="auto"/>
                    <w:left w:val="none" w:sz="0" w:space="0" w:color="auto"/>
                    <w:bottom w:val="none" w:sz="0" w:space="0" w:color="auto"/>
                    <w:right w:val="none" w:sz="0" w:space="0" w:color="auto"/>
                  </w:divBdr>
                  <w:divsChild>
                    <w:div w:id="130287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30223">
      <w:bodyDiv w:val="1"/>
      <w:marLeft w:val="0"/>
      <w:marRight w:val="0"/>
      <w:marTop w:val="0"/>
      <w:marBottom w:val="0"/>
      <w:divBdr>
        <w:top w:val="none" w:sz="0" w:space="0" w:color="auto"/>
        <w:left w:val="none" w:sz="0" w:space="0" w:color="auto"/>
        <w:bottom w:val="none" w:sz="0" w:space="0" w:color="auto"/>
        <w:right w:val="none" w:sz="0" w:space="0" w:color="auto"/>
      </w:divBdr>
    </w:div>
    <w:div w:id="606040475">
      <w:bodyDiv w:val="1"/>
      <w:marLeft w:val="0"/>
      <w:marRight w:val="0"/>
      <w:marTop w:val="0"/>
      <w:marBottom w:val="0"/>
      <w:divBdr>
        <w:top w:val="none" w:sz="0" w:space="0" w:color="auto"/>
        <w:left w:val="none" w:sz="0" w:space="0" w:color="auto"/>
        <w:bottom w:val="none" w:sz="0" w:space="0" w:color="auto"/>
        <w:right w:val="none" w:sz="0" w:space="0" w:color="auto"/>
      </w:divBdr>
      <w:divsChild>
        <w:div w:id="1741176664">
          <w:marLeft w:val="0"/>
          <w:marRight w:val="0"/>
          <w:marTop w:val="0"/>
          <w:marBottom w:val="0"/>
          <w:divBdr>
            <w:top w:val="none" w:sz="0" w:space="0" w:color="auto"/>
            <w:left w:val="none" w:sz="0" w:space="0" w:color="auto"/>
            <w:bottom w:val="none" w:sz="0" w:space="0" w:color="auto"/>
            <w:right w:val="none" w:sz="0" w:space="0" w:color="auto"/>
          </w:divBdr>
          <w:divsChild>
            <w:div w:id="815031816">
              <w:marLeft w:val="0"/>
              <w:marRight w:val="0"/>
              <w:marTop w:val="0"/>
              <w:marBottom w:val="0"/>
              <w:divBdr>
                <w:top w:val="none" w:sz="0" w:space="0" w:color="auto"/>
                <w:left w:val="none" w:sz="0" w:space="0" w:color="auto"/>
                <w:bottom w:val="none" w:sz="0" w:space="0" w:color="auto"/>
                <w:right w:val="none" w:sz="0" w:space="0" w:color="auto"/>
              </w:divBdr>
              <w:divsChild>
                <w:div w:id="1804693880">
                  <w:marLeft w:val="0"/>
                  <w:marRight w:val="0"/>
                  <w:marTop w:val="0"/>
                  <w:marBottom w:val="0"/>
                  <w:divBdr>
                    <w:top w:val="none" w:sz="0" w:space="0" w:color="auto"/>
                    <w:left w:val="none" w:sz="0" w:space="0" w:color="auto"/>
                    <w:bottom w:val="none" w:sz="0" w:space="0" w:color="auto"/>
                    <w:right w:val="none" w:sz="0" w:space="0" w:color="auto"/>
                  </w:divBdr>
                  <w:divsChild>
                    <w:div w:id="9567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595425">
      <w:bodyDiv w:val="1"/>
      <w:marLeft w:val="0"/>
      <w:marRight w:val="0"/>
      <w:marTop w:val="0"/>
      <w:marBottom w:val="0"/>
      <w:divBdr>
        <w:top w:val="none" w:sz="0" w:space="0" w:color="auto"/>
        <w:left w:val="none" w:sz="0" w:space="0" w:color="auto"/>
        <w:bottom w:val="none" w:sz="0" w:space="0" w:color="auto"/>
        <w:right w:val="none" w:sz="0" w:space="0" w:color="auto"/>
      </w:divBdr>
      <w:divsChild>
        <w:div w:id="82723832">
          <w:marLeft w:val="0"/>
          <w:marRight w:val="0"/>
          <w:marTop w:val="0"/>
          <w:marBottom w:val="0"/>
          <w:divBdr>
            <w:top w:val="none" w:sz="0" w:space="0" w:color="auto"/>
            <w:left w:val="none" w:sz="0" w:space="0" w:color="auto"/>
            <w:bottom w:val="none" w:sz="0" w:space="0" w:color="auto"/>
            <w:right w:val="none" w:sz="0" w:space="0" w:color="auto"/>
          </w:divBdr>
          <w:divsChild>
            <w:div w:id="592712722">
              <w:marLeft w:val="0"/>
              <w:marRight w:val="0"/>
              <w:marTop w:val="0"/>
              <w:marBottom w:val="0"/>
              <w:divBdr>
                <w:top w:val="none" w:sz="0" w:space="0" w:color="auto"/>
                <w:left w:val="none" w:sz="0" w:space="0" w:color="auto"/>
                <w:bottom w:val="none" w:sz="0" w:space="0" w:color="auto"/>
                <w:right w:val="none" w:sz="0" w:space="0" w:color="auto"/>
              </w:divBdr>
              <w:divsChild>
                <w:div w:id="41918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463374">
      <w:bodyDiv w:val="1"/>
      <w:marLeft w:val="0"/>
      <w:marRight w:val="0"/>
      <w:marTop w:val="0"/>
      <w:marBottom w:val="0"/>
      <w:divBdr>
        <w:top w:val="none" w:sz="0" w:space="0" w:color="auto"/>
        <w:left w:val="none" w:sz="0" w:space="0" w:color="auto"/>
        <w:bottom w:val="none" w:sz="0" w:space="0" w:color="auto"/>
        <w:right w:val="none" w:sz="0" w:space="0" w:color="auto"/>
      </w:divBdr>
    </w:div>
    <w:div w:id="625307879">
      <w:bodyDiv w:val="1"/>
      <w:marLeft w:val="0"/>
      <w:marRight w:val="0"/>
      <w:marTop w:val="0"/>
      <w:marBottom w:val="0"/>
      <w:divBdr>
        <w:top w:val="none" w:sz="0" w:space="0" w:color="auto"/>
        <w:left w:val="none" w:sz="0" w:space="0" w:color="auto"/>
        <w:bottom w:val="none" w:sz="0" w:space="0" w:color="auto"/>
        <w:right w:val="none" w:sz="0" w:space="0" w:color="auto"/>
      </w:divBdr>
      <w:divsChild>
        <w:div w:id="1296567565">
          <w:marLeft w:val="0"/>
          <w:marRight w:val="0"/>
          <w:marTop w:val="0"/>
          <w:marBottom w:val="0"/>
          <w:divBdr>
            <w:top w:val="none" w:sz="0" w:space="0" w:color="auto"/>
            <w:left w:val="none" w:sz="0" w:space="0" w:color="auto"/>
            <w:bottom w:val="none" w:sz="0" w:space="0" w:color="auto"/>
            <w:right w:val="none" w:sz="0" w:space="0" w:color="auto"/>
          </w:divBdr>
          <w:divsChild>
            <w:div w:id="1428843116">
              <w:marLeft w:val="0"/>
              <w:marRight w:val="0"/>
              <w:marTop w:val="0"/>
              <w:marBottom w:val="0"/>
              <w:divBdr>
                <w:top w:val="none" w:sz="0" w:space="0" w:color="auto"/>
                <w:left w:val="none" w:sz="0" w:space="0" w:color="auto"/>
                <w:bottom w:val="none" w:sz="0" w:space="0" w:color="auto"/>
                <w:right w:val="none" w:sz="0" w:space="0" w:color="auto"/>
              </w:divBdr>
              <w:divsChild>
                <w:div w:id="14296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81970">
      <w:bodyDiv w:val="1"/>
      <w:marLeft w:val="0"/>
      <w:marRight w:val="0"/>
      <w:marTop w:val="0"/>
      <w:marBottom w:val="0"/>
      <w:divBdr>
        <w:top w:val="none" w:sz="0" w:space="0" w:color="auto"/>
        <w:left w:val="none" w:sz="0" w:space="0" w:color="auto"/>
        <w:bottom w:val="none" w:sz="0" w:space="0" w:color="auto"/>
        <w:right w:val="none" w:sz="0" w:space="0" w:color="auto"/>
      </w:divBdr>
    </w:div>
    <w:div w:id="655768131">
      <w:bodyDiv w:val="1"/>
      <w:marLeft w:val="0"/>
      <w:marRight w:val="0"/>
      <w:marTop w:val="0"/>
      <w:marBottom w:val="0"/>
      <w:divBdr>
        <w:top w:val="none" w:sz="0" w:space="0" w:color="auto"/>
        <w:left w:val="none" w:sz="0" w:space="0" w:color="auto"/>
        <w:bottom w:val="none" w:sz="0" w:space="0" w:color="auto"/>
        <w:right w:val="none" w:sz="0" w:space="0" w:color="auto"/>
      </w:divBdr>
      <w:divsChild>
        <w:div w:id="990595315">
          <w:marLeft w:val="0"/>
          <w:marRight w:val="0"/>
          <w:marTop w:val="0"/>
          <w:marBottom w:val="0"/>
          <w:divBdr>
            <w:top w:val="none" w:sz="0" w:space="0" w:color="auto"/>
            <w:left w:val="none" w:sz="0" w:space="0" w:color="auto"/>
            <w:bottom w:val="none" w:sz="0" w:space="0" w:color="auto"/>
            <w:right w:val="none" w:sz="0" w:space="0" w:color="auto"/>
          </w:divBdr>
          <w:divsChild>
            <w:div w:id="963120160">
              <w:marLeft w:val="0"/>
              <w:marRight w:val="0"/>
              <w:marTop w:val="0"/>
              <w:marBottom w:val="0"/>
              <w:divBdr>
                <w:top w:val="none" w:sz="0" w:space="0" w:color="auto"/>
                <w:left w:val="none" w:sz="0" w:space="0" w:color="auto"/>
                <w:bottom w:val="none" w:sz="0" w:space="0" w:color="auto"/>
                <w:right w:val="none" w:sz="0" w:space="0" w:color="auto"/>
              </w:divBdr>
              <w:divsChild>
                <w:div w:id="455418530">
                  <w:marLeft w:val="0"/>
                  <w:marRight w:val="0"/>
                  <w:marTop w:val="0"/>
                  <w:marBottom w:val="0"/>
                  <w:divBdr>
                    <w:top w:val="none" w:sz="0" w:space="0" w:color="auto"/>
                    <w:left w:val="none" w:sz="0" w:space="0" w:color="auto"/>
                    <w:bottom w:val="none" w:sz="0" w:space="0" w:color="auto"/>
                    <w:right w:val="none" w:sz="0" w:space="0" w:color="auto"/>
                  </w:divBdr>
                  <w:divsChild>
                    <w:div w:id="199906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568023">
      <w:bodyDiv w:val="1"/>
      <w:marLeft w:val="0"/>
      <w:marRight w:val="0"/>
      <w:marTop w:val="0"/>
      <w:marBottom w:val="0"/>
      <w:divBdr>
        <w:top w:val="none" w:sz="0" w:space="0" w:color="auto"/>
        <w:left w:val="none" w:sz="0" w:space="0" w:color="auto"/>
        <w:bottom w:val="none" w:sz="0" w:space="0" w:color="auto"/>
        <w:right w:val="none" w:sz="0" w:space="0" w:color="auto"/>
      </w:divBdr>
      <w:divsChild>
        <w:div w:id="36316103">
          <w:marLeft w:val="0"/>
          <w:marRight w:val="0"/>
          <w:marTop w:val="0"/>
          <w:marBottom w:val="0"/>
          <w:divBdr>
            <w:top w:val="none" w:sz="0" w:space="0" w:color="auto"/>
            <w:left w:val="none" w:sz="0" w:space="0" w:color="auto"/>
            <w:bottom w:val="none" w:sz="0" w:space="0" w:color="auto"/>
            <w:right w:val="none" w:sz="0" w:space="0" w:color="auto"/>
          </w:divBdr>
          <w:divsChild>
            <w:div w:id="1972176479">
              <w:marLeft w:val="0"/>
              <w:marRight w:val="0"/>
              <w:marTop w:val="0"/>
              <w:marBottom w:val="0"/>
              <w:divBdr>
                <w:top w:val="none" w:sz="0" w:space="0" w:color="auto"/>
                <w:left w:val="none" w:sz="0" w:space="0" w:color="auto"/>
                <w:bottom w:val="none" w:sz="0" w:space="0" w:color="auto"/>
                <w:right w:val="none" w:sz="0" w:space="0" w:color="auto"/>
              </w:divBdr>
              <w:divsChild>
                <w:div w:id="15806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753304">
      <w:bodyDiv w:val="1"/>
      <w:marLeft w:val="0"/>
      <w:marRight w:val="0"/>
      <w:marTop w:val="0"/>
      <w:marBottom w:val="0"/>
      <w:divBdr>
        <w:top w:val="none" w:sz="0" w:space="0" w:color="auto"/>
        <w:left w:val="none" w:sz="0" w:space="0" w:color="auto"/>
        <w:bottom w:val="none" w:sz="0" w:space="0" w:color="auto"/>
        <w:right w:val="none" w:sz="0" w:space="0" w:color="auto"/>
      </w:divBdr>
    </w:div>
    <w:div w:id="678196467">
      <w:bodyDiv w:val="1"/>
      <w:marLeft w:val="0"/>
      <w:marRight w:val="0"/>
      <w:marTop w:val="0"/>
      <w:marBottom w:val="0"/>
      <w:divBdr>
        <w:top w:val="none" w:sz="0" w:space="0" w:color="auto"/>
        <w:left w:val="none" w:sz="0" w:space="0" w:color="auto"/>
        <w:bottom w:val="none" w:sz="0" w:space="0" w:color="auto"/>
        <w:right w:val="none" w:sz="0" w:space="0" w:color="auto"/>
      </w:divBdr>
      <w:divsChild>
        <w:div w:id="1953897952">
          <w:marLeft w:val="0"/>
          <w:marRight w:val="0"/>
          <w:marTop w:val="0"/>
          <w:marBottom w:val="0"/>
          <w:divBdr>
            <w:top w:val="none" w:sz="0" w:space="0" w:color="auto"/>
            <w:left w:val="none" w:sz="0" w:space="0" w:color="auto"/>
            <w:bottom w:val="none" w:sz="0" w:space="0" w:color="auto"/>
            <w:right w:val="none" w:sz="0" w:space="0" w:color="auto"/>
          </w:divBdr>
          <w:divsChild>
            <w:div w:id="635331197">
              <w:marLeft w:val="0"/>
              <w:marRight w:val="0"/>
              <w:marTop w:val="0"/>
              <w:marBottom w:val="0"/>
              <w:divBdr>
                <w:top w:val="none" w:sz="0" w:space="0" w:color="auto"/>
                <w:left w:val="none" w:sz="0" w:space="0" w:color="auto"/>
                <w:bottom w:val="none" w:sz="0" w:space="0" w:color="auto"/>
                <w:right w:val="none" w:sz="0" w:space="0" w:color="auto"/>
              </w:divBdr>
              <w:divsChild>
                <w:div w:id="98673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720226">
      <w:bodyDiv w:val="1"/>
      <w:marLeft w:val="0"/>
      <w:marRight w:val="0"/>
      <w:marTop w:val="0"/>
      <w:marBottom w:val="0"/>
      <w:divBdr>
        <w:top w:val="none" w:sz="0" w:space="0" w:color="auto"/>
        <w:left w:val="none" w:sz="0" w:space="0" w:color="auto"/>
        <w:bottom w:val="none" w:sz="0" w:space="0" w:color="auto"/>
        <w:right w:val="none" w:sz="0" w:space="0" w:color="auto"/>
      </w:divBdr>
      <w:divsChild>
        <w:div w:id="456722050">
          <w:marLeft w:val="0"/>
          <w:marRight w:val="0"/>
          <w:marTop w:val="0"/>
          <w:marBottom w:val="0"/>
          <w:divBdr>
            <w:top w:val="none" w:sz="0" w:space="0" w:color="auto"/>
            <w:left w:val="none" w:sz="0" w:space="0" w:color="auto"/>
            <w:bottom w:val="none" w:sz="0" w:space="0" w:color="auto"/>
            <w:right w:val="none" w:sz="0" w:space="0" w:color="auto"/>
          </w:divBdr>
          <w:divsChild>
            <w:div w:id="32273950">
              <w:marLeft w:val="0"/>
              <w:marRight w:val="0"/>
              <w:marTop w:val="0"/>
              <w:marBottom w:val="0"/>
              <w:divBdr>
                <w:top w:val="none" w:sz="0" w:space="0" w:color="auto"/>
                <w:left w:val="none" w:sz="0" w:space="0" w:color="auto"/>
                <w:bottom w:val="none" w:sz="0" w:space="0" w:color="auto"/>
                <w:right w:val="none" w:sz="0" w:space="0" w:color="auto"/>
              </w:divBdr>
              <w:divsChild>
                <w:div w:id="1232815789">
                  <w:marLeft w:val="0"/>
                  <w:marRight w:val="0"/>
                  <w:marTop w:val="0"/>
                  <w:marBottom w:val="0"/>
                  <w:divBdr>
                    <w:top w:val="none" w:sz="0" w:space="0" w:color="auto"/>
                    <w:left w:val="none" w:sz="0" w:space="0" w:color="auto"/>
                    <w:bottom w:val="none" w:sz="0" w:space="0" w:color="auto"/>
                    <w:right w:val="none" w:sz="0" w:space="0" w:color="auto"/>
                  </w:divBdr>
                  <w:divsChild>
                    <w:div w:id="74869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851890">
      <w:bodyDiv w:val="1"/>
      <w:marLeft w:val="0"/>
      <w:marRight w:val="0"/>
      <w:marTop w:val="0"/>
      <w:marBottom w:val="0"/>
      <w:divBdr>
        <w:top w:val="none" w:sz="0" w:space="0" w:color="auto"/>
        <w:left w:val="none" w:sz="0" w:space="0" w:color="auto"/>
        <w:bottom w:val="none" w:sz="0" w:space="0" w:color="auto"/>
        <w:right w:val="none" w:sz="0" w:space="0" w:color="auto"/>
      </w:divBdr>
    </w:div>
    <w:div w:id="701899093">
      <w:bodyDiv w:val="1"/>
      <w:marLeft w:val="0"/>
      <w:marRight w:val="0"/>
      <w:marTop w:val="0"/>
      <w:marBottom w:val="0"/>
      <w:divBdr>
        <w:top w:val="none" w:sz="0" w:space="0" w:color="auto"/>
        <w:left w:val="none" w:sz="0" w:space="0" w:color="auto"/>
        <w:bottom w:val="none" w:sz="0" w:space="0" w:color="auto"/>
        <w:right w:val="none" w:sz="0" w:space="0" w:color="auto"/>
      </w:divBdr>
      <w:divsChild>
        <w:div w:id="321617703">
          <w:marLeft w:val="0"/>
          <w:marRight w:val="0"/>
          <w:marTop w:val="0"/>
          <w:marBottom w:val="0"/>
          <w:divBdr>
            <w:top w:val="none" w:sz="0" w:space="0" w:color="auto"/>
            <w:left w:val="none" w:sz="0" w:space="0" w:color="auto"/>
            <w:bottom w:val="none" w:sz="0" w:space="0" w:color="auto"/>
            <w:right w:val="none" w:sz="0" w:space="0" w:color="auto"/>
          </w:divBdr>
          <w:divsChild>
            <w:div w:id="250479924">
              <w:marLeft w:val="0"/>
              <w:marRight w:val="0"/>
              <w:marTop w:val="0"/>
              <w:marBottom w:val="0"/>
              <w:divBdr>
                <w:top w:val="none" w:sz="0" w:space="0" w:color="auto"/>
                <w:left w:val="none" w:sz="0" w:space="0" w:color="auto"/>
                <w:bottom w:val="none" w:sz="0" w:space="0" w:color="auto"/>
                <w:right w:val="none" w:sz="0" w:space="0" w:color="auto"/>
              </w:divBdr>
              <w:divsChild>
                <w:div w:id="20363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039257">
      <w:bodyDiv w:val="1"/>
      <w:marLeft w:val="0"/>
      <w:marRight w:val="0"/>
      <w:marTop w:val="0"/>
      <w:marBottom w:val="0"/>
      <w:divBdr>
        <w:top w:val="none" w:sz="0" w:space="0" w:color="auto"/>
        <w:left w:val="none" w:sz="0" w:space="0" w:color="auto"/>
        <w:bottom w:val="none" w:sz="0" w:space="0" w:color="auto"/>
        <w:right w:val="none" w:sz="0" w:space="0" w:color="auto"/>
      </w:divBdr>
      <w:divsChild>
        <w:div w:id="487475523">
          <w:marLeft w:val="0"/>
          <w:marRight w:val="0"/>
          <w:marTop w:val="0"/>
          <w:marBottom w:val="0"/>
          <w:divBdr>
            <w:top w:val="none" w:sz="0" w:space="0" w:color="auto"/>
            <w:left w:val="none" w:sz="0" w:space="0" w:color="auto"/>
            <w:bottom w:val="none" w:sz="0" w:space="0" w:color="auto"/>
            <w:right w:val="none" w:sz="0" w:space="0" w:color="auto"/>
          </w:divBdr>
          <w:divsChild>
            <w:div w:id="1590698003">
              <w:marLeft w:val="0"/>
              <w:marRight w:val="0"/>
              <w:marTop w:val="0"/>
              <w:marBottom w:val="0"/>
              <w:divBdr>
                <w:top w:val="none" w:sz="0" w:space="0" w:color="auto"/>
                <w:left w:val="none" w:sz="0" w:space="0" w:color="auto"/>
                <w:bottom w:val="none" w:sz="0" w:space="0" w:color="auto"/>
                <w:right w:val="none" w:sz="0" w:space="0" w:color="auto"/>
              </w:divBdr>
              <w:divsChild>
                <w:div w:id="1900361818">
                  <w:marLeft w:val="0"/>
                  <w:marRight w:val="0"/>
                  <w:marTop w:val="0"/>
                  <w:marBottom w:val="0"/>
                  <w:divBdr>
                    <w:top w:val="none" w:sz="0" w:space="0" w:color="auto"/>
                    <w:left w:val="none" w:sz="0" w:space="0" w:color="auto"/>
                    <w:bottom w:val="none" w:sz="0" w:space="0" w:color="auto"/>
                    <w:right w:val="none" w:sz="0" w:space="0" w:color="auto"/>
                  </w:divBdr>
                  <w:divsChild>
                    <w:div w:id="85861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473153">
      <w:bodyDiv w:val="1"/>
      <w:marLeft w:val="0"/>
      <w:marRight w:val="0"/>
      <w:marTop w:val="0"/>
      <w:marBottom w:val="0"/>
      <w:divBdr>
        <w:top w:val="none" w:sz="0" w:space="0" w:color="auto"/>
        <w:left w:val="none" w:sz="0" w:space="0" w:color="auto"/>
        <w:bottom w:val="none" w:sz="0" w:space="0" w:color="auto"/>
        <w:right w:val="none" w:sz="0" w:space="0" w:color="auto"/>
      </w:divBdr>
      <w:divsChild>
        <w:div w:id="1860700625">
          <w:marLeft w:val="0"/>
          <w:marRight w:val="0"/>
          <w:marTop w:val="0"/>
          <w:marBottom w:val="0"/>
          <w:divBdr>
            <w:top w:val="none" w:sz="0" w:space="0" w:color="auto"/>
            <w:left w:val="none" w:sz="0" w:space="0" w:color="auto"/>
            <w:bottom w:val="none" w:sz="0" w:space="0" w:color="auto"/>
            <w:right w:val="none" w:sz="0" w:space="0" w:color="auto"/>
          </w:divBdr>
          <w:divsChild>
            <w:div w:id="1844930617">
              <w:marLeft w:val="0"/>
              <w:marRight w:val="0"/>
              <w:marTop w:val="0"/>
              <w:marBottom w:val="0"/>
              <w:divBdr>
                <w:top w:val="none" w:sz="0" w:space="0" w:color="auto"/>
                <w:left w:val="none" w:sz="0" w:space="0" w:color="auto"/>
                <w:bottom w:val="none" w:sz="0" w:space="0" w:color="auto"/>
                <w:right w:val="none" w:sz="0" w:space="0" w:color="auto"/>
              </w:divBdr>
              <w:divsChild>
                <w:div w:id="55681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075650">
      <w:bodyDiv w:val="1"/>
      <w:marLeft w:val="0"/>
      <w:marRight w:val="0"/>
      <w:marTop w:val="0"/>
      <w:marBottom w:val="0"/>
      <w:divBdr>
        <w:top w:val="none" w:sz="0" w:space="0" w:color="auto"/>
        <w:left w:val="none" w:sz="0" w:space="0" w:color="auto"/>
        <w:bottom w:val="none" w:sz="0" w:space="0" w:color="auto"/>
        <w:right w:val="none" w:sz="0" w:space="0" w:color="auto"/>
      </w:divBdr>
      <w:divsChild>
        <w:div w:id="733358748">
          <w:marLeft w:val="0"/>
          <w:marRight w:val="0"/>
          <w:marTop w:val="0"/>
          <w:marBottom w:val="0"/>
          <w:divBdr>
            <w:top w:val="none" w:sz="0" w:space="0" w:color="auto"/>
            <w:left w:val="none" w:sz="0" w:space="0" w:color="auto"/>
            <w:bottom w:val="none" w:sz="0" w:space="0" w:color="auto"/>
            <w:right w:val="none" w:sz="0" w:space="0" w:color="auto"/>
          </w:divBdr>
          <w:divsChild>
            <w:div w:id="1537616360">
              <w:marLeft w:val="0"/>
              <w:marRight w:val="0"/>
              <w:marTop w:val="0"/>
              <w:marBottom w:val="0"/>
              <w:divBdr>
                <w:top w:val="none" w:sz="0" w:space="0" w:color="auto"/>
                <w:left w:val="none" w:sz="0" w:space="0" w:color="auto"/>
                <w:bottom w:val="none" w:sz="0" w:space="0" w:color="auto"/>
                <w:right w:val="none" w:sz="0" w:space="0" w:color="auto"/>
              </w:divBdr>
              <w:divsChild>
                <w:div w:id="67295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32666">
      <w:bodyDiv w:val="1"/>
      <w:marLeft w:val="0"/>
      <w:marRight w:val="0"/>
      <w:marTop w:val="0"/>
      <w:marBottom w:val="0"/>
      <w:divBdr>
        <w:top w:val="none" w:sz="0" w:space="0" w:color="auto"/>
        <w:left w:val="none" w:sz="0" w:space="0" w:color="auto"/>
        <w:bottom w:val="none" w:sz="0" w:space="0" w:color="auto"/>
        <w:right w:val="none" w:sz="0" w:space="0" w:color="auto"/>
      </w:divBdr>
    </w:div>
    <w:div w:id="772163707">
      <w:bodyDiv w:val="1"/>
      <w:marLeft w:val="0"/>
      <w:marRight w:val="0"/>
      <w:marTop w:val="0"/>
      <w:marBottom w:val="0"/>
      <w:divBdr>
        <w:top w:val="none" w:sz="0" w:space="0" w:color="auto"/>
        <w:left w:val="none" w:sz="0" w:space="0" w:color="auto"/>
        <w:bottom w:val="none" w:sz="0" w:space="0" w:color="auto"/>
        <w:right w:val="none" w:sz="0" w:space="0" w:color="auto"/>
      </w:divBdr>
      <w:divsChild>
        <w:div w:id="2055347723">
          <w:marLeft w:val="0"/>
          <w:marRight w:val="0"/>
          <w:marTop w:val="0"/>
          <w:marBottom w:val="0"/>
          <w:divBdr>
            <w:top w:val="none" w:sz="0" w:space="0" w:color="auto"/>
            <w:left w:val="none" w:sz="0" w:space="0" w:color="auto"/>
            <w:bottom w:val="none" w:sz="0" w:space="0" w:color="auto"/>
            <w:right w:val="none" w:sz="0" w:space="0" w:color="auto"/>
          </w:divBdr>
          <w:divsChild>
            <w:div w:id="177426564">
              <w:marLeft w:val="0"/>
              <w:marRight w:val="0"/>
              <w:marTop w:val="0"/>
              <w:marBottom w:val="0"/>
              <w:divBdr>
                <w:top w:val="none" w:sz="0" w:space="0" w:color="auto"/>
                <w:left w:val="none" w:sz="0" w:space="0" w:color="auto"/>
                <w:bottom w:val="none" w:sz="0" w:space="0" w:color="auto"/>
                <w:right w:val="none" w:sz="0" w:space="0" w:color="auto"/>
              </w:divBdr>
              <w:divsChild>
                <w:div w:id="3154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6040">
      <w:bodyDiv w:val="1"/>
      <w:marLeft w:val="0"/>
      <w:marRight w:val="0"/>
      <w:marTop w:val="0"/>
      <w:marBottom w:val="0"/>
      <w:divBdr>
        <w:top w:val="none" w:sz="0" w:space="0" w:color="auto"/>
        <w:left w:val="none" w:sz="0" w:space="0" w:color="auto"/>
        <w:bottom w:val="none" w:sz="0" w:space="0" w:color="auto"/>
        <w:right w:val="none" w:sz="0" w:space="0" w:color="auto"/>
      </w:divBdr>
      <w:divsChild>
        <w:div w:id="936717790">
          <w:marLeft w:val="0"/>
          <w:marRight w:val="0"/>
          <w:marTop w:val="0"/>
          <w:marBottom w:val="0"/>
          <w:divBdr>
            <w:top w:val="none" w:sz="0" w:space="0" w:color="auto"/>
            <w:left w:val="none" w:sz="0" w:space="0" w:color="auto"/>
            <w:bottom w:val="none" w:sz="0" w:space="0" w:color="auto"/>
            <w:right w:val="none" w:sz="0" w:space="0" w:color="auto"/>
          </w:divBdr>
          <w:divsChild>
            <w:div w:id="284897161">
              <w:marLeft w:val="0"/>
              <w:marRight w:val="0"/>
              <w:marTop w:val="0"/>
              <w:marBottom w:val="0"/>
              <w:divBdr>
                <w:top w:val="none" w:sz="0" w:space="0" w:color="auto"/>
                <w:left w:val="none" w:sz="0" w:space="0" w:color="auto"/>
                <w:bottom w:val="none" w:sz="0" w:space="0" w:color="auto"/>
                <w:right w:val="none" w:sz="0" w:space="0" w:color="auto"/>
              </w:divBdr>
              <w:divsChild>
                <w:div w:id="1717778356">
                  <w:marLeft w:val="0"/>
                  <w:marRight w:val="0"/>
                  <w:marTop w:val="0"/>
                  <w:marBottom w:val="0"/>
                  <w:divBdr>
                    <w:top w:val="none" w:sz="0" w:space="0" w:color="auto"/>
                    <w:left w:val="none" w:sz="0" w:space="0" w:color="auto"/>
                    <w:bottom w:val="none" w:sz="0" w:space="0" w:color="auto"/>
                    <w:right w:val="none" w:sz="0" w:space="0" w:color="auto"/>
                  </w:divBdr>
                  <w:divsChild>
                    <w:div w:id="21994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033622">
      <w:bodyDiv w:val="1"/>
      <w:marLeft w:val="0"/>
      <w:marRight w:val="0"/>
      <w:marTop w:val="0"/>
      <w:marBottom w:val="0"/>
      <w:divBdr>
        <w:top w:val="none" w:sz="0" w:space="0" w:color="auto"/>
        <w:left w:val="none" w:sz="0" w:space="0" w:color="auto"/>
        <w:bottom w:val="none" w:sz="0" w:space="0" w:color="auto"/>
        <w:right w:val="none" w:sz="0" w:space="0" w:color="auto"/>
      </w:divBdr>
      <w:divsChild>
        <w:div w:id="801730479">
          <w:marLeft w:val="0"/>
          <w:marRight w:val="0"/>
          <w:marTop w:val="0"/>
          <w:marBottom w:val="0"/>
          <w:divBdr>
            <w:top w:val="none" w:sz="0" w:space="0" w:color="auto"/>
            <w:left w:val="none" w:sz="0" w:space="0" w:color="auto"/>
            <w:bottom w:val="none" w:sz="0" w:space="0" w:color="auto"/>
            <w:right w:val="none" w:sz="0" w:space="0" w:color="auto"/>
          </w:divBdr>
          <w:divsChild>
            <w:div w:id="134028047">
              <w:marLeft w:val="0"/>
              <w:marRight w:val="0"/>
              <w:marTop w:val="0"/>
              <w:marBottom w:val="0"/>
              <w:divBdr>
                <w:top w:val="none" w:sz="0" w:space="0" w:color="auto"/>
                <w:left w:val="none" w:sz="0" w:space="0" w:color="auto"/>
                <w:bottom w:val="none" w:sz="0" w:space="0" w:color="auto"/>
                <w:right w:val="none" w:sz="0" w:space="0" w:color="auto"/>
              </w:divBdr>
              <w:divsChild>
                <w:div w:id="57004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47272">
      <w:bodyDiv w:val="1"/>
      <w:marLeft w:val="0"/>
      <w:marRight w:val="0"/>
      <w:marTop w:val="0"/>
      <w:marBottom w:val="0"/>
      <w:divBdr>
        <w:top w:val="none" w:sz="0" w:space="0" w:color="auto"/>
        <w:left w:val="none" w:sz="0" w:space="0" w:color="auto"/>
        <w:bottom w:val="none" w:sz="0" w:space="0" w:color="auto"/>
        <w:right w:val="none" w:sz="0" w:space="0" w:color="auto"/>
      </w:divBdr>
    </w:div>
    <w:div w:id="801388568">
      <w:bodyDiv w:val="1"/>
      <w:marLeft w:val="0"/>
      <w:marRight w:val="0"/>
      <w:marTop w:val="0"/>
      <w:marBottom w:val="0"/>
      <w:divBdr>
        <w:top w:val="none" w:sz="0" w:space="0" w:color="auto"/>
        <w:left w:val="none" w:sz="0" w:space="0" w:color="auto"/>
        <w:bottom w:val="none" w:sz="0" w:space="0" w:color="auto"/>
        <w:right w:val="none" w:sz="0" w:space="0" w:color="auto"/>
      </w:divBdr>
    </w:div>
    <w:div w:id="825779724">
      <w:bodyDiv w:val="1"/>
      <w:marLeft w:val="0"/>
      <w:marRight w:val="0"/>
      <w:marTop w:val="0"/>
      <w:marBottom w:val="0"/>
      <w:divBdr>
        <w:top w:val="none" w:sz="0" w:space="0" w:color="auto"/>
        <w:left w:val="none" w:sz="0" w:space="0" w:color="auto"/>
        <w:bottom w:val="none" w:sz="0" w:space="0" w:color="auto"/>
        <w:right w:val="none" w:sz="0" w:space="0" w:color="auto"/>
      </w:divBdr>
    </w:div>
    <w:div w:id="838158433">
      <w:bodyDiv w:val="1"/>
      <w:marLeft w:val="0"/>
      <w:marRight w:val="0"/>
      <w:marTop w:val="0"/>
      <w:marBottom w:val="0"/>
      <w:divBdr>
        <w:top w:val="none" w:sz="0" w:space="0" w:color="auto"/>
        <w:left w:val="none" w:sz="0" w:space="0" w:color="auto"/>
        <w:bottom w:val="none" w:sz="0" w:space="0" w:color="auto"/>
        <w:right w:val="none" w:sz="0" w:space="0" w:color="auto"/>
      </w:divBdr>
    </w:div>
    <w:div w:id="863324765">
      <w:bodyDiv w:val="1"/>
      <w:marLeft w:val="0"/>
      <w:marRight w:val="0"/>
      <w:marTop w:val="0"/>
      <w:marBottom w:val="0"/>
      <w:divBdr>
        <w:top w:val="none" w:sz="0" w:space="0" w:color="auto"/>
        <w:left w:val="none" w:sz="0" w:space="0" w:color="auto"/>
        <w:bottom w:val="none" w:sz="0" w:space="0" w:color="auto"/>
        <w:right w:val="none" w:sz="0" w:space="0" w:color="auto"/>
      </w:divBdr>
      <w:divsChild>
        <w:div w:id="1624849941">
          <w:marLeft w:val="0"/>
          <w:marRight w:val="0"/>
          <w:marTop w:val="0"/>
          <w:marBottom w:val="0"/>
          <w:divBdr>
            <w:top w:val="none" w:sz="0" w:space="0" w:color="auto"/>
            <w:left w:val="none" w:sz="0" w:space="0" w:color="auto"/>
            <w:bottom w:val="none" w:sz="0" w:space="0" w:color="auto"/>
            <w:right w:val="none" w:sz="0" w:space="0" w:color="auto"/>
          </w:divBdr>
          <w:divsChild>
            <w:div w:id="1282032877">
              <w:marLeft w:val="0"/>
              <w:marRight w:val="0"/>
              <w:marTop w:val="0"/>
              <w:marBottom w:val="0"/>
              <w:divBdr>
                <w:top w:val="none" w:sz="0" w:space="0" w:color="auto"/>
                <w:left w:val="none" w:sz="0" w:space="0" w:color="auto"/>
                <w:bottom w:val="none" w:sz="0" w:space="0" w:color="auto"/>
                <w:right w:val="none" w:sz="0" w:space="0" w:color="auto"/>
              </w:divBdr>
              <w:divsChild>
                <w:div w:id="52232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18453">
      <w:bodyDiv w:val="1"/>
      <w:marLeft w:val="0"/>
      <w:marRight w:val="0"/>
      <w:marTop w:val="0"/>
      <w:marBottom w:val="0"/>
      <w:divBdr>
        <w:top w:val="none" w:sz="0" w:space="0" w:color="auto"/>
        <w:left w:val="none" w:sz="0" w:space="0" w:color="auto"/>
        <w:bottom w:val="none" w:sz="0" w:space="0" w:color="auto"/>
        <w:right w:val="none" w:sz="0" w:space="0" w:color="auto"/>
      </w:divBdr>
      <w:divsChild>
        <w:div w:id="332421107">
          <w:marLeft w:val="0"/>
          <w:marRight w:val="0"/>
          <w:marTop w:val="0"/>
          <w:marBottom w:val="0"/>
          <w:divBdr>
            <w:top w:val="none" w:sz="0" w:space="0" w:color="auto"/>
            <w:left w:val="none" w:sz="0" w:space="0" w:color="auto"/>
            <w:bottom w:val="none" w:sz="0" w:space="0" w:color="auto"/>
            <w:right w:val="none" w:sz="0" w:space="0" w:color="auto"/>
          </w:divBdr>
          <w:divsChild>
            <w:div w:id="1707021087">
              <w:marLeft w:val="0"/>
              <w:marRight w:val="0"/>
              <w:marTop w:val="0"/>
              <w:marBottom w:val="0"/>
              <w:divBdr>
                <w:top w:val="none" w:sz="0" w:space="0" w:color="auto"/>
                <w:left w:val="none" w:sz="0" w:space="0" w:color="auto"/>
                <w:bottom w:val="none" w:sz="0" w:space="0" w:color="auto"/>
                <w:right w:val="none" w:sz="0" w:space="0" w:color="auto"/>
              </w:divBdr>
              <w:divsChild>
                <w:div w:id="1150174709">
                  <w:marLeft w:val="0"/>
                  <w:marRight w:val="0"/>
                  <w:marTop w:val="0"/>
                  <w:marBottom w:val="0"/>
                  <w:divBdr>
                    <w:top w:val="none" w:sz="0" w:space="0" w:color="auto"/>
                    <w:left w:val="none" w:sz="0" w:space="0" w:color="auto"/>
                    <w:bottom w:val="none" w:sz="0" w:space="0" w:color="auto"/>
                    <w:right w:val="none" w:sz="0" w:space="0" w:color="auto"/>
                  </w:divBdr>
                  <w:divsChild>
                    <w:div w:id="175770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61476">
      <w:bodyDiv w:val="1"/>
      <w:marLeft w:val="0"/>
      <w:marRight w:val="0"/>
      <w:marTop w:val="0"/>
      <w:marBottom w:val="0"/>
      <w:divBdr>
        <w:top w:val="none" w:sz="0" w:space="0" w:color="auto"/>
        <w:left w:val="none" w:sz="0" w:space="0" w:color="auto"/>
        <w:bottom w:val="none" w:sz="0" w:space="0" w:color="auto"/>
        <w:right w:val="none" w:sz="0" w:space="0" w:color="auto"/>
      </w:divBdr>
      <w:divsChild>
        <w:div w:id="1565213528">
          <w:marLeft w:val="0"/>
          <w:marRight w:val="0"/>
          <w:marTop w:val="0"/>
          <w:marBottom w:val="0"/>
          <w:divBdr>
            <w:top w:val="none" w:sz="0" w:space="0" w:color="auto"/>
            <w:left w:val="none" w:sz="0" w:space="0" w:color="auto"/>
            <w:bottom w:val="none" w:sz="0" w:space="0" w:color="auto"/>
            <w:right w:val="none" w:sz="0" w:space="0" w:color="auto"/>
          </w:divBdr>
          <w:divsChild>
            <w:div w:id="2073848345">
              <w:marLeft w:val="0"/>
              <w:marRight w:val="0"/>
              <w:marTop w:val="0"/>
              <w:marBottom w:val="0"/>
              <w:divBdr>
                <w:top w:val="none" w:sz="0" w:space="0" w:color="auto"/>
                <w:left w:val="none" w:sz="0" w:space="0" w:color="auto"/>
                <w:bottom w:val="none" w:sz="0" w:space="0" w:color="auto"/>
                <w:right w:val="none" w:sz="0" w:space="0" w:color="auto"/>
              </w:divBdr>
              <w:divsChild>
                <w:div w:id="1448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81252">
      <w:bodyDiv w:val="1"/>
      <w:marLeft w:val="0"/>
      <w:marRight w:val="0"/>
      <w:marTop w:val="0"/>
      <w:marBottom w:val="0"/>
      <w:divBdr>
        <w:top w:val="none" w:sz="0" w:space="0" w:color="auto"/>
        <w:left w:val="none" w:sz="0" w:space="0" w:color="auto"/>
        <w:bottom w:val="none" w:sz="0" w:space="0" w:color="auto"/>
        <w:right w:val="none" w:sz="0" w:space="0" w:color="auto"/>
      </w:divBdr>
    </w:div>
    <w:div w:id="880021598">
      <w:bodyDiv w:val="1"/>
      <w:marLeft w:val="0"/>
      <w:marRight w:val="0"/>
      <w:marTop w:val="0"/>
      <w:marBottom w:val="0"/>
      <w:divBdr>
        <w:top w:val="none" w:sz="0" w:space="0" w:color="auto"/>
        <w:left w:val="none" w:sz="0" w:space="0" w:color="auto"/>
        <w:bottom w:val="none" w:sz="0" w:space="0" w:color="auto"/>
        <w:right w:val="none" w:sz="0" w:space="0" w:color="auto"/>
      </w:divBdr>
      <w:divsChild>
        <w:div w:id="986397454">
          <w:marLeft w:val="0"/>
          <w:marRight w:val="0"/>
          <w:marTop w:val="0"/>
          <w:marBottom w:val="0"/>
          <w:divBdr>
            <w:top w:val="none" w:sz="0" w:space="0" w:color="auto"/>
            <w:left w:val="none" w:sz="0" w:space="0" w:color="auto"/>
            <w:bottom w:val="none" w:sz="0" w:space="0" w:color="auto"/>
            <w:right w:val="none" w:sz="0" w:space="0" w:color="auto"/>
          </w:divBdr>
          <w:divsChild>
            <w:div w:id="331376932">
              <w:marLeft w:val="0"/>
              <w:marRight w:val="0"/>
              <w:marTop w:val="0"/>
              <w:marBottom w:val="0"/>
              <w:divBdr>
                <w:top w:val="none" w:sz="0" w:space="0" w:color="auto"/>
                <w:left w:val="none" w:sz="0" w:space="0" w:color="auto"/>
                <w:bottom w:val="none" w:sz="0" w:space="0" w:color="auto"/>
                <w:right w:val="none" w:sz="0" w:space="0" w:color="auto"/>
              </w:divBdr>
              <w:divsChild>
                <w:div w:id="100802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773766">
      <w:bodyDiv w:val="1"/>
      <w:marLeft w:val="0"/>
      <w:marRight w:val="0"/>
      <w:marTop w:val="0"/>
      <w:marBottom w:val="0"/>
      <w:divBdr>
        <w:top w:val="none" w:sz="0" w:space="0" w:color="auto"/>
        <w:left w:val="none" w:sz="0" w:space="0" w:color="auto"/>
        <w:bottom w:val="none" w:sz="0" w:space="0" w:color="auto"/>
        <w:right w:val="none" w:sz="0" w:space="0" w:color="auto"/>
      </w:divBdr>
    </w:div>
    <w:div w:id="912855462">
      <w:bodyDiv w:val="1"/>
      <w:marLeft w:val="0"/>
      <w:marRight w:val="0"/>
      <w:marTop w:val="0"/>
      <w:marBottom w:val="0"/>
      <w:divBdr>
        <w:top w:val="none" w:sz="0" w:space="0" w:color="auto"/>
        <w:left w:val="none" w:sz="0" w:space="0" w:color="auto"/>
        <w:bottom w:val="none" w:sz="0" w:space="0" w:color="auto"/>
        <w:right w:val="none" w:sz="0" w:space="0" w:color="auto"/>
      </w:divBdr>
    </w:div>
    <w:div w:id="913512309">
      <w:bodyDiv w:val="1"/>
      <w:marLeft w:val="0"/>
      <w:marRight w:val="0"/>
      <w:marTop w:val="0"/>
      <w:marBottom w:val="0"/>
      <w:divBdr>
        <w:top w:val="none" w:sz="0" w:space="0" w:color="auto"/>
        <w:left w:val="none" w:sz="0" w:space="0" w:color="auto"/>
        <w:bottom w:val="none" w:sz="0" w:space="0" w:color="auto"/>
        <w:right w:val="none" w:sz="0" w:space="0" w:color="auto"/>
      </w:divBdr>
      <w:divsChild>
        <w:div w:id="203058298">
          <w:marLeft w:val="0"/>
          <w:marRight w:val="0"/>
          <w:marTop w:val="0"/>
          <w:marBottom w:val="0"/>
          <w:divBdr>
            <w:top w:val="none" w:sz="0" w:space="0" w:color="auto"/>
            <w:left w:val="none" w:sz="0" w:space="0" w:color="auto"/>
            <w:bottom w:val="none" w:sz="0" w:space="0" w:color="auto"/>
            <w:right w:val="none" w:sz="0" w:space="0" w:color="auto"/>
          </w:divBdr>
          <w:divsChild>
            <w:div w:id="589193233">
              <w:marLeft w:val="0"/>
              <w:marRight w:val="0"/>
              <w:marTop w:val="0"/>
              <w:marBottom w:val="0"/>
              <w:divBdr>
                <w:top w:val="none" w:sz="0" w:space="0" w:color="auto"/>
                <w:left w:val="none" w:sz="0" w:space="0" w:color="auto"/>
                <w:bottom w:val="none" w:sz="0" w:space="0" w:color="auto"/>
                <w:right w:val="none" w:sz="0" w:space="0" w:color="auto"/>
              </w:divBdr>
              <w:divsChild>
                <w:div w:id="1833525863">
                  <w:marLeft w:val="0"/>
                  <w:marRight w:val="0"/>
                  <w:marTop w:val="0"/>
                  <w:marBottom w:val="0"/>
                  <w:divBdr>
                    <w:top w:val="none" w:sz="0" w:space="0" w:color="auto"/>
                    <w:left w:val="none" w:sz="0" w:space="0" w:color="auto"/>
                    <w:bottom w:val="none" w:sz="0" w:space="0" w:color="auto"/>
                    <w:right w:val="none" w:sz="0" w:space="0" w:color="auto"/>
                  </w:divBdr>
                  <w:divsChild>
                    <w:div w:id="86320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277329">
      <w:bodyDiv w:val="1"/>
      <w:marLeft w:val="0"/>
      <w:marRight w:val="0"/>
      <w:marTop w:val="0"/>
      <w:marBottom w:val="0"/>
      <w:divBdr>
        <w:top w:val="none" w:sz="0" w:space="0" w:color="auto"/>
        <w:left w:val="none" w:sz="0" w:space="0" w:color="auto"/>
        <w:bottom w:val="none" w:sz="0" w:space="0" w:color="auto"/>
        <w:right w:val="none" w:sz="0" w:space="0" w:color="auto"/>
      </w:divBdr>
    </w:div>
    <w:div w:id="931089548">
      <w:bodyDiv w:val="1"/>
      <w:marLeft w:val="0"/>
      <w:marRight w:val="0"/>
      <w:marTop w:val="0"/>
      <w:marBottom w:val="0"/>
      <w:divBdr>
        <w:top w:val="none" w:sz="0" w:space="0" w:color="auto"/>
        <w:left w:val="none" w:sz="0" w:space="0" w:color="auto"/>
        <w:bottom w:val="none" w:sz="0" w:space="0" w:color="auto"/>
        <w:right w:val="none" w:sz="0" w:space="0" w:color="auto"/>
      </w:divBdr>
      <w:divsChild>
        <w:div w:id="1293488227">
          <w:marLeft w:val="0"/>
          <w:marRight w:val="0"/>
          <w:marTop w:val="0"/>
          <w:marBottom w:val="0"/>
          <w:divBdr>
            <w:top w:val="none" w:sz="0" w:space="0" w:color="auto"/>
            <w:left w:val="none" w:sz="0" w:space="0" w:color="auto"/>
            <w:bottom w:val="none" w:sz="0" w:space="0" w:color="auto"/>
            <w:right w:val="none" w:sz="0" w:space="0" w:color="auto"/>
          </w:divBdr>
          <w:divsChild>
            <w:div w:id="877544742">
              <w:marLeft w:val="0"/>
              <w:marRight w:val="0"/>
              <w:marTop w:val="0"/>
              <w:marBottom w:val="0"/>
              <w:divBdr>
                <w:top w:val="none" w:sz="0" w:space="0" w:color="auto"/>
                <w:left w:val="none" w:sz="0" w:space="0" w:color="auto"/>
                <w:bottom w:val="none" w:sz="0" w:space="0" w:color="auto"/>
                <w:right w:val="none" w:sz="0" w:space="0" w:color="auto"/>
              </w:divBdr>
              <w:divsChild>
                <w:div w:id="415907435">
                  <w:marLeft w:val="0"/>
                  <w:marRight w:val="0"/>
                  <w:marTop w:val="0"/>
                  <w:marBottom w:val="0"/>
                  <w:divBdr>
                    <w:top w:val="none" w:sz="0" w:space="0" w:color="auto"/>
                    <w:left w:val="none" w:sz="0" w:space="0" w:color="auto"/>
                    <w:bottom w:val="none" w:sz="0" w:space="0" w:color="auto"/>
                    <w:right w:val="none" w:sz="0" w:space="0" w:color="auto"/>
                  </w:divBdr>
                  <w:divsChild>
                    <w:div w:id="77124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205697">
      <w:bodyDiv w:val="1"/>
      <w:marLeft w:val="0"/>
      <w:marRight w:val="0"/>
      <w:marTop w:val="0"/>
      <w:marBottom w:val="0"/>
      <w:divBdr>
        <w:top w:val="none" w:sz="0" w:space="0" w:color="auto"/>
        <w:left w:val="none" w:sz="0" w:space="0" w:color="auto"/>
        <w:bottom w:val="none" w:sz="0" w:space="0" w:color="auto"/>
        <w:right w:val="none" w:sz="0" w:space="0" w:color="auto"/>
      </w:divBdr>
    </w:div>
    <w:div w:id="935556301">
      <w:bodyDiv w:val="1"/>
      <w:marLeft w:val="0"/>
      <w:marRight w:val="0"/>
      <w:marTop w:val="0"/>
      <w:marBottom w:val="0"/>
      <w:divBdr>
        <w:top w:val="none" w:sz="0" w:space="0" w:color="auto"/>
        <w:left w:val="none" w:sz="0" w:space="0" w:color="auto"/>
        <w:bottom w:val="none" w:sz="0" w:space="0" w:color="auto"/>
        <w:right w:val="none" w:sz="0" w:space="0" w:color="auto"/>
      </w:divBdr>
    </w:div>
    <w:div w:id="968974859">
      <w:bodyDiv w:val="1"/>
      <w:marLeft w:val="0"/>
      <w:marRight w:val="0"/>
      <w:marTop w:val="0"/>
      <w:marBottom w:val="0"/>
      <w:divBdr>
        <w:top w:val="none" w:sz="0" w:space="0" w:color="auto"/>
        <w:left w:val="none" w:sz="0" w:space="0" w:color="auto"/>
        <w:bottom w:val="none" w:sz="0" w:space="0" w:color="auto"/>
        <w:right w:val="none" w:sz="0" w:space="0" w:color="auto"/>
      </w:divBdr>
      <w:divsChild>
        <w:div w:id="1754007200">
          <w:marLeft w:val="0"/>
          <w:marRight w:val="0"/>
          <w:marTop w:val="0"/>
          <w:marBottom w:val="0"/>
          <w:divBdr>
            <w:top w:val="none" w:sz="0" w:space="0" w:color="auto"/>
            <w:left w:val="none" w:sz="0" w:space="0" w:color="auto"/>
            <w:bottom w:val="none" w:sz="0" w:space="0" w:color="auto"/>
            <w:right w:val="none" w:sz="0" w:space="0" w:color="auto"/>
          </w:divBdr>
          <w:divsChild>
            <w:div w:id="419061332">
              <w:marLeft w:val="0"/>
              <w:marRight w:val="0"/>
              <w:marTop w:val="0"/>
              <w:marBottom w:val="0"/>
              <w:divBdr>
                <w:top w:val="none" w:sz="0" w:space="0" w:color="auto"/>
                <w:left w:val="none" w:sz="0" w:space="0" w:color="auto"/>
                <w:bottom w:val="none" w:sz="0" w:space="0" w:color="auto"/>
                <w:right w:val="none" w:sz="0" w:space="0" w:color="auto"/>
              </w:divBdr>
              <w:divsChild>
                <w:div w:id="96122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833444">
      <w:bodyDiv w:val="1"/>
      <w:marLeft w:val="0"/>
      <w:marRight w:val="0"/>
      <w:marTop w:val="0"/>
      <w:marBottom w:val="0"/>
      <w:divBdr>
        <w:top w:val="none" w:sz="0" w:space="0" w:color="auto"/>
        <w:left w:val="none" w:sz="0" w:space="0" w:color="auto"/>
        <w:bottom w:val="none" w:sz="0" w:space="0" w:color="auto"/>
        <w:right w:val="none" w:sz="0" w:space="0" w:color="auto"/>
      </w:divBdr>
      <w:divsChild>
        <w:div w:id="1707367652">
          <w:marLeft w:val="0"/>
          <w:marRight w:val="0"/>
          <w:marTop w:val="0"/>
          <w:marBottom w:val="0"/>
          <w:divBdr>
            <w:top w:val="none" w:sz="0" w:space="0" w:color="auto"/>
            <w:left w:val="none" w:sz="0" w:space="0" w:color="auto"/>
            <w:bottom w:val="none" w:sz="0" w:space="0" w:color="auto"/>
            <w:right w:val="none" w:sz="0" w:space="0" w:color="auto"/>
          </w:divBdr>
          <w:divsChild>
            <w:div w:id="2082217735">
              <w:marLeft w:val="0"/>
              <w:marRight w:val="0"/>
              <w:marTop w:val="0"/>
              <w:marBottom w:val="0"/>
              <w:divBdr>
                <w:top w:val="none" w:sz="0" w:space="0" w:color="auto"/>
                <w:left w:val="none" w:sz="0" w:space="0" w:color="auto"/>
                <w:bottom w:val="none" w:sz="0" w:space="0" w:color="auto"/>
                <w:right w:val="none" w:sz="0" w:space="0" w:color="auto"/>
              </w:divBdr>
              <w:divsChild>
                <w:div w:id="148289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260612">
      <w:bodyDiv w:val="1"/>
      <w:marLeft w:val="0"/>
      <w:marRight w:val="0"/>
      <w:marTop w:val="0"/>
      <w:marBottom w:val="0"/>
      <w:divBdr>
        <w:top w:val="none" w:sz="0" w:space="0" w:color="auto"/>
        <w:left w:val="none" w:sz="0" w:space="0" w:color="auto"/>
        <w:bottom w:val="none" w:sz="0" w:space="0" w:color="auto"/>
        <w:right w:val="none" w:sz="0" w:space="0" w:color="auto"/>
      </w:divBdr>
    </w:div>
    <w:div w:id="977881414">
      <w:bodyDiv w:val="1"/>
      <w:marLeft w:val="0"/>
      <w:marRight w:val="0"/>
      <w:marTop w:val="0"/>
      <w:marBottom w:val="0"/>
      <w:divBdr>
        <w:top w:val="none" w:sz="0" w:space="0" w:color="auto"/>
        <w:left w:val="none" w:sz="0" w:space="0" w:color="auto"/>
        <w:bottom w:val="none" w:sz="0" w:space="0" w:color="auto"/>
        <w:right w:val="none" w:sz="0" w:space="0" w:color="auto"/>
      </w:divBdr>
      <w:divsChild>
        <w:div w:id="746263898">
          <w:marLeft w:val="0"/>
          <w:marRight w:val="0"/>
          <w:marTop w:val="0"/>
          <w:marBottom w:val="0"/>
          <w:divBdr>
            <w:top w:val="none" w:sz="0" w:space="0" w:color="auto"/>
            <w:left w:val="none" w:sz="0" w:space="0" w:color="auto"/>
            <w:bottom w:val="none" w:sz="0" w:space="0" w:color="auto"/>
            <w:right w:val="none" w:sz="0" w:space="0" w:color="auto"/>
          </w:divBdr>
          <w:divsChild>
            <w:div w:id="2007710935">
              <w:marLeft w:val="0"/>
              <w:marRight w:val="0"/>
              <w:marTop w:val="0"/>
              <w:marBottom w:val="0"/>
              <w:divBdr>
                <w:top w:val="none" w:sz="0" w:space="0" w:color="auto"/>
                <w:left w:val="none" w:sz="0" w:space="0" w:color="auto"/>
                <w:bottom w:val="none" w:sz="0" w:space="0" w:color="auto"/>
                <w:right w:val="none" w:sz="0" w:space="0" w:color="auto"/>
              </w:divBdr>
              <w:divsChild>
                <w:div w:id="1016536042">
                  <w:marLeft w:val="0"/>
                  <w:marRight w:val="0"/>
                  <w:marTop w:val="0"/>
                  <w:marBottom w:val="0"/>
                  <w:divBdr>
                    <w:top w:val="none" w:sz="0" w:space="0" w:color="auto"/>
                    <w:left w:val="none" w:sz="0" w:space="0" w:color="auto"/>
                    <w:bottom w:val="none" w:sz="0" w:space="0" w:color="auto"/>
                    <w:right w:val="none" w:sz="0" w:space="0" w:color="auto"/>
                  </w:divBdr>
                  <w:divsChild>
                    <w:div w:id="173959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493041">
      <w:bodyDiv w:val="1"/>
      <w:marLeft w:val="0"/>
      <w:marRight w:val="0"/>
      <w:marTop w:val="0"/>
      <w:marBottom w:val="0"/>
      <w:divBdr>
        <w:top w:val="none" w:sz="0" w:space="0" w:color="auto"/>
        <w:left w:val="none" w:sz="0" w:space="0" w:color="auto"/>
        <w:bottom w:val="none" w:sz="0" w:space="0" w:color="auto"/>
        <w:right w:val="none" w:sz="0" w:space="0" w:color="auto"/>
      </w:divBdr>
      <w:divsChild>
        <w:div w:id="1102144534">
          <w:marLeft w:val="0"/>
          <w:marRight w:val="0"/>
          <w:marTop w:val="0"/>
          <w:marBottom w:val="0"/>
          <w:divBdr>
            <w:top w:val="none" w:sz="0" w:space="0" w:color="auto"/>
            <w:left w:val="none" w:sz="0" w:space="0" w:color="auto"/>
            <w:bottom w:val="none" w:sz="0" w:space="0" w:color="auto"/>
            <w:right w:val="none" w:sz="0" w:space="0" w:color="auto"/>
          </w:divBdr>
          <w:divsChild>
            <w:div w:id="417212624">
              <w:marLeft w:val="0"/>
              <w:marRight w:val="0"/>
              <w:marTop w:val="0"/>
              <w:marBottom w:val="0"/>
              <w:divBdr>
                <w:top w:val="none" w:sz="0" w:space="0" w:color="auto"/>
                <w:left w:val="none" w:sz="0" w:space="0" w:color="auto"/>
                <w:bottom w:val="none" w:sz="0" w:space="0" w:color="auto"/>
                <w:right w:val="none" w:sz="0" w:space="0" w:color="auto"/>
              </w:divBdr>
              <w:divsChild>
                <w:div w:id="1444109833">
                  <w:marLeft w:val="0"/>
                  <w:marRight w:val="0"/>
                  <w:marTop w:val="0"/>
                  <w:marBottom w:val="0"/>
                  <w:divBdr>
                    <w:top w:val="none" w:sz="0" w:space="0" w:color="auto"/>
                    <w:left w:val="none" w:sz="0" w:space="0" w:color="auto"/>
                    <w:bottom w:val="none" w:sz="0" w:space="0" w:color="auto"/>
                    <w:right w:val="none" w:sz="0" w:space="0" w:color="auto"/>
                  </w:divBdr>
                  <w:divsChild>
                    <w:div w:id="87045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508103">
      <w:bodyDiv w:val="1"/>
      <w:marLeft w:val="0"/>
      <w:marRight w:val="0"/>
      <w:marTop w:val="0"/>
      <w:marBottom w:val="0"/>
      <w:divBdr>
        <w:top w:val="none" w:sz="0" w:space="0" w:color="auto"/>
        <w:left w:val="none" w:sz="0" w:space="0" w:color="auto"/>
        <w:bottom w:val="none" w:sz="0" w:space="0" w:color="auto"/>
        <w:right w:val="none" w:sz="0" w:space="0" w:color="auto"/>
      </w:divBdr>
      <w:divsChild>
        <w:div w:id="335234231">
          <w:marLeft w:val="0"/>
          <w:marRight w:val="0"/>
          <w:marTop w:val="0"/>
          <w:marBottom w:val="0"/>
          <w:divBdr>
            <w:top w:val="none" w:sz="0" w:space="0" w:color="auto"/>
            <w:left w:val="none" w:sz="0" w:space="0" w:color="auto"/>
            <w:bottom w:val="none" w:sz="0" w:space="0" w:color="auto"/>
            <w:right w:val="none" w:sz="0" w:space="0" w:color="auto"/>
          </w:divBdr>
          <w:divsChild>
            <w:div w:id="1540245823">
              <w:marLeft w:val="0"/>
              <w:marRight w:val="0"/>
              <w:marTop w:val="0"/>
              <w:marBottom w:val="0"/>
              <w:divBdr>
                <w:top w:val="none" w:sz="0" w:space="0" w:color="auto"/>
                <w:left w:val="none" w:sz="0" w:space="0" w:color="auto"/>
                <w:bottom w:val="none" w:sz="0" w:space="0" w:color="auto"/>
                <w:right w:val="none" w:sz="0" w:space="0" w:color="auto"/>
              </w:divBdr>
              <w:divsChild>
                <w:div w:id="57594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596845">
      <w:bodyDiv w:val="1"/>
      <w:marLeft w:val="0"/>
      <w:marRight w:val="0"/>
      <w:marTop w:val="0"/>
      <w:marBottom w:val="0"/>
      <w:divBdr>
        <w:top w:val="none" w:sz="0" w:space="0" w:color="auto"/>
        <w:left w:val="none" w:sz="0" w:space="0" w:color="auto"/>
        <w:bottom w:val="none" w:sz="0" w:space="0" w:color="auto"/>
        <w:right w:val="none" w:sz="0" w:space="0" w:color="auto"/>
      </w:divBdr>
      <w:divsChild>
        <w:div w:id="751776896">
          <w:marLeft w:val="0"/>
          <w:marRight w:val="0"/>
          <w:marTop w:val="0"/>
          <w:marBottom w:val="0"/>
          <w:divBdr>
            <w:top w:val="none" w:sz="0" w:space="0" w:color="auto"/>
            <w:left w:val="none" w:sz="0" w:space="0" w:color="auto"/>
            <w:bottom w:val="none" w:sz="0" w:space="0" w:color="auto"/>
            <w:right w:val="none" w:sz="0" w:space="0" w:color="auto"/>
          </w:divBdr>
          <w:divsChild>
            <w:div w:id="1458334302">
              <w:marLeft w:val="0"/>
              <w:marRight w:val="0"/>
              <w:marTop w:val="0"/>
              <w:marBottom w:val="0"/>
              <w:divBdr>
                <w:top w:val="none" w:sz="0" w:space="0" w:color="auto"/>
                <w:left w:val="none" w:sz="0" w:space="0" w:color="auto"/>
                <w:bottom w:val="none" w:sz="0" w:space="0" w:color="auto"/>
                <w:right w:val="none" w:sz="0" w:space="0" w:color="auto"/>
              </w:divBdr>
              <w:divsChild>
                <w:div w:id="48582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955891">
      <w:bodyDiv w:val="1"/>
      <w:marLeft w:val="0"/>
      <w:marRight w:val="0"/>
      <w:marTop w:val="0"/>
      <w:marBottom w:val="0"/>
      <w:divBdr>
        <w:top w:val="none" w:sz="0" w:space="0" w:color="auto"/>
        <w:left w:val="none" w:sz="0" w:space="0" w:color="auto"/>
        <w:bottom w:val="none" w:sz="0" w:space="0" w:color="auto"/>
        <w:right w:val="none" w:sz="0" w:space="0" w:color="auto"/>
      </w:divBdr>
    </w:div>
    <w:div w:id="1028719416">
      <w:bodyDiv w:val="1"/>
      <w:marLeft w:val="0"/>
      <w:marRight w:val="0"/>
      <w:marTop w:val="0"/>
      <w:marBottom w:val="0"/>
      <w:divBdr>
        <w:top w:val="none" w:sz="0" w:space="0" w:color="auto"/>
        <w:left w:val="none" w:sz="0" w:space="0" w:color="auto"/>
        <w:bottom w:val="none" w:sz="0" w:space="0" w:color="auto"/>
        <w:right w:val="none" w:sz="0" w:space="0" w:color="auto"/>
      </w:divBdr>
      <w:divsChild>
        <w:div w:id="1421874726">
          <w:marLeft w:val="0"/>
          <w:marRight w:val="0"/>
          <w:marTop w:val="0"/>
          <w:marBottom w:val="0"/>
          <w:divBdr>
            <w:top w:val="none" w:sz="0" w:space="0" w:color="auto"/>
            <w:left w:val="none" w:sz="0" w:space="0" w:color="auto"/>
            <w:bottom w:val="none" w:sz="0" w:space="0" w:color="auto"/>
            <w:right w:val="none" w:sz="0" w:space="0" w:color="auto"/>
          </w:divBdr>
          <w:divsChild>
            <w:div w:id="1763604867">
              <w:marLeft w:val="0"/>
              <w:marRight w:val="0"/>
              <w:marTop w:val="0"/>
              <w:marBottom w:val="0"/>
              <w:divBdr>
                <w:top w:val="none" w:sz="0" w:space="0" w:color="auto"/>
                <w:left w:val="none" w:sz="0" w:space="0" w:color="auto"/>
                <w:bottom w:val="none" w:sz="0" w:space="0" w:color="auto"/>
                <w:right w:val="none" w:sz="0" w:space="0" w:color="auto"/>
              </w:divBdr>
              <w:divsChild>
                <w:div w:id="121708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36530">
      <w:bodyDiv w:val="1"/>
      <w:marLeft w:val="0"/>
      <w:marRight w:val="0"/>
      <w:marTop w:val="0"/>
      <w:marBottom w:val="0"/>
      <w:divBdr>
        <w:top w:val="none" w:sz="0" w:space="0" w:color="auto"/>
        <w:left w:val="none" w:sz="0" w:space="0" w:color="auto"/>
        <w:bottom w:val="none" w:sz="0" w:space="0" w:color="auto"/>
        <w:right w:val="none" w:sz="0" w:space="0" w:color="auto"/>
      </w:divBdr>
      <w:divsChild>
        <w:div w:id="1874729841">
          <w:marLeft w:val="0"/>
          <w:marRight w:val="0"/>
          <w:marTop w:val="0"/>
          <w:marBottom w:val="0"/>
          <w:divBdr>
            <w:top w:val="none" w:sz="0" w:space="0" w:color="auto"/>
            <w:left w:val="none" w:sz="0" w:space="0" w:color="auto"/>
            <w:bottom w:val="none" w:sz="0" w:space="0" w:color="auto"/>
            <w:right w:val="none" w:sz="0" w:space="0" w:color="auto"/>
          </w:divBdr>
          <w:divsChild>
            <w:div w:id="1728802980">
              <w:marLeft w:val="0"/>
              <w:marRight w:val="0"/>
              <w:marTop w:val="0"/>
              <w:marBottom w:val="0"/>
              <w:divBdr>
                <w:top w:val="none" w:sz="0" w:space="0" w:color="auto"/>
                <w:left w:val="none" w:sz="0" w:space="0" w:color="auto"/>
                <w:bottom w:val="none" w:sz="0" w:space="0" w:color="auto"/>
                <w:right w:val="none" w:sz="0" w:space="0" w:color="auto"/>
              </w:divBdr>
              <w:divsChild>
                <w:div w:id="148678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0957">
      <w:bodyDiv w:val="1"/>
      <w:marLeft w:val="0"/>
      <w:marRight w:val="0"/>
      <w:marTop w:val="0"/>
      <w:marBottom w:val="0"/>
      <w:divBdr>
        <w:top w:val="none" w:sz="0" w:space="0" w:color="auto"/>
        <w:left w:val="none" w:sz="0" w:space="0" w:color="auto"/>
        <w:bottom w:val="none" w:sz="0" w:space="0" w:color="auto"/>
        <w:right w:val="none" w:sz="0" w:space="0" w:color="auto"/>
      </w:divBdr>
    </w:div>
    <w:div w:id="1082069778">
      <w:bodyDiv w:val="1"/>
      <w:marLeft w:val="0"/>
      <w:marRight w:val="0"/>
      <w:marTop w:val="0"/>
      <w:marBottom w:val="0"/>
      <w:divBdr>
        <w:top w:val="none" w:sz="0" w:space="0" w:color="auto"/>
        <w:left w:val="none" w:sz="0" w:space="0" w:color="auto"/>
        <w:bottom w:val="none" w:sz="0" w:space="0" w:color="auto"/>
        <w:right w:val="none" w:sz="0" w:space="0" w:color="auto"/>
      </w:divBdr>
    </w:div>
    <w:div w:id="1089153782">
      <w:bodyDiv w:val="1"/>
      <w:marLeft w:val="0"/>
      <w:marRight w:val="0"/>
      <w:marTop w:val="0"/>
      <w:marBottom w:val="0"/>
      <w:divBdr>
        <w:top w:val="none" w:sz="0" w:space="0" w:color="auto"/>
        <w:left w:val="none" w:sz="0" w:space="0" w:color="auto"/>
        <w:bottom w:val="none" w:sz="0" w:space="0" w:color="auto"/>
        <w:right w:val="none" w:sz="0" w:space="0" w:color="auto"/>
      </w:divBdr>
      <w:divsChild>
        <w:div w:id="322928467">
          <w:marLeft w:val="0"/>
          <w:marRight w:val="0"/>
          <w:marTop w:val="0"/>
          <w:marBottom w:val="0"/>
          <w:divBdr>
            <w:top w:val="none" w:sz="0" w:space="0" w:color="auto"/>
            <w:left w:val="none" w:sz="0" w:space="0" w:color="auto"/>
            <w:bottom w:val="none" w:sz="0" w:space="0" w:color="auto"/>
            <w:right w:val="none" w:sz="0" w:space="0" w:color="auto"/>
          </w:divBdr>
          <w:divsChild>
            <w:div w:id="88041039">
              <w:marLeft w:val="0"/>
              <w:marRight w:val="0"/>
              <w:marTop w:val="0"/>
              <w:marBottom w:val="0"/>
              <w:divBdr>
                <w:top w:val="none" w:sz="0" w:space="0" w:color="auto"/>
                <w:left w:val="none" w:sz="0" w:space="0" w:color="auto"/>
                <w:bottom w:val="none" w:sz="0" w:space="0" w:color="auto"/>
                <w:right w:val="none" w:sz="0" w:space="0" w:color="auto"/>
              </w:divBdr>
              <w:divsChild>
                <w:div w:id="170308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664597">
      <w:bodyDiv w:val="1"/>
      <w:marLeft w:val="0"/>
      <w:marRight w:val="0"/>
      <w:marTop w:val="0"/>
      <w:marBottom w:val="0"/>
      <w:divBdr>
        <w:top w:val="none" w:sz="0" w:space="0" w:color="auto"/>
        <w:left w:val="none" w:sz="0" w:space="0" w:color="auto"/>
        <w:bottom w:val="none" w:sz="0" w:space="0" w:color="auto"/>
        <w:right w:val="none" w:sz="0" w:space="0" w:color="auto"/>
      </w:divBdr>
      <w:divsChild>
        <w:div w:id="1574003514">
          <w:marLeft w:val="0"/>
          <w:marRight w:val="0"/>
          <w:marTop w:val="0"/>
          <w:marBottom w:val="0"/>
          <w:divBdr>
            <w:top w:val="none" w:sz="0" w:space="0" w:color="auto"/>
            <w:left w:val="none" w:sz="0" w:space="0" w:color="auto"/>
            <w:bottom w:val="none" w:sz="0" w:space="0" w:color="auto"/>
            <w:right w:val="none" w:sz="0" w:space="0" w:color="auto"/>
          </w:divBdr>
          <w:divsChild>
            <w:div w:id="1425152468">
              <w:marLeft w:val="0"/>
              <w:marRight w:val="0"/>
              <w:marTop w:val="0"/>
              <w:marBottom w:val="0"/>
              <w:divBdr>
                <w:top w:val="none" w:sz="0" w:space="0" w:color="auto"/>
                <w:left w:val="none" w:sz="0" w:space="0" w:color="auto"/>
                <w:bottom w:val="none" w:sz="0" w:space="0" w:color="auto"/>
                <w:right w:val="none" w:sz="0" w:space="0" w:color="auto"/>
              </w:divBdr>
              <w:divsChild>
                <w:div w:id="179444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584835">
      <w:bodyDiv w:val="1"/>
      <w:marLeft w:val="0"/>
      <w:marRight w:val="0"/>
      <w:marTop w:val="0"/>
      <w:marBottom w:val="0"/>
      <w:divBdr>
        <w:top w:val="none" w:sz="0" w:space="0" w:color="auto"/>
        <w:left w:val="none" w:sz="0" w:space="0" w:color="auto"/>
        <w:bottom w:val="none" w:sz="0" w:space="0" w:color="auto"/>
        <w:right w:val="none" w:sz="0" w:space="0" w:color="auto"/>
      </w:divBdr>
    </w:div>
    <w:div w:id="1120151299">
      <w:bodyDiv w:val="1"/>
      <w:marLeft w:val="0"/>
      <w:marRight w:val="0"/>
      <w:marTop w:val="0"/>
      <w:marBottom w:val="0"/>
      <w:divBdr>
        <w:top w:val="none" w:sz="0" w:space="0" w:color="auto"/>
        <w:left w:val="none" w:sz="0" w:space="0" w:color="auto"/>
        <w:bottom w:val="none" w:sz="0" w:space="0" w:color="auto"/>
        <w:right w:val="none" w:sz="0" w:space="0" w:color="auto"/>
      </w:divBdr>
    </w:div>
    <w:div w:id="1122579754">
      <w:bodyDiv w:val="1"/>
      <w:marLeft w:val="0"/>
      <w:marRight w:val="0"/>
      <w:marTop w:val="0"/>
      <w:marBottom w:val="0"/>
      <w:divBdr>
        <w:top w:val="none" w:sz="0" w:space="0" w:color="auto"/>
        <w:left w:val="none" w:sz="0" w:space="0" w:color="auto"/>
        <w:bottom w:val="none" w:sz="0" w:space="0" w:color="auto"/>
        <w:right w:val="none" w:sz="0" w:space="0" w:color="auto"/>
      </w:divBdr>
    </w:div>
    <w:div w:id="1131098376">
      <w:bodyDiv w:val="1"/>
      <w:marLeft w:val="0"/>
      <w:marRight w:val="0"/>
      <w:marTop w:val="0"/>
      <w:marBottom w:val="0"/>
      <w:divBdr>
        <w:top w:val="none" w:sz="0" w:space="0" w:color="auto"/>
        <w:left w:val="none" w:sz="0" w:space="0" w:color="auto"/>
        <w:bottom w:val="none" w:sz="0" w:space="0" w:color="auto"/>
        <w:right w:val="none" w:sz="0" w:space="0" w:color="auto"/>
      </w:divBdr>
    </w:div>
    <w:div w:id="1152332206">
      <w:bodyDiv w:val="1"/>
      <w:marLeft w:val="0"/>
      <w:marRight w:val="0"/>
      <w:marTop w:val="0"/>
      <w:marBottom w:val="0"/>
      <w:divBdr>
        <w:top w:val="none" w:sz="0" w:space="0" w:color="auto"/>
        <w:left w:val="none" w:sz="0" w:space="0" w:color="auto"/>
        <w:bottom w:val="none" w:sz="0" w:space="0" w:color="auto"/>
        <w:right w:val="none" w:sz="0" w:space="0" w:color="auto"/>
      </w:divBdr>
      <w:divsChild>
        <w:div w:id="1670131036">
          <w:marLeft w:val="0"/>
          <w:marRight w:val="0"/>
          <w:marTop w:val="0"/>
          <w:marBottom w:val="0"/>
          <w:divBdr>
            <w:top w:val="none" w:sz="0" w:space="0" w:color="auto"/>
            <w:left w:val="none" w:sz="0" w:space="0" w:color="auto"/>
            <w:bottom w:val="none" w:sz="0" w:space="0" w:color="auto"/>
            <w:right w:val="none" w:sz="0" w:space="0" w:color="auto"/>
          </w:divBdr>
          <w:divsChild>
            <w:div w:id="1030885606">
              <w:marLeft w:val="0"/>
              <w:marRight w:val="0"/>
              <w:marTop w:val="0"/>
              <w:marBottom w:val="0"/>
              <w:divBdr>
                <w:top w:val="none" w:sz="0" w:space="0" w:color="auto"/>
                <w:left w:val="none" w:sz="0" w:space="0" w:color="auto"/>
                <w:bottom w:val="none" w:sz="0" w:space="0" w:color="auto"/>
                <w:right w:val="none" w:sz="0" w:space="0" w:color="auto"/>
              </w:divBdr>
              <w:divsChild>
                <w:div w:id="63067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062928">
      <w:bodyDiv w:val="1"/>
      <w:marLeft w:val="0"/>
      <w:marRight w:val="0"/>
      <w:marTop w:val="0"/>
      <w:marBottom w:val="0"/>
      <w:divBdr>
        <w:top w:val="none" w:sz="0" w:space="0" w:color="auto"/>
        <w:left w:val="none" w:sz="0" w:space="0" w:color="auto"/>
        <w:bottom w:val="none" w:sz="0" w:space="0" w:color="auto"/>
        <w:right w:val="none" w:sz="0" w:space="0" w:color="auto"/>
      </w:divBdr>
    </w:div>
    <w:div w:id="1153451629">
      <w:bodyDiv w:val="1"/>
      <w:marLeft w:val="0"/>
      <w:marRight w:val="0"/>
      <w:marTop w:val="0"/>
      <w:marBottom w:val="0"/>
      <w:divBdr>
        <w:top w:val="none" w:sz="0" w:space="0" w:color="auto"/>
        <w:left w:val="none" w:sz="0" w:space="0" w:color="auto"/>
        <w:bottom w:val="none" w:sz="0" w:space="0" w:color="auto"/>
        <w:right w:val="none" w:sz="0" w:space="0" w:color="auto"/>
      </w:divBdr>
      <w:divsChild>
        <w:div w:id="61946431">
          <w:marLeft w:val="0"/>
          <w:marRight w:val="0"/>
          <w:marTop w:val="0"/>
          <w:marBottom w:val="0"/>
          <w:divBdr>
            <w:top w:val="none" w:sz="0" w:space="0" w:color="auto"/>
            <w:left w:val="none" w:sz="0" w:space="0" w:color="auto"/>
            <w:bottom w:val="none" w:sz="0" w:space="0" w:color="auto"/>
            <w:right w:val="none" w:sz="0" w:space="0" w:color="auto"/>
          </w:divBdr>
          <w:divsChild>
            <w:div w:id="248586718">
              <w:marLeft w:val="0"/>
              <w:marRight w:val="0"/>
              <w:marTop w:val="0"/>
              <w:marBottom w:val="0"/>
              <w:divBdr>
                <w:top w:val="none" w:sz="0" w:space="0" w:color="auto"/>
                <w:left w:val="none" w:sz="0" w:space="0" w:color="auto"/>
                <w:bottom w:val="none" w:sz="0" w:space="0" w:color="auto"/>
                <w:right w:val="none" w:sz="0" w:space="0" w:color="auto"/>
              </w:divBdr>
              <w:divsChild>
                <w:div w:id="2145005638">
                  <w:marLeft w:val="0"/>
                  <w:marRight w:val="0"/>
                  <w:marTop w:val="0"/>
                  <w:marBottom w:val="0"/>
                  <w:divBdr>
                    <w:top w:val="none" w:sz="0" w:space="0" w:color="auto"/>
                    <w:left w:val="none" w:sz="0" w:space="0" w:color="auto"/>
                    <w:bottom w:val="none" w:sz="0" w:space="0" w:color="auto"/>
                    <w:right w:val="none" w:sz="0" w:space="0" w:color="auto"/>
                  </w:divBdr>
                </w:div>
              </w:divsChild>
            </w:div>
            <w:div w:id="590820736">
              <w:marLeft w:val="0"/>
              <w:marRight w:val="0"/>
              <w:marTop w:val="0"/>
              <w:marBottom w:val="0"/>
              <w:divBdr>
                <w:top w:val="none" w:sz="0" w:space="0" w:color="auto"/>
                <w:left w:val="none" w:sz="0" w:space="0" w:color="auto"/>
                <w:bottom w:val="none" w:sz="0" w:space="0" w:color="auto"/>
                <w:right w:val="none" w:sz="0" w:space="0" w:color="auto"/>
              </w:divBdr>
              <w:divsChild>
                <w:div w:id="117468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73111">
          <w:marLeft w:val="0"/>
          <w:marRight w:val="0"/>
          <w:marTop w:val="0"/>
          <w:marBottom w:val="0"/>
          <w:divBdr>
            <w:top w:val="none" w:sz="0" w:space="0" w:color="auto"/>
            <w:left w:val="none" w:sz="0" w:space="0" w:color="auto"/>
            <w:bottom w:val="none" w:sz="0" w:space="0" w:color="auto"/>
            <w:right w:val="none" w:sz="0" w:space="0" w:color="auto"/>
          </w:divBdr>
          <w:divsChild>
            <w:div w:id="677316240">
              <w:marLeft w:val="0"/>
              <w:marRight w:val="0"/>
              <w:marTop w:val="0"/>
              <w:marBottom w:val="0"/>
              <w:divBdr>
                <w:top w:val="none" w:sz="0" w:space="0" w:color="auto"/>
                <w:left w:val="none" w:sz="0" w:space="0" w:color="auto"/>
                <w:bottom w:val="none" w:sz="0" w:space="0" w:color="auto"/>
                <w:right w:val="none" w:sz="0" w:space="0" w:color="auto"/>
              </w:divBdr>
              <w:divsChild>
                <w:div w:id="486239915">
                  <w:marLeft w:val="0"/>
                  <w:marRight w:val="0"/>
                  <w:marTop w:val="0"/>
                  <w:marBottom w:val="0"/>
                  <w:divBdr>
                    <w:top w:val="none" w:sz="0" w:space="0" w:color="auto"/>
                    <w:left w:val="none" w:sz="0" w:space="0" w:color="auto"/>
                    <w:bottom w:val="none" w:sz="0" w:space="0" w:color="auto"/>
                    <w:right w:val="none" w:sz="0" w:space="0" w:color="auto"/>
                  </w:divBdr>
                  <w:divsChild>
                    <w:div w:id="1609659009">
                      <w:marLeft w:val="0"/>
                      <w:marRight w:val="0"/>
                      <w:marTop w:val="0"/>
                      <w:marBottom w:val="0"/>
                      <w:divBdr>
                        <w:top w:val="none" w:sz="0" w:space="0" w:color="auto"/>
                        <w:left w:val="none" w:sz="0" w:space="0" w:color="auto"/>
                        <w:bottom w:val="none" w:sz="0" w:space="0" w:color="auto"/>
                        <w:right w:val="none" w:sz="0" w:space="0" w:color="auto"/>
                      </w:divBdr>
                      <w:divsChild>
                        <w:div w:id="142553027">
                          <w:marLeft w:val="0"/>
                          <w:marRight w:val="0"/>
                          <w:marTop w:val="0"/>
                          <w:marBottom w:val="0"/>
                          <w:divBdr>
                            <w:top w:val="none" w:sz="0" w:space="0" w:color="auto"/>
                            <w:left w:val="none" w:sz="0" w:space="0" w:color="auto"/>
                            <w:bottom w:val="none" w:sz="0" w:space="0" w:color="auto"/>
                            <w:right w:val="none" w:sz="0" w:space="0" w:color="auto"/>
                          </w:divBdr>
                        </w:div>
                      </w:divsChild>
                    </w:div>
                    <w:div w:id="1989748002">
                      <w:marLeft w:val="0"/>
                      <w:marRight w:val="0"/>
                      <w:marTop w:val="0"/>
                      <w:marBottom w:val="0"/>
                      <w:divBdr>
                        <w:top w:val="none" w:sz="0" w:space="0" w:color="auto"/>
                        <w:left w:val="none" w:sz="0" w:space="0" w:color="auto"/>
                        <w:bottom w:val="none" w:sz="0" w:space="0" w:color="auto"/>
                        <w:right w:val="none" w:sz="0" w:space="0" w:color="auto"/>
                      </w:divBdr>
                      <w:divsChild>
                        <w:div w:id="171017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77326">
                  <w:marLeft w:val="0"/>
                  <w:marRight w:val="0"/>
                  <w:marTop w:val="0"/>
                  <w:marBottom w:val="0"/>
                  <w:divBdr>
                    <w:top w:val="none" w:sz="0" w:space="0" w:color="auto"/>
                    <w:left w:val="none" w:sz="0" w:space="0" w:color="auto"/>
                    <w:bottom w:val="none" w:sz="0" w:space="0" w:color="auto"/>
                    <w:right w:val="none" w:sz="0" w:space="0" w:color="auto"/>
                  </w:divBdr>
                  <w:divsChild>
                    <w:div w:id="1025985295">
                      <w:marLeft w:val="0"/>
                      <w:marRight w:val="0"/>
                      <w:marTop w:val="0"/>
                      <w:marBottom w:val="0"/>
                      <w:divBdr>
                        <w:top w:val="none" w:sz="0" w:space="0" w:color="auto"/>
                        <w:left w:val="none" w:sz="0" w:space="0" w:color="auto"/>
                        <w:bottom w:val="none" w:sz="0" w:space="0" w:color="auto"/>
                        <w:right w:val="none" w:sz="0" w:space="0" w:color="auto"/>
                      </w:divBdr>
                    </w:div>
                    <w:div w:id="1041133290">
                      <w:marLeft w:val="0"/>
                      <w:marRight w:val="0"/>
                      <w:marTop w:val="0"/>
                      <w:marBottom w:val="0"/>
                      <w:divBdr>
                        <w:top w:val="none" w:sz="0" w:space="0" w:color="auto"/>
                        <w:left w:val="none" w:sz="0" w:space="0" w:color="auto"/>
                        <w:bottom w:val="none" w:sz="0" w:space="0" w:color="auto"/>
                        <w:right w:val="none" w:sz="0" w:space="0" w:color="auto"/>
                      </w:divBdr>
                    </w:div>
                  </w:divsChild>
                </w:div>
                <w:div w:id="789976624">
                  <w:marLeft w:val="0"/>
                  <w:marRight w:val="0"/>
                  <w:marTop w:val="0"/>
                  <w:marBottom w:val="0"/>
                  <w:divBdr>
                    <w:top w:val="none" w:sz="0" w:space="0" w:color="auto"/>
                    <w:left w:val="none" w:sz="0" w:space="0" w:color="auto"/>
                    <w:bottom w:val="none" w:sz="0" w:space="0" w:color="auto"/>
                    <w:right w:val="none" w:sz="0" w:space="0" w:color="auto"/>
                  </w:divBdr>
                  <w:divsChild>
                    <w:div w:id="569005361">
                      <w:marLeft w:val="0"/>
                      <w:marRight w:val="0"/>
                      <w:marTop w:val="0"/>
                      <w:marBottom w:val="0"/>
                      <w:divBdr>
                        <w:top w:val="none" w:sz="0" w:space="0" w:color="auto"/>
                        <w:left w:val="none" w:sz="0" w:space="0" w:color="auto"/>
                        <w:bottom w:val="none" w:sz="0" w:space="0" w:color="auto"/>
                        <w:right w:val="none" w:sz="0" w:space="0" w:color="auto"/>
                      </w:divBdr>
                    </w:div>
                    <w:div w:id="1309483093">
                      <w:marLeft w:val="0"/>
                      <w:marRight w:val="0"/>
                      <w:marTop w:val="0"/>
                      <w:marBottom w:val="0"/>
                      <w:divBdr>
                        <w:top w:val="none" w:sz="0" w:space="0" w:color="auto"/>
                        <w:left w:val="none" w:sz="0" w:space="0" w:color="auto"/>
                        <w:bottom w:val="none" w:sz="0" w:space="0" w:color="auto"/>
                        <w:right w:val="none" w:sz="0" w:space="0" w:color="auto"/>
                      </w:divBdr>
                    </w:div>
                    <w:div w:id="1765178097">
                      <w:marLeft w:val="0"/>
                      <w:marRight w:val="0"/>
                      <w:marTop w:val="0"/>
                      <w:marBottom w:val="0"/>
                      <w:divBdr>
                        <w:top w:val="none" w:sz="0" w:space="0" w:color="auto"/>
                        <w:left w:val="none" w:sz="0" w:space="0" w:color="auto"/>
                        <w:bottom w:val="none" w:sz="0" w:space="0" w:color="auto"/>
                        <w:right w:val="none" w:sz="0" w:space="0" w:color="auto"/>
                      </w:divBdr>
                    </w:div>
                  </w:divsChild>
                </w:div>
                <w:div w:id="1064597365">
                  <w:marLeft w:val="0"/>
                  <w:marRight w:val="0"/>
                  <w:marTop w:val="0"/>
                  <w:marBottom w:val="0"/>
                  <w:divBdr>
                    <w:top w:val="none" w:sz="0" w:space="0" w:color="auto"/>
                    <w:left w:val="none" w:sz="0" w:space="0" w:color="auto"/>
                    <w:bottom w:val="none" w:sz="0" w:space="0" w:color="auto"/>
                    <w:right w:val="none" w:sz="0" w:space="0" w:color="auto"/>
                  </w:divBdr>
                  <w:divsChild>
                    <w:div w:id="626660762">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486214746">
                      <w:marLeft w:val="0"/>
                      <w:marRight w:val="0"/>
                      <w:marTop w:val="0"/>
                      <w:marBottom w:val="0"/>
                      <w:divBdr>
                        <w:top w:val="none" w:sz="0" w:space="0" w:color="auto"/>
                        <w:left w:val="none" w:sz="0" w:space="0" w:color="auto"/>
                        <w:bottom w:val="none" w:sz="0" w:space="0" w:color="auto"/>
                        <w:right w:val="none" w:sz="0" w:space="0" w:color="auto"/>
                      </w:divBdr>
                    </w:div>
                    <w:div w:id="1089890442">
                      <w:marLeft w:val="0"/>
                      <w:marRight w:val="0"/>
                      <w:marTop w:val="0"/>
                      <w:marBottom w:val="0"/>
                      <w:divBdr>
                        <w:top w:val="none" w:sz="0" w:space="0" w:color="auto"/>
                        <w:left w:val="none" w:sz="0" w:space="0" w:color="auto"/>
                        <w:bottom w:val="none" w:sz="0" w:space="0" w:color="auto"/>
                        <w:right w:val="none" w:sz="0" w:space="0" w:color="auto"/>
                      </w:divBdr>
                    </w:div>
                    <w:div w:id="1573194589">
                      <w:marLeft w:val="0"/>
                      <w:marRight w:val="0"/>
                      <w:marTop w:val="0"/>
                      <w:marBottom w:val="0"/>
                      <w:divBdr>
                        <w:top w:val="none" w:sz="0" w:space="0" w:color="auto"/>
                        <w:left w:val="none" w:sz="0" w:space="0" w:color="auto"/>
                        <w:bottom w:val="none" w:sz="0" w:space="0" w:color="auto"/>
                        <w:right w:val="none" w:sz="0" w:space="0" w:color="auto"/>
                      </w:divBdr>
                    </w:div>
                  </w:divsChild>
                </w:div>
                <w:div w:id="2052681760">
                  <w:marLeft w:val="0"/>
                  <w:marRight w:val="0"/>
                  <w:marTop w:val="0"/>
                  <w:marBottom w:val="0"/>
                  <w:divBdr>
                    <w:top w:val="none" w:sz="0" w:space="0" w:color="auto"/>
                    <w:left w:val="none" w:sz="0" w:space="0" w:color="auto"/>
                    <w:bottom w:val="none" w:sz="0" w:space="0" w:color="auto"/>
                    <w:right w:val="none" w:sz="0" w:space="0" w:color="auto"/>
                  </w:divBdr>
                  <w:divsChild>
                    <w:div w:id="1008025851">
                      <w:marLeft w:val="0"/>
                      <w:marRight w:val="0"/>
                      <w:marTop w:val="0"/>
                      <w:marBottom w:val="0"/>
                      <w:divBdr>
                        <w:top w:val="none" w:sz="0" w:space="0" w:color="auto"/>
                        <w:left w:val="none" w:sz="0" w:space="0" w:color="auto"/>
                        <w:bottom w:val="none" w:sz="0" w:space="0" w:color="auto"/>
                        <w:right w:val="none" w:sz="0" w:space="0" w:color="auto"/>
                      </w:divBdr>
                    </w:div>
                  </w:divsChild>
                </w:div>
                <w:div w:id="2074770101">
                  <w:marLeft w:val="0"/>
                  <w:marRight w:val="0"/>
                  <w:marTop w:val="0"/>
                  <w:marBottom w:val="0"/>
                  <w:divBdr>
                    <w:top w:val="none" w:sz="0" w:space="0" w:color="auto"/>
                    <w:left w:val="none" w:sz="0" w:space="0" w:color="auto"/>
                    <w:bottom w:val="none" w:sz="0" w:space="0" w:color="auto"/>
                    <w:right w:val="none" w:sz="0" w:space="0" w:color="auto"/>
                  </w:divBdr>
                  <w:divsChild>
                    <w:div w:id="1361204403">
                      <w:marLeft w:val="0"/>
                      <w:marRight w:val="0"/>
                      <w:marTop w:val="0"/>
                      <w:marBottom w:val="0"/>
                      <w:divBdr>
                        <w:top w:val="none" w:sz="0" w:space="0" w:color="auto"/>
                        <w:left w:val="none" w:sz="0" w:space="0" w:color="auto"/>
                        <w:bottom w:val="none" w:sz="0" w:space="0" w:color="auto"/>
                        <w:right w:val="none" w:sz="0" w:space="0" w:color="auto"/>
                      </w:divBdr>
                    </w:div>
                    <w:div w:id="1804275859">
                      <w:marLeft w:val="0"/>
                      <w:marRight w:val="0"/>
                      <w:marTop w:val="0"/>
                      <w:marBottom w:val="0"/>
                      <w:divBdr>
                        <w:top w:val="none" w:sz="0" w:space="0" w:color="auto"/>
                        <w:left w:val="none" w:sz="0" w:space="0" w:color="auto"/>
                        <w:bottom w:val="none" w:sz="0" w:space="0" w:color="auto"/>
                        <w:right w:val="none" w:sz="0" w:space="0" w:color="auto"/>
                      </w:divBdr>
                    </w:div>
                    <w:div w:id="2018800888">
                      <w:marLeft w:val="0"/>
                      <w:marRight w:val="0"/>
                      <w:marTop w:val="0"/>
                      <w:marBottom w:val="0"/>
                      <w:divBdr>
                        <w:top w:val="none" w:sz="0" w:space="0" w:color="auto"/>
                        <w:left w:val="none" w:sz="0" w:space="0" w:color="auto"/>
                        <w:bottom w:val="none" w:sz="0" w:space="0" w:color="auto"/>
                        <w:right w:val="none" w:sz="0" w:space="0" w:color="auto"/>
                      </w:divBdr>
                    </w:div>
                  </w:divsChild>
                </w:div>
                <w:div w:id="2075816759">
                  <w:marLeft w:val="0"/>
                  <w:marRight w:val="0"/>
                  <w:marTop w:val="0"/>
                  <w:marBottom w:val="0"/>
                  <w:divBdr>
                    <w:top w:val="none" w:sz="0" w:space="0" w:color="auto"/>
                    <w:left w:val="none" w:sz="0" w:space="0" w:color="auto"/>
                    <w:bottom w:val="none" w:sz="0" w:space="0" w:color="auto"/>
                    <w:right w:val="none" w:sz="0" w:space="0" w:color="auto"/>
                  </w:divBdr>
                  <w:divsChild>
                    <w:div w:id="482890710">
                      <w:marLeft w:val="0"/>
                      <w:marRight w:val="0"/>
                      <w:marTop w:val="0"/>
                      <w:marBottom w:val="0"/>
                      <w:divBdr>
                        <w:top w:val="none" w:sz="0" w:space="0" w:color="auto"/>
                        <w:left w:val="none" w:sz="0" w:space="0" w:color="auto"/>
                        <w:bottom w:val="none" w:sz="0" w:space="0" w:color="auto"/>
                        <w:right w:val="none" w:sz="0" w:space="0" w:color="auto"/>
                      </w:divBdr>
                    </w:div>
                    <w:div w:id="658198020">
                      <w:marLeft w:val="0"/>
                      <w:marRight w:val="0"/>
                      <w:marTop w:val="0"/>
                      <w:marBottom w:val="0"/>
                      <w:divBdr>
                        <w:top w:val="none" w:sz="0" w:space="0" w:color="auto"/>
                        <w:left w:val="none" w:sz="0" w:space="0" w:color="auto"/>
                        <w:bottom w:val="none" w:sz="0" w:space="0" w:color="auto"/>
                        <w:right w:val="none" w:sz="0" w:space="0" w:color="auto"/>
                      </w:divBdr>
                    </w:div>
                    <w:div w:id="1341542672">
                      <w:marLeft w:val="0"/>
                      <w:marRight w:val="0"/>
                      <w:marTop w:val="0"/>
                      <w:marBottom w:val="0"/>
                      <w:divBdr>
                        <w:top w:val="none" w:sz="0" w:space="0" w:color="auto"/>
                        <w:left w:val="none" w:sz="0" w:space="0" w:color="auto"/>
                        <w:bottom w:val="none" w:sz="0" w:space="0" w:color="auto"/>
                        <w:right w:val="none" w:sz="0" w:space="0" w:color="auto"/>
                      </w:divBdr>
                    </w:div>
                    <w:div w:id="1767341419">
                      <w:marLeft w:val="0"/>
                      <w:marRight w:val="0"/>
                      <w:marTop w:val="0"/>
                      <w:marBottom w:val="0"/>
                      <w:divBdr>
                        <w:top w:val="none" w:sz="0" w:space="0" w:color="auto"/>
                        <w:left w:val="none" w:sz="0" w:space="0" w:color="auto"/>
                        <w:bottom w:val="none" w:sz="0" w:space="0" w:color="auto"/>
                        <w:right w:val="none" w:sz="0" w:space="0" w:color="auto"/>
                      </w:divBdr>
                    </w:div>
                    <w:div w:id="184034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031507">
              <w:marLeft w:val="0"/>
              <w:marRight w:val="0"/>
              <w:marTop w:val="0"/>
              <w:marBottom w:val="0"/>
              <w:divBdr>
                <w:top w:val="none" w:sz="0" w:space="0" w:color="auto"/>
                <w:left w:val="none" w:sz="0" w:space="0" w:color="auto"/>
                <w:bottom w:val="none" w:sz="0" w:space="0" w:color="auto"/>
                <w:right w:val="none" w:sz="0" w:space="0" w:color="auto"/>
              </w:divBdr>
              <w:divsChild>
                <w:div w:id="1255866749">
                  <w:marLeft w:val="0"/>
                  <w:marRight w:val="0"/>
                  <w:marTop w:val="0"/>
                  <w:marBottom w:val="0"/>
                  <w:divBdr>
                    <w:top w:val="none" w:sz="0" w:space="0" w:color="auto"/>
                    <w:left w:val="none" w:sz="0" w:space="0" w:color="auto"/>
                    <w:bottom w:val="none" w:sz="0" w:space="0" w:color="auto"/>
                    <w:right w:val="none" w:sz="0" w:space="0" w:color="auto"/>
                  </w:divBdr>
                  <w:divsChild>
                    <w:div w:id="1147864053">
                      <w:marLeft w:val="0"/>
                      <w:marRight w:val="0"/>
                      <w:marTop w:val="0"/>
                      <w:marBottom w:val="0"/>
                      <w:divBdr>
                        <w:top w:val="none" w:sz="0" w:space="0" w:color="auto"/>
                        <w:left w:val="none" w:sz="0" w:space="0" w:color="auto"/>
                        <w:bottom w:val="none" w:sz="0" w:space="0" w:color="auto"/>
                        <w:right w:val="none" w:sz="0" w:space="0" w:color="auto"/>
                      </w:divBdr>
                    </w:div>
                  </w:divsChild>
                </w:div>
                <w:div w:id="1764261482">
                  <w:marLeft w:val="0"/>
                  <w:marRight w:val="0"/>
                  <w:marTop w:val="0"/>
                  <w:marBottom w:val="0"/>
                  <w:divBdr>
                    <w:top w:val="none" w:sz="0" w:space="0" w:color="auto"/>
                    <w:left w:val="none" w:sz="0" w:space="0" w:color="auto"/>
                    <w:bottom w:val="none" w:sz="0" w:space="0" w:color="auto"/>
                    <w:right w:val="none" w:sz="0" w:space="0" w:color="auto"/>
                  </w:divBdr>
                  <w:divsChild>
                    <w:div w:id="296180232">
                      <w:marLeft w:val="0"/>
                      <w:marRight w:val="0"/>
                      <w:marTop w:val="0"/>
                      <w:marBottom w:val="0"/>
                      <w:divBdr>
                        <w:top w:val="none" w:sz="0" w:space="0" w:color="auto"/>
                        <w:left w:val="none" w:sz="0" w:space="0" w:color="auto"/>
                        <w:bottom w:val="none" w:sz="0" w:space="0" w:color="auto"/>
                        <w:right w:val="none" w:sz="0" w:space="0" w:color="auto"/>
                      </w:divBdr>
                    </w:div>
                    <w:div w:id="30069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667366">
          <w:marLeft w:val="0"/>
          <w:marRight w:val="0"/>
          <w:marTop w:val="0"/>
          <w:marBottom w:val="0"/>
          <w:divBdr>
            <w:top w:val="none" w:sz="0" w:space="0" w:color="auto"/>
            <w:left w:val="none" w:sz="0" w:space="0" w:color="auto"/>
            <w:bottom w:val="none" w:sz="0" w:space="0" w:color="auto"/>
            <w:right w:val="none" w:sz="0" w:space="0" w:color="auto"/>
          </w:divBdr>
          <w:divsChild>
            <w:div w:id="1517378381">
              <w:marLeft w:val="0"/>
              <w:marRight w:val="0"/>
              <w:marTop w:val="0"/>
              <w:marBottom w:val="0"/>
              <w:divBdr>
                <w:top w:val="none" w:sz="0" w:space="0" w:color="auto"/>
                <w:left w:val="none" w:sz="0" w:space="0" w:color="auto"/>
                <w:bottom w:val="none" w:sz="0" w:space="0" w:color="auto"/>
                <w:right w:val="none" w:sz="0" w:space="0" w:color="auto"/>
              </w:divBdr>
              <w:divsChild>
                <w:div w:id="846210106">
                  <w:marLeft w:val="0"/>
                  <w:marRight w:val="0"/>
                  <w:marTop w:val="0"/>
                  <w:marBottom w:val="0"/>
                  <w:divBdr>
                    <w:top w:val="none" w:sz="0" w:space="0" w:color="auto"/>
                    <w:left w:val="none" w:sz="0" w:space="0" w:color="auto"/>
                    <w:bottom w:val="none" w:sz="0" w:space="0" w:color="auto"/>
                    <w:right w:val="none" w:sz="0" w:space="0" w:color="auto"/>
                  </w:divBdr>
                </w:div>
              </w:divsChild>
            </w:div>
            <w:div w:id="1986817276">
              <w:marLeft w:val="0"/>
              <w:marRight w:val="0"/>
              <w:marTop w:val="0"/>
              <w:marBottom w:val="0"/>
              <w:divBdr>
                <w:top w:val="none" w:sz="0" w:space="0" w:color="auto"/>
                <w:left w:val="none" w:sz="0" w:space="0" w:color="auto"/>
                <w:bottom w:val="none" w:sz="0" w:space="0" w:color="auto"/>
                <w:right w:val="none" w:sz="0" w:space="0" w:color="auto"/>
              </w:divBdr>
              <w:divsChild>
                <w:div w:id="74383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258877">
          <w:marLeft w:val="0"/>
          <w:marRight w:val="0"/>
          <w:marTop w:val="0"/>
          <w:marBottom w:val="0"/>
          <w:divBdr>
            <w:top w:val="none" w:sz="0" w:space="0" w:color="auto"/>
            <w:left w:val="none" w:sz="0" w:space="0" w:color="auto"/>
            <w:bottom w:val="none" w:sz="0" w:space="0" w:color="auto"/>
            <w:right w:val="none" w:sz="0" w:space="0" w:color="auto"/>
          </w:divBdr>
          <w:divsChild>
            <w:div w:id="379787379">
              <w:marLeft w:val="0"/>
              <w:marRight w:val="0"/>
              <w:marTop w:val="0"/>
              <w:marBottom w:val="0"/>
              <w:divBdr>
                <w:top w:val="none" w:sz="0" w:space="0" w:color="auto"/>
                <w:left w:val="none" w:sz="0" w:space="0" w:color="auto"/>
                <w:bottom w:val="none" w:sz="0" w:space="0" w:color="auto"/>
                <w:right w:val="none" w:sz="0" w:space="0" w:color="auto"/>
              </w:divBdr>
              <w:divsChild>
                <w:div w:id="1098020269">
                  <w:marLeft w:val="0"/>
                  <w:marRight w:val="0"/>
                  <w:marTop w:val="0"/>
                  <w:marBottom w:val="0"/>
                  <w:divBdr>
                    <w:top w:val="none" w:sz="0" w:space="0" w:color="auto"/>
                    <w:left w:val="none" w:sz="0" w:space="0" w:color="auto"/>
                    <w:bottom w:val="none" w:sz="0" w:space="0" w:color="auto"/>
                    <w:right w:val="none" w:sz="0" w:space="0" w:color="auto"/>
                  </w:divBdr>
                  <w:divsChild>
                    <w:div w:id="20505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6129">
              <w:marLeft w:val="0"/>
              <w:marRight w:val="0"/>
              <w:marTop w:val="0"/>
              <w:marBottom w:val="0"/>
              <w:divBdr>
                <w:top w:val="none" w:sz="0" w:space="0" w:color="auto"/>
                <w:left w:val="none" w:sz="0" w:space="0" w:color="auto"/>
                <w:bottom w:val="none" w:sz="0" w:space="0" w:color="auto"/>
                <w:right w:val="none" w:sz="0" w:space="0" w:color="auto"/>
              </w:divBdr>
              <w:divsChild>
                <w:div w:id="342126110">
                  <w:marLeft w:val="0"/>
                  <w:marRight w:val="0"/>
                  <w:marTop w:val="0"/>
                  <w:marBottom w:val="0"/>
                  <w:divBdr>
                    <w:top w:val="none" w:sz="0" w:space="0" w:color="auto"/>
                    <w:left w:val="none" w:sz="0" w:space="0" w:color="auto"/>
                    <w:bottom w:val="none" w:sz="0" w:space="0" w:color="auto"/>
                    <w:right w:val="none" w:sz="0" w:space="0" w:color="auto"/>
                  </w:divBdr>
                </w:div>
              </w:divsChild>
            </w:div>
            <w:div w:id="1018627000">
              <w:marLeft w:val="0"/>
              <w:marRight w:val="0"/>
              <w:marTop w:val="0"/>
              <w:marBottom w:val="0"/>
              <w:divBdr>
                <w:top w:val="none" w:sz="0" w:space="0" w:color="auto"/>
                <w:left w:val="none" w:sz="0" w:space="0" w:color="auto"/>
                <w:bottom w:val="none" w:sz="0" w:space="0" w:color="auto"/>
                <w:right w:val="none" w:sz="0" w:space="0" w:color="auto"/>
              </w:divBdr>
              <w:divsChild>
                <w:div w:id="2054844335">
                  <w:marLeft w:val="0"/>
                  <w:marRight w:val="0"/>
                  <w:marTop w:val="0"/>
                  <w:marBottom w:val="0"/>
                  <w:divBdr>
                    <w:top w:val="none" w:sz="0" w:space="0" w:color="auto"/>
                    <w:left w:val="none" w:sz="0" w:space="0" w:color="auto"/>
                    <w:bottom w:val="none" w:sz="0" w:space="0" w:color="auto"/>
                    <w:right w:val="none" w:sz="0" w:space="0" w:color="auto"/>
                  </w:divBdr>
                </w:div>
              </w:divsChild>
            </w:div>
            <w:div w:id="1450467229">
              <w:marLeft w:val="0"/>
              <w:marRight w:val="0"/>
              <w:marTop w:val="0"/>
              <w:marBottom w:val="0"/>
              <w:divBdr>
                <w:top w:val="none" w:sz="0" w:space="0" w:color="auto"/>
                <w:left w:val="none" w:sz="0" w:space="0" w:color="auto"/>
                <w:bottom w:val="none" w:sz="0" w:space="0" w:color="auto"/>
                <w:right w:val="none" w:sz="0" w:space="0" w:color="auto"/>
              </w:divBdr>
              <w:divsChild>
                <w:div w:id="8639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62866">
          <w:marLeft w:val="0"/>
          <w:marRight w:val="0"/>
          <w:marTop w:val="0"/>
          <w:marBottom w:val="0"/>
          <w:divBdr>
            <w:top w:val="none" w:sz="0" w:space="0" w:color="auto"/>
            <w:left w:val="none" w:sz="0" w:space="0" w:color="auto"/>
            <w:bottom w:val="none" w:sz="0" w:space="0" w:color="auto"/>
            <w:right w:val="none" w:sz="0" w:space="0" w:color="auto"/>
          </w:divBdr>
          <w:divsChild>
            <w:div w:id="225654865">
              <w:marLeft w:val="0"/>
              <w:marRight w:val="0"/>
              <w:marTop w:val="0"/>
              <w:marBottom w:val="0"/>
              <w:divBdr>
                <w:top w:val="none" w:sz="0" w:space="0" w:color="auto"/>
                <w:left w:val="none" w:sz="0" w:space="0" w:color="auto"/>
                <w:bottom w:val="none" w:sz="0" w:space="0" w:color="auto"/>
                <w:right w:val="none" w:sz="0" w:space="0" w:color="auto"/>
              </w:divBdr>
              <w:divsChild>
                <w:div w:id="253438797">
                  <w:marLeft w:val="0"/>
                  <w:marRight w:val="0"/>
                  <w:marTop w:val="0"/>
                  <w:marBottom w:val="0"/>
                  <w:divBdr>
                    <w:top w:val="none" w:sz="0" w:space="0" w:color="auto"/>
                    <w:left w:val="none" w:sz="0" w:space="0" w:color="auto"/>
                    <w:bottom w:val="none" w:sz="0" w:space="0" w:color="auto"/>
                    <w:right w:val="none" w:sz="0" w:space="0" w:color="auto"/>
                  </w:divBdr>
                  <w:divsChild>
                    <w:div w:id="38629915">
                      <w:marLeft w:val="0"/>
                      <w:marRight w:val="0"/>
                      <w:marTop w:val="0"/>
                      <w:marBottom w:val="0"/>
                      <w:divBdr>
                        <w:top w:val="none" w:sz="0" w:space="0" w:color="auto"/>
                        <w:left w:val="none" w:sz="0" w:space="0" w:color="auto"/>
                        <w:bottom w:val="none" w:sz="0" w:space="0" w:color="auto"/>
                        <w:right w:val="none" w:sz="0" w:space="0" w:color="auto"/>
                      </w:divBdr>
                    </w:div>
                    <w:div w:id="1542475892">
                      <w:marLeft w:val="0"/>
                      <w:marRight w:val="0"/>
                      <w:marTop w:val="0"/>
                      <w:marBottom w:val="0"/>
                      <w:divBdr>
                        <w:top w:val="none" w:sz="0" w:space="0" w:color="auto"/>
                        <w:left w:val="none" w:sz="0" w:space="0" w:color="auto"/>
                        <w:bottom w:val="none" w:sz="0" w:space="0" w:color="auto"/>
                        <w:right w:val="none" w:sz="0" w:space="0" w:color="auto"/>
                      </w:divBdr>
                    </w:div>
                    <w:div w:id="1792505163">
                      <w:marLeft w:val="0"/>
                      <w:marRight w:val="0"/>
                      <w:marTop w:val="0"/>
                      <w:marBottom w:val="0"/>
                      <w:divBdr>
                        <w:top w:val="none" w:sz="0" w:space="0" w:color="auto"/>
                        <w:left w:val="none" w:sz="0" w:space="0" w:color="auto"/>
                        <w:bottom w:val="none" w:sz="0" w:space="0" w:color="auto"/>
                        <w:right w:val="none" w:sz="0" w:space="0" w:color="auto"/>
                      </w:divBdr>
                    </w:div>
                  </w:divsChild>
                </w:div>
                <w:div w:id="371657706">
                  <w:marLeft w:val="0"/>
                  <w:marRight w:val="0"/>
                  <w:marTop w:val="0"/>
                  <w:marBottom w:val="0"/>
                  <w:divBdr>
                    <w:top w:val="none" w:sz="0" w:space="0" w:color="auto"/>
                    <w:left w:val="none" w:sz="0" w:space="0" w:color="auto"/>
                    <w:bottom w:val="none" w:sz="0" w:space="0" w:color="auto"/>
                    <w:right w:val="none" w:sz="0" w:space="0" w:color="auto"/>
                  </w:divBdr>
                  <w:divsChild>
                    <w:div w:id="27532370">
                      <w:marLeft w:val="0"/>
                      <w:marRight w:val="0"/>
                      <w:marTop w:val="0"/>
                      <w:marBottom w:val="0"/>
                      <w:divBdr>
                        <w:top w:val="none" w:sz="0" w:space="0" w:color="auto"/>
                        <w:left w:val="none" w:sz="0" w:space="0" w:color="auto"/>
                        <w:bottom w:val="none" w:sz="0" w:space="0" w:color="auto"/>
                        <w:right w:val="none" w:sz="0" w:space="0" w:color="auto"/>
                      </w:divBdr>
                    </w:div>
                  </w:divsChild>
                </w:div>
                <w:div w:id="793208565">
                  <w:marLeft w:val="0"/>
                  <w:marRight w:val="0"/>
                  <w:marTop w:val="0"/>
                  <w:marBottom w:val="0"/>
                  <w:divBdr>
                    <w:top w:val="none" w:sz="0" w:space="0" w:color="auto"/>
                    <w:left w:val="none" w:sz="0" w:space="0" w:color="auto"/>
                    <w:bottom w:val="none" w:sz="0" w:space="0" w:color="auto"/>
                    <w:right w:val="none" w:sz="0" w:space="0" w:color="auto"/>
                  </w:divBdr>
                  <w:divsChild>
                    <w:div w:id="206569973">
                      <w:marLeft w:val="0"/>
                      <w:marRight w:val="0"/>
                      <w:marTop w:val="0"/>
                      <w:marBottom w:val="0"/>
                      <w:divBdr>
                        <w:top w:val="none" w:sz="0" w:space="0" w:color="auto"/>
                        <w:left w:val="none" w:sz="0" w:space="0" w:color="auto"/>
                        <w:bottom w:val="none" w:sz="0" w:space="0" w:color="auto"/>
                        <w:right w:val="none" w:sz="0" w:space="0" w:color="auto"/>
                      </w:divBdr>
                      <w:divsChild>
                        <w:div w:id="53523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030163">
                  <w:marLeft w:val="0"/>
                  <w:marRight w:val="0"/>
                  <w:marTop w:val="0"/>
                  <w:marBottom w:val="0"/>
                  <w:divBdr>
                    <w:top w:val="none" w:sz="0" w:space="0" w:color="auto"/>
                    <w:left w:val="none" w:sz="0" w:space="0" w:color="auto"/>
                    <w:bottom w:val="none" w:sz="0" w:space="0" w:color="auto"/>
                    <w:right w:val="none" w:sz="0" w:space="0" w:color="auto"/>
                  </w:divBdr>
                  <w:divsChild>
                    <w:div w:id="990136296">
                      <w:marLeft w:val="0"/>
                      <w:marRight w:val="0"/>
                      <w:marTop w:val="0"/>
                      <w:marBottom w:val="0"/>
                      <w:divBdr>
                        <w:top w:val="none" w:sz="0" w:space="0" w:color="auto"/>
                        <w:left w:val="none" w:sz="0" w:space="0" w:color="auto"/>
                        <w:bottom w:val="none" w:sz="0" w:space="0" w:color="auto"/>
                        <w:right w:val="none" w:sz="0" w:space="0" w:color="auto"/>
                      </w:divBdr>
                    </w:div>
                  </w:divsChild>
                </w:div>
                <w:div w:id="1298953518">
                  <w:marLeft w:val="0"/>
                  <w:marRight w:val="0"/>
                  <w:marTop w:val="0"/>
                  <w:marBottom w:val="0"/>
                  <w:divBdr>
                    <w:top w:val="none" w:sz="0" w:space="0" w:color="auto"/>
                    <w:left w:val="none" w:sz="0" w:space="0" w:color="auto"/>
                    <w:bottom w:val="none" w:sz="0" w:space="0" w:color="auto"/>
                    <w:right w:val="none" w:sz="0" w:space="0" w:color="auto"/>
                  </w:divBdr>
                  <w:divsChild>
                    <w:div w:id="2979691">
                      <w:marLeft w:val="0"/>
                      <w:marRight w:val="0"/>
                      <w:marTop w:val="0"/>
                      <w:marBottom w:val="0"/>
                      <w:divBdr>
                        <w:top w:val="none" w:sz="0" w:space="0" w:color="auto"/>
                        <w:left w:val="none" w:sz="0" w:space="0" w:color="auto"/>
                        <w:bottom w:val="none" w:sz="0" w:space="0" w:color="auto"/>
                        <w:right w:val="none" w:sz="0" w:space="0" w:color="auto"/>
                      </w:divBdr>
                    </w:div>
                    <w:div w:id="280500733">
                      <w:marLeft w:val="0"/>
                      <w:marRight w:val="0"/>
                      <w:marTop w:val="0"/>
                      <w:marBottom w:val="0"/>
                      <w:divBdr>
                        <w:top w:val="none" w:sz="0" w:space="0" w:color="auto"/>
                        <w:left w:val="none" w:sz="0" w:space="0" w:color="auto"/>
                        <w:bottom w:val="none" w:sz="0" w:space="0" w:color="auto"/>
                        <w:right w:val="none" w:sz="0" w:space="0" w:color="auto"/>
                      </w:divBdr>
                    </w:div>
                    <w:div w:id="433090361">
                      <w:marLeft w:val="0"/>
                      <w:marRight w:val="0"/>
                      <w:marTop w:val="0"/>
                      <w:marBottom w:val="0"/>
                      <w:divBdr>
                        <w:top w:val="none" w:sz="0" w:space="0" w:color="auto"/>
                        <w:left w:val="none" w:sz="0" w:space="0" w:color="auto"/>
                        <w:bottom w:val="none" w:sz="0" w:space="0" w:color="auto"/>
                        <w:right w:val="none" w:sz="0" w:space="0" w:color="auto"/>
                      </w:divBdr>
                    </w:div>
                    <w:div w:id="777721666">
                      <w:marLeft w:val="0"/>
                      <w:marRight w:val="0"/>
                      <w:marTop w:val="0"/>
                      <w:marBottom w:val="0"/>
                      <w:divBdr>
                        <w:top w:val="none" w:sz="0" w:space="0" w:color="auto"/>
                        <w:left w:val="none" w:sz="0" w:space="0" w:color="auto"/>
                        <w:bottom w:val="none" w:sz="0" w:space="0" w:color="auto"/>
                        <w:right w:val="none" w:sz="0" w:space="0" w:color="auto"/>
                      </w:divBdr>
                    </w:div>
                    <w:div w:id="1486775233">
                      <w:marLeft w:val="0"/>
                      <w:marRight w:val="0"/>
                      <w:marTop w:val="0"/>
                      <w:marBottom w:val="0"/>
                      <w:divBdr>
                        <w:top w:val="none" w:sz="0" w:space="0" w:color="auto"/>
                        <w:left w:val="none" w:sz="0" w:space="0" w:color="auto"/>
                        <w:bottom w:val="none" w:sz="0" w:space="0" w:color="auto"/>
                        <w:right w:val="none" w:sz="0" w:space="0" w:color="auto"/>
                      </w:divBdr>
                    </w:div>
                    <w:div w:id="1735814327">
                      <w:marLeft w:val="0"/>
                      <w:marRight w:val="0"/>
                      <w:marTop w:val="0"/>
                      <w:marBottom w:val="0"/>
                      <w:divBdr>
                        <w:top w:val="none" w:sz="0" w:space="0" w:color="auto"/>
                        <w:left w:val="none" w:sz="0" w:space="0" w:color="auto"/>
                        <w:bottom w:val="none" w:sz="0" w:space="0" w:color="auto"/>
                        <w:right w:val="none" w:sz="0" w:space="0" w:color="auto"/>
                      </w:divBdr>
                    </w:div>
                  </w:divsChild>
                </w:div>
                <w:div w:id="1480919403">
                  <w:marLeft w:val="0"/>
                  <w:marRight w:val="0"/>
                  <w:marTop w:val="0"/>
                  <w:marBottom w:val="0"/>
                  <w:divBdr>
                    <w:top w:val="none" w:sz="0" w:space="0" w:color="auto"/>
                    <w:left w:val="none" w:sz="0" w:space="0" w:color="auto"/>
                    <w:bottom w:val="none" w:sz="0" w:space="0" w:color="auto"/>
                    <w:right w:val="none" w:sz="0" w:space="0" w:color="auto"/>
                  </w:divBdr>
                  <w:divsChild>
                    <w:div w:id="112529515">
                      <w:marLeft w:val="0"/>
                      <w:marRight w:val="0"/>
                      <w:marTop w:val="0"/>
                      <w:marBottom w:val="0"/>
                      <w:divBdr>
                        <w:top w:val="none" w:sz="0" w:space="0" w:color="auto"/>
                        <w:left w:val="none" w:sz="0" w:space="0" w:color="auto"/>
                        <w:bottom w:val="none" w:sz="0" w:space="0" w:color="auto"/>
                        <w:right w:val="none" w:sz="0" w:space="0" w:color="auto"/>
                      </w:divBdr>
                    </w:div>
                    <w:div w:id="1832023108">
                      <w:marLeft w:val="0"/>
                      <w:marRight w:val="0"/>
                      <w:marTop w:val="0"/>
                      <w:marBottom w:val="0"/>
                      <w:divBdr>
                        <w:top w:val="none" w:sz="0" w:space="0" w:color="auto"/>
                        <w:left w:val="none" w:sz="0" w:space="0" w:color="auto"/>
                        <w:bottom w:val="none" w:sz="0" w:space="0" w:color="auto"/>
                        <w:right w:val="none" w:sz="0" w:space="0" w:color="auto"/>
                      </w:divBdr>
                    </w:div>
                    <w:div w:id="1910309206">
                      <w:marLeft w:val="0"/>
                      <w:marRight w:val="0"/>
                      <w:marTop w:val="0"/>
                      <w:marBottom w:val="0"/>
                      <w:divBdr>
                        <w:top w:val="none" w:sz="0" w:space="0" w:color="auto"/>
                        <w:left w:val="none" w:sz="0" w:space="0" w:color="auto"/>
                        <w:bottom w:val="none" w:sz="0" w:space="0" w:color="auto"/>
                        <w:right w:val="none" w:sz="0" w:space="0" w:color="auto"/>
                      </w:divBdr>
                    </w:div>
                  </w:divsChild>
                </w:div>
                <w:div w:id="1766727589">
                  <w:marLeft w:val="0"/>
                  <w:marRight w:val="0"/>
                  <w:marTop w:val="0"/>
                  <w:marBottom w:val="0"/>
                  <w:divBdr>
                    <w:top w:val="none" w:sz="0" w:space="0" w:color="auto"/>
                    <w:left w:val="none" w:sz="0" w:space="0" w:color="auto"/>
                    <w:bottom w:val="none" w:sz="0" w:space="0" w:color="auto"/>
                    <w:right w:val="none" w:sz="0" w:space="0" w:color="auto"/>
                  </w:divBdr>
                  <w:divsChild>
                    <w:div w:id="435835902">
                      <w:marLeft w:val="0"/>
                      <w:marRight w:val="0"/>
                      <w:marTop w:val="0"/>
                      <w:marBottom w:val="0"/>
                      <w:divBdr>
                        <w:top w:val="none" w:sz="0" w:space="0" w:color="auto"/>
                        <w:left w:val="none" w:sz="0" w:space="0" w:color="auto"/>
                        <w:bottom w:val="none" w:sz="0" w:space="0" w:color="auto"/>
                        <w:right w:val="none" w:sz="0" w:space="0" w:color="auto"/>
                      </w:divBdr>
                    </w:div>
                  </w:divsChild>
                </w:div>
                <w:div w:id="1956909898">
                  <w:marLeft w:val="0"/>
                  <w:marRight w:val="0"/>
                  <w:marTop w:val="0"/>
                  <w:marBottom w:val="0"/>
                  <w:divBdr>
                    <w:top w:val="none" w:sz="0" w:space="0" w:color="auto"/>
                    <w:left w:val="none" w:sz="0" w:space="0" w:color="auto"/>
                    <w:bottom w:val="none" w:sz="0" w:space="0" w:color="auto"/>
                    <w:right w:val="none" w:sz="0" w:space="0" w:color="auto"/>
                  </w:divBdr>
                  <w:divsChild>
                    <w:div w:id="1744834454">
                      <w:marLeft w:val="0"/>
                      <w:marRight w:val="0"/>
                      <w:marTop w:val="0"/>
                      <w:marBottom w:val="0"/>
                      <w:divBdr>
                        <w:top w:val="none" w:sz="0" w:space="0" w:color="auto"/>
                        <w:left w:val="none" w:sz="0" w:space="0" w:color="auto"/>
                        <w:bottom w:val="none" w:sz="0" w:space="0" w:color="auto"/>
                        <w:right w:val="none" w:sz="0" w:space="0" w:color="auto"/>
                      </w:divBdr>
                    </w:div>
                  </w:divsChild>
                </w:div>
                <w:div w:id="1962951422">
                  <w:marLeft w:val="0"/>
                  <w:marRight w:val="0"/>
                  <w:marTop w:val="0"/>
                  <w:marBottom w:val="0"/>
                  <w:divBdr>
                    <w:top w:val="none" w:sz="0" w:space="0" w:color="auto"/>
                    <w:left w:val="none" w:sz="0" w:space="0" w:color="auto"/>
                    <w:bottom w:val="none" w:sz="0" w:space="0" w:color="auto"/>
                    <w:right w:val="none" w:sz="0" w:space="0" w:color="auto"/>
                  </w:divBdr>
                  <w:divsChild>
                    <w:div w:id="119716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13681">
              <w:marLeft w:val="0"/>
              <w:marRight w:val="0"/>
              <w:marTop w:val="0"/>
              <w:marBottom w:val="0"/>
              <w:divBdr>
                <w:top w:val="none" w:sz="0" w:space="0" w:color="auto"/>
                <w:left w:val="none" w:sz="0" w:space="0" w:color="auto"/>
                <w:bottom w:val="none" w:sz="0" w:space="0" w:color="auto"/>
                <w:right w:val="none" w:sz="0" w:space="0" w:color="auto"/>
              </w:divBdr>
              <w:divsChild>
                <w:div w:id="545877919">
                  <w:marLeft w:val="0"/>
                  <w:marRight w:val="0"/>
                  <w:marTop w:val="0"/>
                  <w:marBottom w:val="0"/>
                  <w:divBdr>
                    <w:top w:val="none" w:sz="0" w:space="0" w:color="auto"/>
                    <w:left w:val="none" w:sz="0" w:space="0" w:color="auto"/>
                    <w:bottom w:val="none" w:sz="0" w:space="0" w:color="auto"/>
                    <w:right w:val="none" w:sz="0" w:space="0" w:color="auto"/>
                  </w:divBdr>
                  <w:divsChild>
                    <w:div w:id="231163883">
                      <w:marLeft w:val="0"/>
                      <w:marRight w:val="0"/>
                      <w:marTop w:val="0"/>
                      <w:marBottom w:val="0"/>
                      <w:divBdr>
                        <w:top w:val="none" w:sz="0" w:space="0" w:color="auto"/>
                        <w:left w:val="none" w:sz="0" w:space="0" w:color="auto"/>
                        <w:bottom w:val="none" w:sz="0" w:space="0" w:color="auto"/>
                        <w:right w:val="none" w:sz="0" w:space="0" w:color="auto"/>
                      </w:divBdr>
                    </w:div>
                  </w:divsChild>
                </w:div>
                <w:div w:id="902983012">
                  <w:marLeft w:val="0"/>
                  <w:marRight w:val="0"/>
                  <w:marTop w:val="0"/>
                  <w:marBottom w:val="0"/>
                  <w:divBdr>
                    <w:top w:val="none" w:sz="0" w:space="0" w:color="auto"/>
                    <w:left w:val="none" w:sz="0" w:space="0" w:color="auto"/>
                    <w:bottom w:val="none" w:sz="0" w:space="0" w:color="auto"/>
                    <w:right w:val="none" w:sz="0" w:space="0" w:color="auto"/>
                  </w:divBdr>
                  <w:divsChild>
                    <w:div w:id="1004363827">
                      <w:marLeft w:val="0"/>
                      <w:marRight w:val="0"/>
                      <w:marTop w:val="0"/>
                      <w:marBottom w:val="0"/>
                      <w:divBdr>
                        <w:top w:val="none" w:sz="0" w:space="0" w:color="auto"/>
                        <w:left w:val="none" w:sz="0" w:space="0" w:color="auto"/>
                        <w:bottom w:val="none" w:sz="0" w:space="0" w:color="auto"/>
                        <w:right w:val="none" w:sz="0" w:space="0" w:color="auto"/>
                      </w:divBdr>
                    </w:div>
                  </w:divsChild>
                </w:div>
                <w:div w:id="1265308105">
                  <w:marLeft w:val="0"/>
                  <w:marRight w:val="0"/>
                  <w:marTop w:val="0"/>
                  <w:marBottom w:val="0"/>
                  <w:divBdr>
                    <w:top w:val="none" w:sz="0" w:space="0" w:color="auto"/>
                    <w:left w:val="none" w:sz="0" w:space="0" w:color="auto"/>
                    <w:bottom w:val="none" w:sz="0" w:space="0" w:color="auto"/>
                    <w:right w:val="none" w:sz="0" w:space="0" w:color="auto"/>
                  </w:divBdr>
                  <w:divsChild>
                    <w:div w:id="780296421">
                      <w:marLeft w:val="0"/>
                      <w:marRight w:val="0"/>
                      <w:marTop w:val="0"/>
                      <w:marBottom w:val="0"/>
                      <w:divBdr>
                        <w:top w:val="none" w:sz="0" w:space="0" w:color="auto"/>
                        <w:left w:val="none" w:sz="0" w:space="0" w:color="auto"/>
                        <w:bottom w:val="none" w:sz="0" w:space="0" w:color="auto"/>
                        <w:right w:val="none" w:sz="0" w:space="0" w:color="auto"/>
                      </w:divBdr>
                    </w:div>
                  </w:divsChild>
                </w:div>
                <w:div w:id="1290746862">
                  <w:marLeft w:val="0"/>
                  <w:marRight w:val="0"/>
                  <w:marTop w:val="0"/>
                  <w:marBottom w:val="0"/>
                  <w:divBdr>
                    <w:top w:val="none" w:sz="0" w:space="0" w:color="auto"/>
                    <w:left w:val="none" w:sz="0" w:space="0" w:color="auto"/>
                    <w:bottom w:val="none" w:sz="0" w:space="0" w:color="auto"/>
                    <w:right w:val="none" w:sz="0" w:space="0" w:color="auto"/>
                  </w:divBdr>
                  <w:divsChild>
                    <w:div w:id="1322268394">
                      <w:marLeft w:val="0"/>
                      <w:marRight w:val="0"/>
                      <w:marTop w:val="0"/>
                      <w:marBottom w:val="0"/>
                      <w:divBdr>
                        <w:top w:val="none" w:sz="0" w:space="0" w:color="auto"/>
                        <w:left w:val="none" w:sz="0" w:space="0" w:color="auto"/>
                        <w:bottom w:val="none" w:sz="0" w:space="0" w:color="auto"/>
                        <w:right w:val="none" w:sz="0" w:space="0" w:color="auto"/>
                      </w:divBdr>
                    </w:div>
                  </w:divsChild>
                </w:div>
                <w:div w:id="1510945380">
                  <w:marLeft w:val="0"/>
                  <w:marRight w:val="0"/>
                  <w:marTop w:val="0"/>
                  <w:marBottom w:val="0"/>
                  <w:divBdr>
                    <w:top w:val="none" w:sz="0" w:space="0" w:color="auto"/>
                    <w:left w:val="none" w:sz="0" w:space="0" w:color="auto"/>
                    <w:bottom w:val="none" w:sz="0" w:space="0" w:color="auto"/>
                    <w:right w:val="none" w:sz="0" w:space="0" w:color="auto"/>
                  </w:divBdr>
                  <w:divsChild>
                    <w:div w:id="1573198615">
                      <w:marLeft w:val="0"/>
                      <w:marRight w:val="0"/>
                      <w:marTop w:val="0"/>
                      <w:marBottom w:val="0"/>
                      <w:divBdr>
                        <w:top w:val="none" w:sz="0" w:space="0" w:color="auto"/>
                        <w:left w:val="none" w:sz="0" w:space="0" w:color="auto"/>
                        <w:bottom w:val="none" w:sz="0" w:space="0" w:color="auto"/>
                        <w:right w:val="none" w:sz="0" w:space="0" w:color="auto"/>
                      </w:divBdr>
                    </w:div>
                  </w:divsChild>
                </w:div>
                <w:div w:id="1621496224">
                  <w:marLeft w:val="0"/>
                  <w:marRight w:val="0"/>
                  <w:marTop w:val="0"/>
                  <w:marBottom w:val="0"/>
                  <w:divBdr>
                    <w:top w:val="none" w:sz="0" w:space="0" w:color="auto"/>
                    <w:left w:val="none" w:sz="0" w:space="0" w:color="auto"/>
                    <w:bottom w:val="none" w:sz="0" w:space="0" w:color="auto"/>
                    <w:right w:val="none" w:sz="0" w:space="0" w:color="auto"/>
                  </w:divBdr>
                  <w:divsChild>
                    <w:div w:id="1207570806">
                      <w:marLeft w:val="0"/>
                      <w:marRight w:val="0"/>
                      <w:marTop w:val="0"/>
                      <w:marBottom w:val="0"/>
                      <w:divBdr>
                        <w:top w:val="none" w:sz="0" w:space="0" w:color="auto"/>
                        <w:left w:val="none" w:sz="0" w:space="0" w:color="auto"/>
                        <w:bottom w:val="none" w:sz="0" w:space="0" w:color="auto"/>
                        <w:right w:val="none" w:sz="0" w:space="0" w:color="auto"/>
                      </w:divBdr>
                    </w:div>
                  </w:divsChild>
                </w:div>
                <w:div w:id="1828135102">
                  <w:marLeft w:val="0"/>
                  <w:marRight w:val="0"/>
                  <w:marTop w:val="0"/>
                  <w:marBottom w:val="0"/>
                  <w:divBdr>
                    <w:top w:val="none" w:sz="0" w:space="0" w:color="auto"/>
                    <w:left w:val="none" w:sz="0" w:space="0" w:color="auto"/>
                    <w:bottom w:val="none" w:sz="0" w:space="0" w:color="auto"/>
                    <w:right w:val="none" w:sz="0" w:space="0" w:color="auto"/>
                  </w:divBdr>
                  <w:divsChild>
                    <w:div w:id="599989806">
                      <w:marLeft w:val="0"/>
                      <w:marRight w:val="0"/>
                      <w:marTop w:val="0"/>
                      <w:marBottom w:val="0"/>
                      <w:divBdr>
                        <w:top w:val="none" w:sz="0" w:space="0" w:color="auto"/>
                        <w:left w:val="none" w:sz="0" w:space="0" w:color="auto"/>
                        <w:bottom w:val="none" w:sz="0" w:space="0" w:color="auto"/>
                        <w:right w:val="none" w:sz="0" w:space="0" w:color="auto"/>
                      </w:divBdr>
                    </w:div>
                  </w:divsChild>
                </w:div>
                <w:div w:id="1988784046">
                  <w:marLeft w:val="0"/>
                  <w:marRight w:val="0"/>
                  <w:marTop w:val="0"/>
                  <w:marBottom w:val="0"/>
                  <w:divBdr>
                    <w:top w:val="none" w:sz="0" w:space="0" w:color="auto"/>
                    <w:left w:val="none" w:sz="0" w:space="0" w:color="auto"/>
                    <w:bottom w:val="none" w:sz="0" w:space="0" w:color="auto"/>
                    <w:right w:val="none" w:sz="0" w:space="0" w:color="auto"/>
                  </w:divBdr>
                  <w:divsChild>
                    <w:div w:id="115560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37227">
              <w:marLeft w:val="0"/>
              <w:marRight w:val="0"/>
              <w:marTop w:val="0"/>
              <w:marBottom w:val="0"/>
              <w:divBdr>
                <w:top w:val="none" w:sz="0" w:space="0" w:color="auto"/>
                <w:left w:val="none" w:sz="0" w:space="0" w:color="auto"/>
                <w:bottom w:val="none" w:sz="0" w:space="0" w:color="auto"/>
                <w:right w:val="none" w:sz="0" w:space="0" w:color="auto"/>
              </w:divBdr>
              <w:divsChild>
                <w:div w:id="1277100569">
                  <w:marLeft w:val="0"/>
                  <w:marRight w:val="0"/>
                  <w:marTop w:val="0"/>
                  <w:marBottom w:val="0"/>
                  <w:divBdr>
                    <w:top w:val="none" w:sz="0" w:space="0" w:color="auto"/>
                    <w:left w:val="none" w:sz="0" w:space="0" w:color="auto"/>
                    <w:bottom w:val="none" w:sz="0" w:space="0" w:color="auto"/>
                    <w:right w:val="none" w:sz="0" w:space="0" w:color="auto"/>
                  </w:divBdr>
                  <w:divsChild>
                    <w:div w:id="418601691">
                      <w:marLeft w:val="0"/>
                      <w:marRight w:val="0"/>
                      <w:marTop w:val="0"/>
                      <w:marBottom w:val="0"/>
                      <w:divBdr>
                        <w:top w:val="none" w:sz="0" w:space="0" w:color="auto"/>
                        <w:left w:val="none" w:sz="0" w:space="0" w:color="auto"/>
                        <w:bottom w:val="none" w:sz="0" w:space="0" w:color="auto"/>
                        <w:right w:val="none" w:sz="0" w:space="0" w:color="auto"/>
                      </w:divBdr>
                    </w:div>
                    <w:div w:id="879440248">
                      <w:marLeft w:val="0"/>
                      <w:marRight w:val="0"/>
                      <w:marTop w:val="0"/>
                      <w:marBottom w:val="0"/>
                      <w:divBdr>
                        <w:top w:val="none" w:sz="0" w:space="0" w:color="auto"/>
                        <w:left w:val="none" w:sz="0" w:space="0" w:color="auto"/>
                        <w:bottom w:val="none" w:sz="0" w:space="0" w:color="auto"/>
                        <w:right w:val="none" w:sz="0" w:space="0" w:color="auto"/>
                      </w:divBdr>
                    </w:div>
                  </w:divsChild>
                </w:div>
                <w:div w:id="2014645025">
                  <w:marLeft w:val="0"/>
                  <w:marRight w:val="0"/>
                  <w:marTop w:val="0"/>
                  <w:marBottom w:val="0"/>
                  <w:divBdr>
                    <w:top w:val="none" w:sz="0" w:space="0" w:color="auto"/>
                    <w:left w:val="none" w:sz="0" w:space="0" w:color="auto"/>
                    <w:bottom w:val="none" w:sz="0" w:space="0" w:color="auto"/>
                    <w:right w:val="none" w:sz="0" w:space="0" w:color="auto"/>
                  </w:divBdr>
                  <w:divsChild>
                    <w:div w:id="4214101">
                      <w:marLeft w:val="0"/>
                      <w:marRight w:val="0"/>
                      <w:marTop w:val="0"/>
                      <w:marBottom w:val="0"/>
                      <w:divBdr>
                        <w:top w:val="none" w:sz="0" w:space="0" w:color="auto"/>
                        <w:left w:val="none" w:sz="0" w:space="0" w:color="auto"/>
                        <w:bottom w:val="none" w:sz="0" w:space="0" w:color="auto"/>
                        <w:right w:val="none" w:sz="0" w:space="0" w:color="auto"/>
                      </w:divBdr>
                    </w:div>
                    <w:div w:id="14142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303174">
          <w:marLeft w:val="0"/>
          <w:marRight w:val="0"/>
          <w:marTop w:val="0"/>
          <w:marBottom w:val="0"/>
          <w:divBdr>
            <w:top w:val="none" w:sz="0" w:space="0" w:color="auto"/>
            <w:left w:val="none" w:sz="0" w:space="0" w:color="auto"/>
            <w:bottom w:val="none" w:sz="0" w:space="0" w:color="auto"/>
            <w:right w:val="none" w:sz="0" w:space="0" w:color="auto"/>
          </w:divBdr>
          <w:divsChild>
            <w:div w:id="1587298117">
              <w:marLeft w:val="0"/>
              <w:marRight w:val="0"/>
              <w:marTop w:val="0"/>
              <w:marBottom w:val="0"/>
              <w:divBdr>
                <w:top w:val="none" w:sz="0" w:space="0" w:color="auto"/>
                <w:left w:val="none" w:sz="0" w:space="0" w:color="auto"/>
                <w:bottom w:val="none" w:sz="0" w:space="0" w:color="auto"/>
                <w:right w:val="none" w:sz="0" w:space="0" w:color="auto"/>
              </w:divBdr>
              <w:divsChild>
                <w:div w:id="856848285">
                  <w:marLeft w:val="0"/>
                  <w:marRight w:val="0"/>
                  <w:marTop w:val="0"/>
                  <w:marBottom w:val="0"/>
                  <w:divBdr>
                    <w:top w:val="none" w:sz="0" w:space="0" w:color="auto"/>
                    <w:left w:val="none" w:sz="0" w:space="0" w:color="auto"/>
                    <w:bottom w:val="none" w:sz="0" w:space="0" w:color="auto"/>
                    <w:right w:val="none" w:sz="0" w:space="0" w:color="auto"/>
                  </w:divBdr>
                  <w:divsChild>
                    <w:div w:id="593780157">
                      <w:marLeft w:val="0"/>
                      <w:marRight w:val="0"/>
                      <w:marTop w:val="0"/>
                      <w:marBottom w:val="0"/>
                      <w:divBdr>
                        <w:top w:val="none" w:sz="0" w:space="0" w:color="auto"/>
                        <w:left w:val="none" w:sz="0" w:space="0" w:color="auto"/>
                        <w:bottom w:val="none" w:sz="0" w:space="0" w:color="auto"/>
                        <w:right w:val="none" w:sz="0" w:space="0" w:color="auto"/>
                      </w:divBdr>
                    </w:div>
                    <w:div w:id="11115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94605">
              <w:marLeft w:val="0"/>
              <w:marRight w:val="0"/>
              <w:marTop w:val="0"/>
              <w:marBottom w:val="0"/>
              <w:divBdr>
                <w:top w:val="none" w:sz="0" w:space="0" w:color="auto"/>
                <w:left w:val="none" w:sz="0" w:space="0" w:color="auto"/>
                <w:bottom w:val="none" w:sz="0" w:space="0" w:color="auto"/>
                <w:right w:val="none" w:sz="0" w:space="0" w:color="auto"/>
              </w:divBdr>
              <w:divsChild>
                <w:div w:id="1801874606">
                  <w:marLeft w:val="0"/>
                  <w:marRight w:val="0"/>
                  <w:marTop w:val="0"/>
                  <w:marBottom w:val="0"/>
                  <w:divBdr>
                    <w:top w:val="none" w:sz="0" w:space="0" w:color="auto"/>
                    <w:left w:val="none" w:sz="0" w:space="0" w:color="auto"/>
                    <w:bottom w:val="none" w:sz="0" w:space="0" w:color="auto"/>
                    <w:right w:val="none" w:sz="0" w:space="0" w:color="auto"/>
                  </w:divBdr>
                  <w:divsChild>
                    <w:div w:id="1742560525">
                      <w:marLeft w:val="0"/>
                      <w:marRight w:val="0"/>
                      <w:marTop w:val="0"/>
                      <w:marBottom w:val="0"/>
                      <w:divBdr>
                        <w:top w:val="none" w:sz="0" w:space="0" w:color="auto"/>
                        <w:left w:val="none" w:sz="0" w:space="0" w:color="auto"/>
                        <w:bottom w:val="none" w:sz="0" w:space="0" w:color="auto"/>
                        <w:right w:val="none" w:sz="0" w:space="0" w:color="auto"/>
                      </w:divBdr>
                    </w:div>
                  </w:divsChild>
                </w:div>
                <w:div w:id="1805852764">
                  <w:marLeft w:val="0"/>
                  <w:marRight w:val="0"/>
                  <w:marTop w:val="0"/>
                  <w:marBottom w:val="0"/>
                  <w:divBdr>
                    <w:top w:val="none" w:sz="0" w:space="0" w:color="auto"/>
                    <w:left w:val="none" w:sz="0" w:space="0" w:color="auto"/>
                    <w:bottom w:val="none" w:sz="0" w:space="0" w:color="auto"/>
                    <w:right w:val="none" w:sz="0" w:space="0" w:color="auto"/>
                  </w:divBdr>
                  <w:divsChild>
                    <w:div w:id="10966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97999">
              <w:marLeft w:val="0"/>
              <w:marRight w:val="0"/>
              <w:marTop w:val="0"/>
              <w:marBottom w:val="0"/>
              <w:divBdr>
                <w:top w:val="none" w:sz="0" w:space="0" w:color="auto"/>
                <w:left w:val="none" w:sz="0" w:space="0" w:color="auto"/>
                <w:bottom w:val="none" w:sz="0" w:space="0" w:color="auto"/>
                <w:right w:val="none" w:sz="0" w:space="0" w:color="auto"/>
              </w:divBdr>
              <w:divsChild>
                <w:div w:id="71858347">
                  <w:marLeft w:val="0"/>
                  <w:marRight w:val="0"/>
                  <w:marTop w:val="0"/>
                  <w:marBottom w:val="0"/>
                  <w:divBdr>
                    <w:top w:val="none" w:sz="0" w:space="0" w:color="auto"/>
                    <w:left w:val="none" w:sz="0" w:space="0" w:color="auto"/>
                    <w:bottom w:val="none" w:sz="0" w:space="0" w:color="auto"/>
                    <w:right w:val="none" w:sz="0" w:space="0" w:color="auto"/>
                  </w:divBdr>
                  <w:divsChild>
                    <w:div w:id="708336276">
                      <w:marLeft w:val="0"/>
                      <w:marRight w:val="0"/>
                      <w:marTop w:val="0"/>
                      <w:marBottom w:val="0"/>
                      <w:divBdr>
                        <w:top w:val="none" w:sz="0" w:space="0" w:color="auto"/>
                        <w:left w:val="none" w:sz="0" w:space="0" w:color="auto"/>
                        <w:bottom w:val="none" w:sz="0" w:space="0" w:color="auto"/>
                        <w:right w:val="none" w:sz="0" w:space="0" w:color="auto"/>
                      </w:divBdr>
                    </w:div>
                  </w:divsChild>
                </w:div>
                <w:div w:id="407963569">
                  <w:marLeft w:val="0"/>
                  <w:marRight w:val="0"/>
                  <w:marTop w:val="0"/>
                  <w:marBottom w:val="0"/>
                  <w:divBdr>
                    <w:top w:val="none" w:sz="0" w:space="0" w:color="auto"/>
                    <w:left w:val="none" w:sz="0" w:space="0" w:color="auto"/>
                    <w:bottom w:val="none" w:sz="0" w:space="0" w:color="auto"/>
                    <w:right w:val="none" w:sz="0" w:space="0" w:color="auto"/>
                  </w:divBdr>
                  <w:divsChild>
                    <w:div w:id="279647267">
                      <w:marLeft w:val="0"/>
                      <w:marRight w:val="0"/>
                      <w:marTop w:val="0"/>
                      <w:marBottom w:val="0"/>
                      <w:divBdr>
                        <w:top w:val="none" w:sz="0" w:space="0" w:color="auto"/>
                        <w:left w:val="none" w:sz="0" w:space="0" w:color="auto"/>
                        <w:bottom w:val="none" w:sz="0" w:space="0" w:color="auto"/>
                        <w:right w:val="none" w:sz="0" w:space="0" w:color="auto"/>
                      </w:divBdr>
                    </w:div>
                    <w:div w:id="423846559">
                      <w:marLeft w:val="0"/>
                      <w:marRight w:val="0"/>
                      <w:marTop w:val="0"/>
                      <w:marBottom w:val="0"/>
                      <w:divBdr>
                        <w:top w:val="none" w:sz="0" w:space="0" w:color="auto"/>
                        <w:left w:val="none" w:sz="0" w:space="0" w:color="auto"/>
                        <w:bottom w:val="none" w:sz="0" w:space="0" w:color="auto"/>
                        <w:right w:val="none" w:sz="0" w:space="0" w:color="auto"/>
                      </w:divBdr>
                    </w:div>
                  </w:divsChild>
                </w:div>
                <w:div w:id="581724215">
                  <w:marLeft w:val="0"/>
                  <w:marRight w:val="0"/>
                  <w:marTop w:val="0"/>
                  <w:marBottom w:val="0"/>
                  <w:divBdr>
                    <w:top w:val="none" w:sz="0" w:space="0" w:color="auto"/>
                    <w:left w:val="none" w:sz="0" w:space="0" w:color="auto"/>
                    <w:bottom w:val="none" w:sz="0" w:space="0" w:color="auto"/>
                    <w:right w:val="none" w:sz="0" w:space="0" w:color="auto"/>
                  </w:divBdr>
                  <w:divsChild>
                    <w:div w:id="22903404">
                      <w:marLeft w:val="0"/>
                      <w:marRight w:val="0"/>
                      <w:marTop w:val="0"/>
                      <w:marBottom w:val="0"/>
                      <w:divBdr>
                        <w:top w:val="none" w:sz="0" w:space="0" w:color="auto"/>
                        <w:left w:val="none" w:sz="0" w:space="0" w:color="auto"/>
                        <w:bottom w:val="none" w:sz="0" w:space="0" w:color="auto"/>
                        <w:right w:val="none" w:sz="0" w:space="0" w:color="auto"/>
                      </w:divBdr>
                    </w:div>
                  </w:divsChild>
                </w:div>
                <w:div w:id="621228961">
                  <w:marLeft w:val="0"/>
                  <w:marRight w:val="0"/>
                  <w:marTop w:val="0"/>
                  <w:marBottom w:val="0"/>
                  <w:divBdr>
                    <w:top w:val="none" w:sz="0" w:space="0" w:color="auto"/>
                    <w:left w:val="none" w:sz="0" w:space="0" w:color="auto"/>
                    <w:bottom w:val="none" w:sz="0" w:space="0" w:color="auto"/>
                    <w:right w:val="none" w:sz="0" w:space="0" w:color="auto"/>
                  </w:divBdr>
                  <w:divsChild>
                    <w:div w:id="545071260">
                      <w:marLeft w:val="0"/>
                      <w:marRight w:val="0"/>
                      <w:marTop w:val="0"/>
                      <w:marBottom w:val="0"/>
                      <w:divBdr>
                        <w:top w:val="none" w:sz="0" w:space="0" w:color="auto"/>
                        <w:left w:val="none" w:sz="0" w:space="0" w:color="auto"/>
                        <w:bottom w:val="none" w:sz="0" w:space="0" w:color="auto"/>
                        <w:right w:val="none" w:sz="0" w:space="0" w:color="auto"/>
                      </w:divBdr>
                    </w:div>
                  </w:divsChild>
                </w:div>
                <w:div w:id="706223845">
                  <w:marLeft w:val="0"/>
                  <w:marRight w:val="0"/>
                  <w:marTop w:val="0"/>
                  <w:marBottom w:val="0"/>
                  <w:divBdr>
                    <w:top w:val="none" w:sz="0" w:space="0" w:color="auto"/>
                    <w:left w:val="none" w:sz="0" w:space="0" w:color="auto"/>
                    <w:bottom w:val="none" w:sz="0" w:space="0" w:color="auto"/>
                    <w:right w:val="none" w:sz="0" w:space="0" w:color="auto"/>
                  </w:divBdr>
                  <w:divsChild>
                    <w:div w:id="970789840">
                      <w:marLeft w:val="0"/>
                      <w:marRight w:val="0"/>
                      <w:marTop w:val="0"/>
                      <w:marBottom w:val="0"/>
                      <w:divBdr>
                        <w:top w:val="none" w:sz="0" w:space="0" w:color="auto"/>
                        <w:left w:val="none" w:sz="0" w:space="0" w:color="auto"/>
                        <w:bottom w:val="none" w:sz="0" w:space="0" w:color="auto"/>
                        <w:right w:val="none" w:sz="0" w:space="0" w:color="auto"/>
                      </w:divBdr>
                    </w:div>
                    <w:div w:id="1603223241">
                      <w:marLeft w:val="0"/>
                      <w:marRight w:val="0"/>
                      <w:marTop w:val="0"/>
                      <w:marBottom w:val="0"/>
                      <w:divBdr>
                        <w:top w:val="none" w:sz="0" w:space="0" w:color="auto"/>
                        <w:left w:val="none" w:sz="0" w:space="0" w:color="auto"/>
                        <w:bottom w:val="none" w:sz="0" w:space="0" w:color="auto"/>
                        <w:right w:val="none" w:sz="0" w:space="0" w:color="auto"/>
                      </w:divBdr>
                    </w:div>
                  </w:divsChild>
                </w:div>
                <w:div w:id="736637102">
                  <w:marLeft w:val="0"/>
                  <w:marRight w:val="0"/>
                  <w:marTop w:val="0"/>
                  <w:marBottom w:val="0"/>
                  <w:divBdr>
                    <w:top w:val="none" w:sz="0" w:space="0" w:color="auto"/>
                    <w:left w:val="none" w:sz="0" w:space="0" w:color="auto"/>
                    <w:bottom w:val="none" w:sz="0" w:space="0" w:color="auto"/>
                    <w:right w:val="none" w:sz="0" w:space="0" w:color="auto"/>
                  </w:divBdr>
                  <w:divsChild>
                    <w:div w:id="1640115514">
                      <w:marLeft w:val="0"/>
                      <w:marRight w:val="0"/>
                      <w:marTop w:val="0"/>
                      <w:marBottom w:val="0"/>
                      <w:divBdr>
                        <w:top w:val="none" w:sz="0" w:space="0" w:color="auto"/>
                        <w:left w:val="none" w:sz="0" w:space="0" w:color="auto"/>
                        <w:bottom w:val="none" w:sz="0" w:space="0" w:color="auto"/>
                        <w:right w:val="none" w:sz="0" w:space="0" w:color="auto"/>
                      </w:divBdr>
                    </w:div>
                  </w:divsChild>
                </w:div>
                <w:div w:id="982581485">
                  <w:marLeft w:val="0"/>
                  <w:marRight w:val="0"/>
                  <w:marTop w:val="0"/>
                  <w:marBottom w:val="0"/>
                  <w:divBdr>
                    <w:top w:val="none" w:sz="0" w:space="0" w:color="auto"/>
                    <w:left w:val="none" w:sz="0" w:space="0" w:color="auto"/>
                    <w:bottom w:val="none" w:sz="0" w:space="0" w:color="auto"/>
                    <w:right w:val="none" w:sz="0" w:space="0" w:color="auto"/>
                  </w:divBdr>
                  <w:divsChild>
                    <w:div w:id="127169415">
                      <w:marLeft w:val="0"/>
                      <w:marRight w:val="0"/>
                      <w:marTop w:val="0"/>
                      <w:marBottom w:val="0"/>
                      <w:divBdr>
                        <w:top w:val="none" w:sz="0" w:space="0" w:color="auto"/>
                        <w:left w:val="none" w:sz="0" w:space="0" w:color="auto"/>
                        <w:bottom w:val="none" w:sz="0" w:space="0" w:color="auto"/>
                        <w:right w:val="none" w:sz="0" w:space="0" w:color="auto"/>
                      </w:divBdr>
                    </w:div>
                  </w:divsChild>
                </w:div>
                <w:div w:id="1117873766">
                  <w:marLeft w:val="0"/>
                  <w:marRight w:val="0"/>
                  <w:marTop w:val="0"/>
                  <w:marBottom w:val="0"/>
                  <w:divBdr>
                    <w:top w:val="none" w:sz="0" w:space="0" w:color="auto"/>
                    <w:left w:val="none" w:sz="0" w:space="0" w:color="auto"/>
                    <w:bottom w:val="none" w:sz="0" w:space="0" w:color="auto"/>
                    <w:right w:val="none" w:sz="0" w:space="0" w:color="auto"/>
                  </w:divBdr>
                  <w:divsChild>
                    <w:div w:id="1627471768">
                      <w:marLeft w:val="0"/>
                      <w:marRight w:val="0"/>
                      <w:marTop w:val="0"/>
                      <w:marBottom w:val="0"/>
                      <w:divBdr>
                        <w:top w:val="none" w:sz="0" w:space="0" w:color="auto"/>
                        <w:left w:val="none" w:sz="0" w:space="0" w:color="auto"/>
                        <w:bottom w:val="none" w:sz="0" w:space="0" w:color="auto"/>
                        <w:right w:val="none" w:sz="0" w:space="0" w:color="auto"/>
                      </w:divBdr>
                    </w:div>
                  </w:divsChild>
                </w:div>
                <w:div w:id="1244804346">
                  <w:marLeft w:val="0"/>
                  <w:marRight w:val="0"/>
                  <w:marTop w:val="0"/>
                  <w:marBottom w:val="0"/>
                  <w:divBdr>
                    <w:top w:val="none" w:sz="0" w:space="0" w:color="auto"/>
                    <w:left w:val="none" w:sz="0" w:space="0" w:color="auto"/>
                    <w:bottom w:val="none" w:sz="0" w:space="0" w:color="auto"/>
                    <w:right w:val="none" w:sz="0" w:space="0" w:color="auto"/>
                  </w:divBdr>
                  <w:divsChild>
                    <w:div w:id="729154419">
                      <w:marLeft w:val="0"/>
                      <w:marRight w:val="0"/>
                      <w:marTop w:val="0"/>
                      <w:marBottom w:val="0"/>
                      <w:divBdr>
                        <w:top w:val="none" w:sz="0" w:space="0" w:color="auto"/>
                        <w:left w:val="none" w:sz="0" w:space="0" w:color="auto"/>
                        <w:bottom w:val="none" w:sz="0" w:space="0" w:color="auto"/>
                        <w:right w:val="none" w:sz="0" w:space="0" w:color="auto"/>
                      </w:divBdr>
                    </w:div>
                  </w:divsChild>
                </w:div>
                <w:div w:id="1401095421">
                  <w:marLeft w:val="0"/>
                  <w:marRight w:val="0"/>
                  <w:marTop w:val="0"/>
                  <w:marBottom w:val="0"/>
                  <w:divBdr>
                    <w:top w:val="none" w:sz="0" w:space="0" w:color="auto"/>
                    <w:left w:val="none" w:sz="0" w:space="0" w:color="auto"/>
                    <w:bottom w:val="none" w:sz="0" w:space="0" w:color="auto"/>
                    <w:right w:val="none" w:sz="0" w:space="0" w:color="auto"/>
                  </w:divBdr>
                  <w:divsChild>
                    <w:div w:id="923688882">
                      <w:marLeft w:val="0"/>
                      <w:marRight w:val="0"/>
                      <w:marTop w:val="0"/>
                      <w:marBottom w:val="0"/>
                      <w:divBdr>
                        <w:top w:val="none" w:sz="0" w:space="0" w:color="auto"/>
                        <w:left w:val="none" w:sz="0" w:space="0" w:color="auto"/>
                        <w:bottom w:val="none" w:sz="0" w:space="0" w:color="auto"/>
                        <w:right w:val="none" w:sz="0" w:space="0" w:color="auto"/>
                      </w:divBdr>
                    </w:div>
                  </w:divsChild>
                </w:div>
                <w:div w:id="1519852403">
                  <w:marLeft w:val="0"/>
                  <w:marRight w:val="0"/>
                  <w:marTop w:val="0"/>
                  <w:marBottom w:val="0"/>
                  <w:divBdr>
                    <w:top w:val="none" w:sz="0" w:space="0" w:color="auto"/>
                    <w:left w:val="none" w:sz="0" w:space="0" w:color="auto"/>
                    <w:bottom w:val="none" w:sz="0" w:space="0" w:color="auto"/>
                    <w:right w:val="none" w:sz="0" w:space="0" w:color="auto"/>
                  </w:divBdr>
                  <w:divsChild>
                    <w:div w:id="1546529187">
                      <w:marLeft w:val="0"/>
                      <w:marRight w:val="0"/>
                      <w:marTop w:val="0"/>
                      <w:marBottom w:val="0"/>
                      <w:divBdr>
                        <w:top w:val="none" w:sz="0" w:space="0" w:color="auto"/>
                        <w:left w:val="none" w:sz="0" w:space="0" w:color="auto"/>
                        <w:bottom w:val="none" w:sz="0" w:space="0" w:color="auto"/>
                        <w:right w:val="none" w:sz="0" w:space="0" w:color="auto"/>
                      </w:divBdr>
                    </w:div>
                    <w:div w:id="1576356665">
                      <w:marLeft w:val="0"/>
                      <w:marRight w:val="0"/>
                      <w:marTop w:val="0"/>
                      <w:marBottom w:val="0"/>
                      <w:divBdr>
                        <w:top w:val="none" w:sz="0" w:space="0" w:color="auto"/>
                        <w:left w:val="none" w:sz="0" w:space="0" w:color="auto"/>
                        <w:bottom w:val="none" w:sz="0" w:space="0" w:color="auto"/>
                        <w:right w:val="none" w:sz="0" w:space="0" w:color="auto"/>
                      </w:divBdr>
                    </w:div>
                    <w:div w:id="1771732987">
                      <w:marLeft w:val="0"/>
                      <w:marRight w:val="0"/>
                      <w:marTop w:val="0"/>
                      <w:marBottom w:val="0"/>
                      <w:divBdr>
                        <w:top w:val="none" w:sz="0" w:space="0" w:color="auto"/>
                        <w:left w:val="none" w:sz="0" w:space="0" w:color="auto"/>
                        <w:bottom w:val="none" w:sz="0" w:space="0" w:color="auto"/>
                        <w:right w:val="none" w:sz="0" w:space="0" w:color="auto"/>
                      </w:divBdr>
                    </w:div>
                  </w:divsChild>
                </w:div>
                <w:div w:id="1788962055">
                  <w:marLeft w:val="0"/>
                  <w:marRight w:val="0"/>
                  <w:marTop w:val="0"/>
                  <w:marBottom w:val="0"/>
                  <w:divBdr>
                    <w:top w:val="none" w:sz="0" w:space="0" w:color="auto"/>
                    <w:left w:val="none" w:sz="0" w:space="0" w:color="auto"/>
                    <w:bottom w:val="none" w:sz="0" w:space="0" w:color="auto"/>
                    <w:right w:val="none" w:sz="0" w:space="0" w:color="auto"/>
                  </w:divBdr>
                  <w:divsChild>
                    <w:div w:id="181554578">
                      <w:marLeft w:val="0"/>
                      <w:marRight w:val="0"/>
                      <w:marTop w:val="0"/>
                      <w:marBottom w:val="0"/>
                      <w:divBdr>
                        <w:top w:val="none" w:sz="0" w:space="0" w:color="auto"/>
                        <w:left w:val="none" w:sz="0" w:space="0" w:color="auto"/>
                        <w:bottom w:val="none" w:sz="0" w:space="0" w:color="auto"/>
                        <w:right w:val="none" w:sz="0" w:space="0" w:color="auto"/>
                      </w:divBdr>
                    </w:div>
                  </w:divsChild>
                </w:div>
                <w:div w:id="1965311044">
                  <w:marLeft w:val="0"/>
                  <w:marRight w:val="0"/>
                  <w:marTop w:val="0"/>
                  <w:marBottom w:val="0"/>
                  <w:divBdr>
                    <w:top w:val="none" w:sz="0" w:space="0" w:color="auto"/>
                    <w:left w:val="none" w:sz="0" w:space="0" w:color="auto"/>
                    <w:bottom w:val="none" w:sz="0" w:space="0" w:color="auto"/>
                    <w:right w:val="none" w:sz="0" w:space="0" w:color="auto"/>
                  </w:divBdr>
                  <w:divsChild>
                    <w:div w:id="269633104">
                      <w:marLeft w:val="0"/>
                      <w:marRight w:val="0"/>
                      <w:marTop w:val="0"/>
                      <w:marBottom w:val="0"/>
                      <w:divBdr>
                        <w:top w:val="none" w:sz="0" w:space="0" w:color="auto"/>
                        <w:left w:val="none" w:sz="0" w:space="0" w:color="auto"/>
                        <w:bottom w:val="none" w:sz="0" w:space="0" w:color="auto"/>
                        <w:right w:val="none" w:sz="0" w:space="0" w:color="auto"/>
                      </w:divBdr>
                    </w:div>
                  </w:divsChild>
                </w:div>
                <w:div w:id="2034304101">
                  <w:marLeft w:val="0"/>
                  <w:marRight w:val="0"/>
                  <w:marTop w:val="0"/>
                  <w:marBottom w:val="0"/>
                  <w:divBdr>
                    <w:top w:val="none" w:sz="0" w:space="0" w:color="auto"/>
                    <w:left w:val="none" w:sz="0" w:space="0" w:color="auto"/>
                    <w:bottom w:val="none" w:sz="0" w:space="0" w:color="auto"/>
                    <w:right w:val="none" w:sz="0" w:space="0" w:color="auto"/>
                  </w:divBdr>
                  <w:divsChild>
                    <w:div w:id="375009827">
                      <w:marLeft w:val="0"/>
                      <w:marRight w:val="0"/>
                      <w:marTop w:val="0"/>
                      <w:marBottom w:val="0"/>
                      <w:divBdr>
                        <w:top w:val="none" w:sz="0" w:space="0" w:color="auto"/>
                        <w:left w:val="none" w:sz="0" w:space="0" w:color="auto"/>
                        <w:bottom w:val="none" w:sz="0" w:space="0" w:color="auto"/>
                        <w:right w:val="none" w:sz="0" w:space="0" w:color="auto"/>
                      </w:divBdr>
                    </w:div>
                  </w:divsChild>
                </w:div>
                <w:div w:id="2080011349">
                  <w:marLeft w:val="0"/>
                  <w:marRight w:val="0"/>
                  <w:marTop w:val="0"/>
                  <w:marBottom w:val="0"/>
                  <w:divBdr>
                    <w:top w:val="none" w:sz="0" w:space="0" w:color="auto"/>
                    <w:left w:val="none" w:sz="0" w:space="0" w:color="auto"/>
                    <w:bottom w:val="none" w:sz="0" w:space="0" w:color="auto"/>
                    <w:right w:val="none" w:sz="0" w:space="0" w:color="auto"/>
                  </w:divBdr>
                  <w:divsChild>
                    <w:div w:id="898634173">
                      <w:marLeft w:val="0"/>
                      <w:marRight w:val="0"/>
                      <w:marTop w:val="0"/>
                      <w:marBottom w:val="0"/>
                      <w:divBdr>
                        <w:top w:val="none" w:sz="0" w:space="0" w:color="auto"/>
                        <w:left w:val="none" w:sz="0" w:space="0" w:color="auto"/>
                        <w:bottom w:val="none" w:sz="0" w:space="0" w:color="auto"/>
                        <w:right w:val="none" w:sz="0" w:space="0" w:color="auto"/>
                      </w:divBdr>
                    </w:div>
                    <w:div w:id="1160543647">
                      <w:marLeft w:val="0"/>
                      <w:marRight w:val="0"/>
                      <w:marTop w:val="0"/>
                      <w:marBottom w:val="0"/>
                      <w:divBdr>
                        <w:top w:val="none" w:sz="0" w:space="0" w:color="auto"/>
                        <w:left w:val="none" w:sz="0" w:space="0" w:color="auto"/>
                        <w:bottom w:val="none" w:sz="0" w:space="0" w:color="auto"/>
                        <w:right w:val="none" w:sz="0" w:space="0" w:color="auto"/>
                      </w:divBdr>
                    </w:div>
                    <w:div w:id="1385762505">
                      <w:marLeft w:val="0"/>
                      <w:marRight w:val="0"/>
                      <w:marTop w:val="0"/>
                      <w:marBottom w:val="0"/>
                      <w:divBdr>
                        <w:top w:val="none" w:sz="0" w:space="0" w:color="auto"/>
                        <w:left w:val="none" w:sz="0" w:space="0" w:color="auto"/>
                        <w:bottom w:val="none" w:sz="0" w:space="0" w:color="auto"/>
                        <w:right w:val="none" w:sz="0" w:space="0" w:color="auto"/>
                      </w:divBdr>
                    </w:div>
                    <w:div w:id="1585145591">
                      <w:marLeft w:val="0"/>
                      <w:marRight w:val="0"/>
                      <w:marTop w:val="0"/>
                      <w:marBottom w:val="0"/>
                      <w:divBdr>
                        <w:top w:val="none" w:sz="0" w:space="0" w:color="auto"/>
                        <w:left w:val="none" w:sz="0" w:space="0" w:color="auto"/>
                        <w:bottom w:val="none" w:sz="0" w:space="0" w:color="auto"/>
                        <w:right w:val="none" w:sz="0" w:space="0" w:color="auto"/>
                      </w:divBdr>
                    </w:div>
                  </w:divsChild>
                </w:div>
                <w:div w:id="2098818937">
                  <w:marLeft w:val="0"/>
                  <w:marRight w:val="0"/>
                  <w:marTop w:val="0"/>
                  <w:marBottom w:val="0"/>
                  <w:divBdr>
                    <w:top w:val="none" w:sz="0" w:space="0" w:color="auto"/>
                    <w:left w:val="none" w:sz="0" w:space="0" w:color="auto"/>
                    <w:bottom w:val="none" w:sz="0" w:space="0" w:color="auto"/>
                    <w:right w:val="none" w:sz="0" w:space="0" w:color="auto"/>
                  </w:divBdr>
                  <w:divsChild>
                    <w:div w:id="4870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996525">
          <w:marLeft w:val="0"/>
          <w:marRight w:val="0"/>
          <w:marTop w:val="0"/>
          <w:marBottom w:val="0"/>
          <w:divBdr>
            <w:top w:val="none" w:sz="0" w:space="0" w:color="auto"/>
            <w:left w:val="none" w:sz="0" w:space="0" w:color="auto"/>
            <w:bottom w:val="none" w:sz="0" w:space="0" w:color="auto"/>
            <w:right w:val="none" w:sz="0" w:space="0" w:color="auto"/>
          </w:divBdr>
          <w:divsChild>
            <w:div w:id="131480944">
              <w:marLeft w:val="0"/>
              <w:marRight w:val="0"/>
              <w:marTop w:val="0"/>
              <w:marBottom w:val="0"/>
              <w:divBdr>
                <w:top w:val="none" w:sz="0" w:space="0" w:color="auto"/>
                <w:left w:val="none" w:sz="0" w:space="0" w:color="auto"/>
                <w:bottom w:val="none" w:sz="0" w:space="0" w:color="auto"/>
                <w:right w:val="none" w:sz="0" w:space="0" w:color="auto"/>
              </w:divBdr>
              <w:divsChild>
                <w:div w:id="1742484497">
                  <w:marLeft w:val="0"/>
                  <w:marRight w:val="0"/>
                  <w:marTop w:val="0"/>
                  <w:marBottom w:val="0"/>
                  <w:divBdr>
                    <w:top w:val="none" w:sz="0" w:space="0" w:color="auto"/>
                    <w:left w:val="none" w:sz="0" w:space="0" w:color="auto"/>
                    <w:bottom w:val="none" w:sz="0" w:space="0" w:color="auto"/>
                    <w:right w:val="none" w:sz="0" w:space="0" w:color="auto"/>
                  </w:divBdr>
                </w:div>
              </w:divsChild>
            </w:div>
            <w:div w:id="1241256914">
              <w:marLeft w:val="0"/>
              <w:marRight w:val="0"/>
              <w:marTop w:val="0"/>
              <w:marBottom w:val="0"/>
              <w:divBdr>
                <w:top w:val="none" w:sz="0" w:space="0" w:color="auto"/>
                <w:left w:val="none" w:sz="0" w:space="0" w:color="auto"/>
                <w:bottom w:val="none" w:sz="0" w:space="0" w:color="auto"/>
                <w:right w:val="none" w:sz="0" w:space="0" w:color="auto"/>
              </w:divBdr>
              <w:divsChild>
                <w:div w:id="308830950">
                  <w:marLeft w:val="0"/>
                  <w:marRight w:val="0"/>
                  <w:marTop w:val="0"/>
                  <w:marBottom w:val="0"/>
                  <w:divBdr>
                    <w:top w:val="none" w:sz="0" w:space="0" w:color="auto"/>
                    <w:left w:val="none" w:sz="0" w:space="0" w:color="auto"/>
                    <w:bottom w:val="none" w:sz="0" w:space="0" w:color="auto"/>
                    <w:right w:val="none" w:sz="0" w:space="0" w:color="auto"/>
                  </w:divBdr>
                </w:div>
              </w:divsChild>
            </w:div>
            <w:div w:id="1755316840">
              <w:marLeft w:val="0"/>
              <w:marRight w:val="0"/>
              <w:marTop w:val="0"/>
              <w:marBottom w:val="0"/>
              <w:divBdr>
                <w:top w:val="none" w:sz="0" w:space="0" w:color="auto"/>
                <w:left w:val="none" w:sz="0" w:space="0" w:color="auto"/>
                <w:bottom w:val="none" w:sz="0" w:space="0" w:color="auto"/>
                <w:right w:val="none" w:sz="0" w:space="0" w:color="auto"/>
              </w:divBdr>
              <w:divsChild>
                <w:div w:id="210279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112445">
      <w:bodyDiv w:val="1"/>
      <w:marLeft w:val="0"/>
      <w:marRight w:val="0"/>
      <w:marTop w:val="0"/>
      <w:marBottom w:val="0"/>
      <w:divBdr>
        <w:top w:val="none" w:sz="0" w:space="0" w:color="auto"/>
        <w:left w:val="none" w:sz="0" w:space="0" w:color="auto"/>
        <w:bottom w:val="none" w:sz="0" w:space="0" w:color="auto"/>
        <w:right w:val="none" w:sz="0" w:space="0" w:color="auto"/>
      </w:divBdr>
      <w:divsChild>
        <w:div w:id="100222719">
          <w:marLeft w:val="0"/>
          <w:marRight w:val="0"/>
          <w:marTop w:val="0"/>
          <w:marBottom w:val="0"/>
          <w:divBdr>
            <w:top w:val="none" w:sz="0" w:space="0" w:color="auto"/>
            <w:left w:val="none" w:sz="0" w:space="0" w:color="auto"/>
            <w:bottom w:val="none" w:sz="0" w:space="0" w:color="auto"/>
            <w:right w:val="none" w:sz="0" w:space="0" w:color="auto"/>
          </w:divBdr>
          <w:divsChild>
            <w:div w:id="1593733952">
              <w:marLeft w:val="0"/>
              <w:marRight w:val="0"/>
              <w:marTop w:val="0"/>
              <w:marBottom w:val="0"/>
              <w:divBdr>
                <w:top w:val="none" w:sz="0" w:space="0" w:color="auto"/>
                <w:left w:val="none" w:sz="0" w:space="0" w:color="auto"/>
                <w:bottom w:val="none" w:sz="0" w:space="0" w:color="auto"/>
                <w:right w:val="none" w:sz="0" w:space="0" w:color="auto"/>
              </w:divBdr>
              <w:divsChild>
                <w:div w:id="167506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290315">
      <w:bodyDiv w:val="1"/>
      <w:marLeft w:val="0"/>
      <w:marRight w:val="0"/>
      <w:marTop w:val="0"/>
      <w:marBottom w:val="0"/>
      <w:divBdr>
        <w:top w:val="none" w:sz="0" w:space="0" w:color="auto"/>
        <w:left w:val="none" w:sz="0" w:space="0" w:color="auto"/>
        <w:bottom w:val="none" w:sz="0" w:space="0" w:color="auto"/>
        <w:right w:val="none" w:sz="0" w:space="0" w:color="auto"/>
      </w:divBdr>
    </w:div>
    <w:div w:id="1182738374">
      <w:bodyDiv w:val="1"/>
      <w:marLeft w:val="0"/>
      <w:marRight w:val="0"/>
      <w:marTop w:val="0"/>
      <w:marBottom w:val="0"/>
      <w:divBdr>
        <w:top w:val="none" w:sz="0" w:space="0" w:color="auto"/>
        <w:left w:val="none" w:sz="0" w:space="0" w:color="auto"/>
        <w:bottom w:val="none" w:sz="0" w:space="0" w:color="auto"/>
        <w:right w:val="none" w:sz="0" w:space="0" w:color="auto"/>
      </w:divBdr>
    </w:div>
    <w:div w:id="1185753965">
      <w:bodyDiv w:val="1"/>
      <w:marLeft w:val="0"/>
      <w:marRight w:val="0"/>
      <w:marTop w:val="0"/>
      <w:marBottom w:val="0"/>
      <w:divBdr>
        <w:top w:val="none" w:sz="0" w:space="0" w:color="auto"/>
        <w:left w:val="none" w:sz="0" w:space="0" w:color="auto"/>
        <w:bottom w:val="none" w:sz="0" w:space="0" w:color="auto"/>
        <w:right w:val="none" w:sz="0" w:space="0" w:color="auto"/>
      </w:divBdr>
    </w:div>
    <w:div w:id="1186673582">
      <w:bodyDiv w:val="1"/>
      <w:marLeft w:val="0"/>
      <w:marRight w:val="0"/>
      <w:marTop w:val="0"/>
      <w:marBottom w:val="0"/>
      <w:divBdr>
        <w:top w:val="none" w:sz="0" w:space="0" w:color="auto"/>
        <w:left w:val="none" w:sz="0" w:space="0" w:color="auto"/>
        <w:bottom w:val="none" w:sz="0" w:space="0" w:color="auto"/>
        <w:right w:val="none" w:sz="0" w:space="0" w:color="auto"/>
      </w:divBdr>
    </w:div>
    <w:div w:id="1195119910">
      <w:bodyDiv w:val="1"/>
      <w:marLeft w:val="0"/>
      <w:marRight w:val="0"/>
      <w:marTop w:val="0"/>
      <w:marBottom w:val="0"/>
      <w:divBdr>
        <w:top w:val="none" w:sz="0" w:space="0" w:color="auto"/>
        <w:left w:val="none" w:sz="0" w:space="0" w:color="auto"/>
        <w:bottom w:val="none" w:sz="0" w:space="0" w:color="auto"/>
        <w:right w:val="none" w:sz="0" w:space="0" w:color="auto"/>
      </w:divBdr>
    </w:div>
    <w:div w:id="1206260409">
      <w:bodyDiv w:val="1"/>
      <w:marLeft w:val="0"/>
      <w:marRight w:val="0"/>
      <w:marTop w:val="0"/>
      <w:marBottom w:val="0"/>
      <w:divBdr>
        <w:top w:val="none" w:sz="0" w:space="0" w:color="auto"/>
        <w:left w:val="none" w:sz="0" w:space="0" w:color="auto"/>
        <w:bottom w:val="none" w:sz="0" w:space="0" w:color="auto"/>
        <w:right w:val="none" w:sz="0" w:space="0" w:color="auto"/>
      </w:divBdr>
    </w:div>
    <w:div w:id="1220246534">
      <w:bodyDiv w:val="1"/>
      <w:marLeft w:val="0"/>
      <w:marRight w:val="0"/>
      <w:marTop w:val="0"/>
      <w:marBottom w:val="0"/>
      <w:divBdr>
        <w:top w:val="none" w:sz="0" w:space="0" w:color="auto"/>
        <w:left w:val="none" w:sz="0" w:space="0" w:color="auto"/>
        <w:bottom w:val="none" w:sz="0" w:space="0" w:color="auto"/>
        <w:right w:val="none" w:sz="0" w:space="0" w:color="auto"/>
      </w:divBdr>
    </w:div>
    <w:div w:id="1249316402">
      <w:bodyDiv w:val="1"/>
      <w:marLeft w:val="0"/>
      <w:marRight w:val="0"/>
      <w:marTop w:val="0"/>
      <w:marBottom w:val="0"/>
      <w:divBdr>
        <w:top w:val="none" w:sz="0" w:space="0" w:color="auto"/>
        <w:left w:val="none" w:sz="0" w:space="0" w:color="auto"/>
        <w:bottom w:val="none" w:sz="0" w:space="0" w:color="auto"/>
        <w:right w:val="none" w:sz="0" w:space="0" w:color="auto"/>
      </w:divBdr>
    </w:div>
    <w:div w:id="1252590564">
      <w:bodyDiv w:val="1"/>
      <w:marLeft w:val="0"/>
      <w:marRight w:val="0"/>
      <w:marTop w:val="0"/>
      <w:marBottom w:val="0"/>
      <w:divBdr>
        <w:top w:val="none" w:sz="0" w:space="0" w:color="auto"/>
        <w:left w:val="none" w:sz="0" w:space="0" w:color="auto"/>
        <w:bottom w:val="none" w:sz="0" w:space="0" w:color="auto"/>
        <w:right w:val="none" w:sz="0" w:space="0" w:color="auto"/>
      </w:divBdr>
      <w:divsChild>
        <w:div w:id="1440296708">
          <w:marLeft w:val="0"/>
          <w:marRight w:val="0"/>
          <w:marTop w:val="0"/>
          <w:marBottom w:val="0"/>
          <w:divBdr>
            <w:top w:val="none" w:sz="0" w:space="0" w:color="auto"/>
            <w:left w:val="none" w:sz="0" w:space="0" w:color="auto"/>
            <w:bottom w:val="none" w:sz="0" w:space="0" w:color="auto"/>
            <w:right w:val="none" w:sz="0" w:space="0" w:color="auto"/>
          </w:divBdr>
          <w:divsChild>
            <w:div w:id="1330789005">
              <w:marLeft w:val="0"/>
              <w:marRight w:val="0"/>
              <w:marTop w:val="0"/>
              <w:marBottom w:val="0"/>
              <w:divBdr>
                <w:top w:val="none" w:sz="0" w:space="0" w:color="auto"/>
                <w:left w:val="none" w:sz="0" w:space="0" w:color="auto"/>
                <w:bottom w:val="none" w:sz="0" w:space="0" w:color="auto"/>
                <w:right w:val="none" w:sz="0" w:space="0" w:color="auto"/>
              </w:divBdr>
              <w:divsChild>
                <w:div w:id="60720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700103">
      <w:bodyDiv w:val="1"/>
      <w:marLeft w:val="0"/>
      <w:marRight w:val="0"/>
      <w:marTop w:val="0"/>
      <w:marBottom w:val="0"/>
      <w:divBdr>
        <w:top w:val="none" w:sz="0" w:space="0" w:color="auto"/>
        <w:left w:val="none" w:sz="0" w:space="0" w:color="auto"/>
        <w:bottom w:val="none" w:sz="0" w:space="0" w:color="auto"/>
        <w:right w:val="none" w:sz="0" w:space="0" w:color="auto"/>
      </w:divBdr>
      <w:divsChild>
        <w:div w:id="2056544765">
          <w:marLeft w:val="0"/>
          <w:marRight w:val="0"/>
          <w:marTop w:val="0"/>
          <w:marBottom w:val="0"/>
          <w:divBdr>
            <w:top w:val="none" w:sz="0" w:space="0" w:color="auto"/>
            <w:left w:val="none" w:sz="0" w:space="0" w:color="auto"/>
            <w:bottom w:val="none" w:sz="0" w:space="0" w:color="auto"/>
            <w:right w:val="none" w:sz="0" w:space="0" w:color="auto"/>
          </w:divBdr>
          <w:divsChild>
            <w:div w:id="1095132911">
              <w:marLeft w:val="0"/>
              <w:marRight w:val="0"/>
              <w:marTop w:val="0"/>
              <w:marBottom w:val="0"/>
              <w:divBdr>
                <w:top w:val="none" w:sz="0" w:space="0" w:color="auto"/>
                <w:left w:val="none" w:sz="0" w:space="0" w:color="auto"/>
                <w:bottom w:val="none" w:sz="0" w:space="0" w:color="auto"/>
                <w:right w:val="none" w:sz="0" w:space="0" w:color="auto"/>
              </w:divBdr>
              <w:divsChild>
                <w:div w:id="46104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840707">
      <w:bodyDiv w:val="1"/>
      <w:marLeft w:val="0"/>
      <w:marRight w:val="0"/>
      <w:marTop w:val="0"/>
      <w:marBottom w:val="0"/>
      <w:divBdr>
        <w:top w:val="none" w:sz="0" w:space="0" w:color="auto"/>
        <w:left w:val="none" w:sz="0" w:space="0" w:color="auto"/>
        <w:bottom w:val="none" w:sz="0" w:space="0" w:color="auto"/>
        <w:right w:val="none" w:sz="0" w:space="0" w:color="auto"/>
      </w:divBdr>
    </w:div>
    <w:div w:id="1280603137">
      <w:bodyDiv w:val="1"/>
      <w:marLeft w:val="0"/>
      <w:marRight w:val="0"/>
      <w:marTop w:val="0"/>
      <w:marBottom w:val="0"/>
      <w:divBdr>
        <w:top w:val="none" w:sz="0" w:space="0" w:color="auto"/>
        <w:left w:val="none" w:sz="0" w:space="0" w:color="auto"/>
        <w:bottom w:val="none" w:sz="0" w:space="0" w:color="auto"/>
        <w:right w:val="none" w:sz="0" w:space="0" w:color="auto"/>
      </w:divBdr>
    </w:div>
    <w:div w:id="1317879718">
      <w:bodyDiv w:val="1"/>
      <w:marLeft w:val="0"/>
      <w:marRight w:val="0"/>
      <w:marTop w:val="0"/>
      <w:marBottom w:val="0"/>
      <w:divBdr>
        <w:top w:val="none" w:sz="0" w:space="0" w:color="auto"/>
        <w:left w:val="none" w:sz="0" w:space="0" w:color="auto"/>
        <w:bottom w:val="none" w:sz="0" w:space="0" w:color="auto"/>
        <w:right w:val="none" w:sz="0" w:space="0" w:color="auto"/>
      </w:divBdr>
    </w:div>
    <w:div w:id="1323780102">
      <w:bodyDiv w:val="1"/>
      <w:marLeft w:val="0"/>
      <w:marRight w:val="0"/>
      <w:marTop w:val="0"/>
      <w:marBottom w:val="0"/>
      <w:divBdr>
        <w:top w:val="none" w:sz="0" w:space="0" w:color="auto"/>
        <w:left w:val="none" w:sz="0" w:space="0" w:color="auto"/>
        <w:bottom w:val="none" w:sz="0" w:space="0" w:color="auto"/>
        <w:right w:val="none" w:sz="0" w:space="0" w:color="auto"/>
      </w:divBdr>
    </w:div>
    <w:div w:id="1324504817">
      <w:bodyDiv w:val="1"/>
      <w:marLeft w:val="0"/>
      <w:marRight w:val="0"/>
      <w:marTop w:val="0"/>
      <w:marBottom w:val="0"/>
      <w:divBdr>
        <w:top w:val="none" w:sz="0" w:space="0" w:color="auto"/>
        <w:left w:val="none" w:sz="0" w:space="0" w:color="auto"/>
        <w:bottom w:val="none" w:sz="0" w:space="0" w:color="auto"/>
        <w:right w:val="none" w:sz="0" w:space="0" w:color="auto"/>
      </w:divBdr>
    </w:div>
    <w:div w:id="1337490874">
      <w:bodyDiv w:val="1"/>
      <w:marLeft w:val="0"/>
      <w:marRight w:val="0"/>
      <w:marTop w:val="0"/>
      <w:marBottom w:val="0"/>
      <w:divBdr>
        <w:top w:val="none" w:sz="0" w:space="0" w:color="auto"/>
        <w:left w:val="none" w:sz="0" w:space="0" w:color="auto"/>
        <w:bottom w:val="none" w:sz="0" w:space="0" w:color="auto"/>
        <w:right w:val="none" w:sz="0" w:space="0" w:color="auto"/>
      </w:divBdr>
      <w:divsChild>
        <w:div w:id="1713380022">
          <w:marLeft w:val="0"/>
          <w:marRight w:val="0"/>
          <w:marTop w:val="0"/>
          <w:marBottom w:val="0"/>
          <w:divBdr>
            <w:top w:val="none" w:sz="0" w:space="0" w:color="auto"/>
            <w:left w:val="none" w:sz="0" w:space="0" w:color="auto"/>
            <w:bottom w:val="none" w:sz="0" w:space="0" w:color="auto"/>
            <w:right w:val="none" w:sz="0" w:space="0" w:color="auto"/>
          </w:divBdr>
          <w:divsChild>
            <w:div w:id="484780861">
              <w:marLeft w:val="0"/>
              <w:marRight w:val="0"/>
              <w:marTop w:val="0"/>
              <w:marBottom w:val="0"/>
              <w:divBdr>
                <w:top w:val="none" w:sz="0" w:space="0" w:color="auto"/>
                <w:left w:val="none" w:sz="0" w:space="0" w:color="auto"/>
                <w:bottom w:val="none" w:sz="0" w:space="0" w:color="auto"/>
                <w:right w:val="none" w:sz="0" w:space="0" w:color="auto"/>
              </w:divBdr>
              <w:divsChild>
                <w:div w:id="78257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086289">
      <w:bodyDiv w:val="1"/>
      <w:marLeft w:val="0"/>
      <w:marRight w:val="0"/>
      <w:marTop w:val="0"/>
      <w:marBottom w:val="0"/>
      <w:divBdr>
        <w:top w:val="none" w:sz="0" w:space="0" w:color="auto"/>
        <w:left w:val="none" w:sz="0" w:space="0" w:color="auto"/>
        <w:bottom w:val="none" w:sz="0" w:space="0" w:color="auto"/>
        <w:right w:val="none" w:sz="0" w:space="0" w:color="auto"/>
      </w:divBdr>
      <w:divsChild>
        <w:div w:id="1101339131">
          <w:marLeft w:val="0"/>
          <w:marRight w:val="0"/>
          <w:marTop w:val="0"/>
          <w:marBottom w:val="0"/>
          <w:divBdr>
            <w:top w:val="none" w:sz="0" w:space="0" w:color="auto"/>
            <w:left w:val="none" w:sz="0" w:space="0" w:color="auto"/>
            <w:bottom w:val="none" w:sz="0" w:space="0" w:color="auto"/>
            <w:right w:val="none" w:sz="0" w:space="0" w:color="auto"/>
          </w:divBdr>
          <w:divsChild>
            <w:div w:id="1326981628">
              <w:marLeft w:val="0"/>
              <w:marRight w:val="0"/>
              <w:marTop w:val="0"/>
              <w:marBottom w:val="0"/>
              <w:divBdr>
                <w:top w:val="none" w:sz="0" w:space="0" w:color="auto"/>
                <w:left w:val="none" w:sz="0" w:space="0" w:color="auto"/>
                <w:bottom w:val="none" w:sz="0" w:space="0" w:color="auto"/>
                <w:right w:val="none" w:sz="0" w:space="0" w:color="auto"/>
              </w:divBdr>
              <w:divsChild>
                <w:div w:id="1965572256">
                  <w:marLeft w:val="0"/>
                  <w:marRight w:val="0"/>
                  <w:marTop w:val="0"/>
                  <w:marBottom w:val="0"/>
                  <w:divBdr>
                    <w:top w:val="none" w:sz="0" w:space="0" w:color="auto"/>
                    <w:left w:val="none" w:sz="0" w:space="0" w:color="auto"/>
                    <w:bottom w:val="none" w:sz="0" w:space="0" w:color="auto"/>
                    <w:right w:val="none" w:sz="0" w:space="0" w:color="auto"/>
                  </w:divBdr>
                  <w:divsChild>
                    <w:div w:id="213990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419725">
      <w:bodyDiv w:val="1"/>
      <w:marLeft w:val="0"/>
      <w:marRight w:val="0"/>
      <w:marTop w:val="0"/>
      <w:marBottom w:val="0"/>
      <w:divBdr>
        <w:top w:val="none" w:sz="0" w:space="0" w:color="auto"/>
        <w:left w:val="none" w:sz="0" w:space="0" w:color="auto"/>
        <w:bottom w:val="none" w:sz="0" w:space="0" w:color="auto"/>
        <w:right w:val="none" w:sz="0" w:space="0" w:color="auto"/>
      </w:divBdr>
    </w:div>
    <w:div w:id="1380546277">
      <w:bodyDiv w:val="1"/>
      <w:marLeft w:val="0"/>
      <w:marRight w:val="0"/>
      <w:marTop w:val="0"/>
      <w:marBottom w:val="0"/>
      <w:divBdr>
        <w:top w:val="none" w:sz="0" w:space="0" w:color="auto"/>
        <w:left w:val="none" w:sz="0" w:space="0" w:color="auto"/>
        <w:bottom w:val="none" w:sz="0" w:space="0" w:color="auto"/>
        <w:right w:val="none" w:sz="0" w:space="0" w:color="auto"/>
      </w:divBdr>
    </w:div>
    <w:div w:id="1381830269">
      <w:bodyDiv w:val="1"/>
      <w:marLeft w:val="0"/>
      <w:marRight w:val="0"/>
      <w:marTop w:val="0"/>
      <w:marBottom w:val="0"/>
      <w:divBdr>
        <w:top w:val="none" w:sz="0" w:space="0" w:color="auto"/>
        <w:left w:val="none" w:sz="0" w:space="0" w:color="auto"/>
        <w:bottom w:val="none" w:sz="0" w:space="0" w:color="auto"/>
        <w:right w:val="none" w:sz="0" w:space="0" w:color="auto"/>
      </w:divBdr>
      <w:divsChild>
        <w:div w:id="1149902949">
          <w:marLeft w:val="0"/>
          <w:marRight w:val="0"/>
          <w:marTop w:val="0"/>
          <w:marBottom w:val="0"/>
          <w:divBdr>
            <w:top w:val="none" w:sz="0" w:space="0" w:color="auto"/>
            <w:left w:val="none" w:sz="0" w:space="0" w:color="auto"/>
            <w:bottom w:val="none" w:sz="0" w:space="0" w:color="auto"/>
            <w:right w:val="none" w:sz="0" w:space="0" w:color="auto"/>
          </w:divBdr>
          <w:divsChild>
            <w:div w:id="1694451045">
              <w:marLeft w:val="0"/>
              <w:marRight w:val="0"/>
              <w:marTop w:val="0"/>
              <w:marBottom w:val="0"/>
              <w:divBdr>
                <w:top w:val="none" w:sz="0" w:space="0" w:color="auto"/>
                <w:left w:val="none" w:sz="0" w:space="0" w:color="auto"/>
                <w:bottom w:val="none" w:sz="0" w:space="0" w:color="auto"/>
                <w:right w:val="none" w:sz="0" w:space="0" w:color="auto"/>
              </w:divBdr>
              <w:divsChild>
                <w:div w:id="168455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565122">
      <w:bodyDiv w:val="1"/>
      <w:marLeft w:val="0"/>
      <w:marRight w:val="0"/>
      <w:marTop w:val="0"/>
      <w:marBottom w:val="0"/>
      <w:divBdr>
        <w:top w:val="none" w:sz="0" w:space="0" w:color="auto"/>
        <w:left w:val="none" w:sz="0" w:space="0" w:color="auto"/>
        <w:bottom w:val="none" w:sz="0" w:space="0" w:color="auto"/>
        <w:right w:val="none" w:sz="0" w:space="0" w:color="auto"/>
      </w:divBdr>
    </w:div>
    <w:div w:id="1387098314">
      <w:bodyDiv w:val="1"/>
      <w:marLeft w:val="0"/>
      <w:marRight w:val="0"/>
      <w:marTop w:val="0"/>
      <w:marBottom w:val="0"/>
      <w:divBdr>
        <w:top w:val="none" w:sz="0" w:space="0" w:color="auto"/>
        <w:left w:val="none" w:sz="0" w:space="0" w:color="auto"/>
        <w:bottom w:val="none" w:sz="0" w:space="0" w:color="auto"/>
        <w:right w:val="none" w:sz="0" w:space="0" w:color="auto"/>
      </w:divBdr>
      <w:divsChild>
        <w:div w:id="1078866189">
          <w:marLeft w:val="0"/>
          <w:marRight w:val="0"/>
          <w:marTop w:val="0"/>
          <w:marBottom w:val="0"/>
          <w:divBdr>
            <w:top w:val="none" w:sz="0" w:space="0" w:color="auto"/>
            <w:left w:val="none" w:sz="0" w:space="0" w:color="auto"/>
            <w:bottom w:val="none" w:sz="0" w:space="0" w:color="auto"/>
            <w:right w:val="none" w:sz="0" w:space="0" w:color="auto"/>
          </w:divBdr>
          <w:divsChild>
            <w:div w:id="252007972">
              <w:marLeft w:val="0"/>
              <w:marRight w:val="0"/>
              <w:marTop w:val="0"/>
              <w:marBottom w:val="0"/>
              <w:divBdr>
                <w:top w:val="none" w:sz="0" w:space="0" w:color="auto"/>
                <w:left w:val="none" w:sz="0" w:space="0" w:color="auto"/>
                <w:bottom w:val="none" w:sz="0" w:space="0" w:color="auto"/>
                <w:right w:val="none" w:sz="0" w:space="0" w:color="auto"/>
              </w:divBdr>
              <w:divsChild>
                <w:div w:id="687487794">
                  <w:marLeft w:val="0"/>
                  <w:marRight w:val="0"/>
                  <w:marTop w:val="0"/>
                  <w:marBottom w:val="0"/>
                  <w:divBdr>
                    <w:top w:val="none" w:sz="0" w:space="0" w:color="auto"/>
                    <w:left w:val="none" w:sz="0" w:space="0" w:color="auto"/>
                    <w:bottom w:val="none" w:sz="0" w:space="0" w:color="auto"/>
                    <w:right w:val="none" w:sz="0" w:space="0" w:color="auto"/>
                  </w:divBdr>
                  <w:divsChild>
                    <w:div w:id="65812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446615">
      <w:bodyDiv w:val="1"/>
      <w:marLeft w:val="0"/>
      <w:marRight w:val="0"/>
      <w:marTop w:val="0"/>
      <w:marBottom w:val="0"/>
      <w:divBdr>
        <w:top w:val="none" w:sz="0" w:space="0" w:color="auto"/>
        <w:left w:val="none" w:sz="0" w:space="0" w:color="auto"/>
        <w:bottom w:val="none" w:sz="0" w:space="0" w:color="auto"/>
        <w:right w:val="none" w:sz="0" w:space="0" w:color="auto"/>
      </w:divBdr>
    </w:div>
    <w:div w:id="1426804488">
      <w:bodyDiv w:val="1"/>
      <w:marLeft w:val="0"/>
      <w:marRight w:val="0"/>
      <w:marTop w:val="0"/>
      <w:marBottom w:val="0"/>
      <w:divBdr>
        <w:top w:val="none" w:sz="0" w:space="0" w:color="auto"/>
        <w:left w:val="none" w:sz="0" w:space="0" w:color="auto"/>
        <w:bottom w:val="none" w:sz="0" w:space="0" w:color="auto"/>
        <w:right w:val="none" w:sz="0" w:space="0" w:color="auto"/>
      </w:divBdr>
      <w:divsChild>
        <w:div w:id="855385420">
          <w:marLeft w:val="0"/>
          <w:marRight w:val="0"/>
          <w:marTop w:val="0"/>
          <w:marBottom w:val="0"/>
          <w:divBdr>
            <w:top w:val="none" w:sz="0" w:space="0" w:color="auto"/>
            <w:left w:val="none" w:sz="0" w:space="0" w:color="auto"/>
            <w:bottom w:val="none" w:sz="0" w:space="0" w:color="auto"/>
            <w:right w:val="none" w:sz="0" w:space="0" w:color="auto"/>
          </w:divBdr>
          <w:divsChild>
            <w:div w:id="420878849">
              <w:marLeft w:val="0"/>
              <w:marRight w:val="0"/>
              <w:marTop w:val="0"/>
              <w:marBottom w:val="0"/>
              <w:divBdr>
                <w:top w:val="none" w:sz="0" w:space="0" w:color="auto"/>
                <w:left w:val="none" w:sz="0" w:space="0" w:color="auto"/>
                <w:bottom w:val="none" w:sz="0" w:space="0" w:color="auto"/>
                <w:right w:val="none" w:sz="0" w:space="0" w:color="auto"/>
              </w:divBdr>
              <w:divsChild>
                <w:div w:id="128237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3860">
      <w:bodyDiv w:val="1"/>
      <w:marLeft w:val="0"/>
      <w:marRight w:val="0"/>
      <w:marTop w:val="0"/>
      <w:marBottom w:val="0"/>
      <w:divBdr>
        <w:top w:val="none" w:sz="0" w:space="0" w:color="auto"/>
        <w:left w:val="none" w:sz="0" w:space="0" w:color="auto"/>
        <w:bottom w:val="none" w:sz="0" w:space="0" w:color="auto"/>
        <w:right w:val="none" w:sz="0" w:space="0" w:color="auto"/>
      </w:divBdr>
      <w:divsChild>
        <w:div w:id="1514681220">
          <w:marLeft w:val="0"/>
          <w:marRight w:val="0"/>
          <w:marTop w:val="0"/>
          <w:marBottom w:val="0"/>
          <w:divBdr>
            <w:top w:val="none" w:sz="0" w:space="0" w:color="auto"/>
            <w:left w:val="none" w:sz="0" w:space="0" w:color="auto"/>
            <w:bottom w:val="none" w:sz="0" w:space="0" w:color="auto"/>
            <w:right w:val="none" w:sz="0" w:space="0" w:color="auto"/>
          </w:divBdr>
          <w:divsChild>
            <w:div w:id="1927953968">
              <w:marLeft w:val="0"/>
              <w:marRight w:val="0"/>
              <w:marTop w:val="0"/>
              <w:marBottom w:val="0"/>
              <w:divBdr>
                <w:top w:val="none" w:sz="0" w:space="0" w:color="auto"/>
                <w:left w:val="none" w:sz="0" w:space="0" w:color="auto"/>
                <w:bottom w:val="none" w:sz="0" w:space="0" w:color="auto"/>
                <w:right w:val="none" w:sz="0" w:space="0" w:color="auto"/>
              </w:divBdr>
              <w:divsChild>
                <w:div w:id="210560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029542">
      <w:bodyDiv w:val="1"/>
      <w:marLeft w:val="0"/>
      <w:marRight w:val="0"/>
      <w:marTop w:val="0"/>
      <w:marBottom w:val="0"/>
      <w:divBdr>
        <w:top w:val="none" w:sz="0" w:space="0" w:color="auto"/>
        <w:left w:val="none" w:sz="0" w:space="0" w:color="auto"/>
        <w:bottom w:val="none" w:sz="0" w:space="0" w:color="auto"/>
        <w:right w:val="none" w:sz="0" w:space="0" w:color="auto"/>
      </w:divBdr>
      <w:divsChild>
        <w:div w:id="2069452114">
          <w:marLeft w:val="0"/>
          <w:marRight w:val="0"/>
          <w:marTop w:val="0"/>
          <w:marBottom w:val="0"/>
          <w:divBdr>
            <w:top w:val="none" w:sz="0" w:space="0" w:color="auto"/>
            <w:left w:val="none" w:sz="0" w:space="0" w:color="auto"/>
            <w:bottom w:val="none" w:sz="0" w:space="0" w:color="auto"/>
            <w:right w:val="none" w:sz="0" w:space="0" w:color="auto"/>
          </w:divBdr>
          <w:divsChild>
            <w:div w:id="242879779">
              <w:marLeft w:val="0"/>
              <w:marRight w:val="0"/>
              <w:marTop w:val="0"/>
              <w:marBottom w:val="0"/>
              <w:divBdr>
                <w:top w:val="none" w:sz="0" w:space="0" w:color="auto"/>
                <w:left w:val="none" w:sz="0" w:space="0" w:color="auto"/>
                <w:bottom w:val="none" w:sz="0" w:space="0" w:color="auto"/>
                <w:right w:val="none" w:sz="0" w:space="0" w:color="auto"/>
              </w:divBdr>
              <w:divsChild>
                <w:div w:id="717050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89694">
      <w:bodyDiv w:val="1"/>
      <w:marLeft w:val="0"/>
      <w:marRight w:val="0"/>
      <w:marTop w:val="0"/>
      <w:marBottom w:val="0"/>
      <w:divBdr>
        <w:top w:val="none" w:sz="0" w:space="0" w:color="auto"/>
        <w:left w:val="none" w:sz="0" w:space="0" w:color="auto"/>
        <w:bottom w:val="none" w:sz="0" w:space="0" w:color="auto"/>
        <w:right w:val="none" w:sz="0" w:space="0" w:color="auto"/>
      </w:divBdr>
    </w:div>
    <w:div w:id="1483039004">
      <w:bodyDiv w:val="1"/>
      <w:marLeft w:val="0"/>
      <w:marRight w:val="0"/>
      <w:marTop w:val="0"/>
      <w:marBottom w:val="0"/>
      <w:divBdr>
        <w:top w:val="none" w:sz="0" w:space="0" w:color="auto"/>
        <w:left w:val="none" w:sz="0" w:space="0" w:color="auto"/>
        <w:bottom w:val="none" w:sz="0" w:space="0" w:color="auto"/>
        <w:right w:val="none" w:sz="0" w:space="0" w:color="auto"/>
      </w:divBdr>
      <w:divsChild>
        <w:div w:id="1229029083">
          <w:marLeft w:val="0"/>
          <w:marRight w:val="0"/>
          <w:marTop w:val="0"/>
          <w:marBottom w:val="0"/>
          <w:divBdr>
            <w:top w:val="none" w:sz="0" w:space="0" w:color="auto"/>
            <w:left w:val="none" w:sz="0" w:space="0" w:color="auto"/>
            <w:bottom w:val="none" w:sz="0" w:space="0" w:color="auto"/>
            <w:right w:val="none" w:sz="0" w:space="0" w:color="auto"/>
          </w:divBdr>
          <w:divsChild>
            <w:div w:id="886842836">
              <w:marLeft w:val="0"/>
              <w:marRight w:val="0"/>
              <w:marTop w:val="0"/>
              <w:marBottom w:val="0"/>
              <w:divBdr>
                <w:top w:val="none" w:sz="0" w:space="0" w:color="auto"/>
                <w:left w:val="none" w:sz="0" w:space="0" w:color="auto"/>
                <w:bottom w:val="none" w:sz="0" w:space="0" w:color="auto"/>
                <w:right w:val="none" w:sz="0" w:space="0" w:color="auto"/>
              </w:divBdr>
              <w:divsChild>
                <w:div w:id="187118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739359">
      <w:bodyDiv w:val="1"/>
      <w:marLeft w:val="0"/>
      <w:marRight w:val="0"/>
      <w:marTop w:val="0"/>
      <w:marBottom w:val="0"/>
      <w:divBdr>
        <w:top w:val="none" w:sz="0" w:space="0" w:color="auto"/>
        <w:left w:val="none" w:sz="0" w:space="0" w:color="auto"/>
        <w:bottom w:val="none" w:sz="0" w:space="0" w:color="auto"/>
        <w:right w:val="none" w:sz="0" w:space="0" w:color="auto"/>
      </w:divBdr>
    </w:div>
    <w:div w:id="1505701189">
      <w:bodyDiv w:val="1"/>
      <w:marLeft w:val="0"/>
      <w:marRight w:val="0"/>
      <w:marTop w:val="0"/>
      <w:marBottom w:val="0"/>
      <w:divBdr>
        <w:top w:val="none" w:sz="0" w:space="0" w:color="auto"/>
        <w:left w:val="none" w:sz="0" w:space="0" w:color="auto"/>
        <w:bottom w:val="none" w:sz="0" w:space="0" w:color="auto"/>
        <w:right w:val="none" w:sz="0" w:space="0" w:color="auto"/>
      </w:divBdr>
      <w:divsChild>
        <w:div w:id="61485409">
          <w:marLeft w:val="0"/>
          <w:marRight w:val="0"/>
          <w:marTop w:val="0"/>
          <w:marBottom w:val="0"/>
          <w:divBdr>
            <w:top w:val="none" w:sz="0" w:space="0" w:color="auto"/>
            <w:left w:val="none" w:sz="0" w:space="0" w:color="auto"/>
            <w:bottom w:val="none" w:sz="0" w:space="0" w:color="auto"/>
            <w:right w:val="none" w:sz="0" w:space="0" w:color="auto"/>
          </w:divBdr>
          <w:divsChild>
            <w:div w:id="1116220793">
              <w:marLeft w:val="0"/>
              <w:marRight w:val="0"/>
              <w:marTop w:val="0"/>
              <w:marBottom w:val="0"/>
              <w:divBdr>
                <w:top w:val="none" w:sz="0" w:space="0" w:color="auto"/>
                <w:left w:val="none" w:sz="0" w:space="0" w:color="auto"/>
                <w:bottom w:val="none" w:sz="0" w:space="0" w:color="auto"/>
                <w:right w:val="none" w:sz="0" w:space="0" w:color="auto"/>
              </w:divBdr>
              <w:divsChild>
                <w:div w:id="190468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677505">
      <w:bodyDiv w:val="1"/>
      <w:marLeft w:val="0"/>
      <w:marRight w:val="0"/>
      <w:marTop w:val="0"/>
      <w:marBottom w:val="0"/>
      <w:divBdr>
        <w:top w:val="none" w:sz="0" w:space="0" w:color="auto"/>
        <w:left w:val="none" w:sz="0" w:space="0" w:color="auto"/>
        <w:bottom w:val="none" w:sz="0" w:space="0" w:color="auto"/>
        <w:right w:val="none" w:sz="0" w:space="0" w:color="auto"/>
      </w:divBdr>
      <w:divsChild>
        <w:div w:id="1756592883">
          <w:marLeft w:val="0"/>
          <w:marRight w:val="0"/>
          <w:marTop w:val="0"/>
          <w:marBottom w:val="0"/>
          <w:divBdr>
            <w:top w:val="none" w:sz="0" w:space="0" w:color="auto"/>
            <w:left w:val="none" w:sz="0" w:space="0" w:color="auto"/>
            <w:bottom w:val="none" w:sz="0" w:space="0" w:color="auto"/>
            <w:right w:val="none" w:sz="0" w:space="0" w:color="auto"/>
          </w:divBdr>
          <w:divsChild>
            <w:div w:id="258754431">
              <w:marLeft w:val="0"/>
              <w:marRight w:val="0"/>
              <w:marTop w:val="0"/>
              <w:marBottom w:val="0"/>
              <w:divBdr>
                <w:top w:val="none" w:sz="0" w:space="0" w:color="auto"/>
                <w:left w:val="none" w:sz="0" w:space="0" w:color="auto"/>
                <w:bottom w:val="none" w:sz="0" w:space="0" w:color="auto"/>
                <w:right w:val="none" w:sz="0" w:space="0" w:color="auto"/>
              </w:divBdr>
              <w:divsChild>
                <w:div w:id="5247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466380">
      <w:bodyDiv w:val="1"/>
      <w:marLeft w:val="0"/>
      <w:marRight w:val="0"/>
      <w:marTop w:val="0"/>
      <w:marBottom w:val="0"/>
      <w:divBdr>
        <w:top w:val="none" w:sz="0" w:space="0" w:color="auto"/>
        <w:left w:val="none" w:sz="0" w:space="0" w:color="auto"/>
        <w:bottom w:val="none" w:sz="0" w:space="0" w:color="auto"/>
        <w:right w:val="none" w:sz="0" w:space="0" w:color="auto"/>
      </w:divBdr>
      <w:divsChild>
        <w:div w:id="1461530306">
          <w:marLeft w:val="0"/>
          <w:marRight w:val="0"/>
          <w:marTop w:val="0"/>
          <w:marBottom w:val="0"/>
          <w:divBdr>
            <w:top w:val="none" w:sz="0" w:space="0" w:color="auto"/>
            <w:left w:val="none" w:sz="0" w:space="0" w:color="auto"/>
            <w:bottom w:val="none" w:sz="0" w:space="0" w:color="auto"/>
            <w:right w:val="none" w:sz="0" w:space="0" w:color="auto"/>
          </w:divBdr>
          <w:divsChild>
            <w:div w:id="849686914">
              <w:marLeft w:val="0"/>
              <w:marRight w:val="0"/>
              <w:marTop w:val="0"/>
              <w:marBottom w:val="0"/>
              <w:divBdr>
                <w:top w:val="none" w:sz="0" w:space="0" w:color="auto"/>
                <w:left w:val="none" w:sz="0" w:space="0" w:color="auto"/>
                <w:bottom w:val="none" w:sz="0" w:space="0" w:color="auto"/>
                <w:right w:val="none" w:sz="0" w:space="0" w:color="auto"/>
              </w:divBdr>
              <w:divsChild>
                <w:div w:id="22191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15295">
      <w:bodyDiv w:val="1"/>
      <w:marLeft w:val="0"/>
      <w:marRight w:val="0"/>
      <w:marTop w:val="0"/>
      <w:marBottom w:val="0"/>
      <w:divBdr>
        <w:top w:val="none" w:sz="0" w:space="0" w:color="auto"/>
        <w:left w:val="none" w:sz="0" w:space="0" w:color="auto"/>
        <w:bottom w:val="none" w:sz="0" w:space="0" w:color="auto"/>
        <w:right w:val="none" w:sz="0" w:space="0" w:color="auto"/>
      </w:divBdr>
      <w:divsChild>
        <w:div w:id="674764280">
          <w:marLeft w:val="0"/>
          <w:marRight w:val="0"/>
          <w:marTop w:val="0"/>
          <w:marBottom w:val="0"/>
          <w:divBdr>
            <w:top w:val="none" w:sz="0" w:space="0" w:color="auto"/>
            <w:left w:val="none" w:sz="0" w:space="0" w:color="auto"/>
            <w:bottom w:val="none" w:sz="0" w:space="0" w:color="auto"/>
            <w:right w:val="none" w:sz="0" w:space="0" w:color="auto"/>
          </w:divBdr>
          <w:divsChild>
            <w:div w:id="758525930">
              <w:marLeft w:val="0"/>
              <w:marRight w:val="0"/>
              <w:marTop w:val="0"/>
              <w:marBottom w:val="0"/>
              <w:divBdr>
                <w:top w:val="none" w:sz="0" w:space="0" w:color="auto"/>
                <w:left w:val="none" w:sz="0" w:space="0" w:color="auto"/>
                <w:bottom w:val="none" w:sz="0" w:space="0" w:color="auto"/>
                <w:right w:val="none" w:sz="0" w:space="0" w:color="auto"/>
              </w:divBdr>
              <w:divsChild>
                <w:div w:id="3014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10901">
      <w:bodyDiv w:val="1"/>
      <w:marLeft w:val="0"/>
      <w:marRight w:val="0"/>
      <w:marTop w:val="0"/>
      <w:marBottom w:val="0"/>
      <w:divBdr>
        <w:top w:val="none" w:sz="0" w:space="0" w:color="auto"/>
        <w:left w:val="none" w:sz="0" w:space="0" w:color="auto"/>
        <w:bottom w:val="none" w:sz="0" w:space="0" w:color="auto"/>
        <w:right w:val="none" w:sz="0" w:space="0" w:color="auto"/>
      </w:divBdr>
      <w:divsChild>
        <w:div w:id="1326398277">
          <w:marLeft w:val="0"/>
          <w:marRight w:val="0"/>
          <w:marTop w:val="0"/>
          <w:marBottom w:val="0"/>
          <w:divBdr>
            <w:top w:val="none" w:sz="0" w:space="0" w:color="auto"/>
            <w:left w:val="none" w:sz="0" w:space="0" w:color="auto"/>
            <w:bottom w:val="none" w:sz="0" w:space="0" w:color="auto"/>
            <w:right w:val="none" w:sz="0" w:space="0" w:color="auto"/>
          </w:divBdr>
          <w:divsChild>
            <w:div w:id="1026835116">
              <w:marLeft w:val="0"/>
              <w:marRight w:val="0"/>
              <w:marTop w:val="0"/>
              <w:marBottom w:val="0"/>
              <w:divBdr>
                <w:top w:val="none" w:sz="0" w:space="0" w:color="auto"/>
                <w:left w:val="none" w:sz="0" w:space="0" w:color="auto"/>
                <w:bottom w:val="none" w:sz="0" w:space="0" w:color="auto"/>
                <w:right w:val="none" w:sz="0" w:space="0" w:color="auto"/>
              </w:divBdr>
              <w:divsChild>
                <w:div w:id="31117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4945">
      <w:bodyDiv w:val="1"/>
      <w:marLeft w:val="0"/>
      <w:marRight w:val="0"/>
      <w:marTop w:val="0"/>
      <w:marBottom w:val="0"/>
      <w:divBdr>
        <w:top w:val="none" w:sz="0" w:space="0" w:color="auto"/>
        <w:left w:val="none" w:sz="0" w:space="0" w:color="auto"/>
        <w:bottom w:val="none" w:sz="0" w:space="0" w:color="auto"/>
        <w:right w:val="none" w:sz="0" w:space="0" w:color="auto"/>
      </w:divBdr>
      <w:divsChild>
        <w:div w:id="54012827">
          <w:marLeft w:val="0"/>
          <w:marRight w:val="0"/>
          <w:marTop w:val="0"/>
          <w:marBottom w:val="0"/>
          <w:divBdr>
            <w:top w:val="none" w:sz="0" w:space="0" w:color="auto"/>
            <w:left w:val="none" w:sz="0" w:space="0" w:color="auto"/>
            <w:bottom w:val="none" w:sz="0" w:space="0" w:color="auto"/>
            <w:right w:val="none" w:sz="0" w:space="0" w:color="auto"/>
          </w:divBdr>
          <w:divsChild>
            <w:div w:id="585117939">
              <w:marLeft w:val="0"/>
              <w:marRight w:val="0"/>
              <w:marTop w:val="0"/>
              <w:marBottom w:val="0"/>
              <w:divBdr>
                <w:top w:val="none" w:sz="0" w:space="0" w:color="auto"/>
                <w:left w:val="none" w:sz="0" w:space="0" w:color="auto"/>
                <w:bottom w:val="none" w:sz="0" w:space="0" w:color="auto"/>
                <w:right w:val="none" w:sz="0" w:space="0" w:color="auto"/>
              </w:divBdr>
              <w:divsChild>
                <w:div w:id="696660823">
                  <w:marLeft w:val="0"/>
                  <w:marRight w:val="0"/>
                  <w:marTop w:val="0"/>
                  <w:marBottom w:val="0"/>
                  <w:divBdr>
                    <w:top w:val="none" w:sz="0" w:space="0" w:color="auto"/>
                    <w:left w:val="none" w:sz="0" w:space="0" w:color="auto"/>
                    <w:bottom w:val="none" w:sz="0" w:space="0" w:color="auto"/>
                    <w:right w:val="none" w:sz="0" w:space="0" w:color="auto"/>
                  </w:divBdr>
                  <w:divsChild>
                    <w:div w:id="151214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39615">
      <w:bodyDiv w:val="1"/>
      <w:marLeft w:val="0"/>
      <w:marRight w:val="0"/>
      <w:marTop w:val="0"/>
      <w:marBottom w:val="0"/>
      <w:divBdr>
        <w:top w:val="none" w:sz="0" w:space="0" w:color="auto"/>
        <w:left w:val="none" w:sz="0" w:space="0" w:color="auto"/>
        <w:bottom w:val="none" w:sz="0" w:space="0" w:color="auto"/>
        <w:right w:val="none" w:sz="0" w:space="0" w:color="auto"/>
      </w:divBdr>
      <w:divsChild>
        <w:div w:id="267584531">
          <w:marLeft w:val="0"/>
          <w:marRight w:val="0"/>
          <w:marTop w:val="0"/>
          <w:marBottom w:val="0"/>
          <w:divBdr>
            <w:top w:val="none" w:sz="0" w:space="0" w:color="auto"/>
            <w:left w:val="none" w:sz="0" w:space="0" w:color="auto"/>
            <w:bottom w:val="none" w:sz="0" w:space="0" w:color="auto"/>
            <w:right w:val="none" w:sz="0" w:space="0" w:color="auto"/>
          </w:divBdr>
          <w:divsChild>
            <w:div w:id="1020008340">
              <w:marLeft w:val="0"/>
              <w:marRight w:val="0"/>
              <w:marTop w:val="0"/>
              <w:marBottom w:val="0"/>
              <w:divBdr>
                <w:top w:val="none" w:sz="0" w:space="0" w:color="auto"/>
                <w:left w:val="none" w:sz="0" w:space="0" w:color="auto"/>
                <w:bottom w:val="none" w:sz="0" w:space="0" w:color="auto"/>
                <w:right w:val="none" w:sz="0" w:space="0" w:color="auto"/>
              </w:divBdr>
              <w:divsChild>
                <w:div w:id="38410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21582">
      <w:bodyDiv w:val="1"/>
      <w:marLeft w:val="0"/>
      <w:marRight w:val="0"/>
      <w:marTop w:val="0"/>
      <w:marBottom w:val="0"/>
      <w:divBdr>
        <w:top w:val="none" w:sz="0" w:space="0" w:color="auto"/>
        <w:left w:val="none" w:sz="0" w:space="0" w:color="auto"/>
        <w:bottom w:val="none" w:sz="0" w:space="0" w:color="auto"/>
        <w:right w:val="none" w:sz="0" w:space="0" w:color="auto"/>
      </w:divBdr>
    </w:div>
    <w:div w:id="1603491106">
      <w:bodyDiv w:val="1"/>
      <w:marLeft w:val="0"/>
      <w:marRight w:val="0"/>
      <w:marTop w:val="0"/>
      <w:marBottom w:val="0"/>
      <w:divBdr>
        <w:top w:val="none" w:sz="0" w:space="0" w:color="auto"/>
        <w:left w:val="none" w:sz="0" w:space="0" w:color="auto"/>
        <w:bottom w:val="none" w:sz="0" w:space="0" w:color="auto"/>
        <w:right w:val="none" w:sz="0" w:space="0" w:color="auto"/>
      </w:divBdr>
    </w:div>
    <w:div w:id="1607732014">
      <w:bodyDiv w:val="1"/>
      <w:marLeft w:val="0"/>
      <w:marRight w:val="0"/>
      <w:marTop w:val="0"/>
      <w:marBottom w:val="0"/>
      <w:divBdr>
        <w:top w:val="none" w:sz="0" w:space="0" w:color="auto"/>
        <w:left w:val="none" w:sz="0" w:space="0" w:color="auto"/>
        <w:bottom w:val="none" w:sz="0" w:space="0" w:color="auto"/>
        <w:right w:val="none" w:sz="0" w:space="0" w:color="auto"/>
      </w:divBdr>
    </w:div>
    <w:div w:id="1610967492">
      <w:bodyDiv w:val="1"/>
      <w:marLeft w:val="0"/>
      <w:marRight w:val="0"/>
      <w:marTop w:val="0"/>
      <w:marBottom w:val="0"/>
      <w:divBdr>
        <w:top w:val="none" w:sz="0" w:space="0" w:color="auto"/>
        <w:left w:val="none" w:sz="0" w:space="0" w:color="auto"/>
        <w:bottom w:val="none" w:sz="0" w:space="0" w:color="auto"/>
        <w:right w:val="none" w:sz="0" w:space="0" w:color="auto"/>
      </w:divBdr>
      <w:divsChild>
        <w:div w:id="921766088">
          <w:marLeft w:val="0"/>
          <w:marRight w:val="0"/>
          <w:marTop w:val="0"/>
          <w:marBottom w:val="0"/>
          <w:divBdr>
            <w:top w:val="none" w:sz="0" w:space="0" w:color="auto"/>
            <w:left w:val="none" w:sz="0" w:space="0" w:color="auto"/>
            <w:bottom w:val="none" w:sz="0" w:space="0" w:color="auto"/>
            <w:right w:val="none" w:sz="0" w:space="0" w:color="auto"/>
          </w:divBdr>
          <w:divsChild>
            <w:div w:id="1152332551">
              <w:marLeft w:val="0"/>
              <w:marRight w:val="0"/>
              <w:marTop w:val="0"/>
              <w:marBottom w:val="0"/>
              <w:divBdr>
                <w:top w:val="none" w:sz="0" w:space="0" w:color="auto"/>
                <w:left w:val="none" w:sz="0" w:space="0" w:color="auto"/>
                <w:bottom w:val="none" w:sz="0" w:space="0" w:color="auto"/>
                <w:right w:val="none" w:sz="0" w:space="0" w:color="auto"/>
              </w:divBdr>
              <w:divsChild>
                <w:div w:id="347484248">
                  <w:marLeft w:val="0"/>
                  <w:marRight w:val="0"/>
                  <w:marTop w:val="0"/>
                  <w:marBottom w:val="0"/>
                  <w:divBdr>
                    <w:top w:val="none" w:sz="0" w:space="0" w:color="auto"/>
                    <w:left w:val="none" w:sz="0" w:space="0" w:color="auto"/>
                    <w:bottom w:val="none" w:sz="0" w:space="0" w:color="auto"/>
                    <w:right w:val="none" w:sz="0" w:space="0" w:color="auto"/>
                  </w:divBdr>
                  <w:divsChild>
                    <w:div w:id="126218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7912">
      <w:bodyDiv w:val="1"/>
      <w:marLeft w:val="0"/>
      <w:marRight w:val="0"/>
      <w:marTop w:val="0"/>
      <w:marBottom w:val="0"/>
      <w:divBdr>
        <w:top w:val="none" w:sz="0" w:space="0" w:color="auto"/>
        <w:left w:val="none" w:sz="0" w:space="0" w:color="auto"/>
        <w:bottom w:val="none" w:sz="0" w:space="0" w:color="auto"/>
        <w:right w:val="none" w:sz="0" w:space="0" w:color="auto"/>
      </w:divBdr>
      <w:divsChild>
        <w:div w:id="265117115">
          <w:marLeft w:val="0"/>
          <w:marRight w:val="0"/>
          <w:marTop w:val="0"/>
          <w:marBottom w:val="0"/>
          <w:divBdr>
            <w:top w:val="none" w:sz="0" w:space="0" w:color="auto"/>
            <w:left w:val="none" w:sz="0" w:space="0" w:color="auto"/>
            <w:bottom w:val="none" w:sz="0" w:space="0" w:color="auto"/>
            <w:right w:val="none" w:sz="0" w:space="0" w:color="auto"/>
          </w:divBdr>
          <w:divsChild>
            <w:div w:id="1856264178">
              <w:marLeft w:val="0"/>
              <w:marRight w:val="0"/>
              <w:marTop w:val="0"/>
              <w:marBottom w:val="0"/>
              <w:divBdr>
                <w:top w:val="none" w:sz="0" w:space="0" w:color="auto"/>
                <w:left w:val="none" w:sz="0" w:space="0" w:color="auto"/>
                <w:bottom w:val="none" w:sz="0" w:space="0" w:color="auto"/>
                <w:right w:val="none" w:sz="0" w:space="0" w:color="auto"/>
              </w:divBdr>
              <w:divsChild>
                <w:div w:id="82366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6346">
      <w:bodyDiv w:val="1"/>
      <w:marLeft w:val="0"/>
      <w:marRight w:val="0"/>
      <w:marTop w:val="0"/>
      <w:marBottom w:val="0"/>
      <w:divBdr>
        <w:top w:val="none" w:sz="0" w:space="0" w:color="auto"/>
        <w:left w:val="none" w:sz="0" w:space="0" w:color="auto"/>
        <w:bottom w:val="none" w:sz="0" w:space="0" w:color="auto"/>
        <w:right w:val="none" w:sz="0" w:space="0" w:color="auto"/>
      </w:divBdr>
      <w:divsChild>
        <w:div w:id="627010306">
          <w:marLeft w:val="0"/>
          <w:marRight w:val="0"/>
          <w:marTop w:val="0"/>
          <w:marBottom w:val="0"/>
          <w:divBdr>
            <w:top w:val="none" w:sz="0" w:space="0" w:color="auto"/>
            <w:left w:val="none" w:sz="0" w:space="0" w:color="auto"/>
            <w:bottom w:val="none" w:sz="0" w:space="0" w:color="auto"/>
            <w:right w:val="none" w:sz="0" w:space="0" w:color="auto"/>
          </w:divBdr>
          <w:divsChild>
            <w:div w:id="1100030152">
              <w:marLeft w:val="0"/>
              <w:marRight w:val="0"/>
              <w:marTop w:val="0"/>
              <w:marBottom w:val="0"/>
              <w:divBdr>
                <w:top w:val="none" w:sz="0" w:space="0" w:color="auto"/>
                <w:left w:val="none" w:sz="0" w:space="0" w:color="auto"/>
                <w:bottom w:val="none" w:sz="0" w:space="0" w:color="auto"/>
                <w:right w:val="none" w:sz="0" w:space="0" w:color="auto"/>
              </w:divBdr>
              <w:divsChild>
                <w:div w:id="2124884323">
                  <w:marLeft w:val="0"/>
                  <w:marRight w:val="0"/>
                  <w:marTop w:val="0"/>
                  <w:marBottom w:val="0"/>
                  <w:divBdr>
                    <w:top w:val="none" w:sz="0" w:space="0" w:color="auto"/>
                    <w:left w:val="none" w:sz="0" w:space="0" w:color="auto"/>
                    <w:bottom w:val="none" w:sz="0" w:space="0" w:color="auto"/>
                    <w:right w:val="none" w:sz="0" w:space="0" w:color="auto"/>
                  </w:divBdr>
                  <w:divsChild>
                    <w:div w:id="38826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635913">
      <w:bodyDiv w:val="1"/>
      <w:marLeft w:val="0"/>
      <w:marRight w:val="0"/>
      <w:marTop w:val="0"/>
      <w:marBottom w:val="0"/>
      <w:divBdr>
        <w:top w:val="none" w:sz="0" w:space="0" w:color="auto"/>
        <w:left w:val="none" w:sz="0" w:space="0" w:color="auto"/>
        <w:bottom w:val="none" w:sz="0" w:space="0" w:color="auto"/>
        <w:right w:val="none" w:sz="0" w:space="0" w:color="auto"/>
      </w:divBdr>
    </w:div>
    <w:div w:id="1670714673">
      <w:bodyDiv w:val="1"/>
      <w:marLeft w:val="0"/>
      <w:marRight w:val="0"/>
      <w:marTop w:val="0"/>
      <w:marBottom w:val="0"/>
      <w:divBdr>
        <w:top w:val="none" w:sz="0" w:space="0" w:color="auto"/>
        <w:left w:val="none" w:sz="0" w:space="0" w:color="auto"/>
        <w:bottom w:val="none" w:sz="0" w:space="0" w:color="auto"/>
        <w:right w:val="none" w:sz="0" w:space="0" w:color="auto"/>
      </w:divBdr>
    </w:div>
    <w:div w:id="1676493936">
      <w:bodyDiv w:val="1"/>
      <w:marLeft w:val="0"/>
      <w:marRight w:val="0"/>
      <w:marTop w:val="0"/>
      <w:marBottom w:val="0"/>
      <w:divBdr>
        <w:top w:val="none" w:sz="0" w:space="0" w:color="auto"/>
        <w:left w:val="none" w:sz="0" w:space="0" w:color="auto"/>
        <w:bottom w:val="none" w:sz="0" w:space="0" w:color="auto"/>
        <w:right w:val="none" w:sz="0" w:space="0" w:color="auto"/>
      </w:divBdr>
    </w:div>
    <w:div w:id="1679385858">
      <w:bodyDiv w:val="1"/>
      <w:marLeft w:val="0"/>
      <w:marRight w:val="0"/>
      <w:marTop w:val="0"/>
      <w:marBottom w:val="0"/>
      <w:divBdr>
        <w:top w:val="none" w:sz="0" w:space="0" w:color="auto"/>
        <w:left w:val="none" w:sz="0" w:space="0" w:color="auto"/>
        <w:bottom w:val="none" w:sz="0" w:space="0" w:color="auto"/>
        <w:right w:val="none" w:sz="0" w:space="0" w:color="auto"/>
      </w:divBdr>
    </w:div>
    <w:div w:id="1696493089">
      <w:bodyDiv w:val="1"/>
      <w:marLeft w:val="0"/>
      <w:marRight w:val="0"/>
      <w:marTop w:val="0"/>
      <w:marBottom w:val="0"/>
      <w:divBdr>
        <w:top w:val="none" w:sz="0" w:space="0" w:color="auto"/>
        <w:left w:val="none" w:sz="0" w:space="0" w:color="auto"/>
        <w:bottom w:val="none" w:sz="0" w:space="0" w:color="auto"/>
        <w:right w:val="none" w:sz="0" w:space="0" w:color="auto"/>
      </w:divBdr>
      <w:divsChild>
        <w:div w:id="194081099">
          <w:marLeft w:val="0"/>
          <w:marRight w:val="0"/>
          <w:marTop w:val="0"/>
          <w:marBottom w:val="0"/>
          <w:divBdr>
            <w:top w:val="none" w:sz="0" w:space="0" w:color="auto"/>
            <w:left w:val="none" w:sz="0" w:space="0" w:color="auto"/>
            <w:bottom w:val="none" w:sz="0" w:space="0" w:color="auto"/>
            <w:right w:val="none" w:sz="0" w:space="0" w:color="auto"/>
          </w:divBdr>
          <w:divsChild>
            <w:div w:id="1097020880">
              <w:marLeft w:val="0"/>
              <w:marRight w:val="0"/>
              <w:marTop w:val="0"/>
              <w:marBottom w:val="0"/>
              <w:divBdr>
                <w:top w:val="none" w:sz="0" w:space="0" w:color="auto"/>
                <w:left w:val="none" w:sz="0" w:space="0" w:color="auto"/>
                <w:bottom w:val="none" w:sz="0" w:space="0" w:color="auto"/>
                <w:right w:val="none" w:sz="0" w:space="0" w:color="auto"/>
              </w:divBdr>
              <w:divsChild>
                <w:div w:id="22363282">
                  <w:marLeft w:val="0"/>
                  <w:marRight w:val="0"/>
                  <w:marTop w:val="0"/>
                  <w:marBottom w:val="0"/>
                  <w:divBdr>
                    <w:top w:val="none" w:sz="0" w:space="0" w:color="auto"/>
                    <w:left w:val="none" w:sz="0" w:space="0" w:color="auto"/>
                    <w:bottom w:val="none" w:sz="0" w:space="0" w:color="auto"/>
                    <w:right w:val="none" w:sz="0" w:space="0" w:color="auto"/>
                  </w:divBdr>
                  <w:divsChild>
                    <w:div w:id="187164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450549">
      <w:bodyDiv w:val="1"/>
      <w:marLeft w:val="0"/>
      <w:marRight w:val="0"/>
      <w:marTop w:val="0"/>
      <w:marBottom w:val="0"/>
      <w:divBdr>
        <w:top w:val="none" w:sz="0" w:space="0" w:color="auto"/>
        <w:left w:val="none" w:sz="0" w:space="0" w:color="auto"/>
        <w:bottom w:val="none" w:sz="0" w:space="0" w:color="auto"/>
        <w:right w:val="none" w:sz="0" w:space="0" w:color="auto"/>
      </w:divBdr>
      <w:divsChild>
        <w:div w:id="561792394">
          <w:marLeft w:val="0"/>
          <w:marRight w:val="0"/>
          <w:marTop w:val="0"/>
          <w:marBottom w:val="0"/>
          <w:divBdr>
            <w:top w:val="none" w:sz="0" w:space="0" w:color="auto"/>
            <w:left w:val="none" w:sz="0" w:space="0" w:color="auto"/>
            <w:bottom w:val="none" w:sz="0" w:space="0" w:color="auto"/>
            <w:right w:val="none" w:sz="0" w:space="0" w:color="auto"/>
          </w:divBdr>
          <w:divsChild>
            <w:div w:id="221449848">
              <w:marLeft w:val="0"/>
              <w:marRight w:val="0"/>
              <w:marTop w:val="0"/>
              <w:marBottom w:val="0"/>
              <w:divBdr>
                <w:top w:val="none" w:sz="0" w:space="0" w:color="auto"/>
                <w:left w:val="none" w:sz="0" w:space="0" w:color="auto"/>
                <w:bottom w:val="none" w:sz="0" w:space="0" w:color="auto"/>
                <w:right w:val="none" w:sz="0" w:space="0" w:color="auto"/>
              </w:divBdr>
              <w:divsChild>
                <w:div w:id="26550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339297">
      <w:bodyDiv w:val="1"/>
      <w:marLeft w:val="0"/>
      <w:marRight w:val="0"/>
      <w:marTop w:val="0"/>
      <w:marBottom w:val="0"/>
      <w:divBdr>
        <w:top w:val="none" w:sz="0" w:space="0" w:color="auto"/>
        <w:left w:val="none" w:sz="0" w:space="0" w:color="auto"/>
        <w:bottom w:val="none" w:sz="0" w:space="0" w:color="auto"/>
        <w:right w:val="none" w:sz="0" w:space="0" w:color="auto"/>
      </w:divBdr>
    </w:div>
    <w:div w:id="1728257582">
      <w:bodyDiv w:val="1"/>
      <w:marLeft w:val="0"/>
      <w:marRight w:val="0"/>
      <w:marTop w:val="0"/>
      <w:marBottom w:val="0"/>
      <w:divBdr>
        <w:top w:val="none" w:sz="0" w:space="0" w:color="auto"/>
        <w:left w:val="none" w:sz="0" w:space="0" w:color="auto"/>
        <w:bottom w:val="none" w:sz="0" w:space="0" w:color="auto"/>
        <w:right w:val="none" w:sz="0" w:space="0" w:color="auto"/>
      </w:divBdr>
    </w:div>
    <w:div w:id="1732116619">
      <w:bodyDiv w:val="1"/>
      <w:marLeft w:val="0"/>
      <w:marRight w:val="0"/>
      <w:marTop w:val="0"/>
      <w:marBottom w:val="0"/>
      <w:divBdr>
        <w:top w:val="none" w:sz="0" w:space="0" w:color="auto"/>
        <w:left w:val="none" w:sz="0" w:space="0" w:color="auto"/>
        <w:bottom w:val="none" w:sz="0" w:space="0" w:color="auto"/>
        <w:right w:val="none" w:sz="0" w:space="0" w:color="auto"/>
      </w:divBdr>
    </w:div>
    <w:div w:id="1750735364">
      <w:bodyDiv w:val="1"/>
      <w:marLeft w:val="0"/>
      <w:marRight w:val="0"/>
      <w:marTop w:val="0"/>
      <w:marBottom w:val="0"/>
      <w:divBdr>
        <w:top w:val="none" w:sz="0" w:space="0" w:color="auto"/>
        <w:left w:val="none" w:sz="0" w:space="0" w:color="auto"/>
        <w:bottom w:val="none" w:sz="0" w:space="0" w:color="auto"/>
        <w:right w:val="none" w:sz="0" w:space="0" w:color="auto"/>
      </w:divBdr>
      <w:divsChild>
        <w:div w:id="1314067110">
          <w:marLeft w:val="0"/>
          <w:marRight w:val="0"/>
          <w:marTop w:val="0"/>
          <w:marBottom w:val="0"/>
          <w:divBdr>
            <w:top w:val="none" w:sz="0" w:space="0" w:color="auto"/>
            <w:left w:val="none" w:sz="0" w:space="0" w:color="auto"/>
            <w:bottom w:val="none" w:sz="0" w:space="0" w:color="auto"/>
            <w:right w:val="none" w:sz="0" w:space="0" w:color="auto"/>
          </w:divBdr>
          <w:divsChild>
            <w:div w:id="112485558">
              <w:marLeft w:val="0"/>
              <w:marRight w:val="0"/>
              <w:marTop w:val="0"/>
              <w:marBottom w:val="0"/>
              <w:divBdr>
                <w:top w:val="none" w:sz="0" w:space="0" w:color="auto"/>
                <w:left w:val="none" w:sz="0" w:space="0" w:color="auto"/>
                <w:bottom w:val="none" w:sz="0" w:space="0" w:color="auto"/>
                <w:right w:val="none" w:sz="0" w:space="0" w:color="auto"/>
              </w:divBdr>
              <w:divsChild>
                <w:div w:id="111247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491">
      <w:bodyDiv w:val="1"/>
      <w:marLeft w:val="0"/>
      <w:marRight w:val="0"/>
      <w:marTop w:val="0"/>
      <w:marBottom w:val="0"/>
      <w:divBdr>
        <w:top w:val="none" w:sz="0" w:space="0" w:color="auto"/>
        <w:left w:val="none" w:sz="0" w:space="0" w:color="auto"/>
        <w:bottom w:val="none" w:sz="0" w:space="0" w:color="auto"/>
        <w:right w:val="none" w:sz="0" w:space="0" w:color="auto"/>
      </w:divBdr>
    </w:div>
    <w:div w:id="1770003614">
      <w:bodyDiv w:val="1"/>
      <w:marLeft w:val="0"/>
      <w:marRight w:val="0"/>
      <w:marTop w:val="0"/>
      <w:marBottom w:val="0"/>
      <w:divBdr>
        <w:top w:val="none" w:sz="0" w:space="0" w:color="auto"/>
        <w:left w:val="none" w:sz="0" w:space="0" w:color="auto"/>
        <w:bottom w:val="none" w:sz="0" w:space="0" w:color="auto"/>
        <w:right w:val="none" w:sz="0" w:space="0" w:color="auto"/>
      </w:divBdr>
      <w:divsChild>
        <w:div w:id="363529916">
          <w:marLeft w:val="0"/>
          <w:marRight w:val="0"/>
          <w:marTop w:val="0"/>
          <w:marBottom w:val="0"/>
          <w:divBdr>
            <w:top w:val="none" w:sz="0" w:space="0" w:color="auto"/>
            <w:left w:val="none" w:sz="0" w:space="0" w:color="auto"/>
            <w:bottom w:val="none" w:sz="0" w:space="0" w:color="auto"/>
            <w:right w:val="none" w:sz="0" w:space="0" w:color="auto"/>
          </w:divBdr>
          <w:divsChild>
            <w:div w:id="713849501">
              <w:marLeft w:val="0"/>
              <w:marRight w:val="0"/>
              <w:marTop w:val="0"/>
              <w:marBottom w:val="0"/>
              <w:divBdr>
                <w:top w:val="none" w:sz="0" w:space="0" w:color="auto"/>
                <w:left w:val="none" w:sz="0" w:space="0" w:color="auto"/>
                <w:bottom w:val="none" w:sz="0" w:space="0" w:color="auto"/>
                <w:right w:val="none" w:sz="0" w:space="0" w:color="auto"/>
              </w:divBdr>
              <w:divsChild>
                <w:div w:id="1302888081">
                  <w:marLeft w:val="0"/>
                  <w:marRight w:val="0"/>
                  <w:marTop w:val="0"/>
                  <w:marBottom w:val="0"/>
                  <w:divBdr>
                    <w:top w:val="none" w:sz="0" w:space="0" w:color="auto"/>
                    <w:left w:val="none" w:sz="0" w:space="0" w:color="auto"/>
                    <w:bottom w:val="none" w:sz="0" w:space="0" w:color="auto"/>
                    <w:right w:val="none" w:sz="0" w:space="0" w:color="auto"/>
                  </w:divBdr>
                  <w:divsChild>
                    <w:div w:id="190101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639802">
      <w:bodyDiv w:val="1"/>
      <w:marLeft w:val="0"/>
      <w:marRight w:val="0"/>
      <w:marTop w:val="0"/>
      <w:marBottom w:val="0"/>
      <w:divBdr>
        <w:top w:val="none" w:sz="0" w:space="0" w:color="auto"/>
        <w:left w:val="none" w:sz="0" w:space="0" w:color="auto"/>
        <w:bottom w:val="none" w:sz="0" w:space="0" w:color="auto"/>
        <w:right w:val="none" w:sz="0" w:space="0" w:color="auto"/>
      </w:divBdr>
    </w:div>
    <w:div w:id="1795514565">
      <w:bodyDiv w:val="1"/>
      <w:marLeft w:val="0"/>
      <w:marRight w:val="0"/>
      <w:marTop w:val="0"/>
      <w:marBottom w:val="0"/>
      <w:divBdr>
        <w:top w:val="none" w:sz="0" w:space="0" w:color="auto"/>
        <w:left w:val="none" w:sz="0" w:space="0" w:color="auto"/>
        <w:bottom w:val="none" w:sz="0" w:space="0" w:color="auto"/>
        <w:right w:val="none" w:sz="0" w:space="0" w:color="auto"/>
      </w:divBdr>
      <w:divsChild>
        <w:div w:id="880480273">
          <w:marLeft w:val="0"/>
          <w:marRight w:val="0"/>
          <w:marTop w:val="0"/>
          <w:marBottom w:val="0"/>
          <w:divBdr>
            <w:top w:val="none" w:sz="0" w:space="0" w:color="auto"/>
            <w:left w:val="none" w:sz="0" w:space="0" w:color="auto"/>
            <w:bottom w:val="none" w:sz="0" w:space="0" w:color="auto"/>
            <w:right w:val="none" w:sz="0" w:space="0" w:color="auto"/>
          </w:divBdr>
          <w:divsChild>
            <w:div w:id="2134398223">
              <w:marLeft w:val="0"/>
              <w:marRight w:val="0"/>
              <w:marTop w:val="0"/>
              <w:marBottom w:val="0"/>
              <w:divBdr>
                <w:top w:val="none" w:sz="0" w:space="0" w:color="auto"/>
                <w:left w:val="none" w:sz="0" w:space="0" w:color="auto"/>
                <w:bottom w:val="none" w:sz="0" w:space="0" w:color="auto"/>
                <w:right w:val="none" w:sz="0" w:space="0" w:color="auto"/>
              </w:divBdr>
              <w:divsChild>
                <w:div w:id="1159997846">
                  <w:marLeft w:val="0"/>
                  <w:marRight w:val="0"/>
                  <w:marTop w:val="0"/>
                  <w:marBottom w:val="0"/>
                  <w:divBdr>
                    <w:top w:val="none" w:sz="0" w:space="0" w:color="auto"/>
                    <w:left w:val="none" w:sz="0" w:space="0" w:color="auto"/>
                    <w:bottom w:val="none" w:sz="0" w:space="0" w:color="auto"/>
                    <w:right w:val="none" w:sz="0" w:space="0" w:color="auto"/>
                  </w:divBdr>
                  <w:divsChild>
                    <w:div w:id="48019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869129">
      <w:bodyDiv w:val="1"/>
      <w:marLeft w:val="0"/>
      <w:marRight w:val="0"/>
      <w:marTop w:val="0"/>
      <w:marBottom w:val="0"/>
      <w:divBdr>
        <w:top w:val="none" w:sz="0" w:space="0" w:color="auto"/>
        <w:left w:val="none" w:sz="0" w:space="0" w:color="auto"/>
        <w:bottom w:val="none" w:sz="0" w:space="0" w:color="auto"/>
        <w:right w:val="none" w:sz="0" w:space="0" w:color="auto"/>
      </w:divBdr>
      <w:divsChild>
        <w:div w:id="867984237">
          <w:marLeft w:val="0"/>
          <w:marRight w:val="0"/>
          <w:marTop w:val="0"/>
          <w:marBottom w:val="0"/>
          <w:divBdr>
            <w:top w:val="none" w:sz="0" w:space="0" w:color="auto"/>
            <w:left w:val="none" w:sz="0" w:space="0" w:color="auto"/>
            <w:bottom w:val="none" w:sz="0" w:space="0" w:color="auto"/>
            <w:right w:val="none" w:sz="0" w:space="0" w:color="auto"/>
          </w:divBdr>
          <w:divsChild>
            <w:div w:id="1101298921">
              <w:marLeft w:val="0"/>
              <w:marRight w:val="0"/>
              <w:marTop w:val="0"/>
              <w:marBottom w:val="0"/>
              <w:divBdr>
                <w:top w:val="none" w:sz="0" w:space="0" w:color="auto"/>
                <w:left w:val="none" w:sz="0" w:space="0" w:color="auto"/>
                <w:bottom w:val="none" w:sz="0" w:space="0" w:color="auto"/>
                <w:right w:val="none" w:sz="0" w:space="0" w:color="auto"/>
              </w:divBdr>
              <w:divsChild>
                <w:div w:id="171422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716759">
      <w:bodyDiv w:val="1"/>
      <w:marLeft w:val="0"/>
      <w:marRight w:val="0"/>
      <w:marTop w:val="0"/>
      <w:marBottom w:val="0"/>
      <w:divBdr>
        <w:top w:val="none" w:sz="0" w:space="0" w:color="auto"/>
        <w:left w:val="none" w:sz="0" w:space="0" w:color="auto"/>
        <w:bottom w:val="none" w:sz="0" w:space="0" w:color="auto"/>
        <w:right w:val="none" w:sz="0" w:space="0" w:color="auto"/>
      </w:divBdr>
      <w:divsChild>
        <w:div w:id="884028285">
          <w:marLeft w:val="0"/>
          <w:marRight w:val="0"/>
          <w:marTop w:val="0"/>
          <w:marBottom w:val="0"/>
          <w:divBdr>
            <w:top w:val="none" w:sz="0" w:space="0" w:color="auto"/>
            <w:left w:val="none" w:sz="0" w:space="0" w:color="auto"/>
            <w:bottom w:val="none" w:sz="0" w:space="0" w:color="auto"/>
            <w:right w:val="none" w:sz="0" w:space="0" w:color="auto"/>
          </w:divBdr>
          <w:divsChild>
            <w:div w:id="2143377812">
              <w:marLeft w:val="0"/>
              <w:marRight w:val="0"/>
              <w:marTop w:val="0"/>
              <w:marBottom w:val="0"/>
              <w:divBdr>
                <w:top w:val="none" w:sz="0" w:space="0" w:color="auto"/>
                <w:left w:val="none" w:sz="0" w:space="0" w:color="auto"/>
                <w:bottom w:val="none" w:sz="0" w:space="0" w:color="auto"/>
                <w:right w:val="none" w:sz="0" w:space="0" w:color="auto"/>
              </w:divBdr>
              <w:divsChild>
                <w:div w:id="3059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263273">
      <w:bodyDiv w:val="1"/>
      <w:marLeft w:val="0"/>
      <w:marRight w:val="0"/>
      <w:marTop w:val="0"/>
      <w:marBottom w:val="0"/>
      <w:divBdr>
        <w:top w:val="none" w:sz="0" w:space="0" w:color="auto"/>
        <w:left w:val="none" w:sz="0" w:space="0" w:color="auto"/>
        <w:bottom w:val="none" w:sz="0" w:space="0" w:color="auto"/>
        <w:right w:val="none" w:sz="0" w:space="0" w:color="auto"/>
      </w:divBdr>
      <w:divsChild>
        <w:div w:id="51582477">
          <w:marLeft w:val="0"/>
          <w:marRight w:val="0"/>
          <w:marTop w:val="0"/>
          <w:marBottom w:val="0"/>
          <w:divBdr>
            <w:top w:val="none" w:sz="0" w:space="0" w:color="auto"/>
            <w:left w:val="none" w:sz="0" w:space="0" w:color="auto"/>
            <w:bottom w:val="none" w:sz="0" w:space="0" w:color="auto"/>
            <w:right w:val="none" w:sz="0" w:space="0" w:color="auto"/>
          </w:divBdr>
          <w:divsChild>
            <w:div w:id="1683703946">
              <w:marLeft w:val="0"/>
              <w:marRight w:val="0"/>
              <w:marTop w:val="0"/>
              <w:marBottom w:val="0"/>
              <w:divBdr>
                <w:top w:val="none" w:sz="0" w:space="0" w:color="auto"/>
                <w:left w:val="none" w:sz="0" w:space="0" w:color="auto"/>
                <w:bottom w:val="none" w:sz="0" w:space="0" w:color="auto"/>
                <w:right w:val="none" w:sz="0" w:space="0" w:color="auto"/>
              </w:divBdr>
              <w:divsChild>
                <w:div w:id="34586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523804">
      <w:bodyDiv w:val="1"/>
      <w:marLeft w:val="0"/>
      <w:marRight w:val="0"/>
      <w:marTop w:val="0"/>
      <w:marBottom w:val="0"/>
      <w:divBdr>
        <w:top w:val="none" w:sz="0" w:space="0" w:color="auto"/>
        <w:left w:val="none" w:sz="0" w:space="0" w:color="auto"/>
        <w:bottom w:val="none" w:sz="0" w:space="0" w:color="auto"/>
        <w:right w:val="none" w:sz="0" w:space="0" w:color="auto"/>
      </w:divBdr>
    </w:div>
    <w:div w:id="1822891593">
      <w:bodyDiv w:val="1"/>
      <w:marLeft w:val="0"/>
      <w:marRight w:val="0"/>
      <w:marTop w:val="0"/>
      <w:marBottom w:val="0"/>
      <w:divBdr>
        <w:top w:val="none" w:sz="0" w:space="0" w:color="auto"/>
        <w:left w:val="none" w:sz="0" w:space="0" w:color="auto"/>
        <w:bottom w:val="none" w:sz="0" w:space="0" w:color="auto"/>
        <w:right w:val="none" w:sz="0" w:space="0" w:color="auto"/>
      </w:divBdr>
      <w:divsChild>
        <w:div w:id="1294096032">
          <w:marLeft w:val="0"/>
          <w:marRight w:val="0"/>
          <w:marTop w:val="0"/>
          <w:marBottom w:val="0"/>
          <w:divBdr>
            <w:top w:val="none" w:sz="0" w:space="0" w:color="auto"/>
            <w:left w:val="none" w:sz="0" w:space="0" w:color="auto"/>
            <w:bottom w:val="none" w:sz="0" w:space="0" w:color="auto"/>
            <w:right w:val="none" w:sz="0" w:space="0" w:color="auto"/>
          </w:divBdr>
          <w:divsChild>
            <w:div w:id="452677843">
              <w:marLeft w:val="0"/>
              <w:marRight w:val="0"/>
              <w:marTop w:val="0"/>
              <w:marBottom w:val="0"/>
              <w:divBdr>
                <w:top w:val="none" w:sz="0" w:space="0" w:color="auto"/>
                <w:left w:val="none" w:sz="0" w:space="0" w:color="auto"/>
                <w:bottom w:val="none" w:sz="0" w:space="0" w:color="auto"/>
                <w:right w:val="none" w:sz="0" w:space="0" w:color="auto"/>
              </w:divBdr>
              <w:divsChild>
                <w:div w:id="1431506635">
                  <w:marLeft w:val="0"/>
                  <w:marRight w:val="0"/>
                  <w:marTop w:val="0"/>
                  <w:marBottom w:val="0"/>
                  <w:divBdr>
                    <w:top w:val="none" w:sz="0" w:space="0" w:color="auto"/>
                    <w:left w:val="none" w:sz="0" w:space="0" w:color="auto"/>
                    <w:bottom w:val="none" w:sz="0" w:space="0" w:color="auto"/>
                    <w:right w:val="none" w:sz="0" w:space="0" w:color="auto"/>
                  </w:divBdr>
                  <w:divsChild>
                    <w:div w:id="102744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027508">
      <w:bodyDiv w:val="1"/>
      <w:marLeft w:val="0"/>
      <w:marRight w:val="0"/>
      <w:marTop w:val="0"/>
      <w:marBottom w:val="0"/>
      <w:divBdr>
        <w:top w:val="none" w:sz="0" w:space="0" w:color="auto"/>
        <w:left w:val="none" w:sz="0" w:space="0" w:color="auto"/>
        <w:bottom w:val="none" w:sz="0" w:space="0" w:color="auto"/>
        <w:right w:val="none" w:sz="0" w:space="0" w:color="auto"/>
      </w:divBdr>
    </w:div>
    <w:div w:id="1864055086">
      <w:bodyDiv w:val="1"/>
      <w:marLeft w:val="0"/>
      <w:marRight w:val="0"/>
      <w:marTop w:val="0"/>
      <w:marBottom w:val="0"/>
      <w:divBdr>
        <w:top w:val="none" w:sz="0" w:space="0" w:color="auto"/>
        <w:left w:val="none" w:sz="0" w:space="0" w:color="auto"/>
        <w:bottom w:val="none" w:sz="0" w:space="0" w:color="auto"/>
        <w:right w:val="none" w:sz="0" w:space="0" w:color="auto"/>
      </w:divBdr>
      <w:divsChild>
        <w:div w:id="856577650">
          <w:marLeft w:val="0"/>
          <w:marRight w:val="0"/>
          <w:marTop w:val="0"/>
          <w:marBottom w:val="0"/>
          <w:divBdr>
            <w:top w:val="none" w:sz="0" w:space="0" w:color="auto"/>
            <w:left w:val="none" w:sz="0" w:space="0" w:color="auto"/>
            <w:bottom w:val="none" w:sz="0" w:space="0" w:color="auto"/>
            <w:right w:val="none" w:sz="0" w:space="0" w:color="auto"/>
          </w:divBdr>
          <w:divsChild>
            <w:div w:id="1450470856">
              <w:marLeft w:val="0"/>
              <w:marRight w:val="0"/>
              <w:marTop w:val="0"/>
              <w:marBottom w:val="0"/>
              <w:divBdr>
                <w:top w:val="none" w:sz="0" w:space="0" w:color="auto"/>
                <w:left w:val="none" w:sz="0" w:space="0" w:color="auto"/>
                <w:bottom w:val="none" w:sz="0" w:space="0" w:color="auto"/>
                <w:right w:val="none" w:sz="0" w:space="0" w:color="auto"/>
              </w:divBdr>
              <w:divsChild>
                <w:div w:id="1263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748998">
      <w:bodyDiv w:val="1"/>
      <w:marLeft w:val="0"/>
      <w:marRight w:val="0"/>
      <w:marTop w:val="0"/>
      <w:marBottom w:val="0"/>
      <w:divBdr>
        <w:top w:val="none" w:sz="0" w:space="0" w:color="auto"/>
        <w:left w:val="none" w:sz="0" w:space="0" w:color="auto"/>
        <w:bottom w:val="none" w:sz="0" w:space="0" w:color="auto"/>
        <w:right w:val="none" w:sz="0" w:space="0" w:color="auto"/>
      </w:divBdr>
    </w:div>
    <w:div w:id="1872913265">
      <w:bodyDiv w:val="1"/>
      <w:marLeft w:val="0"/>
      <w:marRight w:val="0"/>
      <w:marTop w:val="0"/>
      <w:marBottom w:val="0"/>
      <w:divBdr>
        <w:top w:val="none" w:sz="0" w:space="0" w:color="auto"/>
        <w:left w:val="none" w:sz="0" w:space="0" w:color="auto"/>
        <w:bottom w:val="none" w:sz="0" w:space="0" w:color="auto"/>
        <w:right w:val="none" w:sz="0" w:space="0" w:color="auto"/>
      </w:divBdr>
      <w:divsChild>
        <w:div w:id="980961028">
          <w:marLeft w:val="0"/>
          <w:marRight w:val="0"/>
          <w:marTop w:val="0"/>
          <w:marBottom w:val="0"/>
          <w:divBdr>
            <w:top w:val="none" w:sz="0" w:space="0" w:color="auto"/>
            <w:left w:val="none" w:sz="0" w:space="0" w:color="auto"/>
            <w:bottom w:val="none" w:sz="0" w:space="0" w:color="auto"/>
            <w:right w:val="none" w:sz="0" w:space="0" w:color="auto"/>
          </w:divBdr>
          <w:divsChild>
            <w:div w:id="135076787">
              <w:marLeft w:val="0"/>
              <w:marRight w:val="0"/>
              <w:marTop w:val="0"/>
              <w:marBottom w:val="0"/>
              <w:divBdr>
                <w:top w:val="none" w:sz="0" w:space="0" w:color="auto"/>
                <w:left w:val="none" w:sz="0" w:space="0" w:color="auto"/>
                <w:bottom w:val="none" w:sz="0" w:space="0" w:color="auto"/>
                <w:right w:val="none" w:sz="0" w:space="0" w:color="auto"/>
              </w:divBdr>
              <w:divsChild>
                <w:div w:id="115333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055122">
      <w:bodyDiv w:val="1"/>
      <w:marLeft w:val="0"/>
      <w:marRight w:val="0"/>
      <w:marTop w:val="0"/>
      <w:marBottom w:val="0"/>
      <w:divBdr>
        <w:top w:val="none" w:sz="0" w:space="0" w:color="auto"/>
        <w:left w:val="none" w:sz="0" w:space="0" w:color="auto"/>
        <w:bottom w:val="none" w:sz="0" w:space="0" w:color="auto"/>
        <w:right w:val="none" w:sz="0" w:space="0" w:color="auto"/>
      </w:divBdr>
      <w:divsChild>
        <w:div w:id="1616133087">
          <w:marLeft w:val="0"/>
          <w:marRight w:val="0"/>
          <w:marTop w:val="0"/>
          <w:marBottom w:val="0"/>
          <w:divBdr>
            <w:top w:val="none" w:sz="0" w:space="0" w:color="auto"/>
            <w:left w:val="none" w:sz="0" w:space="0" w:color="auto"/>
            <w:bottom w:val="none" w:sz="0" w:space="0" w:color="auto"/>
            <w:right w:val="none" w:sz="0" w:space="0" w:color="auto"/>
          </w:divBdr>
          <w:divsChild>
            <w:div w:id="1817257278">
              <w:marLeft w:val="0"/>
              <w:marRight w:val="0"/>
              <w:marTop w:val="0"/>
              <w:marBottom w:val="0"/>
              <w:divBdr>
                <w:top w:val="none" w:sz="0" w:space="0" w:color="auto"/>
                <w:left w:val="none" w:sz="0" w:space="0" w:color="auto"/>
                <w:bottom w:val="none" w:sz="0" w:space="0" w:color="auto"/>
                <w:right w:val="none" w:sz="0" w:space="0" w:color="auto"/>
              </w:divBdr>
              <w:divsChild>
                <w:div w:id="101187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303192">
      <w:bodyDiv w:val="1"/>
      <w:marLeft w:val="0"/>
      <w:marRight w:val="0"/>
      <w:marTop w:val="0"/>
      <w:marBottom w:val="0"/>
      <w:divBdr>
        <w:top w:val="none" w:sz="0" w:space="0" w:color="auto"/>
        <w:left w:val="none" w:sz="0" w:space="0" w:color="auto"/>
        <w:bottom w:val="none" w:sz="0" w:space="0" w:color="auto"/>
        <w:right w:val="none" w:sz="0" w:space="0" w:color="auto"/>
      </w:divBdr>
    </w:div>
    <w:div w:id="1919360272">
      <w:bodyDiv w:val="1"/>
      <w:marLeft w:val="0"/>
      <w:marRight w:val="0"/>
      <w:marTop w:val="0"/>
      <w:marBottom w:val="0"/>
      <w:divBdr>
        <w:top w:val="none" w:sz="0" w:space="0" w:color="auto"/>
        <w:left w:val="none" w:sz="0" w:space="0" w:color="auto"/>
        <w:bottom w:val="none" w:sz="0" w:space="0" w:color="auto"/>
        <w:right w:val="none" w:sz="0" w:space="0" w:color="auto"/>
      </w:divBdr>
      <w:divsChild>
        <w:div w:id="1224561603">
          <w:marLeft w:val="0"/>
          <w:marRight w:val="0"/>
          <w:marTop w:val="0"/>
          <w:marBottom w:val="0"/>
          <w:divBdr>
            <w:top w:val="none" w:sz="0" w:space="0" w:color="auto"/>
            <w:left w:val="none" w:sz="0" w:space="0" w:color="auto"/>
            <w:bottom w:val="none" w:sz="0" w:space="0" w:color="auto"/>
            <w:right w:val="none" w:sz="0" w:space="0" w:color="auto"/>
          </w:divBdr>
          <w:divsChild>
            <w:div w:id="1993291351">
              <w:marLeft w:val="0"/>
              <w:marRight w:val="0"/>
              <w:marTop w:val="0"/>
              <w:marBottom w:val="0"/>
              <w:divBdr>
                <w:top w:val="none" w:sz="0" w:space="0" w:color="auto"/>
                <w:left w:val="none" w:sz="0" w:space="0" w:color="auto"/>
                <w:bottom w:val="none" w:sz="0" w:space="0" w:color="auto"/>
                <w:right w:val="none" w:sz="0" w:space="0" w:color="auto"/>
              </w:divBdr>
              <w:divsChild>
                <w:div w:id="478039399">
                  <w:marLeft w:val="0"/>
                  <w:marRight w:val="0"/>
                  <w:marTop w:val="0"/>
                  <w:marBottom w:val="0"/>
                  <w:divBdr>
                    <w:top w:val="none" w:sz="0" w:space="0" w:color="auto"/>
                    <w:left w:val="none" w:sz="0" w:space="0" w:color="auto"/>
                    <w:bottom w:val="none" w:sz="0" w:space="0" w:color="auto"/>
                    <w:right w:val="none" w:sz="0" w:space="0" w:color="auto"/>
                  </w:divBdr>
                </w:div>
                <w:div w:id="97880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05250">
      <w:bodyDiv w:val="1"/>
      <w:marLeft w:val="0"/>
      <w:marRight w:val="0"/>
      <w:marTop w:val="0"/>
      <w:marBottom w:val="0"/>
      <w:divBdr>
        <w:top w:val="none" w:sz="0" w:space="0" w:color="auto"/>
        <w:left w:val="none" w:sz="0" w:space="0" w:color="auto"/>
        <w:bottom w:val="none" w:sz="0" w:space="0" w:color="auto"/>
        <w:right w:val="none" w:sz="0" w:space="0" w:color="auto"/>
      </w:divBdr>
    </w:div>
    <w:div w:id="1953049448">
      <w:bodyDiv w:val="1"/>
      <w:marLeft w:val="0"/>
      <w:marRight w:val="0"/>
      <w:marTop w:val="0"/>
      <w:marBottom w:val="0"/>
      <w:divBdr>
        <w:top w:val="none" w:sz="0" w:space="0" w:color="auto"/>
        <w:left w:val="none" w:sz="0" w:space="0" w:color="auto"/>
        <w:bottom w:val="none" w:sz="0" w:space="0" w:color="auto"/>
        <w:right w:val="none" w:sz="0" w:space="0" w:color="auto"/>
      </w:divBdr>
    </w:div>
    <w:div w:id="1953124742">
      <w:bodyDiv w:val="1"/>
      <w:marLeft w:val="0"/>
      <w:marRight w:val="0"/>
      <w:marTop w:val="0"/>
      <w:marBottom w:val="0"/>
      <w:divBdr>
        <w:top w:val="none" w:sz="0" w:space="0" w:color="auto"/>
        <w:left w:val="none" w:sz="0" w:space="0" w:color="auto"/>
        <w:bottom w:val="none" w:sz="0" w:space="0" w:color="auto"/>
        <w:right w:val="none" w:sz="0" w:space="0" w:color="auto"/>
      </w:divBdr>
    </w:div>
    <w:div w:id="1973631537">
      <w:bodyDiv w:val="1"/>
      <w:marLeft w:val="0"/>
      <w:marRight w:val="0"/>
      <w:marTop w:val="0"/>
      <w:marBottom w:val="0"/>
      <w:divBdr>
        <w:top w:val="none" w:sz="0" w:space="0" w:color="auto"/>
        <w:left w:val="none" w:sz="0" w:space="0" w:color="auto"/>
        <w:bottom w:val="none" w:sz="0" w:space="0" w:color="auto"/>
        <w:right w:val="none" w:sz="0" w:space="0" w:color="auto"/>
      </w:divBdr>
    </w:div>
    <w:div w:id="1975526909">
      <w:bodyDiv w:val="1"/>
      <w:marLeft w:val="0"/>
      <w:marRight w:val="0"/>
      <w:marTop w:val="0"/>
      <w:marBottom w:val="0"/>
      <w:divBdr>
        <w:top w:val="none" w:sz="0" w:space="0" w:color="auto"/>
        <w:left w:val="none" w:sz="0" w:space="0" w:color="auto"/>
        <w:bottom w:val="none" w:sz="0" w:space="0" w:color="auto"/>
        <w:right w:val="none" w:sz="0" w:space="0" w:color="auto"/>
      </w:divBdr>
      <w:divsChild>
        <w:div w:id="175927062">
          <w:marLeft w:val="0"/>
          <w:marRight w:val="0"/>
          <w:marTop w:val="0"/>
          <w:marBottom w:val="0"/>
          <w:divBdr>
            <w:top w:val="none" w:sz="0" w:space="0" w:color="auto"/>
            <w:left w:val="none" w:sz="0" w:space="0" w:color="auto"/>
            <w:bottom w:val="none" w:sz="0" w:space="0" w:color="auto"/>
            <w:right w:val="none" w:sz="0" w:space="0" w:color="auto"/>
          </w:divBdr>
        </w:div>
        <w:div w:id="1173913589">
          <w:marLeft w:val="0"/>
          <w:marRight w:val="0"/>
          <w:marTop w:val="0"/>
          <w:marBottom w:val="0"/>
          <w:divBdr>
            <w:top w:val="none" w:sz="0" w:space="0" w:color="auto"/>
            <w:left w:val="none" w:sz="0" w:space="0" w:color="auto"/>
            <w:bottom w:val="none" w:sz="0" w:space="0" w:color="auto"/>
            <w:right w:val="none" w:sz="0" w:space="0" w:color="auto"/>
          </w:divBdr>
        </w:div>
      </w:divsChild>
    </w:div>
    <w:div w:id="1980765796">
      <w:bodyDiv w:val="1"/>
      <w:marLeft w:val="0"/>
      <w:marRight w:val="0"/>
      <w:marTop w:val="0"/>
      <w:marBottom w:val="0"/>
      <w:divBdr>
        <w:top w:val="none" w:sz="0" w:space="0" w:color="auto"/>
        <w:left w:val="none" w:sz="0" w:space="0" w:color="auto"/>
        <w:bottom w:val="none" w:sz="0" w:space="0" w:color="auto"/>
        <w:right w:val="none" w:sz="0" w:space="0" w:color="auto"/>
      </w:divBdr>
      <w:divsChild>
        <w:div w:id="481703649">
          <w:marLeft w:val="0"/>
          <w:marRight w:val="0"/>
          <w:marTop w:val="0"/>
          <w:marBottom w:val="0"/>
          <w:divBdr>
            <w:top w:val="none" w:sz="0" w:space="0" w:color="auto"/>
            <w:left w:val="none" w:sz="0" w:space="0" w:color="auto"/>
            <w:bottom w:val="none" w:sz="0" w:space="0" w:color="auto"/>
            <w:right w:val="none" w:sz="0" w:space="0" w:color="auto"/>
          </w:divBdr>
          <w:divsChild>
            <w:div w:id="949505370">
              <w:marLeft w:val="0"/>
              <w:marRight w:val="0"/>
              <w:marTop w:val="0"/>
              <w:marBottom w:val="0"/>
              <w:divBdr>
                <w:top w:val="none" w:sz="0" w:space="0" w:color="auto"/>
                <w:left w:val="none" w:sz="0" w:space="0" w:color="auto"/>
                <w:bottom w:val="none" w:sz="0" w:space="0" w:color="auto"/>
                <w:right w:val="none" w:sz="0" w:space="0" w:color="auto"/>
              </w:divBdr>
              <w:divsChild>
                <w:div w:id="34559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15797">
      <w:bodyDiv w:val="1"/>
      <w:marLeft w:val="0"/>
      <w:marRight w:val="0"/>
      <w:marTop w:val="0"/>
      <w:marBottom w:val="0"/>
      <w:divBdr>
        <w:top w:val="none" w:sz="0" w:space="0" w:color="auto"/>
        <w:left w:val="none" w:sz="0" w:space="0" w:color="auto"/>
        <w:bottom w:val="none" w:sz="0" w:space="0" w:color="auto"/>
        <w:right w:val="none" w:sz="0" w:space="0" w:color="auto"/>
      </w:divBdr>
    </w:div>
    <w:div w:id="1991012492">
      <w:bodyDiv w:val="1"/>
      <w:marLeft w:val="0"/>
      <w:marRight w:val="0"/>
      <w:marTop w:val="0"/>
      <w:marBottom w:val="0"/>
      <w:divBdr>
        <w:top w:val="none" w:sz="0" w:space="0" w:color="auto"/>
        <w:left w:val="none" w:sz="0" w:space="0" w:color="auto"/>
        <w:bottom w:val="none" w:sz="0" w:space="0" w:color="auto"/>
        <w:right w:val="none" w:sz="0" w:space="0" w:color="auto"/>
      </w:divBdr>
    </w:div>
    <w:div w:id="1997568955">
      <w:bodyDiv w:val="1"/>
      <w:marLeft w:val="0"/>
      <w:marRight w:val="0"/>
      <w:marTop w:val="0"/>
      <w:marBottom w:val="0"/>
      <w:divBdr>
        <w:top w:val="none" w:sz="0" w:space="0" w:color="auto"/>
        <w:left w:val="none" w:sz="0" w:space="0" w:color="auto"/>
        <w:bottom w:val="none" w:sz="0" w:space="0" w:color="auto"/>
        <w:right w:val="none" w:sz="0" w:space="0" w:color="auto"/>
      </w:divBdr>
    </w:div>
    <w:div w:id="2015455500">
      <w:bodyDiv w:val="1"/>
      <w:marLeft w:val="0"/>
      <w:marRight w:val="0"/>
      <w:marTop w:val="0"/>
      <w:marBottom w:val="0"/>
      <w:divBdr>
        <w:top w:val="none" w:sz="0" w:space="0" w:color="auto"/>
        <w:left w:val="none" w:sz="0" w:space="0" w:color="auto"/>
        <w:bottom w:val="none" w:sz="0" w:space="0" w:color="auto"/>
        <w:right w:val="none" w:sz="0" w:space="0" w:color="auto"/>
      </w:divBdr>
    </w:div>
    <w:div w:id="2015843664">
      <w:bodyDiv w:val="1"/>
      <w:marLeft w:val="0"/>
      <w:marRight w:val="0"/>
      <w:marTop w:val="0"/>
      <w:marBottom w:val="0"/>
      <w:divBdr>
        <w:top w:val="none" w:sz="0" w:space="0" w:color="auto"/>
        <w:left w:val="none" w:sz="0" w:space="0" w:color="auto"/>
        <w:bottom w:val="none" w:sz="0" w:space="0" w:color="auto"/>
        <w:right w:val="none" w:sz="0" w:space="0" w:color="auto"/>
      </w:divBdr>
      <w:divsChild>
        <w:div w:id="1587232081">
          <w:marLeft w:val="0"/>
          <w:marRight w:val="0"/>
          <w:marTop w:val="0"/>
          <w:marBottom w:val="0"/>
          <w:divBdr>
            <w:top w:val="none" w:sz="0" w:space="0" w:color="auto"/>
            <w:left w:val="none" w:sz="0" w:space="0" w:color="auto"/>
            <w:bottom w:val="none" w:sz="0" w:space="0" w:color="auto"/>
            <w:right w:val="none" w:sz="0" w:space="0" w:color="auto"/>
          </w:divBdr>
          <w:divsChild>
            <w:div w:id="512574067">
              <w:marLeft w:val="0"/>
              <w:marRight w:val="0"/>
              <w:marTop w:val="0"/>
              <w:marBottom w:val="0"/>
              <w:divBdr>
                <w:top w:val="none" w:sz="0" w:space="0" w:color="auto"/>
                <w:left w:val="none" w:sz="0" w:space="0" w:color="auto"/>
                <w:bottom w:val="none" w:sz="0" w:space="0" w:color="auto"/>
                <w:right w:val="none" w:sz="0" w:space="0" w:color="auto"/>
              </w:divBdr>
              <w:divsChild>
                <w:div w:id="19708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9985">
      <w:bodyDiv w:val="1"/>
      <w:marLeft w:val="0"/>
      <w:marRight w:val="0"/>
      <w:marTop w:val="0"/>
      <w:marBottom w:val="0"/>
      <w:divBdr>
        <w:top w:val="none" w:sz="0" w:space="0" w:color="auto"/>
        <w:left w:val="none" w:sz="0" w:space="0" w:color="auto"/>
        <w:bottom w:val="none" w:sz="0" w:space="0" w:color="auto"/>
        <w:right w:val="none" w:sz="0" w:space="0" w:color="auto"/>
      </w:divBdr>
      <w:divsChild>
        <w:div w:id="1708405580">
          <w:marLeft w:val="0"/>
          <w:marRight w:val="0"/>
          <w:marTop w:val="0"/>
          <w:marBottom w:val="0"/>
          <w:divBdr>
            <w:top w:val="none" w:sz="0" w:space="0" w:color="auto"/>
            <w:left w:val="none" w:sz="0" w:space="0" w:color="auto"/>
            <w:bottom w:val="none" w:sz="0" w:space="0" w:color="auto"/>
            <w:right w:val="none" w:sz="0" w:space="0" w:color="auto"/>
          </w:divBdr>
          <w:divsChild>
            <w:div w:id="1942109511">
              <w:marLeft w:val="0"/>
              <w:marRight w:val="0"/>
              <w:marTop w:val="0"/>
              <w:marBottom w:val="0"/>
              <w:divBdr>
                <w:top w:val="none" w:sz="0" w:space="0" w:color="auto"/>
                <w:left w:val="none" w:sz="0" w:space="0" w:color="auto"/>
                <w:bottom w:val="none" w:sz="0" w:space="0" w:color="auto"/>
                <w:right w:val="none" w:sz="0" w:space="0" w:color="auto"/>
              </w:divBdr>
              <w:divsChild>
                <w:div w:id="202096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529408">
      <w:bodyDiv w:val="1"/>
      <w:marLeft w:val="0"/>
      <w:marRight w:val="0"/>
      <w:marTop w:val="0"/>
      <w:marBottom w:val="0"/>
      <w:divBdr>
        <w:top w:val="none" w:sz="0" w:space="0" w:color="auto"/>
        <w:left w:val="none" w:sz="0" w:space="0" w:color="auto"/>
        <w:bottom w:val="none" w:sz="0" w:space="0" w:color="auto"/>
        <w:right w:val="none" w:sz="0" w:space="0" w:color="auto"/>
      </w:divBdr>
      <w:divsChild>
        <w:div w:id="1777360919">
          <w:marLeft w:val="0"/>
          <w:marRight w:val="0"/>
          <w:marTop w:val="0"/>
          <w:marBottom w:val="0"/>
          <w:divBdr>
            <w:top w:val="none" w:sz="0" w:space="0" w:color="auto"/>
            <w:left w:val="none" w:sz="0" w:space="0" w:color="auto"/>
            <w:bottom w:val="none" w:sz="0" w:space="0" w:color="auto"/>
            <w:right w:val="none" w:sz="0" w:space="0" w:color="auto"/>
          </w:divBdr>
          <w:divsChild>
            <w:div w:id="2108235277">
              <w:marLeft w:val="0"/>
              <w:marRight w:val="0"/>
              <w:marTop w:val="0"/>
              <w:marBottom w:val="0"/>
              <w:divBdr>
                <w:top w:val="none" w:sz="0" w:space="0" w:color="auto"/>
                <w:left w:val="none" w:sz="0" w:space="0" w:color="auto"/>
                <w:bottom w:val="none" w:sz="0" w:space="0" w:color="auto"/>
                <w:right w:val="none" w:sz="0" w:space="0" w:color="auto"/>
              </w:divBdr>
              <w:divsChild>
                <w:div w:id="12987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996390">
      <w:bodyDiv w:val="1"/>
      <w:marLeft w:val="0"/>
      <w:marRight w:val="0"/>
      <w:marTop w:val="0"/>
      <w:marBottom w:val="0"/>
      <w:divBdr>
        <w:top w:val="none" w:sz="0" w:space="0" w:color="auto"/>
        <w:left w:val="none" w:sz="0" w:space="0" w:color="auto"/>
        <w:bottom w:val="none" w:sz="0" w:space="0" w:color="auto"/>
        <w:right w:val="none" w:sz="0" w:space="0" w:color="auto"/>
      </w:divBdr>
    </w:div>
    <w:div w:id="2059476486">
      <w:bodyDiv w:val="1"/>
      <w:marLeft w:val="0"/>
      <w:marRight w:val="0"/>
      <w:marTop w:val="0"/>
      <w:marBottom w:val="0"/>
      <w:divBdr>
        <w:top w:val="none" w:sz="0" w:space="0" w:color="auto"/>
        <w:left w:val="none" w:sz="0" w:space="0" w:color="auto"/>
        <w:bottom w:val="none" w:sz="0" w:space="0" w:color="auto"/>
        <w:right w:val="none" w:sz="0" w:space="0" w:color="auto"/>
      </w:divBdr>
    </w:div>
    <w:div w:id="2060586868">
      <w:bodyDiv w:val="1"/>
      <w:marLeft w:val="0"/>
      <w:marRight w:val="0"/>
      <w:marTop w:val="0"/>
      <w:marBottom w:val="0"/>
      <w:divBdr>
        <w:top w:val="none" w:sz="0" w:space="0" w:color="auto"/>
        <w:left w:val="none" w:sz="0" w:space="0" w:color="auto"/>
        <w:bottom w:val="none" w:sz="0" w:space="0" w:color="auto"/>
        <w:right w:val="none" w:sz="0" w:space="0" w:color="auto"/>
      </w:divBdr>
    </w:div>
    <w:div w:id="2063358640">
      <w:bodyDiv w:val="1"/>
      <w:marLeft w:val="0"/>
      <w:marRight w:val="0"/>
      <w:marTop w:val="0"/>
      <w:marBottom w:val="0"/>
      <w:divBdr>
        <w:top w:val="none" w:sz="0" w:space="0" w:color="auto"/>
        <w:left w:val="none" w:sz="0" w:space="0" w:color="auto"/>
        <w:bottom w:val="none" w:sz="0" w:space="0" w:color="auto"/>
        <w:right w:val="none" w:sz="0" w:space="0" w:color="auto"/>
      </w:divBdr>
      <w:divsChild>
        <w:div w:id="915045107">
          <w:marLeft w:val="0"/>
          <w:marRight w:val="0"/>
          <w:marTop w:val="0"/>
          <w:marBottom w:val="0"/>
          <w:divBdr>
            <w:top w:val="none" w:sz="0" w:space="0" w:color="auto"/>
            <w:left w:val="none" w:sz="0" w:space="0" w:color="auto"/>
            <w:bottom w:val="none" w:sz="0" w:space="0" w:color="auto"/>
            <w:right w:val="none" w:sz="0" w:space="0" w:color="auto"/>
          </w:divBdr>
          <w:divsChild>
            <w:div w:id="1829051662">
              <w:marLeft w:val="0"/>
              <w:marRight w:val="0"/>
              <w:marTop w:val="0"/>
              <w:marBottom w:val="0"/>
              <w:divBdr>
                <w:top w:val="none" w:sz="0" w:space="0" w:color="auto"/>
                <w:left w:val="none" w:sz="0" w:space="0" w:color="auto"/>
                <w:bottom w:val="none" w:sz="0" w:space="0" w:color="auto"/>
                <w:right w:val="none" w:sz="0" w:space="0" w:color="auto"/>
              </w:divBdr>
              <w:divsChild>
                <w:div w:id="109297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043440">
      <w:bodyDiv w:val="1"/>
      <w:marLeft w:val="0"/>
      <w:marRight w:val="0"/>
      <w:marTop w:val="0"/>
      <w:marBottom w:val="0"/>
      <w:divBdr>
        <w:top w:val="none" w:sz="0" w:space="0" w:color="auto"/>
        <w:left w:val="none" w:sz="0" w:space="0" w:color="auto"/>
        <w:bottom w:val="none" w:sz="0" w:space="0" w:color="auto"/>
        <w:right w:val="none" w:sz="0" w:space="0" w:color="auto"/>
      </w:divBdr>
    </w:div>
    <w:div w:id="2080786107">
      <w:bodyDiv w:val="1"/>
      <w:marLeft w:val="0"/>
      <w:marRight w:val="0"/>
      <w:marTop w:val="0"/>
      <w:marBottom w:val="0"/>
      <w:divBdr>
        <w:top w:val="none" w:sz="0" w:space="0" w:color="auto"/>
        <w:left w:val="none" w:sz="0" w:space="0" w:color="auto"/>
        <w:bottom w:val="none" w:sz="0" w:space="0" w:color="auto"/>
        <w:right w:val="none" w:sz="0" w:space="0" w:color="auto"/>
      </w:divBdr>
    </w:div>
    <w:div w:id="2082174069">
      <w:bodyDiv w:val="1"/>
      <w:marLeft w:val="0"/>
      <w:marRight w:val="0"/>
      <w:marTop w:val="0"/>
      <w:marBottom w:val="0"/>
      <w:divBdr>
        <w:top w:val="none" w:sz="0" w:space="0" w:color="auto"/>
        <w:left w:val="none" w:sz="0" w:space="0" w:color="auto"/>
        <w:bottom w:val="none" w:sz="0" w:space="0" w:color="auto"/>
        <w:right w:val="none" w:sz="0" w:space="0" w:color="auto"/>
      </w:divBdr>
    </w:div>
    <w:div w:id="2082555289">
      <w:bodyDiv w:val="1"/>
      <w:marLeft w:val="0"/>
      <w:marRight w:val="0"/>
      <w:marTop w:val="0"/>
      <w:marBottom w:val="0"/>
      <w:divBdr>
        <w:top w:val="none" w:sz="0" w:space="0" w:color="auto"/>
        <w:left w:val="none" w:sz="0" w:space="0" w:color="auto"/>
        <w:bottom w:val="none" w:sz="0" w:space="0" w:color="auto"/>
        <w:right w:val="none" w:sz="0" w:space="0" w:color="auto"/>
      </w:divBdr>
    </w:div>
    <w:div w:id="2092582509">
      <w:bodyDiv w:val="1"/>
      <w:marLeft w:val="0"/>
      <w:marRight w:val="0"/>
      <w:marTop w:val="0"/>
      <w:marBottom w:val="0"/>
      <w:divBdr>
        <w:top w:val="none" w:sz="0" w:space="0" w:color="auto"/>
        <w:left w:val="none" w:sz="0" w:space="0" w:color="auto"/>
        <w:bottom w:val="none" w:sz="0" w:space="0" w:color="auto"/>
        <w:right w:val="none" w:sz="0" w:space="0" w:color="auto"/>
      </w:divBdr>
      <w:divsChild>
        <w:div w:id="1060863415">
          <w:marLeft w:val="0"/>
          <w:marRight w:val="0"/>
          <w:marTop w:val="0"/>
          <w:marBottom w:val="0"/>
          <w:divBdr>
            <w:top w:val="none" w:sz="0" w:space="0" w:color="auto"/>
            <w:left w:val="none" w:sz="0" w:space="0" w:color="auto"/>
            <w:bottom w:val="none" w:sz="0" w:space="0" w:color="auto"/>
            <w:right w:val="none" w:sz="0" w:space="0" w:color="auto"/>
          </w:divBdr>
          <w:divsChild>
            <w:div w:id="1263415858">
              <w:marLeft w:val="0"/>
              <w:marRight w:val="0"/>
              <w:marTop w:val="0"/>
              <w:marBottom w:val="0"/>
              <w:divBdr>
                <w:top w:val="none" w:sz="0" w:space="0" w:color="auto"/>
                <w:left w:val="none" w:sz="0" w:space="0" w:color="auto"/>
                <w:bottom w:val="none" w:sz="0" w:space="0" w:color="auto"/>
                <w:right w:val="none" w:sz="0" w:space="0" w:color="auto"/>
              </w:divBdr>
              <w:divsChild>
                <w:div w:id="518737974">
                  <w:marLeft w:val="0"/>
                  <w:marRight w:val="0"/>
                  <w:marTop w:val="0"/>
                  <w:marBottom w:val="0"/>
                  <w:divBdr>
                    <w:top w:val="none" w:sz="0" w:space="0" w:color="auto"/>
                    <w:left w:val="none" w:sz="0" w:space="0" w:color="auto"/>
                    <w:bottom w:val="none" w:sz="0" w:space="0" w:color="auto"/>
                    <w:right w:val="none" w:sz="0" w:space="0" w:color="auto"/>
                  </w:divBdr>
                  <w:divsChild>
                    <w:div w:id="196870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960801">
      <w:bodyDiv w:val="1"/>
      <w:marLeft w:val="0"/>
      <w:marRight w:val="0"/>
      <w:marTop w:val="0"/>
      <w:marBottom w:val="0"/>
      <w:divBdr>
        <w:top w:val="none" w:sz="0" w:space="0" w:color="auto"/>
        <w:left w:val="none" w:sz="0" w:space="0" w:color="auto"/>
        <w:bottom w:val="none" w:sz="0" w:space="0" w:color="auto"/>
        <w:right w:val="none" w:sz="0" w:space="0" w:color="auto"/>
      </w:divBdr>
      <w:divsChild>
        <w:div w:id="2075202071">
          <w:marLeft w:val="0"/>
          <w:marRight w:val="0"/>
          <w:marTop w:val="0"/>
          <w:marBottom w:val="0"/>
          <w:divBdr>
            <w:top w:val="none" w:sz="0" w:space="0" w:color="auto"/>
            <w:left w:val="none" w:sz="0" w:space="0" w:color="auto"/>
            <w:bottom w:val="none" w:sz="0" w:space="0" w:color="auto"/>
            <w:right w:val="none" w:sz="0" w:space="0" w:color="auto"/>
          </w:divBdr>
          <w:divsChild>
            <w:div w:id="1602029321">
              <w:marLeft w:val="0"/>
              <w:marRight w:val="0"/>
              <w:marTop w:val="0"/>
              <w:marBottom w:val="0"/>
              <w:divBdr>
                <w:top w:val="none" w:sz="0" w:space="0" w:color="auto"/>
                <w:left w:val="none" w:sz="0" w:space="0" w:color="auto"/>
                <w:bottom w:val="none" w:sz="0" w:space="0" w:color="auto"/>
                <w:right w:val="none" w:sz="0" w:space="0" w:color="auto"/>
              </w:divBdr>
              <w:divsChild>
                <w:div w:id="12793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642858">
      <w:bodyDiv w:val="1"/>
      <w:marLeft w:val="0"/>
      <w:marRight w:val="0"/>
      <w:marTop w:val="0"/>
      <w:marBottom w:val="0"/>
      <w:divBdr>
        <w:top w:val="none" w:sz="0" w:space="0" w:color="auto"/>
        <w:left w:val="none" w:sz="0" w:space="0" w:color="auto"/>
        <w:bottom w:val="none" w:sz="0" w:space="0" w:color="auto"/>
        <w:right w:val="none" w:sz="0" w:space="0" w:color="auto"/>
      </w:divBdr>
      <w:divsChild>
        <w:div w:id="1894147719">
          <w:marLeft w:val="0"/>
          <w:marRight w:val="0"/>
          <w:marTop w:val="0"/>
          <w:marBottom w:val="0"/>
          <w:divBdr>
            <w:top w:val="none" w:sz="0" w:space="0" w:color="auto"/>
            <w:left w:val="none" w:sz="0" w:space="0" w:color="auto"/>
            <w:bottom w:val="none" w:sz="0" w:space="0" w:color="auto"/>
            <w:right w:val="none" w:sz="0" w:space="0" w:color="auto"/>
          </w:divBdr>
          <w:divsChild>
            <w:div w:id="1458722955">
              <w:marLeft w:val="0"/>
              <w:marRight w:val="0"/>
              <w:marTop w:val="0"/>
              <w:marBottom w:val="0"/>
              <w:divBdr>
                <w:top w:val="none" w:sz="0" w:space="0" w:color="auto"/>
                <w:left w:val="none" w:sz="0" w:space="0" w:color="auto"/>
                <w:bottom w:val="none" w:sz="0" w:space="0" w:color="auto"/>
                <w:right w:val="none" w:sz="0" w:space="0" w:color="auto"/>
              </w:divBdr>
              <w:divsChild>
                <w:div w:id="202022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463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ha.schubert@uke.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15BA46F-49B5-0A4D-9CED-1E2344D46653}">
  <we:reference id="wa104382081" version="1.55.1.0" store="en-US" storeType="OMEX"/>
  <we:alternateReferences>
    <we:reference id="WA104382081" version="1.55.1.0" store="" storeType="OMEX"/>
  </we:alternateReferences>
  <we:properties>
    <we:property name="MENDELEY_CITATIONS" value="[]"/>
    <we:property name="MENDELEY_CITATIONS_LOCALE_CODE" value="&quot;en-US&quot;"/>
    <we:property name="MENDELEY_CITATIONS_STYLE" value="{&quot;id&quot;:&quot;https://www.zotero.org/styles/neurology&quot;,&quot;title&quot;:&quot;Neurolog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89F6C-7B1C-4A78-A5FE-D6D495D42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3423</Words>
  <Characters>19516</Characters>
  <Application>Microsoft Office Word</Application>
  <DocSecurity>0</DocSecurity>
  <Lines>162</Lines>
  <Paragraphs>45</Paragraphs>
  <ScaleCrop>false</ScaleCrop>
  <HeadingPairs>
    <vt:vector size="2" baseType="variant">
      <vt:variant>
        <vt:lpstr>Titel</vt:lpstr>
      </vt:variant>
      <vt:variant>
        <vt:i4>1</vt:i4>
      </vt:variant>
    </vt:vector>
  </HeadingPairs>
  <TitlesOfParts>
    <vt:vector size="1" baseType="lpstr">
      <vt:lpstr>UNIVERSITÄTSKLINIKUM HAMBURG-EPPENDORF</vt:lpstr>
    </vt:vector>
  </TitlesOfParts>
  <Company>UKE</Company>
  <LinksUpToDate>false</LinksUpToDate>
  <CharactersWithSpaces>22894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UNIVERSITÄTSKLINIKUM HAMBURG-EPPENDORF</dc:title>
  <dc:subject/>
  <dc:creator>Rune</dc:creator>
  <cp:keywords/>
  <dc:description/>
  <cp:lastModifiedBy>Prema Kuppusami</cp:lastModifiedBy>
  <cp:revision>7</cp:revision>
  <cp:lastPrinted>2025-05-11T15:31:00Z</cp:lastPrinted>
  <dcterms:created xsi:type="dcterms:W3CDTF">2026-02-14T23:11:00Z</dcterms:created>
  <dcterms:modified xsi:type="dcterms:W3CDTF">2026-02-24T03:34:00Z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http://www.zotero.org/styles/apa-annotated-bibliography</vt:lpwstr>
  </property>
  <property fmtid="{D5CDD505-2E9C-101B-9397-08002B2CF9AE}" pid="5" name="Mendeley Recent Style Name 1_1">
    <vt:lpwstr>American Psychological Association 7th edition (annotated bibliography)</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http://www.zotero.org/styles/elsevier-vancouver</vt:lpwstr>
  </property>
  <property fmtid="{D5CDD505-2E9C-101B-9397-08002B2CF9AE}" pid="11" name="Mendeley Recent Style Name 4_1">
    <vt:lpwstr>Elsevier - Vancouver</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http://www.zotero.org/styles/multiple-sclerosis-and-related-disorders</vt:lpwstr>
  </property>
  <property fmtid="{D5CDD505-2E9C-101B-9397-08002B2CF9AE}" pid="19" name="Mendeley Recent Style Name 8_1">
    <vt:lpwstr>Multiple Sclerosis and Related Disorders</vt:lpwstr>
  </property>
  <property fmtid="{D5CDD505-2E9C-101B-9397-08002B2CF9AE}" pid="20" name="Mendeley Recent Style Id 9_1">
    <vt:lpwstr>http://www.zotero.org/styles/sage-vancouver</vt:lpwstr>
  </property>
  <property fmtid="{D5CDD505-2E9C-101B-9397-08002B2CF9AE}" pid="21" name="Mendeley Recent Style Name 9_1">
    <vt:lpwstr>SAGE - Vancouver</vt:lpwstr>
  </property>
</Properties>
</file>