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1"/>
        <w:gridCol w:w="587"/>
        <w:gridCol w:w="11525"/>
        <w:gridCol w:w="1427"/>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sz w:val="18"/>
                <w:szCs w:val="18"/>
                <w:lang w:val="en-US" w:eastAsia="zh-CN"/>
              </w:rPr>
              <w:t>Page 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ascii="Arial" w:hAnsi="Arial" w:cs="Arial"/>
                <w:color w:val="auto"/>
                <w:sz w:val="18"/>
                <w:szCs w:val="18"/>
              </w:rPr>
            </w:pPr>
            <w:r>
              <w:rPr>
                <w:rFonts w:hint="eastAsia" w:ascii="Arial" w:hAnsi="Arial" w:eastAsia="宋体" w:cs="Arial"/>
                <w:sz w:val="18"/>
                <w:szCs w:val="18"/>
                <w:lang w:val="en-US" w:eastAsia="zh-CN"/>
              </w:rPr>
              <w:t>Page 1</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ascii="Arial" w:hAnsi="Arial" w:cs="Arial"/>
                <w:color w:val="auto"/>
                <w:sz w:val="18"/>
                <w:szCs w:val="18"/>
              </w:rPr>
            </w:pPr>
            <w:r>
              <w:rPr>
                <w:rFonts w:ascii="Times New Roman" w:hAnsi="Times New Roman" w:cs="Times New Roman"/>
                <w:sz w:val="20"/>
                <w:szCs w:val="20"/>
              </w:rPr>
              <w:t>Supplementary Table S1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4-5</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4-5</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5-6</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5-6</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5-6</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keepNext w:val="0"/>
              <w:keepLines w:val="0"/>
              <w:widowControl/>
              <w:suppressLineNumbers w:val="0"/>
              <w:jc w:val="left"/>
              <w:rPr>
                <w:rFonts w:ascii="Arial" w:hAnsi="Arial" w:cs="Arial"/>
                <w:color w:val="auto"/>
                <w:sz w:val="18"/>
                <w:szCs w:val="18"/>
              </w:rPr>
            </w:pPr>
            <w:r>
              <w:rPr>
                <w:rFonts w:ascii="Arial" w:hAnsi="Arial" w:eastAsia="宋体" w:cs="Arial"/>
                <w:color w:val="000000"/>
                <w:kern w:val="0"/>
                <w:sz w:val="18"/>
                <w:szCs w:val="18"/>
                <w:lang w:val="en-US" w:eastAsia="zh-CN" w:bidi="ar"/>
              </w:rPr>
              <w:t>Not applicable</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7-13</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13-14</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ascii="Arial" w:hAnsi="Arial" w:cs="Arial"/>
                <w:color w:val="auto"/>
                <w:sz w:val="18"/>
                <w:szCs w:val="18"/>
              </w:rPr>
            </w:pPr>
            <w:r>
              <w:rPr>
                <w:rFonts w:ascii="Arial" w:hAnsi="Arial" w:eastAsia="宋体" w:cs="Arial"/>
                <w:color w:val="000000"/>
                <w:kern w:val="0"/>
                <w:sz w:val="18"/>
                <w:szCs w:val="18"/>
                <w:lang w:val="en-US" w:eastAsia="zh-CN" w:bidi="ar"/>
              </w:rPr>
              <w:t>Not applicable</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15-19</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15-19</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15-19</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15-19</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15-16</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ascii="Arial" w:hAnsi="Arial" w:cs="Arial"/>
                <w:color w:val="auto"/>
                <w:sz w:val="18"/>
                <w:szCs w:val="18"/>
              </w:rPr>
            </w:pPr>
            <w:r>
              <w:rPr>
                <w:rFonts w:ascii="Arial" w:hAnsi="Arial" w:eastAsia="宋体" w:cs="Arial"/>
                <w:color w:val="000000"/>
                <w:kern w:val="0"/>
                <w:sz w:val="18"/>
                <w:szCs w:val="18"/>
                <w:lang w:val="en-US" w:eastAsia="zh-CN" w:bidi="ar"/>
              </w:rPr>
              <w:t>Not applicable</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20-22</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22</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22</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21-22</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ascii="Arial" w:hAnsi="Arial" w:cs="Arial"/>
                <w:color w:val="auto"/>
                <w:sz w:val="18"/>
                <w:szCs w:val="18"/>
              </w:rPr>
            </w:pPr>
            <w:r>
              <w:rPr>
                <w:rFonts w:ascii="Arial" w:hAnsi="Arial" w:eastAsia="宋体" w:cs="Arial"/>
                <w:color w:val="000000"/>
                <w:kern w:val="0"/>
                <w:sz w:val="18"/>
                <w:szCs w:val="18"/>
                <w:lang w:val="en-US" w:eastAsia="zh-CN" w:bidi="ar"/>
              </w:rPr>
              <w:t>Not applicable</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bookmarkStart w:id="0" w:name="_GoBack"/>
            <w:r>
              <w:rPr>
                <w:rFonts w:ascii="Arial" w:hAnsi="Arial" w:cs="Arial"/>
                <w:sz w:val="18"/>
                <w:szCs w:val="18"/>
              </w:rPr>
              <w:t>Describe sources of financial or non-financial support for the review, and the role of the funders or sponsors in the review.</w:t>
            </w:r>
            <w:bookmarkEnd w:id="0"/>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ascii="Arial" w:hAnsi="Arial" w:cs="Arial"/>
                <w:color w:val="auto"/>
                <w:sz w:val="18"/>
                <w:szCs w:val="18"/>
              </w:rPr>
            </w:pPr>
            <w:r>
              <w:rPr>
                <w:rFonts w:hint="eastAsia" w:ascii="Arial" w:hAnsi="Arial" w:eastAsia="宋体" w:cs="Arial"/>
                <w:color w:val="000000"/>
                <w:kern w:val="0"/>
                <w:sz w:val="18"/>
                <w:szCs w:val="18"/>
                <w:lang w:val="en-US" w:eastAsia="zh-CN" w:bidi="ar"/>
              </w:rPr>
              <w:t>Funding</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keepNext w:val="0"/>
              <w:keepLines w:val="0"/>
              <w:widowControl/>
              <w:suppressLineNumbers w:val="0"/>
              <w:jc w:val="left"/>
              <w:rPr>
                <w:rFonts w:ascii="Arial" w:hAnsi="Arial" w:cs="Arial"/>
                <w:color w:val="auto"/>
                <w:sz w:val="18"/>
                <w:szCs w:val="18"/>
              </w:rPr>
            </w:pPr>
            <w:r>
              <w:rPr>
                <w:rFonts w:ascii="Arial" w:hAnsi="Arial" w:eastAsia="宋体" w:cs="Arial"/>
                <w:color w:val="000000"/>
                <w:kern w:val="0"/>
                <w:sz w:val="18"/>
                <w:szCs w:val="18"/>
                <w:lang w:val="en-US" w:eastAsia="zh-CN" w:bidi="ar"/>
              </w:rPr>
              <w:t>Conflict of interest</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0F3A6368">
            <w:pPr>
              <w:keepNext w:val="0"/>
              <w:keepLines w:val="0"/>
              <w:widowControl/>
              <w:suppressLineNumbers w:val="0"/>
              <w:jc w:val="left"/>
            </w:pPr>
            <w:r>
              <w:rPr>
                <w:rFonts w:ascii="Arial" w:hAnsi="Arial" w:eastAsia="宋体" w:cs="Arial"/>
                <w:color w:val="000000"/>
                <w:kern w:val="0"/>
                <w:sz w:val="18"/>
                <w:szCs w:val="18"/>
                <w:lang w:val="en-US" w:eastAsia="zh-CN" w:bidi="ar"/>
              </w:rPr>
              <w:t xml:space="preserve">Data availability </w:t>
            </w:r>
          </w:p>
          <w:p w14:paraId="442C99F1">
            <w:pPr>
              <w:keepNext w:val="0"/>
              <w:keepLines w:val="0"/>
              <w:widowControl/>
              <w:suppressLineNumbers w:val="0"/>
              <w:jc w:val="left"/>
              <w:rPr>
                <w:rFonts w:ascii="Arial" w:hAnsi="Arial" w:cs="Arial"/>
                <w:color w:val="auto"/>
                <w:sz w:val="18"/>
                <w:szCs w:val="18"/>
              </w:rPr>
            </w:pPr>
            <w:r>
              <w:rPr>
                <w:rFonts w:hint="default" w:ascii="Arial" w:hAnsi="Arial" w:eastAsia="宋体" w:cs="Arial"/>
                <w:color w:val="000000"/>
                <w:kern w:val="0"/>
                <w:sz w:val="18"/>
                <w:szCs w:val="18"/>
                <w:lang w:val="en-US" w:eastAsia="zh-CN" w:bidi="ar"/>
              </w:rPr>
              <w:t>statement</w:t>
            </w:r>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pict>
        <v:shape id="_x0000_s4097" o:spid="_x0000_s4097" o:spt="75" type="#_x0000_t75" style="position:absolute;left:0pt;margin-left:0pt;margin-top:-14.5pt;height:39pt;width:40.9pt;mso-wrap-distance-bottom:0pt;mso-wrap-distance-left:9pt;mso-wrap-distance-right:9pt;mso-wrap-distance-top:0pt;z-index:251659264;mso-width-relative:page;mso-height-relative:page;" filled="f" o:preferrelative="t" stroked="f" coordsize="21600,21600">
          <v:path/>
          <v:fill on="f" focussize="0,0"/>
          <v:stroke on="f" joinstyle="miter"/>
          <v:imagedata r:id="rId1" o:title="Prisma-logo-Colour-white-BG"/>
          <o:lock v:ext="edit" aspectratio="t"/>
          <w10:wrap type="square"/>
        </v:shape>
      </w:pict>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046643CE"/>
    <w:rsid w:val="18E36E2D"/>
    <w:rsid w:val="40AC3A11"/>
    <w:rsid w:val="7E0378E0"/>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823</Words>
  <Characters>4553</Characters>
  <Lines>50</Lines>
  <Paragraphs>14</Paragraphs>
  <TotalTime>5</TotalTime>
  <ScaleCrop>false</ScaleCrop>
  <LinksUpToDate>false</LinksUpToDate>
  <CharactersWithSpaces>5278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范彧雯</cp:lastModifiedBy>
  <cp:lastPrinted>2020-11-24T03:02:00Z</cp:lastPrinted>
  <dcterms:modified xsi:type="dcterms:W3CDTF">2026-06-04T12:35:54Z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eyJoZGlkIjoiYTM2NDY2NjJkZjMyYzkyMmE2NjNmYjlkMDIzZmQxM2EiLCJ1c2VySWQiOiI5NDgwMjE3MjMifQ==</vt:lpwstr>
  </property>
  <property fmtid="{D5CDD505-2E9C-101B-9397-08002B2CF9AE}" pid="3" name="KSOProductBuildVer">
    <vt:lpwstr>2052-12.1.0.26895</vt:lpwstr>
  </property>
  <property fmtid="{D5CDD505-2E9C-101B-9397-08002B2CF9AE}" pid="4" name="ICV">
    <vt:lpwstr>8841875FEBDA4EB8BA72248754EA2A30_12</vt:lpwstr>
  </property>
</Properties>
</file>