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5C3CB0" w14:textId="7A70B2CE" w:rsidR="00816F92" w:rsidRPr="00505469" w:rsidRDefault="00816F92" w:rsidP="00816F92">
      <w:pPr>
        <w:rPr>
          <w:rFonts w:ascii="Arial" w:eastAsia="MS Mincho" w:hAnsi="Arial" w:cs="Arial"/>
          <w:b/>
          <w:bCs/>
          <w:sz w:val="24"/>
          <w:szCs w:val="24"/>
        </w:rPr>
      </w:pPr>
      <w:bookmarkStart w:id="0" w:name="_GoBack"/>
      <w:r w:rsidRPr="00505469">
        <w:rPr>
          <w:rFonts w:ascii="Arial" w:eastAsia="MS Mincho" w:hAnsi="Arial" w:cs="Arial"/>
          <w:b/>
          <w:bCs/>
          <w:sz w:val="24"/>
          <w:szCs w:val="24"/>
        </w:rPr>
        <w:t>SUPPLEMENTARY INFORMATION</w:t>
      </w:r>
    </w:p>
    <w:p w14:paraId="7D7867A1" w14:textId="77777777" w:rsidR="00EA1D87" w:rsidRPr="00505469" w:rsidRDefault="00EA1D87" w:rsidP="00EA1D87">
      <w:pPr>
        <w:autoSpaceDE w:val="0"/>
        <w:autoSpaceDN w:val="0"/>
        <w:adjustRightInd w:val="0"/>
        <w:rPr>
          <w:rFonts w:ascii="Arial" w:hAnsi="Arial" w:cs="Arial"/>
        </w:rPr>
      </w:pPr>
      <w:r w:rsidRPr="00505469">
        <w:rPr>
          <w:rFonts w:ascii="Arial" w:hAnsi="Arial" w:cs="Arial"/>
        </w:rPr>
        <w:t>Efficacy and Safety of Ofatumumab in Participants With Relapsing Multiple Sclerosis and Breakthrough Disease on Oral Fingolimod or Fumarates: Results From the ARTIOS Study</w:t>
      </w:r>
    </w:p>
    <w:p w14:paraId="0F2C84BA" w14:textId="77777777" w:rsidR="00EA1D87" w:rsidRPr="00505469" w:rsidRDefault="00EA1D87" w:rsidP="00EA1D87">
      <w:pPr>
        <w:autoSpaceDE w:val="0"/>
        <w:autoSpaceDN w:val="0"/>
        <w:adjustRightInd w:val="0"/>
        <w:rPr>
          <w:rFonts w:ascii="Arial" w:hAnsi="Arial" w:cs="Arial"/>
        </w:rPr>
      </w:pPr>
    </w:p>
    <w:p w14:paraId="39EC8327" w14:textId="77777777" w:rsidR="00EA1D87" w:rsidRPr="00505469" w:rsidRDefault="00EA1D87" w:rsidP="00EA1D87">
      <w:pPr>
        <w:rPr>
          <w:rFonts w:ascii="Arial" w:eastAsia="Times New Roman" w:hAnsi="Arial" w:cs="Arial"/>
          <w:b/>
          <w:bCs/>
          <w:u w:val="single"/>
        </w:rPr>
      </w:pPr>
      <w:r w:rsidRPr="00505469">
        <w:rPr>
          <w:rFonts w:ascii="Arial" w:eastAsia="Times New Roman" w:hAnsi="Arial" w:cs="Arial"/>
          <w:b/>
          <w:bCs/>
        </w:rPr>
        <w:t>Authors:</w:t>
      </w:r>
      <w:r w:rsidRPr="00505469">
        <w:rPr>
          <w:rFonts w:ascii="Arial" w:eastAsia="Times New Roman" w:hAnsi="Arial" w:cs="Arial"/>
        </w:rPr>
        <w:t xml:space="preserve"> Riley Bove</w:t>
      </w:r>
      <w:r w:rsidRPr="00505469">
        <w:rPr>
          <w:rFonts w:ascii="Arial" w:eastAsia="Times New Roman" w:hAnsi="Arial" w:cs="Arial"/>
          <w:vertAlign w:val="superscript"/>
        </w:rPr>
        <w:t>1</w:t>
      </w:r>
      <w:r w:rsidRPr="00505469">
        <w:rPr>
          <w:rFonts w:ascii="Arial" w:eastAsia="Times New Roman" w:hAnsi="Arial" w:cs="Arial"/>
        </w:rPr>
        <w:t>, Dawn Langdon</w:t>
      </w:r>
      <w:r w:rsidRPr="00505469">
        <w:rPr>
          <w:rFonts w:ascii="Arial" w:eastAsia="Times New Roman" w:hAnsi="Arial" w:cs="Arial"/>
          <w:vertAlign w:val="superscript"/>
        </w:rPr>
        <w:t>2</w:t>
      </w:r>
      <w:r w:rsidRPr="00505469">
        <w:rPr>
          <w:rFonts w:ascii="Arial" w:eastAsia="Times New Roman" w:hAnsi="Arial" w:cs="Arial"/>
        </w:rPr>
        <w:t>, Maciej Maciejowski</w:t>
      </w:r>
      <w:r w:rsidRPr="00505469">
        <w:rPr>
          <w:rFonts w:ascii="Arial" w:eastAsia="Times New Roman" w:hAnsi="Arial" w:cs="Arial"/>
          <w:vertAlign w:val="superscript"/>
        </w:rPr>
        <w:t>3</w:t>
      </w:r>
      <w:r w:rsidRPr="00505469">
        <w:rPr>
          <w:rFonts w:ascii="Arial" w:eastAsia="Times New Roman" w:hAnsi="Arial" w:cs="Arial"/>
        </w:rPr>
        <w:t>, Elzbieta Jasinska</w:t>
      </w:r>
      <w:r w:rsidRPr="00505469">
        <w:rPr>
          <w:rFonts w:ascii="Arial" w:eastAsia="Times New Roman" w:hAnsi="Arial" w:cs="Arial"/>
          <w:vertAlign w:val="superscript"/>
        </w:rPr>
        <w:t>4</w:t>
      </w:r>
      <w:r w:rsidRPr="00505469">
        <w:rPr>
          <w:rFonts w:ascii="Arial" w:eastAsia="Times New Roman" w:hAnsi="Arial" w:cs="Arial"/>
        </w:rPr>
        <w:t>, Michael Dufek</w:t>
      </w:r>
      <w:r w:rsidRPr="00505469">
        <w:rPr>
          <w:rFonts w:ascii="Arial" w:eastAsia="Times New Roman" w:hAnsi="Arial" w:cs="Arial"/>
          <w:vertAlign w:val="superscript"/>
        </w:rPr>
        <w:t>5</w:t>
      </w:r>
      <w:r w:rsidRPr="00505469">
        <w:rPr>
          <w:rFonts w:ascii="Arial" w:eastAsia="Times New Roman" w:hAnsi="Arial" w:cs="Arial"/>
        </w:rPr>
        <w:t>, Anil Abeyewickreme</w:t>
      </w:r>
      <w:r w:rsidRPr="00505469">
        <w:rPr>
          <w:rFonts w:ascii="Arial" w:eastAsia="Times New Roman" w:hAnsi="Arial" w:cs="Arial"/>
          <w:vertAlign w:val="superscript"/>
        </w:rPr>
        <w:t>6</w:t>
      </w:r>
      <w:r w:rsidRPr="00505469">
        <w:rPr>
          <w:rFonts w:ascii="Arial" w:eastAsia="Times New Roman" w:hAnsi="Arial" w:cs="Arial"/>
        </w:rPr>
        <w:t>, Anamaria Rauh</w:t>
      </w:r>
      <w:r w:rsidRPr="00505469">
        <w:rPr>
          <w:rFonts w:ascii="Arial" w:eastAsia="Times New Roman" w:hAnsi="Arial" w:cs="Arial"/>
          <w:vertAlign w:val="superscript"/>
        </w:rPr>
        <w:t>7</w:t>
      </w:r>
      <w:r w:rsidRPr="00505469">
        <w:rPr>
          <w:rFonts w:ascii="Arial" w:eastAsia="Times New Roman" w:hAnsi="Arial" w:cs="Arial"/>
        </w:rPr>
        <w:t>, Haoyi Fu</w:t>
      </w:r>
      <w:r w:rsidRPr="00505469">
        <w:rPr>
          <w:rFonts w:ascii="Arial" w:eastAsia="Times New Roman" w:hAnsi="Arial" w:cs="Arial"/>
          <w:vertAlign w:val="superscript"/>
        </w:rPr>
        <w:t>8</w:t>
      </w:r>
      <w:r w:rsidRPr="00505469">
        <w:rPr>
          <w:rFonts w:ascii="Arial" w:eastAsia="Times New Roman" w:hAnsi="Arial" w:cs="Arial"/>
        </w:rPr>
        <w:t>, Imran Ali Khan</w:t>
      </w:r>
      <w:r w:rsidRPr="00505469">
        <w:rPr>
          <w:rFonts w:ascii="Arial" w:eastAsia="Times New Roman" w:hAnsi="Arial" w:cs="Arial"/>
          <w:vertAlign w:val="superscript"/>
        </w:rPr>
        <w:t>9</w:t>
      </w:r>
      <w:r w:rsidRPr="00505469">
        <w:rPr>
          <w:rFonts w:ascii="Arial" w:eastAsia="Times New Roman" w:hAnsi="Arial" w:cs="Arial"/>
        </w:rPr>
        <w:t>, Matthias Boehringer</w:t>
      </w:r>
      <w:r w:rsidRPr="00505469">
        <w:rPr>
          <w:rFonts w:ascii="Arial" w:eastAsia="Times New Roman" w:hAnsi="Arial" w:cs="Arial"/>
          <w:vertAlign w:val="superscript"/>
        </w:rPr>
        <w:t>10</w:t>
      </w:r>
      <w:r w:rsidRPr="00505469">
        <w:rPr>
          <w:rFonts w:ascii="Arial" w:eastAsia="Times New Roman" w:hAnsi="Arial" w:cs="Arial"/>
        </w:rPr>
        <w:t>, Sara Eichau Madueno</w:t>
      </w:r>
      <w:r w:rsidRPr="00505469">
        <w:rPr>
          <w:rFonts w:ascii="Arial" w:eastAsia="Times New Roman" w:hAnsi="Arial" w:cs="Arial"/>
          <w:vertAlign w:val="superscript"/>
        </w:rPr>
        <w:t>11</w:t>
      </w:r>
      <w:r w:rsidRPr="00505469">
        <w:rPr>
          <w:rFonts w:ascii="Arial" w:eastAsia="Times New Roman" w:hAnsi="Arial" w:cs="Arial"/>
        </w:rPr>
        <w:t>, Tobias Derfuss</w:t>
      </w:r>
      <w:r w:rsidRPr="00505469">
        <w:rPr>
          <w:rFonts w:ascii="Arial" w:eastAsia="Times New Roman" w:hAnsi="Arial" w:cs="Arial"/>
          <w:vertAlign w:val="superscript"/>
        </w:rPr>
        <w:t>12</w:t>
      </w:r>
      <w:r w:rsidRPr="00505469">
        <w:rPr>
          <w:rFonts w:ascii="Arial" w:eastAsia="Times New Roman" w:hAnsi="Arial" w:cs="Arial"/>
        </w:rPr>
        <w:t xml:space="preserve"> </w:t>
      </w:r>
    </w:p>
    <w:p w14:paraId="41702FC2" w14:textId="77777777" w:rsidR="00EA1D87" w:rsidRPr="00505469" w:rsidRDefault="00EA1D87" w:rsidP="00EA1D87">
      <w:pPr>
        <w:rPr>
          <w:rFonts w:ascii="Arial" w:eastAsia="Times New Roman" w:hAnsi="Arial" w:cs="Arial"/>
        </w:rPr>
      </w:pPr>
    </w:p>
    <w:p w14:paraId="07E4EEFC" w14:textId="77777777" w:rsidR="00EA1D87" w:rsidRPr="00505469" w:rsidRDefault="00EA1D87" w:rsidP="00EA1D87">
      <w:pPr>
        <w:rPr>
          <w:rFonts w:ascii="Arial" w:eastAsia="Times New Roman" w:hAnsi="Arial" w:cs="Arial"/>
        </w:rPr>
      </w:pPr>
      <w:r w:rsidRPr="00505469">
        <w:rPr>
          <w:rFonts w:ascii="Arial" w:eastAsia="Times New Roman" w:hAnsi="Arial" w:cs="Arial"/>
          <w:vertAlign w:val="superscript"/>
        </w:rPr>
        <w:t>1</w:t>
      </w:r>
      <w:r w:rsidRPr="00505469">
        <w:rPr>
          <w:rFonts w:ascii="Arial" w:eastAsia="Times New Roman" w:hAnsi="Arial" w:cs="Arial"/>
        </w:rPr>
        <w:t>University of California San Francisco, San Francisco, CA, USA</w:t>
      </w:r>
    </w:p>
    <w:p w14:paraId="74B0F44A" w14:textId="77777777" w:rsidR="00EA1D87" w:rsidRPr="00505469" w:rsidRDefault="00EA1D87" w:rsidP="00EA1D87">
      <w:pPr>
        <w:rPr>
          <w:rFonts w:ascii="Arial" w:eastAsia="Times New Roman" w:hAnsi="Arial" w:cs="Arial"/>
        </w:rPr>
      </w:pPr>
      <w:r w:rsidRPr="00505469">
        <w:rPr>
          <w:rFonts w:ascii="Arial" w:eastAsia="Times New Roman" w:hAnsi="Arial" w:cs="Arial"/>
          <w:vertAlign w:val="superscript"/>
        </w:rPr>
        <w:t>2</w:t>
      </w:r>
      <w:r w:rsidRPr="00505469">
        <w:rPr>
          <w:rFonts w:ascii="Arial" w:eastAsia="Times New Roman" w:hAnsi="Arial" w:cs="Arial"/>
        </w:rPr>
        <w:t>Royal Holloway, University of London, London, UK</w:t>
      </w:r>
    </w:p>
    <w:p w14:paraId="4398A44F" w14:textId="77777777" w:rsidR="00EA1D87" w:rsidRPr="00505469" w:rsidRDefault="00EA1D87" w:rsidP="00EA1D87">
      <w:pPr>
        <w:rPr>
          <w:rFonts w:ascii="Arial" w:hAnsi="Arial"/>
          <w:lang w:val="pl-PL"/>
        </w:rPr>
      </w:pPr>
      <w:r w:rsidRPr="00505469">
        <w:rPr>
          <w:rFonts w:ascii="Arial" w:hAnsi="Arial"/>
          <w:vertAlign w:val="superscript"/>
          <w:lang w:val="pl-PL"/>
        </w:rPr>
        <w:t>3</w:t>
      </w:r>
      <w:r w:rsidRPr="00505469">
        <w:rPr>
          <w:rFonts w:ascii="Arial" w:hAnsi="Arial"/>
          <w:lang w:val="pl-PL"/>
        </w:rPr>
        <w:t>MA-LEK, MS Center, Katowice, Poland</w:t>
      </w:r>
    </w:p>
    <w:p w14:paraId="51E4340E" w14:textId="77777777" w:rsidR="00EA1D87" w:rsidRPr="00505469" w:rsidRDefault="00EA1D87" w:rsidP="00EA1D87">
      <w:pPr>
        <w:rPr>
          <w:rFonts w:ascii="Arial" w:hAnsi="Arial"/>
          <w:lang w:val="pl-PL"/>
        </w:rPr>
      </w:pPr>
      <w:r w:rsidRPr="00505469">
        <w:rPr>
          <w:rFonts w:ascii="Arial" w:hAnsi="Arial"/>
          <w:vertAlign w:val="superscript"/>
          <w:lang w:val="pl-PL"/>
        </w:rPr>
        <w:t>4</w:t>
      </w:r>
      <w:r w:rsidRPr="00505469">
        <w:rPr>
          <w:rFonts w:ascii="Arial" w:hAnsi="Arial"/>
          <w:lang w:val="pl-PL"/>
        </w:rPr>
        <w:t>Collegium Medicum, Jan Kochanowski University, Kielce, Poland</w:t>
      </w:r>
    </w:p>
    <w:p w14:paraId="3AADD042" w14:textId="77777777" w:rsidR="00EA1D87" w:rsidRPr="00505469" w:rsidRDefault="00EA1D87" w:rsidP="00EA1D87">
      <w:pPr>
        <w:rPr>
          <w:rFonts w:ascii="Arial" w:eastAsia="Times New Roman" w:hAnsi="Arial" w:cs="Arial"/>
        </w:rPr>
      </w:pPr>
      <w:r w:rsidRPr="00505469">
        <w:rPr>
          <w:rFonts w:ascii="Arial" w:eastAsia="Times New Roman" w:hAnsi="Arial" w:cs="Arial"/>
          <w:vertAlign w:val="superscript"/>
        </w:rPr>
        <w:t>5</w:t>
      </w:r>
      <w:r w:rsidRPr="00505469">
        <w:rPr>
          <w:rFonts w:ascii="Arial" w:eastAsia="Times New Roman" w:hAnsi="Arial" w:cs="Arial"/>
        </w:rPr>
        <w:t>First Department of Neurology, St. Anne’s University Hospital, Masaryk University, Brno, Czechia</w:t>
      </w:r>
    </w:p>
    <w:p w14:paraId="391B3F48" w14:textId="77777777" w:rsidR="00EA1D87" w:rsidRPr="00505469" w:rsidRDefault="00EA1D87" w:rsidP="00EA1D87">
      <w:pPr>
        <w:rPr>
          <w:rFonts w:ascii="Arial" w:eastAsia="Times New Roman" w:hAnsi="Arial" w:cs="Arial"/>
        </w:rPr>
      </w:pPr>
      <w:r w:rsidRPr="00505469">
        <w:rPr>
          <w:rFonts w:ascii="Arial" w:eastAsia="Times New Roman" w:hAnsi="Arial" w:cs="Arial"/>
          <w:vertAlign w:val="superscript"/>
        </w:rPr>
        <w:t>6</w:t>
      </w:r>
      <w:r w:rsidRPr="00505469">
        <w:rPr>
          <w:rFonts w:ascii="Arial" w:eastAsia="Times New Roman" w:hAnsi="Arial" w:cs="Arial"/>
        </w:rPr>
        <w:t>Novartis Pharmaceuticals UK, London, UK</w:t>
      </w:r>
    </w:p>
    <w:p w14:paraId="655775AF" w14:textId="77777777" w:rsidR="00EA1D87" w:rsidRPr="00505469" w:rsidRDefault="00EA1D87" w:rsidP="00EA1D87">
      <w:pPr>
        <w:rPr>
          <w:rFonts w:ascii="Arial" w:eastAsia="Times New Roman" w:hAnsi="Arial" w:cs="Arial"/>
        </w:rPr>
      </w:pPr>
      <w:r w:rsidRPr="00505469">
        <w:rPr>
          <w:rFonts w:ascii="Arial" w:eastAsia="Times New Roman" w:hAnsi="Arial" w:cs="Arial"/>
          <w:vertAlign w:val="superscript"/>
        </w:rPr>
        <w:t>7</w:t>
      </w:r>
      <w:r w:rsidRPr="00505469">
        <w:rPr>
          <w:rFonts w:ascii="Arial" w:eastAsia="Times New Roman" w:hAnsi="Arial" w:cs="Arial"/>
        </w:rPr>
        <w:t>Novartis Pharma AG, Basel, Switzerland</w:t>
      </w:r>
    </w:p>
    <w:p w14:paraId="674AB42E" w14:textId="77777777" w:rsidR="00EA1D87" w:rsidRPr="00505469" w:rsidRDefault="00EA1D87" w:rsidP="00EA1D87">
      <w:pPr>
        <w:rPr>
          <w:rFonts w:ascii="Arial" w:eastAsia="Times New Roman" w:hAnsi="Arial" w:cs="Arial"/>
        </w:rPr>
      </w:pPr>
      <w:r w:rsidRPr="00505469">
        <w:rPr>
          <w:rFonts w:ascii="Arial" w:eastAsia="Times New Roman" w:hAnsi="Arial" w:cs="Arial"/>
          <w:vertAlign w:val="superscript"/>
        </w:rPr>
        <w:t>8</w:t>
      </w:r>
      <w:r w:rsidRPr="00505469">
        <w:rPr>
          <w:rFonts w:ascii="Arial" w:eastAsia="Times New Roman" w:hAnsi="Arial" w:cs="Arial"/>
        </w:rPr>
        <w:t>Novartis Pharmaceuticals Corporation, East Hanover, NJ, USA</w:t>
      </w:r>
    </w:p>
    <w:p w14:paraId="37EF4159" w14:textId="77777777" w:rsidR="00EA1D87" w:rsidRPr="00505469" w:rsidRDefault="00EA1D87" w:rsidP="00EA1D87">
      <w:pPr>
        <w:rPr>
          <w:rFonts w:ascii="Arial" w:eastAsia="Times New Roman" w:hAnsi="Arial" w:cs="Arial"/>
        </w:rPr>
      </w:pPr>
      <w:r w:rsidRPr="00505469">
        <w:rPr>
          <w:rFonts w:ascii="Arial" w:eastAsia="Times New Roman" w:hAnsi="Arial" w:cs="Arial"/>
          <w:vertAlign w:val="superscript"/>
        </w:rPr>
        <w:t>9</w:t>
      </w:r>
      <w:r w:rsidRPr="00505469">
        <w:rPr>
          <w:rFonts w:ascii="Arial" w:eastAsia="Times New Roman" w:hAnsi="Arial" w:cs="Arial"/>
        </w:rPr>
        <w:t>Novartis Healthcare Private Limited, Hyderabad, India</w:t>
      </w:r>
    </w:p>
    <w:p w14:paraId="70AAB7BD" w14:textId="77777777" w:rsidR="00EA1D87" w:rsidRPr="00505469" w:rsidRDefault="00EA1D87" w:rsidP="00EA1D87">
      <w:pPr>
        <w:rPr>
          <w:rFonts w:ascii="Arial" w:eastAsia="Times New Roman" w:hAnsi="Arial" w:cs="Arial"/>
        </w:rPr>
      </w:pPr>
      <w:r w:rsidRPr="00505469">
        <w:rPr>
          <w:rFonts w:ascii="Arial" w:eastAsia="Times New Roman" w:hAnsi="Arial" w:cs="Arial"/>
          <w:vertAlign w:val="superscript"/>
        </w:rPr>
        <w:t>10</w:t>
      </w:r>
      <w:r w:rsidRPr="00505469">
        <w:rPr>
          <w:rFonts w:ascii="Arial" w:eastAsia="Times New Roman" w:hAnsi="Arial" w:cs="Arial"/>
        </w:rPr>
        <w:t>Neurozentrum Bielefeld, Bielefeld, Germany</w:t>
      </w:r>
    </w:p>
    <w:p w14:paraId="6057C7A4" w14:textId="77777777" w:rsidR="00EA1D87" w:rsidRPr="00505469" w:rsidRDefault="00EA1D87" w:rsidP="00EA1D87">
      <w:pPr>
        <w:rPr>
          <w:rFonts w:ascii="Arial" w:eastAsia="Times New Roman" w:hAnsi="Arial" w:cs="Arial"/>
        </w:rPr>
      </w:pPr>
      <w:r w:rsidRPr="00505469">
        <w:rPr>
          <w:rFonts w:ascii="Arial" w:eastAsia="Times New Roman" w:hAnsi="Arial" w:cs="Arial"/>
          <w:vertAlign w:val="superscript"/>
        </w:rPr>
        <w:t>11</w:t>
      </w:r>
      <w:r w:rsidRPr="00505469">
        <w:rPr>
          <w:rFonts w:ascii="Arial" w:eastAsia="Times New Roman" w:hAnsi="Arial" w:cs="Arial"/>
        </w:rPr>
        <w:t xml:space="preserve">Department of Neurology, Hospital Universitario Virgen Macarena, Seville, Spain </w:t>
      </w:r>
      <w:r w:rsidRPr="00505469">
        <w:rPr>
          <w:rFonts w:ascii="Arial" w:eastAsia="Times New Roman" w:hAnsi="Arial" w:cs="Arial"/>
          <w:vertAlign w:val="superscript"/>
        </w:rPr>
        <w:t>12</w:t>
      </w:r>
      <w:r w:rsidRPr="00505469">
        <w:rPr>
          <w:rFonts w:ascii="Arial" w:eastAsia="Times New Roman" w:hAnsi="Arial" w:cs="Arial"/>
        </w:rPr>
        <w:t xml:space="preserve">Neurology Clinic and Policlinic and Research Center for Clinical Neuroimmunology and Neuroscience, Departments of Medicine and Biomedicine, University Hospital and University of Basel, Basel, Switzerland </w:t>
      </w:r>
    </w:p>
    <w:p w14:paraId="2292D3B1" w14:textId="77777777" w:rsidR="00EA1D87" w:rsidRPr="00505469" w:rsidRDefault="00EA1D87" w:rsidP="00EA1D87">
      <w:pPr>
        <w:rPr>
          <w:rFonts w:ascii="Arial" w:eastAsia="Times New Roman" w:hAnsi="Arial" w:cs="Arial"/>
        </w:rPr>
      </w:pPr>
    </w:p>
    <w:p w14:paraId="75D00377" w14:textId="77777777" w:rsidR="00EA1D87" w:rsidRPr="00505469" w:rsidRDefault="00EA1D87" w:rsidP="00EA1D87">
      <w:pPr>
        <w:rPr>
          <w:rFonts w:ascii="Arial" w:eastAsia="Times New Roman" w:hAnsi="Arial" w:cs="Arial"/>
          <w:b/>
          <w:bCs/>
        </w:rPr>
      </w:pPr>
      <w:r w:rsidRPr="00505469">
        <w:rPr>
          <w:rFonts w:ascii="Arial" w:eastAsia="Times New Roman" w:hAnsi="Arial" w:cs="Arial"/>
          <w:b/>
          <w:bCs/>
        </w:rPr>
        <w:t>Corresponding Author</w:t>
      </w:r>
    </w:p>
    <w:p w14:paraId="4821E816" w14:textId="77777777" w:rsidR="00EA1D87" w:rsidRPr="00505469" w:rsidRDefault="00EA1D87" w:rsidP="00EA1D87">
      <w:pPr>
        <w:rPr>
          <w:rFonts w:ascii="Arial" w:eastAsia="Times New Roman" w:hAnsi="Arial" w:cs="Arial"/>
        </w:rPr>
      </w:pPr>
      <w:r w:rsidRPr="00505469">
        <w:rPr>
          <w:rFonts w:ascii="Arial" w:eastAsia="Times New Roman" w:hAnsi="Arial" w:cs="Arial"/>
        </w:rPr>
        <w:t xml:space="preserve">Correspondence to Tobias Derfuss: </w:t>
      </w:r>
      <w:hyperlink r:id="rId8" w:history="1">
        <w:r w:rsidRPr="00505469">
          <w:rPr>
            <w:rStyle w:val="Hyperlink"/>
            <w:rFonts w:ascii="Arial" w:eastAsia="Times New Roman" w:hAnsi="Arial" w:cs="Arial"/>
            <w:color w:val="auto"/>
          </w:rPr>
          <w:t>Tobias.Derfuss@usb.ch</w:t>
        </w:r>
      </w:hyperlink>
    </w:p>
    <w:p w14:paraId="2D610137" w14:textId="77777777" w:rsidR="00EA1D87" w:rsidRPr="00505469" w:rsidRDefault="00EA1D87" w:rsidP="00816F92">
      <w:pPr>
        <w:rPr>
          <w:rFonts w:ascii="Arial" w:eastAsia="MS Mincho" w:hAnsi="Arial" w:cs="Arial"/>
          <w:b/>
          <w:bCs/>
          <w:sz w:val="24"/>
          <w:szCs w:val="24"/>
        </w:rPr>
      </w:pPr>
    </w:p>
    <w:p w14:paraId="39C2CEA6" w14:textId="5D4E3F5A" w:rsidR="001D7A72" w:rsidRPr="00505469" w:rsidRDefault="001D7A72" w:rsidP="001406F5">
      <w:pPr>
        <w:rPr>
          <w:rFonts w:ascii="Arial" w:eastAsia="MS Mincho" w:hAnsi="Arial" w:cs="Arial"/>
          <w:b/>
          <w:bCs/>
        </w:rPr>
      </w:pPr>
      <w:r w:rsidRPr="00505469">
        <w:rPr>
          <w:rFonts w:ascii="Arial" w:eastAsia="MS Mincho" w:hAnsi="Arial" w:cs="Arial"/>
          <w:b/>
          <w:bCs/>
        </w:rPr>
        <w:t>Multiple sclerosis (MS) relapse definition</w:t>
      </w:r>
    </w:p>
    <w:p w14:paraId="35BF68C6" w14:textId="77777777" w:rsidR="000A1C36" w:rsidRPr="00505469" w:rsidRDefault="000A1C36" w:rsidP="000A1C36">
      <w:pPr>
        <w:rPr>
          <w:rFonts w:ascii="Arial" w:hAnsi="Arial" w:cs="Arial"/>
        </w:rPr>
      </w:pPr>
      <w:r w:rsidRPr="00505469">
        <w:rPr>
          <w:rFonts w:ascii="Arial" w:hAnsi="Arial" w:cs="Arial"/>
        </w:rPr>
        <w:t>MS relapse, assessed at all study visits, was defined as the appearance of a new neurological abnormality or worsening of previously stable or improving pre-existing neurological abnormality, separated by ≥30 days from onset of a preceding clinical demyelinating event. The abnormality must have been present for ≥24 hours and occur in the absence of fever (&lt;37.5°C) or known infection. A confirmed relapse was defined as a relapse accompanied by a clinically relevant change in Expanded Disability Status Scale (EDSS;</w:t>
      </w:r>
      <w:r w:rsidRPr="00505469" w:rsidDel="004A77BA">
        <w:rPr>
          <w:rFonts w:ascii="Arial" w:hAnsi="Arial" w:cs="Arial"/>
        </w:rPr>
        <w:t xml:space="preserve"> </w:t>
      </w:r>
      <w:r w:rsidRPr="00505469">
        <w:rPr>
          <w:rFonts w:ascii="Arial" w:hAnsi="Arial" w:cs="Arial"/>
        </w:rPr>
        <w:t>ie, increase of ≥0.5 points on the EDSS score), or an increase of 1 point on two functional scores (FS) or 2 points on one FS, excluding changes involving bowel, bladder, or cerebral FS compared with the previous available rating (ie, last EDSS rating that did not occur during a relapse).</w:t>
      </w:r>
    </w:p>
    <w:p w14:paraId="73B4D946" w14:textId="77777777" w:rsidR="001406F5" w:rsidRPr="00505469" w:rsidRDefault="001406F5" w:rsidP="001406F5">
      <w:pPr>
        <w:rPr>
          <w:rFonts w:ascii="Arial" w:hAnsi="Arial" w:cs="Arial"/>
        </w:rPr>
      </w:pPr>
    </w:p>
    <w:p w14:paraId="1E49829B" w14:textId="77777777" w:rsidR="00A71B3E" w:rsidRPr="00505469" w:rsidRDefault="00A71B3E" w:rsidP="00A71B3E">
      <w:pPr>
        <w:rPr>
          <w:rFonts w:ascii="Arial" w:eastAsia="MS Mincho" w:hAnsi="Arial" w:cs="Arial"/>
          <w:b/>
        </w:rPr>
      </w:pPr>
      <w:r w:rsidRPr="00505469">
        <w:rPr>
          <w:rFonts w:ascii="Arial" w:eastAsia="MS Mincho" w:hAnsi="Arial" w:cs="Arial"/>
          <w:b/>
          <w:bCs/>
        </w:rPr>
        <w:t>Inclusion criteria</w:t>
      </w:r>
    </w:p>
    <w:p w14:paraId="05242CA9" w14:textId="77777777" w:rsidR="00A71B3E" w:rsidRPr="00505469" w:rsidRDefault="00A71B3E" w:rsidP="00A71B3E">
      <w:pPr>
        <w:rPr>
          <w:rFonts w:ascii="Arial" w:eastAsia="MS Mincho" w:hAnsi="Arial" w:cs="Arial"/>
        </w:rPr>
      </w:pPr>
      <w:r w:rsidRPr="00505469">
        <w:rPr>
          <w:rFonts w:ascii="Arial" w:eastAsia="MS Mincho" w:hAnsi="Arial" w:cs="Arial"/>
        </w:rPr>
        <w:t xml:space="preserve">Participants were eligible for the study if they met the following criteria: </w:t>
      </w:r>
    </w:p>
    <w:p w14:paraId="57D1F349" w14:textId="77777777" w:rsidR="00A71B3E" w:rsidRPr="00505469" w:rsidRDefault="00A71B3E" w:rsidP="00A71B3E">
      <w:pPr>
        <w:pStyle w:val="ListParagraph"/>
        <w:numPr>
          <w:ilvl w:val="0"/>
          <w:numId w:val="29"/>
        </w:numPr>
        <w:rPr>
          <w:rFonts w:ascii="Arial" w:eastAsia="MS Mincho" w:hAnsi="Arial" w:cs="Arial"/>
        </w:rPr>
      </w:pPr>
      <w:r w:rsidRPr="00505469">
        <w:rPr>
          <w:rFonts w:ascii="Arial" w:eastAsia="MS Mincho" w:hAnsi="Arial" w:cs="Arial"/>
        </w:rPr>
        <w:t xml:space="preserve">Age 18-60 years at screening </w:t>
      </w:r>
    </w:p>
    <w:p w14:paraId="2C6F1196" w14:textId="1E7BA626" w:rsidR="00A71B3E" w:rsidRPr="00505469" w:rsidRDefault="00A71B3E" w:rsidP="00A71B3E">
      <w:pPr>
        <w:pStyle w:val="ListParagraph"/>
        <w:numPr>
          <w:ilvl w:val="0"/>
          <w:numId w:val="29"/>
        </w:numPr>
        <w:rPr>
          <w:rFonts w:ascii="Arial" w:eastAsia="MS Mincho" w:hAnsi="Arial" w:cs="Arial"/>
        </w:rPr>
      </w:pPr>
      <w:r w:rsidRPr="00505469">
        <w:rPr>
          <w:rFonts w:ascii="Arial" w:eastAsia="MS Mincho" w:hAnsi="Arial" w:cs="Arial"/>
        </w:rPr>
        <w:t xml:space="preserve">A diagnosis of MS (based on the revised criteria from McDonald 2017 </w:t>
      </w:r>
      <w:r w:rsidRPr="00505469">
        <w:rPr>
          <w:rFonts w:ascii="Arial" w:eastAsia="MS Mincho" w:hAnsi="Arial" w:cs="Arial"/>
        </w:rPr>
        <w:fldChar w:fldCharType="begin">
          <w:fldData xml:space="preserve">PEVuZE5vdGU+PENpdGU+PEF1dGhvcj5UaG9tcHNvbjwvQXV0aG9yPjxZZWFyPjIwMTg8L1llYXI+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==
</w:fldData>
        </w:fldChar>
      </w:r>
      <w:r w:rsidR="00041C7B" w:rsidRPr="00505469">
        <w:rPr>
          <w:rFonts w:ascii="Arial" w:eastAsia="MS Mincho" w:hAnsi="Arial" w:cs="Arial"/>
        </w:rPr>
        <w:instrText xml:space="preserve"> ADDIN EN.CITE </w:instrText>
      </w:r>
      <w:r w:rsidR="00041C7B" w:rsidRPr="00505469">
        <w:rPr>
          <w:rFonts w:ascii="Arial" w:eastAsia="MS Mincho" w:hAnsi="Arial" w:cs="Arial"/>
        </w:rPr>
        <w:fldChar w:fldCharType="begin">
          <w:fldData xml:space="preserve">PEVuZE5vdGU+PENpdGU+PEF1dGhvcj5UaG9tcHNvbjwvQXV0aG9yPjxZZWFyPjIwMTg8L1llYXI+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==
</w:fldData>
        </w:fldChar>
      </w:r>
      <w:r w:rsidR="00041C7B" w:rsidRPr="00505469">
        <w:rPr>
          <w:rFonts w:ascii="Arial" w:eastAsia="MS Mincho" w:hAnsi="Arial" w:cs="Arial"/>
        </w:rPr>
        <w:instrText xml:space="preserve"> ADDIN EN.CITE.DATA </w:instrText>
      </w:r>
      <w:r w:rsidR="00041C7B" w:rsidRPr="00505469">
        <w:rPr>
          <w:rFonts w:ascii="Arial" w:eastAsia="MS Mincho" w:hAnsi="Arial" w:cs="Arial"/>
        </w:rPr>
      </w:r>
      <w:r w:rsidR="00041C7B" w:rsidRPr="00505469">
        <w:rPr>
          <w:rFonts w:ascii="Arial" w:eastAsia="MS Mincho" w:hAnsi="Arial" w:cs="Arial"/>
        </w:rPr>
        <w:fldChar w:fldCharType="end"/>
      </w:r>
      <w:r w:rsidRPr="00505469">
        <w:rPr>
          <w:rFonts w:ascii="Arial" w:eastAsia="MS Mincho" w:hAnsi="Arial" w:cs="Arial"/>
        </w:rPr>
      </w:r>
      <w:r w:rsidRPr="00505469">
        <w:rPr>
          <w:rFonts w:ascii="Arial" w:eastAsia="MS Mincho" w:hAnsi="Arial" w:cs="Arial"/>
        </w:rPr>
        <w:fldChar w:fldCharType="separate"/>
      </w:r>
      <w:r w:rsidR="00041C7B" w:rsidRPr="00505469">
        <w:rPr>
          <w:rFonts w:ascii="Arial" w:eastAsia="MS Mincho" w:hAnsi="Arial" w:cs="Arial"/>
          <w:noProof/>
        </w:rPr>
        <w:t>[19]</w:t>
      </w:r>
      <w:r w:rsidRPr="00505469">
        <w:rPr>
          <w:rFonts w:ascii="Arial" w:eastAsia="MS Mincho" w:hAnsi="Arial" w:cs="Arial"/>
        </w:rPr>
        <w:fldChar w:fldCharType="end"/>
      </w:r>
    </w:p>
    <w:p w14:paraId="3C0267B5" w14:textId="77777777" w:rsidR="00A71B3E" w:rsidRPr="00505469" w:rsidRDefault="00A71B3E" w:rsidP="00A71B3E">
      <w:pPr>
        <w:pStyle w:val="ListParagraph"/>
        <w:numPr>
          <w:ilvl w:val="0"/>
          <w:numId w:val="29"/>
        </w:numPr>
        <w:rPr>
          <w:rFonts w:ascii="Arial" w:eastAsia="MS Mincho" w:hAnsi="Arial" w:cs="Arial"/>
        </w:rPr>
      </w:pPr>
      <w:r w:rsidRPr="00505469">
        <w:rPr>
          <w:rFonts w:ascii="Arial" w:eastAsia="MS Mincho" w:hAnsi="Arial" w:cs="Arial"/>
        </w:rPr>
        <w:t>Diagnosis of relapsing forms of MS (RMS), including secondary progressive MS (SPMS)</w:t>
      </w:r>
    </w:p>
    <w:p w14:paraId="435157C8" w14:textId="77777777" w:rsidR="00A71B3E" w:rsidRPr="00505469" w:rsidRDefault="00A71B3E" w:rsidP="00A71B3E">
      <w:pPr>
        <w:pStyle w:val="ListParagraph"/>
        <w:numPr>
          <w:ilvl w:val="0"/>
          <w:numId w:val="29"/>
        </w:numPr>
        <w:rPr>
          <w:rFonts w:ascii="Arial" w:eastAsia="MS Mincho" w:hAnsi="Arial" w:cs="Arial"/>
        </w:rPr>
      </w:pPr>
      <w:r w:rsidRPr="00505469">
        <w:rPr>
          <w:rFonts w:ascii="Arial" w:eastAsia="MS Mincho" w:hAnsi="Arial" w:cs="Arial"/>
        </w:rPr>
        <w:t>An EDSS score of 0 to 4 at the time of screening</w:t>
      </w:r>
    </w:p>
    <w:p w14:paraId="22A16302" w14:textId="77777777" w:rsidR="00A71B3E" w:rsidRPr="00505469" w:rsidRDefault="00A71B3E" w:rsidP="00A71B3E">
      <w:pPr>
        <w:pStyle w:val="ListParagraph"/>
        <w:numPr>
          <w:ilvl w:val="0"/>
          <w:numId w:val="29"/>
        </w:numPr>
        <w:rPr>
          <w:rFonts w:ascii="Arial" w:eastAsia="MS Mincho" w:hAnsi="Arial" w:cs="Arial"/>
        </w:rPr>
      </w:pPr>
      <w:r w:rsidRPr="00505469">
        <w:rPr>
          <w:rFonts w:ascii="Arial" w:eastAsia="MS Mincho" w:hAnsi="Arial" w:cs="Arial"/>
        </w:rPr>
        <w:t xml:space="preserve">Received fingolimod or fumarates as their most recent disease modifying therapy (DMT) administered for ≥6 months prior to transition to the study drug. </w:t>
      </w:r>
      <w:r w:rsidRPr="00505469">
        <w:rPr>
          <w:rFonts w:ascii="Arial" w:hAnsi="Arial" w:cs="Arial"/>
        </w:rPr>
        <w:t>Participants transitioning from a prior DMT were grouped such that all fumarate-based therapies (eg, dimethyl fumarate [DMF] and diroximel fumarate [DRF]) were considered as a single DMT</w:t>
      </w:r>
    </w:p>
    <w:p w14:paraId="246004EB" w14:textId="77777777" w:rsidR="00A71B3E" w:rsidRPr="00505469" w:rsidRDefault="00A71B3E" w:rsidP="00A71B3E">
      <w:pPr>
        <w:pStyle w:val="ListParagraph"/>
        <w:numPr>
          <w:ilvl w:val="0"/>
          <w:numId w:val="29"/>
        </w:numPr>
        <w:rPr>
          <w:rFonts w:ascii="Arial" w:eastAsia="MS Mincho" w:hAnsi="Arial" w:cs="Arial"/>
        </w:rPr>
      </w:pPr>
      <w:r w:rsidRPr="00505469">
        <w:rPr>
          <w:rFonts w:ascii="Arial" w:eastAsia="MS Mincho" w:hAnsi="Arial" w:cs="Arial"/>
        </w:rPr>
        <w:t>Experienced breakthrough disease activity while using an adequate regimen of fingolimod or fumarates, as evidenced by ≥1 clinically reported relapses or ≥1 signs of MRI activity (eg, gadolinium-enhancing [Gd+] or new or enlarging T2 lesions [neT2])</w:t>
      </w:r>
    </w:p>
    <w:p w14:paraId="12A95FE6" w14:textId="77777777" w:rsidR="00A71B3E" w:rsidRPr="00505469" w:rsidRDefault="00A71B3E" w:rsidP="00A71B3E">
      <w:pPr>
        <w:pStyle w:val="ListParagraph"/>
        <w:numPr>
          <w:ilvl w:val="0"/>
          <w:numId w:val="29"/>
        </w:numPr>
        <w:rPr>
          <w:rFonts w:ascii="Arial" w:eastAsia="MS Mincho" w:hAnsi="Arial" w:cs="Arial"/>
        </w:rPr>
      </w:pPr>
      <w:r w:rsidRPr="00505469">
        <w:rPr>
          <w:rFonts w:ascii="Arial" w:eastAsia="MS Mincho" w:hAnsi="Arial" w:cs="Arial"/>
        </w:rPr>
        <w:t>Neurologically stable during the 1 month preceding the first administration of the study drug</w:t>
      </w:r>
    </w:p>
    <w:p w14:paraId="06D0BAB2" w14:textId="77777777" w:rsidR="00A71B3E" w:rsidRPr="00505469" w:rsidRDefault="00A71B3E" w:rsidP="00A71B3E">
      <w:pPr>
        <w:rPr>
          <w:rFonts w:ascii="Arial" w:eastAsia="MS Mincho" w:hAnsi="Arial" w:cs="Arial"/>
          <w:b/>
          <w:bCs/>
          <w:i/>
          <w:iCs/>
        </w:rPr>
      </w:pPr>
    </w:p>
    <w:p w14:paraId="109704BA" w14:textId="77777777" w:rsidR="00A71B3E" w:rsidRPr="00505469" w:rsidRDefault="00A71B3E" w:rsidP="00A71B3E">
      <w:pPr>
        <w:rPr>
          <w:rFonts w:ascii="Arial" w:eastAsia="MS Mincho" w:hAnsi="Arial" w:cs="Arial"/>
          <w:b/>
          <w:bCs/>
        </w:rPr>
      </w:pPr>
      <w:r w:rsidRPr="00505469">
        <w:rPr>
          <w:rFonts w:ascii="Arial" w:eastAsia="MS Mincho" w:hAnsi="Arial" w:cs="Arial"/>
          <w:b/>
          <w:bCs/>
        </w:rPr>
        <w:t>Exclusion criteria</w:t>
      </w:r>
    </w:p>
    <w:p w14:paraId="0C9D00AE" w14:textId="77777777" w:rsidR="00A71B3E" w:rsidRPr="00505469" w:rsidRDefault="00A71B3E" w:rsidP="00A71B3E">
      <w:pPr>
        <w:spacing w:after="160" w:line="259" w:lineRule="auto"/>
        <w:rPr>
          <w:rFonts w:ascii="Arial" w:eastAsiaTheme="minorHAnsi" w:hAnsi="Arial" w:cs="Arial"/>
        </w:rPr>
      </w:pPr>
      <w:r w:rsidRPr="00505469">
        <w:rPr>
          <w:rFonts w:ascii="Arial" w:hAnsi="Arial" w:cs="Arial"/>
          <w:shd w:val="clear" w:color="auto" w:fill="FFFFFF"/>
        </w:rPr>
        <w:t>Participants</w:t>
      </w:r>
      <w:r w:rsidRPr="00505469">
        <w:rPr>
          <w:rFonts w:ascii="Arial" w:eastAsiaTheme="minorHAnsi" w:hAnsi="Arial" w:cs="Arial"/>
        </w:rPr>
        <w:t xml:space="preserve"> meeting any of the following criteria were not eligible for inclusion:</w:t>
      </w:r>
    </w:p>
    <w:p w14:paraId="7E2FD405" w14:textId="77777777" w:rsidR="00A71B3E" w:rsidRPr="00505469" w:rsidRDefault="00A71B3E" w:rsidP="00A71B3E">
      <w:pPr>
        <w:pStyle w:val="ListParagraph"/>
        <w:numPr>
          <w:ilvl w:val="0"/>
          <w:numId w:val="6"/>
        </w:numPr>
        <w:ind w:hanging="357"/>
        <w:rPr>
          <w:rFonts w:ascii="Arial" w:eastAsiaTheme="minorHAnsi" w:hAnsi="Arial" w:cs="Arial"/>
        </w:rPr>
      </w:pPr>
      <w:r w:rsidRPr="00505469">
        <w:rPr>
          <w:rFonts w:ascii="Arial" w:eastAsiaTheme="minorHAnsi" w:hAnsi="Arial" w:cs="Arial"/>
        </w:rPr>
        <w:t>Being unable or unwilling to cooperate or comply with study protocol requirements in the opinion of the investigator</w:t>
      </w:r>
    </w:p>
    <w:p w14:paraId="0BE5C898" w14:textId="77777777" w:rsidR="00A71B3E" w:rsidRPr="00505469" w:rsidRDefault="00A71B3E" w:rsidP="00A71B3E">
      <w:pPr>
        <w:pStyle w:val="ListParagraph"/>
        <w:numPr>
          <w:ilvl w:val="0"/>
          <w:numId w:val="6"/>
        </w:numPr>
        <w:ind w:hanging="357"/>
        <w:rPr>
          <w:rFonts w:ascii="Arial" w:eastAsiaTheme="minorHAnsi" w:hAnsi="Arial" w:cs="Arial"/>
        </w:rPr>
      </w:pPr>
      <w:r w:rsidRPr="00505469">
        <w:rPr>
          <w:rFonts w:ascii="Arial" w:eastAsiaTheme="minorHAnsi" w:hAnsi="Arial" w:cs="Arial"/>
        </w:rPr>
        <w:t>Having primary progressive MS or SPMS without disease activity</w:t>
      </w:r>
    </w:p>
    <w:p w14:paraId="094D1D9A" w14:textId="77777777" w:rsidR="00A71B3E" w:rsidRPr="00505469" w:rsidRDefault="00A71B3E" w:rsidP="00A71B3E">
      <w:pPr>
        <w:pStyle w:val="ListParagraph"/>
        <w:numPr>
          <w:ilvl w:val="0"/>
          <w:numId w:val="6"/>
        </w:numPr>
        <w:ind w:hanging="357"/>
        <w:rPr>
          <w:rFonts w:ascii="Arial" w:eastAsiaTheme="minorHAnsi" w:hAnsi="Arial" w:cs="Arial"/>
        </w:rPr>
      </w:pPr>
      <w:r w:rsidRPr="00505469">
        <w:rPr>
          <w:rFonts w:ascii="Arial" w:eastAsiaTheme="minorHAnsi" w:hAnsi="Arial" w:cs="Arial"/>
        </w:rPr>
        <w:t>Meeting criteria for neuromyelitis optica</w:t>
      </w:r>
    </w:p>
    <w:p w14:paraId="6E756121" w14:textId="77777777" w:rsidR="00A71B3E" w:rsidRPr="00505469" w:rsidRDefault="00A71B3E" w:rsidP="00A71B3E">
      <w:pPr>
        <w:pStyle w:val="ListParagraph"/>
        <w:numPr>
          <w:ilvl w:val="0"/>
          <w:numId w:val="6"/>
        </w:numPr>
        <w:ind w:hanging="357"/>
        <w:rPr>
          <w:rFonts w:ascii="Arial" w:eastAsiaTheme="minorHAnsi" w:hAnsi="Arial" w:cs="Arial"/>
        </w:rPr>
      </w:pPr>
      <w:r w:rsidRPr="00505469">
        <w:rPr>
          <w:rFonts w:ascii="Arial" w:eastAsiaTheme="minorHAnsi" w:hAnsi="Arial" w:cs="Arial"/>
        </w:rPr>
        <w:t>Disease duration of &gt;10 years since diagnosis</w:t>
      </w:r>
    </w:p>
    <w:p w14:paraId="281C1411" w14:textId="39075AD6" w:rsidR="00A71B3E" w:rsidRPr="00505469" w:rsidRDefault="00A71B3E" w:rsidP="00A71B3E">
      <w:pPr>
        <w:pStyle w:val="ListParagraph"/>
        <w:numPr>
          <w:ilvl w:val="0"/>
          <w:numId w:val="6"/>
        </w:numPr>
        <w:ind w:hanging="357"/>
        <w:rPr>
          <w:rFonts w:ascii="Arial" w:eastAsiaTheme="minorHAnsi" w:hAnsi="Arial" w:cs="Arial"/>
        </w:rPr>
      </w:pPr>
      <w:r w:rsidRPr="00505469">
        <w:rPr>
          <w:rFonts w:ascii="Arial" w:eastAsiaTheme="minorHAnsi" w:hAnsi="Arial" w:cs="Arial"/>
        </w:rPr>
        <w:t>Pregnant or nursing (lactating) women, confirmed by a positive human chorionic gonadotropin laboratory test</w:t>
      </w:r>
    </w:p>
    <w:p w14:paraId="583AAB5D" w14:textId="77777777" w:rsidR="00A71B3E" w:rsidRPr="00505469" w:rsidRDefault="00A71B3E" w:rsidP="00A71B3E">
      <w:pPr>
        <w:pStyle w:val="ListParagraph"/>
        <w:numPr>
          <w:ilvl w:val="0"/>
          <w:numId w:val="6"/>
        </w:numPr>
        <w:ind w:hanging="357"/>
        <w:rPr>
          <w:rFonts w:ascii="Arial" w:eastAsiaTheme="minorHAnsi" w:hAnsi="Arial" w:cs="Arial"/>
        </w:rPr>
      </w:pPr>
      <w:r w:rsidRPr="00505469">
        <w:rPr>
          <w:rFonts w:ascii="Arial" w:eastAsiaTheme="minorHAnsi" w:hAnsi="Arial" w:cs="Arial"/>
        </w:rPr>
        <w:t>Women of childbearing potential, defined as all women physiologically capable of becoming pregnant, unless they were using highly effective methods of contraception during dosing and for ≥6 months after stopping study medication. Highly effective contraception methods included:</w:t>
      </w:r>
    </w:p>
    <w:p w14:paraId="5DCCEACC" w14:textId="77777777" w:rsidR="00A71B3E" w:rsidRPr="00505469" w:rsidRDefault="00A71B3E" w:rsidP="00A71B3E">
      <w:pPr>
        <w:pStyle w:val="ListParagraph"/>
        <w:numPr>
          <w:ilvl w:val="1"/>
          <w:numId w:val="6"/>
        </w:numPr>
        <w:ind w:hanging="357"/>
        <w:rPr>
          <w:rFonts w:ascii="Arial" w:eastAsiaTheme="minorHAnsi" w:hAnsi="Arial" w:cs="Arial"/>
        </w:rPr>
      </w:pPr>
      <w:r w:rsidRPr="00505469">
        <w:rPr>
          <w:rFonts w:ascii="Arial" w:eastAsiaTheme="minorHAnsi" w:hAnsi="Arial" w:cs="Arial"/>
        </w:rPr>
        <w:t>Total abstinence (when this was in line with the preferred and usual lifestyle of the participant, if accepted by the local regulation). Note: Periodic abstinence (eg, calendar, ovulation, symptothermal, or postovulation methods) and withdrawal were not acceptable methods of contraception</w:t>
      </w:r>
    </w:p>
    <w:p w14:paraId="1958700D" w14:textId="77777777" w:rsidR="00A71B3E" w:rsidRPr="00505469" w:rsidRDefault="00A71B3E" w:rsidP="00A71B3E">
      <w:pPr>
        <w:pStyle w:val="ListParagraph"/>
        <w:numPr>
          <w:ilvl w:val="1"/>
          <w:numId w:val="6"/>
        </w:numPr>
        <w:ind w:hanging="357"/>
        <w:rPr>
          <w:rFonts w:ascii="Arial" w:eastAsiaTheme="minorHAnsi" w:hAnsi="Arial" w:cs="Arial"/>
        </w:rPr>
      </w:pPr>
      <w:r w:rsidRPr="00505469">
        <w:rPr>
          <w:rFonts w:ascii="Arial" w:eastAsiaTheme="minorHAnsi" w:hAnsi="Arial" w:cs="Arial"/>
        </w:rPr>
        <w:t xml:space="preserve">Female bilateral tubal ligation, female sterilization (had surgical bilateral oophorectomy with or without hysterectomy) or total hysterectomy ≥6 weeks before taking study treatment. In case of oophorectomy alone, only when the reproductive status of the woman was confirmed by follow-up hormone level assessment </w:t>
      </w:r>
    </w:p>
    <w:p w14:paraId="70CF5153" w14:textId="77777777" w:rsidR="00A71B3E" w:rsidRPr="00505469" w:rsidRDefault="00A71B3E" w:rsidP="00A71B3E">
      <w:pPr>
        <w:pStyle w:val="ListParagraph"/>
        <w:numPr>
          <w:ilvl w:val="1"/>
          <w:numId w:val="6"/>
        </w:numPr>
        <w:ind w:hanging="357"/>
        <w:rPr>
          <w:rFonts w:ascii="Arial" w:eastAsiaTheme="minorHAnsi" w:hAnsi="Arial" w:cs="Arial"/>
        </w:rPr>
      </w:pPr>
      <w:r w:rsidRPr="00505469">
        <w:rPr>
          <w:rFonts w:ascii="Arial" w:eastAsiaTheme="minorHAnsi" w:hAnsi="Arial" w:cs="Arial"/>
        </w:rPr>
        <w:t xml:space="preserve">Male partner sterilization (≥6 months prior to screening). For female </w:t>
      </w:r>
      <w:r w:rsidRPr="00505469">
        <w:rPr>
          <w:rFonts w:ascii="Arial" w:hAnsi="Arial" w:cs="Arial"/>
          <w:shd w:val="clear" w:color="auto" w:fill="FFFFFF"/>
        </w:rPr>
        <w:t>participants</w:t>
      </w:r>
      <w:r w:rsidRPr="00505469">
        <w:rPr>
          <w:rFonts w:ascii="Arial" w:eastAsiaTheme="minorHAnsi" w:hAnsi="Arial" w:cs="Arial"/>
        </w:rPr>
        <w:t xml:space="preserve"> on the study, the vasectomized male partner should have been the sole partner </w:t>
      </w:r>
    </w:p>
    <w:p w14:paraId="5C6FDC9B" w14:textId="77777777" w:rsidR="00A71B3E" w:rsidRPr="00505469" w:rsidRDefault="00A71B3E" w:rsidP="00A71B3E">
      <w:pPr>
        <w:pStyle w:val="ListParagraph"/>
        <w:numPr>
          <w:ilvl w:val="1"/>
          <w:numId w:val="6"/>
        </w:numPr>
        <w:ind w:hanging="357"/>
        <w:rPr>
          <w:rFonts w:ascii="Arial" w:eastAsiaTheme="minorHAnsi" w:hAnsi="Arial" w:cs="Arial"/>
          <w:b/>
          <w:bCs/>
        </w:rPr>
      </w:pPr>
      <w:r w:rsidRPr="00505469">
        <w:rPr>
          <w:rFonts w:ascii="Arial" w:eastAsiaTheme="minorHAnsi" w:hAnsi="Arial" w:cs="Arial"/>
        </w:rPr>
        <w:t>Use of oral (estrogen and progesterone), injected, or implanted hormonal methods of contraception or placement of an intrauterine device (IUD), intrauterine system (IUS), or other forms of hormonal contraception that have comparable efficacy (failure rate &lt;1%), eg, hormone vaginal ring or transdermal hormone contraception. In the case of use of oral contraception, women should have been stable on the same pill for a minimum of 3 months before taking study treatment</w:t>
      </w:r>
    </w:p>
    <w:p w14:paraId="4A6EFF19" w14:textId="77777777" w:rsidR="00A71B3E" w:rsidRPr="00505469" w:rsidRDefault="00A71B3E" w:rsidP="00A71B3E">
      <w:pPr>
        <w:pStyle w:val="ListParagraph"/>
        <w:numPr>
          <w:ilvl w:val="1"/>
          <w:numId w:val="6"/>
        </w:numPr>
        <w:rPr>
          <w:rFonts w:ascii="Arial" w:eastAsiaTheme="minorHAnsi" w:hAnsi="Arial" w:cs="Arial"/>
          <w:b/>
          <w:bCs/>
        </w:rPr>
      </w:pPr>
      <w:r w:rsidRPr="00505469">
        <w:rPr>
          <w:rFonts w:ascii="Arial" w:eastAsiaTheme="minorHAnsi" w:hAnsi="Arial" w:cs="Arial"/>
        </w:rPr>
        <w:t xml:space="preserve">If local regulations were more stringent than the contraception methods listed above, local regulations applied and are described in the informed consent form </w:t>
      </w:r>
    </w:p>
    <w:p w14:paraId="1F3D454A" w14:textId="77777777" w:rsidR="00A71B3E" w:rsidRPr="00505469" w:rsidRDefault="00A71B3E" w:rsidP="00A71B3E">
      <w:pPr>
        <w:pStyle w:val="ListParagraph"/>
        <w:numPr>
          <w:ilvl w:val="1"/>
          <w:numId w:val="6"/>
        </w:numPr>
        <w:rPr>
          <w:rFonts w:ascii="Arial" w:eastAsiaTheme="minorHAnsi" w:hAnsi="Arial" w:cs="Arial"/>
          <w:b/>
          <w:bCs/>
        </w:rPr>
      </w:pPr>
      <w:r w:rsidRPr="00505469">
        <w:rPr>
          <w:rFonts w:ascii="Arial" w:eastAsiaTheme="minorHAnsi" w:hAnsi="Arial" w:cs="Arial"/>
        </w:rPr>
        <w:t xml:space="preserve">Women were considered postmenopausal if they had 12 months of natural (spontaneous) amenorrhea with an appropriate clinical profile (eg, age-appropriate history of vasomotor symptoms). Women were considered not of childbearing potential if they were postmenopausal or had surgical bilateral oophorectomy (with or without hysterectomy), total hysterectomy, or bilateral tubal ligation ≥6 weeks prior to enrollment on study. In the case of oophorectomy alone, the woman was considered not to be of child-bearing potential only after reproductive status was confirmed by follow-up hormone level assessment </w:t>
      </w:r>
    </w:p>
    <w:p w14:paraId="0C97EE3E" w14:textId="77777777" w:rsidR="00A71B3E" w:rsidRPr="00505469" w:rsidRDefault="00A71B3E" w:rsidP="00A71B3E">
      <w:pPr>
        <w:pStyle w:val="ListParagraph"/>
        <w:numPr>
          <w:ilvl w:val="0"/>
          <w:numId w:val="6"/>
        </w:numPr>
        <w:ind w:hanging="357"/>
        <w:rPr>
          <w:rFonts w:ascii="Arial" w:eastAsiaTheme="minorHAnsi" w:hAnsi="Arial" w:cs="Arial"/>
        </w:rPr>
      </w:pPr>
      <w:r w:rsidRPr="00505469">
        <w:rPr>
          <w:rFonts w:ascii="Arial" w:eastAsiaTheme="minorHAnsi" w:hAnsi="Arial" w:cs="Arial"/>
        </w:rPr>
        <w:t>Active chronic disease (or stable but treated with immune therapy) of the immune system other than MS (eg, rheumatoid arthritis, scleroderma, Sjögren syndrome, Crohn disease, ulcerative colitis, etc) or with immunodeficiency syndrome (hereditary or drug-induced immune deficiency)</w:t>
      </w:r>
    </w:p>
    <w:p w14:paraId="3B9B8981" w14:textId="55330B11" w:rsidR="00A71B3E" w:rsidRPr="00505469" w:rsidRDefault="00A71B3E" w:rsidP="00A71B3E">
      <w:pPr>
        <w:pStyle w:val="ListParagraph"/>
        <w:numPr>
          <w:ilvl w:val="0"/>
          <w:numId w:val="6"/>
        </w:numPr>
        <w:ind w:hanging="357"/>
        <w:rPr>
          <w:rFonts w:ascii="Arial" w:eastAsiaTheme="minorHAnsi" w:hAnsi="Arial" w:cs="Arial"/>
        </w:rPr>
      </w:pPr>
      <w:r w:rsidRPr="00505469">
        <w:rPr>
          <w:rFonts w:ascii="Arial" w:eastAsiaTheme="minorHAnsi" w:hAnsi="Arial" w:cs="Arial"/>
        </w:rPr>
        <w:t>Active systemic bacterial, fungal, or viral infection (such as HIV or COVID-19). Where local regulation required it, SARS-CoV-2 must have been ruled out by the polymerase chain reaction (PCR) test</w:t>
      </w:r>
    </w:p>
    <w:p w14:paraId="58F6F08E" w14:textId="77777777" w:rsidR="00A71B3E" w:rsidRPr="00505469" w:rsidRDefault="00A71B3E" w:rsidP="00A71B3E">
      <w:pPr>
        <w:pStyle w:val="ListParagraph"/>
        <w:numPr>
          <w:ilvl w:val="0"/>
          <w:numId w:val="6"/>
        </w:numPr>
        <w:ind w:hanging="357"/>
        <w:rPr>
          <w:rFonts w:ascii="Arial" w:eastAsiaTheme="minorHAnsi" w:hAnsi="Arial" w:cs="Arial"/>
        </w:rPr>
      </w:pPr>
      <w:r w:rsidRPr="00505469">
        <w:rPr>
          <w:rFonts w:ascii="Arial" w:eastAsiaTheme="minorHAnsi" w:hAnsi="Arial" w:cs="Arial"/>
        </w:rPr>
        <w:t>Neurological symptoms consistent with progressive multifocal leukoencephalopathy (PML) or confirmed PML</w:t>
      </w:r>
    </w:p>
    <w:p w14:paraId="1477577F" w14:textId="77777777" w:rsidR="00A71B3E" w:rsidRPr="00505469" w:rsidRDefault="00A71B3E" w:rsidP="00A71B3E">
      <w:pPr>
        <w:pStyle w:val="ListParagraph"/>
        <w:numPr>
          <w:ilvl w:val="0"/>
          <w:numId w:val="6"/>
        </w:numPr>
        <w:ind w:hanging="357"/>
        <w:rPr>
          <w:rFonts w:ascii="Arial" w:eastAsiaTheme="minorHAnsi" w:hAnsi="Arial" w:cs="Arial"/>
          <w:b/>
          <w:bCs/>
        </w:rPr>
      </w:pPr>
      <w:r w:rsidRPr="00505469">
        <w:rPr>
          <w:rFonts w:ascii="Arial" w:hAnsi="Arial" w:cs="Arial"/>
          <w:shd w:val="clear" w:color="auto" w:fill="FFFFFF"/>
        </w:rPr>
        <w:t>Participants</w:t>
      </w:r>
      <w:r w:rsidRPr="00505469">
        <w:rPr>
          <w:rFonts w:ascii="Arial" w:eastAsiaTheme="minorHAnsi" w:hAnsi="Arial" w:cs="Arial"/>
        </w:rPr>
        <w:t xml:space="preserve"> at risk of developing or having reactivation of syphilis or tuberculosis (eg, those with known exposure to or history of syphilis or active or latent tuberculosis,</w:t>
      </w:r>
      <w:r w:rsidRPr="00505469">
        <w:rPr>
          <w:rFonts w:ascii="TimesNewRoman" w:eastAsia="TimesNewRoman" w:cs="TimesNewRoman"/>
          <w:sz w:val="24"/>
          <w:szCs w:val="24"/>
          <w14:ligatures w14:val="standardContextual"/>
        </w:rPr>
        <w:t xml:space="preserve"> </w:t>
      </w:r>
      <w:r w:rsidRPr="00505469">
        <w:rPr>
          <w:rFonts w:ascii="Arial" w:eastAsiaTheme="minorHAnsi" w:hAnsi="Arial" w:cs="Arial"/>
        </w:rPr>
        <w:t>even if previously treated), as confirmed by medical history or per local practice</w:t>
      </w:r>
    </w:p>
    <w:p w14:paraId="416469CB" w14:textId="77777777" w:rsidR="00A71B3E" w:rsidRPr="00505469" w:rsidRDefault="00A71B3E" w:rsidP="00A71B3E">
      <w:pPr>
        <w:pStyle w:val="ListParagraph"/>
        <w:numPr>
          <w:ilvl w:val="0"/>
          <w:numId w:val="6"/>
        </w:numPr>
        <w:ind w:hanging="357"/>
        <w:rPr>
          <w:rFonts w:ascii="Arial" w:eastAsiaTheme="minorHAnsi" w:hAnsi="Arial" w:cs="Arial"/>
        </w:rPr>
      </w:pPr>
      <w:r w:rsidRPr="00505469">
        <w:rPr>
          <w:rFonts w:ascii="Arial" w:hAnsi="Arial" w:cs="Arial"/>
          <w:shd w:val="clear" w:color="auto" w:fill="FFFFFF"/>
        </w:rPr>
        <w:t>Participants</w:t>
      </w:r>
      <w:r w:rsidRPr="00505469">
        <w:rPr>
          <w:rFonts w:ascii="Arial" w:eastAsiaTheme="minorHAnsi" w:hAnsi="Arial" w:cs="Arial"/>
        </w:rPr>
        <w:t xml:space="preserve"> with active hepatitis B or C disease, assessed locally</w:t>
      </w:r>
    </w:p>
    <w:p w14:paraId="443B759A" w14:textId="77777777" w:rsidR="00A71B3E" w:rsidRPr="00505469" w:rsidRDefault="00A71B3E" w:rsidP="00A71B3E">
      <w:pPr>
        <w:pStyle w:val="ListParagraph"/>
        <w:numPr>
          <w:ilvl w:val="1"/>
          <w:numId w:val="6"/>
        </w:numPr>
        <w:ind w:hanging="357"/>
        <w:rPr>
          <w:rFonts w:ascii="Arial" w:eastAsiaTheme="minorHAnsi" w:hAnsi="Arial" w:cs="Arial"/>
        </w:rPr>
      </w:pPr>
      <w:r w:rsidRPr="00505469">
        <w:rPr>
          <w:rFonts w:ascii="Arial" w:eastAsiaTheme="minorHAnsi" w:hAnsi="Arial" w:cs="Arial"/>
        </w:rPr>
        <w:t xml:space="preserve">Hepatitis B virus (HBV) screening was to be performed before initiation of treatment. At a minimum, screening included hepatitis B surface antigen (HBsAg) and hepatitis B core antibody (anti-HBc) testing. These could be complemented with other appropriate markers as per local guidelines. </w:t>
      </w:r>
      <w:r w:rsidRPr="00505469">
        <w:rPr>
          <w:rFonts w:ascii="Arial" w:hAnsi="Arial" w:cs="Arial"/>
          <w:shd w:val="clear" w:color="auto" w:fill="FFFFFF"/>
        </w:rPr>
        <w:t>Participants</w:t>
      </w:r>
      <w:r w:rsidRPr="00505469">
        <w:rPr>
          <w:rFonts w:ascii="Arial" w:eastAsiaTheme="minorHAnsi" w:hAnsi="Arial" w:cs="Arial"/>
        </w:rPr>
        <w:t xml:space="preserve"> with positive hepatitis B serology (either HBsAg or anti-HBc) should have an HBV DNA test performed. If HBV DNA test was positive, the participant was not eligible. If HBV DNA test was negative, the participant needed to consult a liver disease expert before the start of treatment and be monitored and managed following local medical standards to prevent hepatitis B reactivation </w:t>
      </w:r>
    </w:p>
    <w:p w14:paraId="381B5B27" w14:textId="77777777" w:rsidR="00A71B3E" w:rsidRPr="00505469" w:rsidRDefault="00A71B3E" w:rsidP="00A71B3E">
      <w:pPr>
        <w:pStyle w:val="ListParagraph"/>
        <w:numPr>
          <w:ilvl w:val="1"/>
          <w:numId w:val="6"/>
        </w:numPr>
        <w:ind w:hanging="357"/>
        <w:rPr>
          <w:rFonts w:ascii="Arial" w:eastAsiaTheme="minorHAnsi" w:hAnsi="Arial" w:cs="Arial"/>
        </w:rPr>
      </w:pPr>
      <w:r w:rsidRPr="00505469">
        <w:rPr>
          <w:rFonts w:ascii="Arial" w:eastAsiaTheme="minorHAnsi" w:hAnsi="Arial" w:cs="Arial"/>
        </w:rPr>
        <w:t>Hepatitis C virus (HCV) risk must have been ruled out via anti-HC immunoglobulin G (IgG; if positive on IgG, HCV-RNA PCR was performed; if negative, the participant could be enrolled). Note: If the investigator suspected false-positive hepatitis serology results, such as an antibody pattern indicating acute hepatitis infection but no corresponding elevated liver enzymes and no signs or symptoms of liver disease, an infectious disease expert could be consulted. If the potential participant had a record of vaccination including HB, and there was no evidence of acute or chronic hepatitis infection (confirmed by an infectious disease expert), the investigator must have documented (in source data and as a comment in the electronic case report form) that the serology results were considered false positive and may then have enrolled the participant</w:t>
      </w:r>
    </w:p>
    <w:p w14:paraId="0C84C894" w14:textId="77777777" w:rsidR="00A71B3E" w:rsidRPr="00505469" w:rsidRDefault="00A71B3E" w:rsidP="00A71B3E">
      <w:pPr>
        <w:pStyle w:val="ListParagraph"/>
        <w:numPr>
          <w:ilvl w:val="0"/>
          <w:numId w:val="6"/>
        </w:numPr>
        <w:ind w:hanging="357"/>
        <w:rPr>
          <w:rFonts w:ascii="Arial" w:eastAsiaTheme="minorHAnsi" w:hAnsi="Arial" w:cs="Arial"/>
        </w:rPr>
      </w:pPr>
      <w:r w:rsidRPr="00505469">
        <w:rPr>
          <w:rFonts w:ascii="Arial" w:eastAsiaTheme="minorHAnsi" w:hAnsi="Arial" w:cs="Arial"/>
        </w:rPr>
        <w:t xml:space="preserve">Have received any live or live-attenuated vaccines (including for </w:t>
      </w:r>
      <w:r w:rsidRPr="00505469">
        <w:rPr>
          <w:rFonts w:ascii="Arial" w:eastAsiaTheme="minorHAnsi" w:hAnsi="Arial" w:cs="Arial"/>
          <w:i/>
          <w:iCs/>
        </w:rPr>
        <w:t>Varicella zoster</w:t>
      </w:r>
      <w:r w:rsidRPr="00505469">
        <w:rPr>
          <w:rFonts w:ascii="Arial" w:eastAsiaTheme="minorHAnsi" w:hAnsi="Arial" w:cs="Arial"/>
        </w:rPr>
        <w:t xml:space="preserve"> virus or measles) ≤4 weeks prior to first study drug administration </w:t>
      </w:r>
    </w:p>
    <w:p w14:paraId="5D0F8E56" w14:textId="77777777" w:rsidR="00A71B3E" w:rsidRPr="00505469" w:rsidRDefault="00A71B3E" w:rsidP="00A71B3E">
      <w:pPr>
        <w:pStyle w:val="ListParagraph"/>
        <w:numPr>
          <w:ilvl w:val="0"/>
          <w:numId w:val="6"/>
        </w:numPr>
        <w:ind w:hanging="357"/>
        <w:rPr>
          <w:rFonts w:ascii="Arial" w:eastAsiaTheme="minorHAnsi" w:hAnsi="Arial" w:cs="Arial"/>
        </w:rPr>
      </w:pPr>
      <w:r w:rsidRPr="00505469">
        <w:rPr>
          <w:rFonts w:ascii="Arial" w:eastAsiaTheme="minorHAnsi" w:hAnsi="Arial" w:cs="Arial"/>
        </w:rPr>
        <w:t>Have been treated with any of the medications listed below within the time specified:</w:t>
      </w:r>
    </w:p>
    <w:p w14:paraId="38D45867" w14:textId="77777777" w:rsidR="00A71B3E" w:rsidRPr="00505469" w:rsidRDefault="00A71B3E" w:rsidP="00A71B3E">
      <w:pPr>
        <w:pStyle w:val="ListParagraph"/>
        <w:numPr>
          <w:ilvl w:val="1"/>
          <w:numId w:val="6"/>
        </w:numPr>
        <w:rPr>
          <w:rFonts w:ascii="Arial" w:eastAsiaTheme="minorHAnsi" w:hAnsi="Arial" w:cs="Arial"/>
        </w:rPr>
      </w:pPr>
      <w:r w:rsidRPr="00505469">
        <w:rPr>
          <w:rFonts w:ascii="Arial" w:eastAsiaTheme="minorHAnsi" w:hAnsi="Arial" w:cs="Arial"/>
        </w:rPr>
        <w:t>Systemic corticosteroids or adrenocorticotropic hormone ≤30 days prior to screening MRI scan</w:t>
      </w:r>
    </w:p>
    <w:p w14:paraId="4550351E" w14:textId="77777777" w:rsidR="00A71B3E" w:rsidRPr="00505469" w:rsidRDefault="00A71B3E" w:rsidP="00A71B3E">
      <w:pPr>
        <w:pStyle w:val="ListParagraph"/>
        <w:numPr>
          <w:ilvl w:val="1"/>
          <w:numId w:val="6"/>
        </w:numPr>
        <w:rPr>
          <w:rFonts w:ascii="Arial" w:eastAsiaTheme="minorHAnsi" w:hAnsi="Arial" w:cs="Arial"/>
        </w:rPr>
      </w:pPr>
      <w:r w:rsidRPr="00505469">
        <w:rPr>
          <w:rFonts w:ascii="Arial" w:eastAsiaTheme="minorHAnsi" w:hAnsi="Arial" w:cs="Arial"/>
        </w:rPr>
        <w:t>Teriflunomide (unless rapid elimination procedure was performed) ≤9 months prior to first study drug administration</w:t>
      </w:r>
    </w:p>
    <w:p w14:paraId="3112A79A" w14:textId="77777777" w:rsidR="00A71B3E" w:rsidRPr="00505469" w:rsidRDefault="00A71B3E" w:rsidP="00A71B3E">
      <w:pPr>
        <w:pStyle w:val="ListParagraph"/>
        <w:numPr>
          <w:ilvl w:val="1"/>
          <w:numId w:val="6"/>
        </w:numPr>
        <w:rPr>
          <w:rFonts w:ascii="Arial" w:eastAsiaTheme="minorHAnsi" w:hAnsi="Arial" w:cs="Arial"/>
        </w:rPr>
      </w:pPr>
      <w:r w:rsidRPr="00505469">
        <w:rPr>
          <w:rFonts w:ascii="Arial" w:eastAsiaTheme="minorHAnsi" w:hAnsi="Arial" w:cs="Arial"/>
        </w:rPr>
        <w:t>Natalizumab ≤6 months prior to first study drug administration</w:t>
      </w:r>
    </w:p>
    <w:p w14:paraId="33B48168" w14:textId="77777777" w:rsidR="00A71B3E" w:rsidRPr="00505469" w:rsidRDefault="00A71B3E" w:rsidP="00A71B3E">
      <w:pPr>
        <w:pStyle w:val="ListParagraph"/>
        <w:numPr>
          <w:ilvl w:val="1"/>
          <w:numId w:val="6"/>
        </w:numPr>
        <w:rPr>
          <w:rFonts w:ascii="Arial" w:eastAsiaTheme="minorHAnsi" w:hAnsi="Arial" w:cs="Arial"/>
        </w:rPr>
      </w:pPr>
      <w:r w:rsidRPr="00505469">
        <w:rPr>
          <w:rFonts w:ascii="Arial" w:eastAsiaTheme="minorHAnsi" w:hAnsi="Arial" w:cs="Arial"/>
        </w:rPr>
        <w:t>Highly immunosuppressive/chemotherapeutic medications (eg, mitoxantrone, cyclophosphamide, cladribine, daclizumab, B-cell targeted therapies such as rituximab and ocrelizumab, laquinimod) ≤2 years prior to first study drug administration</w:t>
      </w:r>
    </w:p>
    <w:p w14:paraId="2ED5510B" w14:textId="77777777" w:rsidR="00A71B3E" w:rsidRPr="00505469" w:rsidRDefault="00A71B3E" w:rsidP="00A71B3E">
      <w:pPr>
        <w:pStyle w:val="ListParagraph"/>
        <w:numPr>
          <w:ilvl w:val="1"/>
          <w:numId w:val="6"/>
        </w:numPr>
        <w:rPr>
          <w:rFonts w:ascii="Arial" w:eastAsiaTheme="minorHAnsi" w:hAnsi="Arial" w:cs="Arial"/>
        </w:rPr>
      </w:pPr>
      <w:r w:rsidRPr="00505469">
        <w:rPr>
          <w:rFonts w:ascii="Arial" w:eastAsiaTheme="minorHAnsi" w:hAnsi="Arial" w:cs="Arial"/>
        </w:rPr>
        <w:t>At any time: mitoxantrone (with evidence of cardiotoxicity following treatment or cumulative lifetime dose &gt;60 mg/m</w:t>
      </w:r>
      <w:r w:rsidRPr="00505469">
        <w:rPr>
          <w:rFonts w:ascii="Arial" w:eastAsiaTheme="minorHAnsi" w:hAnsi="Arial" w:cs="Arial"/>
          <w:vertAlign w:val="superscript"/>
        </w:rPr>
        <w:t>2</w:t>
      </w:r>
      <w:r w:rsidRPr="00505469">
        <w:rPr>
          <w:rFonts w:ascii="Arial" w:eastAsiaTheme="minorHAnsi" w:hAnsi="Arial" w:cs="Arial"/>
        </w:rPr>
        <w:t>), alemtuzumab, lymphoid irradiation, bone marrow transplant, other strongly immunosuppressive treatments (with effects potentially lasting &gt;6 months), ofatumumab, any aCD20+ monoclonal antibody in development (eg, ublituximab or obinutuzumab)</w:t>
      </w:r>
    </w:p>
    <w:p w14:paraId="4892D9CE" w14:textId="77777777" w:rsidR="00A71B3E" w:rsidRPr="00505469" w:rsidRDefault="00A71B3E" w:rsidP="00A71B3E">
      <w:pPr>
        <w:pStyle w:val="ListParagraph"/>
        <w:numPr>
          <w:ilvl w:val="0"/>
          <w:numId w:val="6"/>
        </w:numPr>
        <w:ind w:hanging="357"/>
        <w:rPr>
          <w:rFonts w:ascii="Arial" w:eastAsiaTheme="minorHAnsi" w:hAnsi="Arial" w:cs="Arial"/>
        </w:rPr>
      </w:pPr>
      <w:r w:rsidRPr="00505469">
        <w:rPr>
          <w:rFonts w:ascii="Arial" w:eastAsiaTheme="minorHAnsi" w:hAnsi="Arial" w:cs="Arial"/>
        </w:rPr>
        <w:t>Use of other investigational drugs at enrollment (screening) or within the prior 30 days, or 5 elimination half-lives, or until the expected pharmacodynamics effect has returned to baseline, whichever is longer</w:t>
      </w:r>
    </w:p>
    <w:p w14:paraId="44BA8043" w14:textId="77777777" w:rsidR="00A71B3E" w:rsidRPr="00505469" w:rsidRDefault="00A71B3E" w:rsidP="00A71B3E">
      <w:pPr>
        <w:pStyle w:val="ListParagraph"/>
        <w:numPr>
          <w:ilvl w:val="0"/>
          <w:numId w:val="6"/>
        </w:numPr>
        <w:ind w:hanging="357"/>
        <w:rPr>
          <w:rFonts w:ascii="Arial" w:eastAsiaTheme="minorHAnsi" w:hAnsi="Arial" w:cs="Arial"/>
        </w:rPr>
      </w:pPr>
      <w:r w:rsidRPr="00505469">
        <w:rPr>
          <w:rFonts w:ascii="Arial" w:eastAsiaTheme="minorHAnsi" w:hAnsi="Arial" w:cs="Arial"/>
        </w:rPr>
        <w:t>History of malignancy of any organ system (other than basal cell carcinoma, in situ squamous cell carcinoma of skin, or in situ carcinoma of cervix or the uterus that has been radically treated, eg, completely excised with clear margins) within the past 5 years, regardless of whether there is evidence of local recurrence or metastases</w:t>
      </w:r>
    </w:p>
    <w:p w14:paraId="41D76EAB" w14:textId="77777777" w:rsidR="00A71B3E" w:rsidRPr="00505469" w:rsidRDefault="00A71B3E" w:rsidP="00A71B3E">
      <w:pPr>
        <w:pStyle w:val="ListParagraph"/>
        <w:numPr>
          <w:ilvl w:val="0"/>
          <w:numId w:val="6"/>
        </w:numPr>
        <w:ind w:hanging="357"/>
        <w:rPr>
          <w:rFonts w:ascii="Arial" w:eastAsiaTheme="minorHAnsi" w:hAnsi="Arial" w:cs="Arial"/>
        </w:rPr>
      </w:pPr>
      <w:r w:rsidRPr="00505469">
        <w:rPr>
          <w:rFonts w:ascii="Arial" w:eastAsiaTheme="minorHAnsi" w:hAnsi="Arial" w:cs="Arial"/>
        </w:rPr>
        <w:t>Any of the following chronic, severe conditions or treatments that may impact the</w:t>
      </w:r>
    </w:p>
    <w:p w14:paraId="00BD7848" w14:textId="77777777" w:rsidR="00A71B3E" w:rsidRPr="00505469" w:rsidRDefault="00A71B3E" w:rsidP="00A71B3E">
      <w:pPr>
        <w:pStyle w:val="ListParagraph"/>
        <w:rPr>
          <w:rFonts w:ascii="Arial" w:eastAsiaTheme="minorHAnsi" w:hAnsi="Arial" w:cs="Arial"/>
        </w:rPr>
      </w:pPr>
      <w:r w:rsidRPr="00505469">
        <w:rPr>
          <w:rFonts w:ascii="Arial" w:eastAsiaTheme="minorHAnsi" w:hAnsi="Arial" w:cs="Arial"/>
        </w:rPr>
        <w:t>compliance of the study:</w:t>
      </w:r>
    </w:p>
    <w:p w14:paraId="7FBC13AE" w14:textId="77777777" w:rsidR="00A71B3E" w:rsidRPr="00505469" w:rsidRDefault="00A71B3E" w:rsidP="00A71B3E">
      <w:pPr>
        <w:pStyle w:val="ListParagraph"/>
        <w:numPr>
          <w:ilvl w:val="1"/>
          <w:numId w:val="6"/>
        </w:numPr>
        <w:rPr>
          <w:rFonts w:ascii="Arial" w:eastAsiaTheme="minorHAnsi" w:hAnsi="Arial" w:cs="Arial"/>
        </w:rPr>
      </w:pPr>
      <w:r w:rsidRPr="00505469">
        <w:rPr>
          <w:rFonts w:ascii="Arial" w:eastAsiaTheme="minorHAnsi" w:hAnsi="Arial" w:cs="Arial"/>
        </w:rPr>
        <w:t>History of, or current, significant cardiac disease, including cardiac failure (New York Heart Association functional class II-IV), myocardial infarction (≤6 months prior to screening), unstable angina (≤6 months prior to screening), transient ischemic attack (≤6 months prior to screening), stroke, cardiac arrhythmias requiring treatment or uncontrolled arterial hypertension</w:t>
      </w:r>
    </w:p>
    <w:p w14:paraId="6D4BFCE2" w14:textId="77777777" w:rsidR="00A71B3E" w:rsidRPr="00505469" w:rsidRDefault="00A71B3E" w:rsidP="00A71B3E">
      <w:pPr>
        <w:pStyle w:val="ListParagraph"/>
        <w:numPr>
          <w:ilvl w:val="1"/>
          <w:numId w:val="6"/>
        </w:numPr>
        <w:rPr>
          <w:rFonts w:ascii="Arial" w:eastAsiaTheme="minorHAnsi" w:hAnsi="Arial" w:cs="Arial"/>
        </w:rPr>
      </w:pPr>
      <w:r w:rsidRPr="00505469">
        <w:rPr>
          <w:rFonts w:ascii="Arial" w:eastAsiaTheme="minorHAnsi" w:hAnsi="Arial" w:cs="Arial"/>
        </w:rPr>
        <w:t>Concomitant clinically significant cardiac arrhythmias, eg sustained ventricular tachycardia and clinically significant second- or third-degree atrioventricular block without a pacemaker on screening electrocardiogram</w:t>
      </w:r>
    </w:p>
    <w:p w14:paraId="17316D74" w14:textId="77777777" w:rsidR="00A71B3E" w:rsidRPr="00505469" w:rsidRDefault="00A71B3E" w:rsidP="00A71B3E">
      <w:pPr>
        <w:pStyle w:val="ListParagraph"/>
        <w:numPr>
          <w:ilvl w:val="1"/>
          <w:numId w:val="6"/>
        </w:numPr>
        <w:rPr>
          <w:rFonts w:ascii="Arial" w:eastAsiaTheme="minorHAnsi" w:hAnsi="Arial" w:cs="Arial"/>
        </w:rPr>
      </w:pPr>
      <w:r w:rsidRPr="00505469">
        <w:rPr>
          <w:rFonts w:ascii="Arial" w:eastAsiaTheme="minorHAnsi" w:hAnsi="Arial" w:cs="Arial"/>
        </w:rPr>
        <w:t>History of active severe respiratory disease, including chronic obstructive pulmonary disease, interstitial lung disease, or pulmonary fibrosis</w:t>
      </w:r>
    </w:p>
    <w:p w14:paraId="5E40BEA6" w14:textId="77777777" w:rsidR="00A71B3E" w:rsidRPr="00505469" w:rsidRDefault="00A71B3E" w:rsidP="00A71B3E">
      <w:pPr>
        <w:pStyle w:val="ListParagraph"/>
        <w:numPr>
          <w:ilvl w:val="1"/>
          <w:numId w:val="6"/>
        </w:numPr>
        <w:rPr>
          <w:rFonts w:ascii="Arial" w:eastAsiaTheme="minorHAnsi" w:hAnsi="Arial" w:cs="Arial"/>
        </w:rPr>
      </w:pPr>
      <w:r w:rsidRPr="00505469">
        <w:rPr>
          <w:rFonts w:ascii="Arial" w:eastAsiaTheme="minorHAnsi" w:hAnsi="Arial" w:cs="Arial"/>
        </w:rPr>
        <w:t>Asthma requiring regular treatment with oral steroids</w:t>
      </w:r>
    </w:p>
    <w:p w14:paraId="74DED964" w14:textId="77777777" w:rsidR="00A71B3E" w:rsidRPr="00505469" w:rsidRDefault="00A71B3E" w:rsidP="00A71B3E">
      <w:pPr>
        <w:pStyle w:val="ListParagraph"/>
        <w:numPr>
          <w:ilvl w:val="1"/>
          <w:numId w:val="6"/>
        </w:numPr>
        <w:rPr>
          <w:rFonts w:ascii="Arial" w:eastAsiaTheme="minorHAnsi" w:hAnsi="Arial" w:cs="Arial"/>
        </w:rPr>
      </w:pPr>
      <w:r w:rsidRPr="00505469">
        <w:rPr>
          <w:rFonts w:ascii="Arial" w:eastAsiaTheme="minorHAnsi" w:hAnsi="Arial" w:cs="Arial"/>
        </w:rPr>
        <w:t>Severe hepatic impairment (Child-Pugh class C) or any chronic liver or biliary disease</w:t>
      </w:r>
    </w:p>
    <w:p w14:paraId="2446D188" w14:textId="77777777" w:rsidR="00A71B3E" w:rsidRPr="00505469" w:rsidRDefault="00A71B3E" w:rsidP="00A71B3E">
      <w:pPr>
        <w:pStyle w:val="ListParagraph"/>
        <w:numPr>
          <w:ilvl w:val="1"/>
          <w:numId w:val="6"/>
        </w:numPr>
        <w:rPr>
          <w:rFonts w:ascii="Arial" w:eastAsiaTheme="minorHAnsi" w:hAnsi="Arial" w:cs="Arial"/>
        </w:rPr>
      </w:pPr>
      <w:r w:rsidRPr="00505469">
        <w:rPr>
          <w:rFonts w:ascii="Arial" w:eastAsiaTheme="minorHAnsi" w:hAnsi="Arial" w:cs="Arial"/>
        </w:rPr>
        <w:t>Severe renal impairment (glomerular filtration rate &lt;30 mL/min/1.73 m</w:t>
      </w:r>
      <w:r w:rsidRPr="00505469">
        <w:rPr>
          <w:rFonts w:ascii="Arial" w:eastAsiaTheme="minorHAnsi" w:hAnsi="Arial" w:cs="Arial"/>
          <w:vertAlign w:val="superscript"/>
        </w:rPr>
        <w:t>2</w:t>
      </w:r>
      <w:r w:rsidRPr="00505469">
        <w:rPr>
          <w:rFonts w:ascii="Arial" w:eastAsiaTheme="minorHAnsi" w:hAnsi="Arial" w:cs="Arial"/>
        </w:rPr>
        <w:t>)</w:t>
      </w:r>
    </w:p>
    <w:p w14:paraId="4BE12027" w14:textId="77777777" w:rsidR="00A71B3E" w:rsidRPr="00505469" w:rsidRDefault="00A71B3E" w:rsidP="00A71B3E">
      <w:pPr>
        <w:pStyle w:val="ListParagraph"/>
        <w:numPr>
          <w:ilvl w:val="1"/>
          <w:numId w:val="6"/>
        </w:numPr>
        <w:rPr>
          <w:rFonts w:ascii="Arial" w:eastAsiaTheme="minorHAnsi" w:hAnsi="Arial" w:cs="Arial"/>
        </w:rPr>
      </w:pPr>
      <w:r w:rsidRPr="00505469">
        <w:rPr>
          <w:rFonts w:ascii="Arial" w:eastAsiaTheme="minorHAnsi" w:hAnsi="Arial" w:cs="Arial"/>
        </w:rPr>
        <w:t>Any medically unstable condition as determined by the Investigator</w:t>
      </w:r>
    </w:p>
    <w:p w14:paraId="169B5887" w14:textId="77777777" w:rsidR="00A71B3E" w:rsidRPr="00505469" w:rsidRDefault="00A71B3E" w:rsidP="00A71B3E">
      <w:pPr>
        <w:pStyle w:val="ListParagraph"/>
        <w:numPr>
          <w:ilvl w:val="1"/>
          <w:numId w:val="6"/>
        </w:numPr>
        <w:rPr>
          <w:rFonts w:ascii="Arial" w:eastAsiaTheme="minorHAnsi" w:hAnsi="Arial" w:cs="Arial"/>
          <w:lang w:val="it-IT"/>
        </w:rPr>
      </w:pPr>
      <w:r w:rsidRPr="00505469">
        <w:rPr>
          <w:rFonts w:ascii="Arial" w:eastAsiaTheme="minorHAnsi" w:hAnsi="Arial" w:cs="Arial"/>
          <w:lang w:val="it-IT"/>
        </w:rPr>
        <w:t>Severe hypoproteinemia, eg, in nephrotic syndrome</w:t>
      </w:r>
    </w:p>
    <w:p w14:paraId="609FFD25" w14:textId="77777777" w:rsidR="00A71B3E" w:rsidRPr="00505469" w:rsidRDefault="00A71B3E" w:rsidP="00A71B3E">
      <w:pPr>
        <w:pStyle w:val="ListParagraph"/>
        <w:numPr>
          <w:ilvl w:val="0"/>
          <w:numId w:val="6"/>
        </w:numPr>
        <w:rPr>
          <w:rFonts w:ascii="Arial" w:eastAsiaTheme="minorHAnsi" w:hAnsi="Arial" w:cs="Arial"/>
        </w:rPr>
      </w:pPr>
      <w:r w:rsidRPr="00505469">
        <w:rPr>
          <w:rFonts w:ascii="Arial" w:eastAsiaTheme="minorHAnsi" w:hAnsi="Arial" w:cs="Arial"/>
        </w:rPr>
        <w:t>Any of the following abnormal laboratory values as confirmed by the central laboratory prior to first study drug administration:</w:t>
      </w:r>
    </w:p>
    <w:p w14:paraId="74BF66EE" w14:textId="77777777" w:rsidR="00A71B3E" w:rsidRPr="00505469" w:rsidRDefault="00A71B3E" w:rsidP="00A71B3E">
      <w:pPr>
        <w:pStyle w:val="ListParagraph"/>
        <w:numPr>
          <w:ilvl w:val="1"/>
          <w:numId w:val="6"/>
        </w:numPr>
        <w:rPr>
          <w:rFonts w:ascii="Arial" w:eastAsiaTheme="minorHAnsi" w:hAnsi="Arial" w:cs="Arial"/>
        </w:rPr>
      </w:pPr>
      <w:r w:rsidRPr="00505469">
        <w:rPr>
          <w:rFonts w:ascii="Arial" w:eastAsiaTheme="minorHAnsi" w:hAnsi="Arial" w:cs="Arial"/>
        </w:rPr>
        <w:t>Lymphocyte count &lt;500/mm</w:t>
      </w:r>
      <w:r w:rsidRPr="00505469">
        <w:rPr>
          <w:rFonts w:ascii="Arial" w:eastAsiaTheme="minorHAnsi" w:hAnsi="Arial" w:cs="Arial"/>
          <w:vertAlign w:val="superscript"/>
        </w:rPr>
        <w:t>3</w:t>
      </w:r>
      <w:r w:rsidRPr="00505469">
        <w:rPr>
          <w:rFonts w:ascii="Arial" w:eastAsiaTheme="minorHAnsi" w:hAnsi="Arial" w:cs="Arial"/>
        </w:rPr>
        <w:t xml:space="preserve"> (&lt;0.5×10</w:t>
      </w:r>
      <w:r w:rsidRPr="00505469">
        <w:rPr>
          <w:rFonts w:ascii="Arial" w:eastAsiaTheme="minorHAnsi" w:hAnsi="Arial" w:cs="Arial"/>
          <w:vertAlign w:val="superscript"/>
        </w:rPr>
        <w:t>9</w:t>
      </w:r>
      <w:r w:rsidRPr="00505469">
        <w:rPr>
          <w:rFonts w:ascii="Arial" w:eastAsiaTheme="minorHAnsi" w:hAnsi="Arial" w:cs="Arial"/>
        </w:rPr>
        <w:t>/L) in participants discontinuing fumarate-based therapies</w:t>
      </w:r>
    </w:p>
    <w:p w14:paraId="6DDCA747" w14:textId="77777777" w:rsidR="00A71B3E" w:rsidRPr="00505469" w:rsidRDefault="00A71B3E" w:rsidP="00A71B3E">
      <w:pPr>
        <w:pStyle w:val="ListParagraph"/>
        <w:numPr>
          <w:ilvl w:val="1"/>
          <w:numId w:val="6"/>
        </w:numPr>
        <w:rPr>
          <w:rFonts w:ascii="Arial" w:eastAsiaTheme="minorHAnsi" w:hAnsi="Arial" w:cs="Arial"/>
        </w:rPr>
      </w:pPr>
      <w:r w:rsidRPr="00505469">
        <w:rPr>
          <w:rFonts w:ascii="Arial" w:eastAsiaTheme="minorHAnsi" w:hAnsi="Arial" w:cs="Arial"/>
        </w:rPr>
        <w:t>Serum IgG &lt;500 mg/dL (according to central laboratory range)</w:t>
      </w:r>
    </w:p>
    <w:p w14:paraId="450A4182" w14:textId="77777777" w:rsidR="00A71B3E" w:rsidRPr="00505469" w:rsidRDefault="00A71B3E" w:rsidP="00A71B3E">
      <w:pPr>
        <w:pStyle w:val="ListParagraph"/>
        <w:numPr>
          <w:ilvl w:val="1"/>
          <w:numId w:val="6"/>
        </w:numPr>
        <w:rPr>
          <w:rFonts w:ascii="Arial" w:eastAsiaTheme="minorHAnsi" w:hAnsi="Arial" w:cs="Arial"/>
        </w:rPr>
      </w:pPr>
      <w:r w:rsidRPr="00505469">
        <w:rPr>
          <w:rFonts w:ascii="Arial" w:eastAsiaTheme="minorHAnsi" w:hAnsi="Arial" w:cs="Arial"/>
        </w:rPr>
        <w:t>Any other clinically significant laboratory assessment as determined by the investigator (eg, significant anemia, neutropenia, thrombocytopenia, signs of impaired bone marrow function)</w:t>
      </w:r>
    </w:p>
    <w:p w14:paraId="357FF5AA" w14:textId="77777777" w:rsidR="00A71B3E" w:rsidRPr="00505469" w:rsidRDefault="00A71B3E" w:rsidP="00A71B3E">
      <w:pPr>
        <w:pStyle w:val="ListParagraph"/>
        <w:numPr>
          <w:ilvl w:val="0"/>
          <w:numId w:val="6"/>
        </w:numPr>
        <w:rPr>
          <w:rFonts w:ascii="Arial" w:eastAsiaTheme="minorHAnsi" w:hAnsi="Arial" w:cs="Arial"/>
        </w:rPr>
      </w:pPr>
      <w:r w:rsidRPr="00505469">
        <w:rPr>
          <w:rFonts w:ascii="Arial" w:hAnsi="Arial" w:cs="Arial"/>
          <w:shd w:val="clear" w:color="auto" w:fill="FFFFFF"/>
        </w:rPr>
        <w:t>Participants</w:t>
      </w:r>
      <w:r w:rsidRPr="00505469">
        <w:rPr>
          <w:rFonts w:ascii="Arial" w:eastAsiaTheme="minorHAnsi" w:hAnsi="Arial" w:cs="Arial"/>
        </w:rPr>
        <w:t xml:space="preserve"> with any of the following neurological/psychiatric disorders prior to first study drug administration:</w:t>
      </w:r>
    </w:p>
    <w:p w14:paraId="090041A5" w14:textId="77777777" w:rsidR="00A71B3E" w:rsidRPr="00505469" w:rsidRDefault="00A71B3E" w:rsidP="00A71B3E">
      <w:pPr>
        <w:pStyle w:val="ListParagraph"/>
        <w:numPr>
          <w:ilvl w:val="1"/>
          <w:numId w:val="6"/>
        </w:numPr>
        <w:rPr>
          <w:rFonts w:ascii="Arial" w:eastAsiaTheme="minorHAnsi" w:hAnsi="Arial" w:cs="Arial"/>
        </w:rPr>
      </w:pPr>
      <w:r w:rsidRPr="00505469">
        <w:rPr>
          <w:rFonts w:ascii="Arial" w:eastAsiaTheme="minorHAnsi" w:hAnsi="Arial" w:cs="Arial"/>
        </w:rPr>
        <w:t>Score “yes” on item 4 or 5 of the Suicidal Ideation section of the Columbia-Suicide Severity Rating Scale if this ideation occurred in the past 6 months, or “yes” on any item of the Suicidal Behavior section, except for the “Non-Suicidal Self-Injurious Behavior” (item also included in the Suicidal Behavior section), if this behavior occurred in the past 2 years</w:t>
      </w:r>
    </w:p>
    <w:p w14:paraId="69E303F9" w14:textId="77777777" w:rsidR="00A71B3E" w:rsidRPr="00505469" w:rsidRDefault="00A71B3E" w:rsidP="00A71B3E">
      <w:pPr>
        <w:pStyle w:val="ListParagraph"/>
        <w:numPr>
          <w:ilvl w:val="0"/>
          <w:numId w:val="6"/>
        </w:numPr>
        <w:rPr>
          <w:rFonts w:ascii="Arial" w:eastAsiaTheme="minorHAnsi" w:hAnsi="Arial" w:cs="Arial"/>
        </w:rPr>
      </w:pPr>
      <w:r w:rsidRPr="00505469">
        <w:rPr>
          <w:rFonts w:ascii="Arial" w:eastAsiaTheme="minorHAnsi" w:hAnsi="Arial" w:cs="Arial"/>
        </w:rPr>
        <w:t>History of hypersensitivity to the study drug or any of the excipients or to drugs of similar chemical classes</w:t>
      </w:r>
    </w:p>
    <w:p w14:paraId="12A585C9" w14:textId="77777777" w:rsidR="001D7A72" w:rsidRPr="00505469" w:rsidRDefault="001D7A72" w:rsidP="001D7A72">
      <w:pPr>
        <w:rPr>
          <w:rFonts w:ascii="Arial" w:eastAsiaTheme="minorHAnsi" w:hAnsi="Arial" w:cs="Arial"/>
        </w:rPr>
      </w:pPr>
    </w:p>
    <w:p w14:paraId="05E54777" w14:textId="6C361649" w:rsidR="001D7A72" w:rsidRPr="00505469" w:rsidRDefault="001D7A72" w:rsidP="00392647">
      <w:pPr>
        <w:pStyle w:val="ListParagraph"/>
        <w:ind w:left="0"/>
        <w:rPr>
          <w:rFonts w:ascii="Arial" w:eastAsiaTheme="minorHAnsi" w:hAnsi="Arial" w:cs="Arial"/>
          <w:b/>
          <w:bCs/>
        </w:rPr>
      </w:pPr>
      <w:r w:rsidRPr="00505469">
        <w:rPr>
          <w:rFonts w:ascii="Arial" w:eastAsiaTheme="minorHAnsi" w:hAnsi="Arial" w:cs="Arial"/>
          <w:b/>
          <w:bCs/>
        </w:rPr>
        <w:t>Assessments and procedures</w:t>
      </w:r>
    </w:p>
    <w:p w14:paraId="47F35AF9" w14:textId="77777777" w:rsidR="001D7A72" w:rsidRPr="00505469" w:rsidRDefault="001D7A72" w:rsidP="001D7A72">
      <w:pPr>
        <w:rPr>
          <w:rFonts w:ascii="Arial" w:eastAsiaTheme="minorHAnsi" w:hAnsi="Arial" w:cs="Arial"/>
          <w:bCs/>
          <w:i/>
          <w:iCs/>
        </w:rPr>
      </w:pPr>
      <w:r w:rsidRPr="00505469">
        <w:rPr>
          <w:rFonts w:ascii="Arial" w:eastAsiaTheme="minorHAnsi" w:hAnsi="Arial" w:cs="Arial"/>
          <w:bCs/>
          <w:i/>
          <w:iCs/>
        </w:rPr>
        <w:t>IgG/M</w:t>
      </w:r>
    </w:p>
    <w:p w14:paraId="63514F63" w14:textId="77777777" w:rsidR="004E5FF9" w:rsidRPr="00505469" w:rsidRDefault="004E5FF9" w:rsidP="004E5FF9">
      <w:pPr>
        <w:rPr>
          <w:rFonts w:ascii="Arial" w:eastAsiaTheme="minorHAnsi" w:hAnsi="Arial" w:cs="Arial"/>
          <w:lang w:val="en-GB"/>
        </w:rPr>
      </w:pPr>
      <w:r w:rsidRPr="00505469">
        <w:rPr>
          <w:rFonts w:ascii="Arial" w:hAnsi="Arial" w:cs="Arial"/>
        </w:rPr>
        <w:t>Total IgG and IgM levels were recorded at screening and at visits 4, 7, 9, 11 and 13 (weeks 4, 24, 48, 72, and 96). Values at each time point were analyzed as means with standard error (SE). The lower limits of normal (LLN) were defined as 5.65 g/L for IgG and 0.4 g/L for IgM.</w:t>
      </w:r>
    </w:p>
    <w:p w14:paraId="3CD8F363" w14:textId="77777777" w:rsidR="001D7A72" w:rsidRPr="00505469" w:rsidRDefault="001D7A72" w:rsidP="001D7A72">
      <w:pPr>
        <w:rPr>
          <w:rFonts w:ascii="Arial" w:eastAsiaTheme="minorHAnsi" w:hAnsi="Arial" w:cs="Arial"/>
          <w:lang w:val="en-GB"/>
        </w:rPr>
      </w:pPr>
    </w:p>
    <w:p w14:paraId="21599F71" w14:textId="299053A5" w:rsidR="00005EAF" w:rsidRPr="00505469" w:rsidRDefault="00471FAF" w:rsidP="001D7A72">
      <w:pPr>
        <w:rPr>
          <w:rFonts w:ascii="Arial" w:eastAsiaTheme="minorHAnsi" w:hAnsi="Arial" w:cs="Arial"/>
          <w:i/>
          <w:iCs/>
        </w:rPr>
      </w:pPr>
      <w:r w:rsidRPr="00505469">
        <w:rPr>
          <w:rFonts w:ascii="Arial" w:eastAsiaTheme="minorHAnsi" w:hAnsi="Arial" w:cs="Arial"/>
          <w:i/>
          <w:iCs/>
        </w:rPr>
        <w:t>E</w:t>
      </w:r>
      <w:r w:rsidR="00005EAF" w:rsidRPr="00505469">
        <w:rPr>
          <w:rFonts w:ascii="Arial" w:eastAsiaTheme="minorHAnsi" w:hAnsi="Arial" w:cs="Arial"/>
          <w:i/>
          <w:iCs/>
        </w:rPr>
        <w:t>xploratory endpoints</w:t>
      </w:r>
    </w:p>
    <w:p w14:paraId="41A9DDFF" w14:textId="77777777" w:rsidR="00471FAF" w:rsidRPr="00505469" w:rsidRDefault="00471FAF" w:rsidP="00471FAF">
      <w:pPr>
        <w:rPr>
          <w:rFonts w:ascii="Arial" w:eastAsiaTheme="minorHAnsi" w:hAnsi="Arial" w:cs="Arial"/>
        </w:rPr>
      </w:pPr>
      <w:r w:rsidRPr="00505469">
        <w:rPr>
          <w:rFonts w:ascii="Arial" w:eastAsiaTheme="minorHAnsi" w:hAnsi="Arial" w:cs="Arial"/>
        </w:rPr>
        <w:t xml:space="preserve">EDSS </w:t>
      </w:r>
    </w:p>
    <w:p w14:paraId="665DCA6D" w14:textId="059DDD44" w:rsidR="00E806D9" w:rsidRPr="00505469" w:rsidRDefault="00E806D9" w:rsidP="00E806D9">
      <w:pPr>
        <w:rPr>
          <w:rFonts w:ascii="Arial" w:eastAsiaTheme="minorHAnsi" w:hAnsi="Arial" w:cs="Arial"/>
        </w:rPr>
      </w:pPr>
      <w:r w:rsidRPr="00505469">
        <w:rPr>
          <w:rFonts w:ascii="Arial" w:eastAsiaTheme="minorHAnsi" w:hAnsi="Arial" w:cs="Arial"/>
        </w:rPr>
        <w:t xml:space="preserve">EDSS is a widely used and accepted instrument to evaluate disability status at a given time and is also used longitudinally to assess accumulation of disability in clinical studies. The EDSS is an ordinal scale used for assessing neurological impairment in MS based on a neurological examination and consists of scores in each of 7 functional systems (FS: visual, brain stem, pyramidal, cerebellar, sensory, bowel and bladder, cerebral) and an ambulation score that are then combined to determine the EDSS (ranging from 0 [normal] to 10 [death due to MS]). In this study, EDSS was determined based on neurological examination by the investigator at planned visits (ie, at screening, at baseline, and at visits 7, 9, 11, and 13 [Weeks 24, 48, 72, and 96]) and in case of suspected relapse. Each visit window was analyzed as a mean change from baseline, and only participants with a value at both baseline and that visit window were included in the analysis. Clinically relevant changes were considered to be an increase of ≥1.0 point from baseline for </w:t>
      </w:r>
      <w:r w:rsidRPr="00505469">
        <w:rPr>
          <w:rFonts w:ascii="Arial" w:hAnsi="Arial" w:cs="Arial"/>
          <w:kern w:val="24"/>
        </w:rPr>
        <w:t>participants</w:t>
      </w:r>
      <w:r w:rsidRPr="00505469" w:rsidDel="00331B4D">
        <w:rPr>
          <w:rFonts w:ascii="Arial" w:eastAsiaTheme="minorHAnsi" w:hAnsi="Arial" w:cs="Arial"/>
          <w:sz w:val="24"/>
          <w:szCs w:val="24"/>
        </w:rPr>
        <w:t xml:space="preserve"> </w:t>
      </w:r>
      <w:r w:rsidRPr="00505469">
        <w:rPr>
          <w:rFonts w:ascii="Arial" w:eastAsiaTheme="minorHAnsi" w:hAnsi="Arial" w:cs="Arial"/>
        </w:rPr>
        <w:t xml:space="preserve">with baseline EDSS ≤5.5 or ≥0.5 point for those with baseline EDSS &gt;5.5 </w:t>
      </w:r>
      <w:r w:rsidRPr="00505469">
        <w:rPr>
          <w:rFonts w:ascii="Arial" w:eastAsiaTheme="minorHAnsi" w:hAnsi="Arial" w:cs="Arial"/>
        </w:rPr>
        <w:fldChar w:fldCharType="begin">
          <w:fldData xml:space="preserve">PEVuZE5vdGU+PENpdGU+PEF1dGhvcj52YW4gTXVuc3RlcjwvQXV0aG9yPjxZZWFyPjIwMTc8L1ll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</w:fldData>
        </w:fldChar>
      </w:r>
      <w:r w:rsidR="00041C7B" w:rsidRPr="00505469">
        <w:rPr>
          <w:rFonts w:ascii="Arial" w:eastAsiaTheme="minorHAnsi" w:hAnsi="Arial" w:cs="Arial"/>
        </w:rPr>
        <w:instrText xml:space="preserve"> ADDIN EN.CITE </w:instrText>
      </w:r>
      <w:r w:rsidR="00041C7B" w:rsidRPr="00505469">
        <w:rPr>
          <w:rFonts w:ascii="Arial" w:eastAsiaTheme="minorHAnsi" w:hAnsi="Arial" w:cs="Arial"/>
        </w:rPr>
        <w:fldChar w:fldCharType="begin">
          <w:fldData xml:space="preserve">PEVuZE5vdGU+PENpdGU+PEF1dGhvcj52YW4gTXVuc3RlcjwvQXV0aG9yPjxZZWFyPjIwMTc8L1ll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</w:fldData>
        </w:fldChar>
      </w:r>
      <w:r w:rsidR="00041C7B" w:rsidRPr="00505469">
        <w:rPr>
          <w:rFonts w:ascii="Arial" w:eastAsiaTheme="minorHAnsi" w:hAnsi="Arial" w:cs="Arial"/>
        </w:rPr>
        <w:instrText xml:space="preserve"> ADDIN EN.CITE.DATA </w:instrText>
      </w:r>
      <w:r w:rsidR="00041C7B" w:rsidRPr="00505469">
        <w:rPr>
          <w:rFonts w:ascii="Arial" w:eastAsiaTheme="minorHAnsi" w:hAnsi="Arial" w:cs="Arial"/>
        </w:rPr>
      </w:r>
      <w:r w:rsidR="00041C7B" w:rsidRPr="00505469">
        <w:rPr>
          <w:rFonts w:ascii="Arial" w:eastAsiaTheme="minorHAnsi" w:hAnsi="Arial" w:cs="Arial"/>
        </w:rPr>
        <w:fldChar w:fldCharType="end"/>
      </w:r>
      <w:r w:rsidRPr="00505469">
        <w:rPr>
          <w:rFonts w:ascii="Arial" w:eastAsiaTheme="minorHAnsi" w:hAnsi="Arial" w:cs="Arial"/>
        </w:rPr>
      </w:r>
      <w:r w:rsidRPr="00505469">
        <w:rPr>
          <w:rFonts w:ascii="Arial" w:eastAsiaTheme="minorHAnsi" w:hAnsi="Arial" w:cs="Arial"/>
        </w:rPr>
        <w:fldChar w:fldCharType="separate"/>
      </w:r>
      <w:r w:rsidR="00041C7B" w:rsidRPr="00505469">
        <w:rPr>
          <w:rFonts w:ascii="Arial" w:eastAsiaTheme="minorHAnsi" w:hAnsi="Arial" w:cs="Arial"/>
          <w:noProof/>
        </w:rPr>
        <w:t>[34]</w:t>
      </w:r>
      <w:r w:rsidRPr="00505469">
        <w:rPr>
          <w:rFonts w:ascii="Arial" w:eastAsiaTheme="minorHAnsi" w:hAnsi="Arial" w:cs="Arial"/>
        </w:rPr>
        <w:fldChar w:fldCharType="end"/>
      </w:r>
      <w:r w:rsidRPr="00505469">
        <w:rPr>
          <w:rFonts w:ascii="Arial" w:eastAsiaTheme="minorHAnsi" w:hAnsi="Arial" w:cs="Arial"/>
        </w:rPr>
        <w:t>.</w:t>
      </w:r>
    </w:p>
    <w:p w14:paraId="14AE9147" w14:textId="77777777" w:rsidR="00471FAF" w:rsidRPr="00505469" w:rsidRDefault="00471FAF" w:rsidP="00471FAF">
      <w:pPr>
        <w:spacing w:after="160" w:line="259" w:lineRule="auto"/>
        <w:rPr>
          <w:rFonts w:ascii="Arial" w:eastAsiaTheme="minorHAnsi" w:hAnsi="Arial" w:cs="Arial"/>
          <w:b/>
          <w:bCs/>
          <w:i/>
          <w:iCs/>
        </w:rPr>
      </w:pPr>
    </w:p>
    <w:p w14:paraId="46FA78CF" w14:textId="7D8FE76F" w:rsidR="00471FAF" w:rsidRPr="00505469" w:rsidRDefault="00471FAF" w:rsidP="00471FAF">
      <w:pPr>
        <w:spacing w:after="160" w:line="259" w:lineRule="auto"/>
        <w:rPr>
          <w:rFonts w:ascii="Arial" w:eastAsiaTheme="minorHAnsi" w:hAnsi="Arial" w:cs="Arial"/>
        </w:rPr>
      </w:pPr>
      <w:r w:rsidRPr="00505469">
        <w:rPr>
          <w:rFonts w:ascii="Arial" w:eastAsiaTheme="minorHAnsi" w:hAnsi="Arial" w:cs="Arial"/>
        </w:rPr>
        <w:t>MRI</w:t>
      </w:r>
    </w:p>
    <w:p w14:paraId="6EC00937" w14:textId="5C7E8FD3" w:rsidR="00C4392A" w:rsidRPr="00505469" w:rsidRDefault="00C4392A" w:rsidP="00C4392A">
      <w:pPr>
        <w:rPr>
          <w:rFonts w:ascii="Arial" w:eastAsiaTheme="minorHAnsi" w:hAnsi="Arial" w:cs="Arial"/>
        </w:rPr>
      </w:pPr>
      <w:r w:rsidRPr="00505469">
        <w:rPr>
          <w:rFonts w:ascii="Arial" w:eastAsiaTheme="minorHAnsi" w:hAnsi="Arial" w:cs="Arial"/>
        </w:rPr>
        <w:t xml:space="preserve">All </w:t>
      </w:r>
      <w:r w:rsidRPr="00505469">
        <w:rPr>
          <w:rFonts w:ascii="Arial" w:hAnsi="Arial" w:cs="Arial"/>
          <w:shd w:val="clear" w:color="auto" w:fill="FFFFFF"/>
        </w:rPr>
        <w:t>participants</w:t>
      </w:r>
      <w:r w:rsidRPr="00505469">
        <w:rPr>
          <w:rFonts w:ascii="Arial" w:eastAsiaTheme="minorHAnsi" w:hAnsi="Arial" w:cs="Arial"/>
        </w:rPr>
        <w:t xml:space="preserve"> underwent MRI scanning of the brain at screening (baseline) and at visits 7, 9, and 13 (Weeks 24, 48, and 96). MRI scheduling could be adjusted due to the following restrictions: (1) In case of relapse, if an MRI had been scheduled within 14 days of the initiation of steroid treatment, MRI (with Gd+ enhancement) was to be performed before</w:t>
      </w:r>
      <w:r w:rsidRPr="00505469">
        <w:rPr>
          <w:rFonts w:ascii="Arial" w:eastAsiaTheme="minorHAnsi" w:hAnsi="Arial" w:cs="Arial"/>
          <w:b/>
          <w:bCs/>
        </w:rPr>
        <w:t xml:space="preserve"> </w:t>
      </w:r>
      <w:r w:rsidRPr="00505469">
        <w:rPr>
          <w:rFonts w:ascii="Arial" w:eastAsiaTheme="minorHAnsi" w:hAnsi="Arial" w:cs="Arial"/>
        </w:rPr>
        <w:t>steroid treatment was initiated; (2) No MRI (with Gd+ enhancement) was to be performed while a participant was receiving steroids for relapse or within the following 14 days upon termination of steroid treatment. MRI scan sequences included conventional MRI measures of T1 hypointense images with and without contrast medium (eg, gadolinium-</w:t>
      </w:r>
      <w:r w:rsidR="00E46DDC" w:rsidRPr="00505469">
        <w:rPr>
          <w:rFonts w:ascii="Arial" w:eastAsiaTheme="minorHAnsi" w:hAnsi="Arial" w:cs="Arial"/>
        </w:rPr>
        <w:t>diethylenetriamine</w:t>
      </w:r>
      <w:r w:rsidRPr="00505469">
        <w:rPr>
          <w:rFonts w:ascii="Arial" w:eastAsiaTheme="minorHAnsi" w:hAnsi="Arial" w:cs="Arial"/>
        </w:rPr>
        <w:t xml:space="preserve">pentaacetic acid) and T2 weighted images. </w:t>
      </w:r>
      <w:r w:rsidRPr="00505469">
        <w:rPr>
          <w:rFonts w:ascii="Arial" w:eastAsiaTheme="minorHAnsi" w:hAnsi="Arial" w:cs="Arial"/>
          <w:bCs/>
        </w:rPr>
        <w:t>Each visit window was analyzed as a mean change from baseline (postbaseline minus baseline), and only participants with a value at both baseline and that visit window were included in the analysis.</w:t>
      </w:r>
    </w:p>
    <w:p w14:paraId="62F87251" w14:textId="77777777" w:rsidR="00471FAF" w:rsidRPr="00505469" w:rsidRDefault="00471FAF" w:rsidP="001D7A72">
      <w:pPr>
        <w:rPr>
          <w:rFonts w:ascii="Arial" w:eastAsiaTheme="minorHAnsi" w:hAnsi="Arial" w:cs="Arial"/>
        </w:rPr>
      </w:pPr>
    </w:p>
    <w:p w14:paraId="1FEFBFCF" w14:textId="77777777" w:rsidR="00392647" w:rsidRPr="00505469" w:rsidRDefault="00392647" w:rsidP="00392647">
      <w:pPr>
        <w:rPr>
          <w:rFonts w:ascii="Arial" w:eastAsiaTheme="minorHAnsi" w:hAnsi="Arial" w:cs="Arial"/>
          <w:bCs/>
        </w:rPr>
      </w:pPr>
      <w:r w:rsidRPr="00505469">
        <w:rPr>
          <w:rFonts w:ascii="Arial" w:eastAsiaTheme="minorHAnsi" w:hAnsi="Arial" w:cs="Arial"/>
          <w:bCs/>
        </w:rPr>
        <w:t xml:space="preserve">Biomarkers </w:t>
      </w:r>
    </w:p>
    <w:p w14:paraId="0F266923" w14:textId="77777777" w:rsidR="00AC1B50" w:rsidRPr="00505469" w:rsidRDefault="00AC1B50" w:rsidP="00AC1B50">
      <w:pPr>
        <w:rPr>
          <w:rFonts w:ascii="Arial" w:eastAsiaTheme="minorHAnsi" w:hAnsi="Arial" w:cs="Arial"/>
        </w:rPr>
      </w:pPr>
      <w:r w:rsidRPr="00505469">
        <w:rPr>
          <w:rFonts w:ascii="Arial" w:eastAsiaTheme="minorHAnsi" w:hAnsi="Arial" w:cs="Arial"/>
        </w:rPr>
        <w:t xml:space="preserve">Biomarker sampling glial fibrillary acidic protein (GFAP) took place at screening, visit 4 (Week 4) and subsequently at all other visits from Week 12; additional samples were collected in case of an unscheduled visit due to a suspected MS relapse. If the scheduled visit coincided with the day that study drug administration was scheduled, the participant was instructed not to administer the injection before coming to the site so that the assessments could be completed prior to study drug administration. </w:t>
      </w:r>
      <w:r w:rsidRPr="00505469">
        <w:rPr>
          <w:rFonts w:ascii="Arial" w:eastAsiaTheme="minorHAnsi" w:hAnsi="Arial" w:cs="Arial"/>
          <w:bCs/>
        </w:rPr>
        <w:t xml:space="preserve">Postbaseline geometric means of NfL concentrations with 95% confidence intervals were calculated at each visit window. The mixed model for repeated measures on log-transformed change from baseline NfL </w:t>
      </w:r>
      <w:r w:rsidRPr="00505469">
        <w:rPr>
          <w:rFonts w:ascii="Arial" w:eastAsia="DengXian" w:hAnsi="Arial" w:cs="Arial" w:hint="eastAsia"/>
          <w:bCs/>
          <w:lang w:eastAsia="zh-CN"/>
        </w:rPr>
        <w:t>was</w:t>
      </w:r>
      <w:r w:rsidRPr="00505469">
        <w:rPr>
          <w:rFonts w:ascii="Arial" w:eastAsiaTheme="minorHAnsi" w:hAnsi="Arial" w:cs="Arial"/>
          <w:bCs/>
        </w:rPr>
        <w:t xml:space="preserve"> fitted, with last prior DMT and time points as factors and baseline age and the log-transformed NfL baseline concentration as continuous covariates.</w:t>
      </w:r>
      <w:r w:rsidRPr="00505469">
        <w:rPr>
          <w:rFonts w:ascii="Arial" w:eastAsia="DengXian" w:hAnsi="Arial" w:cs="Arial" w:hint="eastAsia"/>
          <w:bCs/>
          <w:lang w:eastAsia="zh-CN"/>
        </w:rPr>
        <w:t xml:space="preserve"> </w:t>
      </w:r>
      <w:r w:rsidRPr="00505469">
        <w:rPr>
          <w:rFonts w:ascii="Arial" w:eastAsiaTheme="minorHAnsi" w:hAnsi="Arial" w:cs="Arial"/>
          <w:bCs/>
        </w:rPr>
        <w:t>Geometric means at baseline were calculated by exponentiating the arithmetic means of the natural log-transformed raw NfL values (</w:t>
      </w:r>
      <w:r w:rsidRPr="00505469">
        <w:rPr>
          <w:rFonts w:ascii="Arial" w:eastAsiaTheme="minorHAnsi" w:hAnsi="Arial" w:cs="Arial"/>
          <w:b/>
        </w:rPr>
        <w:t>Online Resource Figure 7</w:t>
      </w:r>
      <w:r w:rsidRPr="00505469">
        <w:rPr>
          <w:rFonts w:ascii="Arial" w:eastAsiaTheme="minorHAnsi" w:hAnsi="Arial" w:cs="Arial"/>
          <w:bCs/>
        </w:rPr>
        <w:t>).</w:t>
      </w:r>
    </w:p>
    <w:p w14:paraId="5844C537" w14:textId="77777777" w:rsidR="00686A9A" w:rsidRPr="00505469" w:rsidRDefault="00686A9A" w:rsidP="00686A9A">
      <w:pPr>
        <w:rPr>
          <w:rFonts w:ascii="Arial" w:eastAsiaTheme="minorHAnsi" w:hAnsi="Arial" w:cs="Arial"/>
          <w:b/>
          <w:bCs/>
          <w:i/>
          <w:iCs/>
        </w:rPr>
      </w:pPr>
    </w:p>
    <w:p w14:paraId="10BC65D2" w14:textId="5B738CC0" w:rsidR="00471FAF" w:rsidRPr="00505469" w:rsidRDefault="00686A9A" w:rsidP="001D7A72">
      <w:pPr>
        <w:rPr>
          <w:rFonts w:ascii="Arial" w:eastAsiaTheme="minorHAnsi" w:hAnsi="Arial" w:cs="Arial"/>
          <w:b/>
          <w:bCs/>
          <w:i/>
          <w:iCs/>
        </w:rPr>
      </w:pPr>
      <w:r w:rsidRPr="00505469">
        <w:rPr>
          <w:rFonts w:ascii="Arial" w:eastAsiaTheme="minorHAnsi" w:hAnsi="Arial" w:cs="Arial"/>
          <w:b/>
          <w:bCs/>
          <w:i/>
          <w:iCs/>
        </w:rPr>
        <w:t>Additional exploratory endpoints</w:t>
      </w:r>
    </w:p>
    <w:p w14:paraId="348A0B4C" w14:textId="3BF45114" w:rsidR="00D843ED" w:rsidRPr="00505469" w:rsidRDefault="00072E67" w:rsidP="00D843ED">
      <w:pPr>
        <w:rPr>
          <w:rFonts w:ascii="Arial" w:eastAsiaTheme="minorHAnsi" w:hAnsi="Arial" w:cs="Arial"/>
        </w:rPr>
      </w:pPr>
      <w:r w:rsidRPr="00505469">
        <w:rPr>
          <w:rFonts w:ascii="Arial" w:eastAsiaTheme="minorHAnsi" w:hAnsi="Arial" w:cs="Arial"/>
        </w:rPr>
        <w:t>The T25FW test, 9-HPT, SDMT, and LCVA scores were assessed at baseline and at scheduled follow-up visits. T25FW and 9-HPT were measured at baseline</w:t>
      </w:r>
      <w:r w:rsidR="00C10E0F" w:rsidRPr="00505469">
        <w:rPr>
          <w:rFonts w:ascii="Arial" w:eastAsiaTheme="minorHAnsi" w:hAnsi="Arial" w:cs="Arial"/>
        </w:rPr>
        <w:t xml:space="preserve"> and at</w:t>
      </w:r>
      <w:r w:rsidRPr="00505469">
        <w:rPr>
          <w:rFonts w:ascii="Arial" w:eastAsiaTheme="minorHAnsi" w:hAnsi="Arial" w:cs="Arial"/>
        </w:rPr>
        <w:t xml:space="preserve"> </w:t>
      </w:r>
      <w:r w:rsidR="00C10E0F" w:rsidRPr="00505469">
        <w:rPr>
          <w:rFonts w:ascii="Arial" w:eastAsiaTheme="minorHAnsi" w:hAnsi="Arial" w:cs="Arial"/>
        </w:rPr>
        <w:t>W</w:t>
      </w:r>
      <w:r w:rsidRPr="00505469">
        <w:rPr>
          <w:rFonts w:ascii="Arial" w:eastAsiaTheme="minorHAnsi" w:hAnsi="Arial" w:cs="Arial"/>
        </w:rPr>
        <w:t>eek</w:t>
      </w:r>
      <w:r w:rsidR="00C10E0F" w:rsidRPr="00505469">
        <w:rPr>
          <w:rFonts w:ascii="Arial" w:eastAsiaTheme="minorHAnsi" w:hAnsi="Arial" w:cs="Arial"/>
        </w:rPr>
        <w:t>s</w:t>
      </w:r>
      <w:r w:rsidRPr="00505469">
        <w:rPr>
          <w:rFonts w:ascii="Arial" w:eastAsiaTheme="minorHAnsi" w:hAnsi="Arial" w:cs="Arial"/>
        </w:rPr>
        <w:t xml:space="preserve"> 24, 48, 72, and 96. SDMT and LCVA were measured at baseline, </w:t>
      </w:r>
      <w:r w:rsidR="00C10E0F" w:rsidRPr="00505469">
        <w:rPr>
          <w:rFonts w:ascii="Arial" w:eastAsiaTheme="minorHAnsi" w:hAnsi="Arial" w:cs="Arial"/>
        </w:rPr>
        <w:t>Y</w:t>
      </w:r>
      <w:r w:rsidRPr="00505469">
        <w:rPr>
          <w:rFonts w:ascii="Arial" w:eastAsiaTheme="minorHAnsi" w:hAnsi="Arial" w:cs="Arial"/>
        </w:rPr>
        <w:t>ear 1 (</w:t>
      </w:r>
      <w:r w:rsidR="00C10E0F" w:rsidRPr="00505469">
        <w:rPr>
          <w:rFonts w:ascii="Arial" w:eastAsiaTheme="minorHAnsi" w:hAnsi="Arial" w:cs="Arial"/>
        </w:rPr>
        <w:t>W</w:t>
      </w:r>
      <w:r w:rsidRPr="00505469">
        <w:rPr>
          <w:rFonts w:ascii="Arial" w:eastAsiaTheme="minorHAnsi" w:hAnsi="Arial" w:cs="Arial"/>
        </w:rPr>
        <w:t xml:space="preserve">eek 48), and </w:t>
      </w:r>
      <w:r w:rsidR="00C10E0F" w:rsidRPr="00505469">
        <w:rPr>
          <w:rFonts w:ascii="Arial" w:eastAsiaTheme="minorHAnsi" w:hAnsi="Arial" w:cs="Arial"/>
        </w:rPr>
        <w:t>Y</w:t>
      </w:r>
      <w:r w:rsidRPr="00505469">
        <w:rPr>
          <w:rFonts w:ascii="Arial" w:eastAsiaTheme="minorHAnsi" w:hAnsi="Arial" w:cs="Arial"/>
        </w:rPr>
        <w:t>ear 2 (</w:t>
      </w:r>
      <w:r w:rsidR="00C10E0F" w:rsidRPr="00505469">
        <w:rPr>
          <w:rFonts w:ascii="Arial" w:eastAsiaTheme="minorHAnsi" w:hAnsi="Arial" w:cs="Arial"/>
        </w:rPr>
        <w:t>W</w:t>
      </w:r>
      <w:r w:rsidRPr="00505469">
        <w:rPr>
          <w:rFonts w:ascii="Arial" w:eastAsiaTheme="minorHAnsi" w:hAnsi="Arial" w:cs="Arial"/>
        </w:rPr>
        <w:t xml:space="preserve">eek 96). </w:t>
      </w:r>
      <w:r w:rsidR="00D843ED" w:rsidRPr="00505469">
        <w:rPr>
          <w:rFonts w:ascii="Arial" w:eastAsiaTheme="minorHAnsi" w:hAnsi="Arial" w:cs="Arial"/>
        </w:rPr>
        <w:t xml:space="preserve">Each visit window was analyzed as a mean change from baseline, with T25FW and 9HPT analyzed as percent mean change ([postbaseline minus baseline) divided by baseline] × 100), and only participants with a value at both baseline and that visit window were included in the analysis. </w:t>
      </w:r>
      <w:r w:rsidR="00D843ED" w:rsidRPr="00505469">
        <w:rPr>
          <w:rFonts w:ascii="Arial" w:hAnsi="Arial" w:cs="Arial"/>
        </w:rPr>
        <w:t>Exploratory endpoints not included in this manuscript were digital assessments (Floodlight [Genentech, Inc., South San Francisco, CA] and actigraphy) and GFAP.</w:t>
      </w:r>
    </w:p>
    <w:p w14:paraId="4F6AC913" w14:textId="77777777" w:rsidR="001D7A72" w:rsidRPr="00505469" w:rsidRDefault="001D7A72" w:rsidP="001D7A72">
      <w:pPr>
        <w:rPr>
          <w:rFonts w:ascii="Arial" w:eastAsiaTheme="minorHAnsi" w:hAnsi="Arial" w:cs="Arial"/>
        </w:rPr>
      </w:pPr>
    </w:p>
    <w:p w14:paraId="4EB0CA06" w14:textId="77777777" w:rsidR="001D7A72" w:rsidRPr="00505469" w:rsidRDefault="001D7A72" w:rsidP="001D7A72">
      <w:pPr>
        <w:rPr>
          <w:rFonts w:ascii="Arial" w:eastAsiaTheme="minorHAnsi" w:hAnsi="Arial" w:cs="Arial"/>
        </w:rPr>
      </w:pPr>
      <w:r w:rsidRPr="00505469">
        <w:rPr>
          <w:rFonts w:ascii="Arial" w:eastAsiaTheme="minorHAnsi" w:hAnsi="Arial" w:cs="Arial"/>
        </w:rPr>
        <w:t xml:space="preserve">Timed 25-foot walk (T25FW) test </w:t>
      </w:r>
    </w:p>
    <w:p w14:paraId="6F432623" w14:textId="7F91F89E" w:rsidR="001D7A72" w:rsidRPr="00505469" w:rsidRDefault="001D7A72" w:rsidP="001D7A72">
      <w:pPr>
        <w:rPr>
          <w:rFonts w:ascii="Arial" w:eastAsiaTheme="minorHAnsi" w:hAnsi="Arial" w:cs="Arial"/>
        </w:rPr>
      </w:pPr>
      <w:r w:rsidRPr="00505469">
        <w:rPr>
          <w:rFonts w:ascii="Arial" w:eastAsiaTheme="minorHAnsi" w:hAnsi="Arial" w:cs="Arial"/>
        </w:rPr>
        <w:t>The T25FW test is a reliable measure of ambulation that assesses walking speed in participants with MS. It records the time (in seconds) required to walk 25 feet (7.62 meters) as quickly but safely as possible</w:t>
      </w:r>
      <w:r w:rsidR="002B3F7F" w:rsidRPr="00505469">
        <w:rPr>
          <w:rFonts w:ascii="Arial" w:eastAsiaTheme="minorHAnsi" w:hAnsi="Arial" w:cs="Arial"/>
        </w:rPr>
        <w:t xml:space="preserve"> </w:t>
      </w:r>
      <w:r w:rsidRPr="00505469">
        <w:rPr>
          <w:rFonts w:ascii="Arial" w:eastAsiaTheme="minorHAnsi" w:hAnsi="Arial" w:cs="Arial"/>
        </w:rPr>
        <w:fldChar w:fldCharType="begin">
          <w:fldData xml:space="preserve">PEVuZE5vdGU+PENpdGU+PEF1dGhvcj5Pb3N0ZXJ2ZWVyPC9BdXRob3I+PFllYXI+MjAyNDwvWWVh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=
</w:fldData>
        </w:fldChar>
      </w:r>
      <w:r w:rsidR="00D535D4" w:rsidRPr="00505469">
        <w:rPr>
          <w:rFonts w:ascii="Arial" w:eastAsiaTheme="minorHAnsi" w:hAnsi="Arial" w:cs="Arial"/>
        </w:rPr>
        <w:instrText xml:space="preserve"> ADDIN EN.CITE </w:instrText>
      </w:r>
      <w:r w:rsidR="00D535D4" w:rsidRPr="00505469">
        <w:rPr>
          <w:rFonts w:ascii="Arial" w:eastAsiaTheme="minorHAnsi" w:hAnsi="Arial" w:cs="Arial"/>
        </w:rPr>
        <w:fldChar w:fldCharType="begin">
          <w:fldData xml:space="preserve">PEVuZE5vdGU+PENpdGU+PEF1dGhvcj5Pb3N0ZXJ2ZWVyPC9BdXRob3I+PFllYXI+MjAyNDwvWWVh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=
</w:fldData>
        </w:fldChar>
      </w:r>
      <w:r w:rsidR="00D535D4" w:rsidRPr="00505469">
        <w:rPr>
          <w:rFonts w:ascii="Arial" w:eastAsiaTheme="minorHAnsi" w:hAnsi="Arial" w:cs="Arial"/>
        </w:rPr>
        <w:instrText xml:space="preserve"> ADDIN EN.CITE.DATA </w:instrText>
      </w:r>
      <w:r w:rsidR="00D535D4" w:rsidRPr="00505469">
        <w:rPr>
          <w:rFonts w:ascii="Arial" w:eastAsiaTheme="minorHAnsi" w:hAnsi="Arial" w:cs="Arial"/>
        </w:rPr>
      </w:r>
      <w:r w:rsidR="00D535D4" w:rsidRPr="00505469">
        <w:rPr>
          <w:rFonts w:ascii="Arial" w:eastAsiaTheme="minorHAnsi" w:hAnsi="Arial" w:cs="Arial"/>
        </w:rPr>
        <w:fldChar w:fldCharType="end"/>
      </w:r>
      <w:r w:rsidRPr="00505469">
        <w:rPr>
          <w:rFonts w:ascii="Arial" w:eastAsiaTheme="minorHAnsi" w:hAnsi="Arial" w:cs="Arial"/>
        </w:rPr>
      </w:r>
      <w:r w:rsidRPr="00505469">
        <w:rPr>
          <w:rFonts w:ascii="Arial" w:eastAsiaTheme="minorHAnsi" w:hAnsi="Arial" w:cs="Arial"/>
        </w:rPr>
        <w:fldChar w:fldCharType="separate"/>
      </w:r>
      <w:r w:rsidR="00041C7B" w:rsidRPr="00505469">
        <w:rPr>
          <w:rFonts w:ascii="Arial" w:eastAsiaTheme="minorHAnsi" w:hAnsi="Arial" w:cs="Arial"/>
          <w:noProof/>
        </w:rPr>
        <w:t>[35]</w:t>
      </w:r>
      <w:r w:rsidRPr="00505469">
        <w:rPr>
          <w:rFonts w:ascii="Arial" w:eastAsiaTheme="minorHAnsi" w:hAnsi="Arial" w:cs="Arial"/>
        </w:rPr>
        <w:fldChar w:fldCharType="end"/>
      </w:r>
      <w:r w:rsidR="002B3F7F" w:rsidRPr="00505469">
        <w:rPr>
          <w:rFonts w:ascii="Arial" w:eastAsiaTheme="minorHAnsi" w:hAnsi="Arial" w:cs="Arial"/>
        </w:rPr>
        <w:t>.</w:t>
      </w:r>
      <w:r w:rsidRPr="00505469">
        <w:rPr>
          <w:rFonts w:ascii="Arial" w:eastAsiaTheme="minorHAnsi" w:hAnsi="Arial" w:cs="Arial"/>
        </w:rPr>
        <w:t xml:space="preserve"> A clinically meaningful change is defined as a 20% increase (worsening) or decrease (improvement) in measured time from baseline</w:t>
      </w:r>
      <w:r w:rsidR="00375662" w:rsidRPr="00505469">
        <w:rPr>
          <w:rFonts w:ascii="Arial" w:eastAsiaTheme="minorHAnsi" w:hAnsi="Arial" w:cs="Arial"/>
        </w:rPr>
        <w:t xml:space="preserve"> </w:t>
      </w:r>
      <w:r w:rsidRPr="00505469">
        <w:rPr>
          <w:rFonts w:ascii="Arial" w:eastAsiaTheme="minorHAnsi" w:hAnsi="Arial" w:cs="Arial"/>
        </w:rPr>
        <w:fldChar w:fldCharType="begin"/>
      </w:r>
      <w:r w:rsidR="00C54696" w:rsidRPr="00505469">
        <w:rPr>
          <w:rFonts w:ascii="Arial" w:eastAsiaTheme="minorHAnsi" w:hAnsi="Arial" w:cs="Arial"/>
        </w:rPr>
        <w:instrText xml:space="preserve"> ADDIN EN.CITE &lt;EndNote&gt;&lt;Cite&gt;&lt;Author&gt;Kragt&lt;/Author&gt;&lt;Year&gt;2006&lt;/Year&gt;&lt;RecNum&gt;43&lt;/RecNum&gt;&lt;DisplayText&gt;[36]&lt;/DisplayText&gt;&lt;record&gt;&lt;rec-number&gt;43&lt;/rec-number&gt;&lt;foreign-keys&gt;&lt;key app="EN" db-id="ef5zvrrfyzxwwpeeadup09wxafd0pfzrft9r" timestamp="1771882841"&gt;43&lt;/key&gt;&lt;/foreign-keys&gt;&lt;ref-type name="Journal Article"&gt;17&lt;/ref-type&gt;&lt;contributors&gt;&lt;authors&gt;&lt;author&gt;Kragt, J. J.&lt;/author&gt;&lt;author&gt;van der Linden, F. A.&lt;/author&gt;&lt;author&gt;Nielsen, J. M.&lt;/author&gt;&lt;author&gt;Uitdehaag, B. M.&lt;/author&gt;&lt;author&gt;Polman, C. H.&lt;/author&gt;&lt;/authors&gt;&lt;/contributors&gt;&lt;auth-address&gt;Department of Neurology, VU University Medical Centre, Amsterdam, The Netherlands. JJ.Kragt@vumc.nl&lt;/auth-address&gt;&lt;titles&gt;&lt;title&gt;Clinical impact of 20% worsening on Timed 25-foot Walk and 9-hole Peg Test in multiple sclerosis&lt;/title&gt;&lt;secondary-title&gt;Mult Scler&lt;/secondary-title&gt;&lt;/titles&gt;&lt;periodical&gt;&lt;full-title&gt;Mult Scler&lt;/full-title&gt;&lt;/periodical&gt;&lt;pages&gt;594-8&lt;/pages&gt;&lt;volume&gt;12&lt;/volume&gt;&lt;number&gt;5&lt;/number&gt;&lt;keywords&gt;&lt;keyword&gt;Adult&lt;/keyword&gt;&lt;keyword&gt;Auditory Perception/physiology&lt;/keyword&gt;&lt;keyword&gt;Female&lt;/keyword&gt;&lt;keyword&gt;Humans&lt;/keyword&gt;&lt;keyword&gt;Male&lt;/keyword&gt;&lt;keyword&gt;Middle Aged&lt;/keyword&gt;&lt;keyword&gt;Motor Activity/*physiology&lt;/keyword&gt;&lt;keyword&gt;Multiple Sclerosis/*physiopathology&lt;/keyword&gt;&lt;keyword&gt;Neuropsychological Tests/statistics &amp;amp; numerical data&lt;/keyword&gt;&lt;keyword&gt;Psychomotor Performance/*physiology&lt;/keyword&gt;&lt;keyword&gt;Walking/*physiology&lt;/keyword&gt;&lt;/keywords&gt;&lt;dates&gt;&lt;year&gt;2006&lt;/year&gt;&lt;pub-dates&gt;&lt;date&gt;Oct&lt;/date&gt;&lt;/pub-dates&gt;&lt;/dates&gt;&lt;isbn&gt;1352-4585 (Print)&amp;#xD;1352-4585&lt;/isbn&gt;&lt;accession-num&gt;17086905&lt;/accession-num&gt;&lt;urls&gt;&lt;/urls&gt;&lt;electronic-resource-num&gt;10.1177/1352458506070768&lt;/electronic-resource-num&gt;&lt;remote-database-provider&gt;NLM&lt;/remote-database-provider&gt;&lt;language&gt;eng&lt;/language&gt;&lt;/record&gt;&lt;/Cite&gt;&lt;/EndNote&gt;</w:instrText>
      </w:r>
      <w:r w:rsidRPr="00505469">
        <w:rPr>
          <w:rFonts w:ascii="Arial" w:eastAsiaTheme="minorHAnsi" w:hAnsi="Arial" w:cs="Arial"/>
        </w:rPr>
        <w:fldChar w:fldCharType="separate"/>
      </w:r>
      <w:r w:rsidR="00041C7B" w:rsidRPr="00505469">
        <w:rPr>
          <w:rFonts w:ascii="Arial" w:eastAsiaTheme="minorHAnsi" w:hAnsi="Arial" w:cs="Arial"/>
          <w:noProof/>
        </w:rPr>
        <w:t>[36]</w:t>
      </w:r>
      <w:r w:rsidRPr="00505469">
        <w:rPr>
          <w:rFonts w:ascii="Arial" w:eastAsiaTheme="minorHAnsi" w:hAnsi="Arial" w:cs="Arial"/>
        </w:rPr>
        <w:fldChar w:fldCharType="end"/>
      </w:r>
      <w:r w:rsidR="00375662" w:rsidRPr="00505469">
        <w:rPr>
          <w:rFonts w:ascii="Arial" w:eastAsiaTheme="minorHAnsi" w:hAnsi="Arial" w:cs="Arial"/>
        </w:rPr>
        <w:t>.</w:t>
      </w:r>
    </w:p>
    <w:p w14:paraId="7E1B045F" w14:textId="77777777" w:rsidR="001D7A72" w:rsidRPr="00505469" w:rsidRDefault="001D7A72" w:rsidP="001D7A72">
      <w:pPr>
        <w:rPr>
          <w:rFonts w:ascii="Arial" w:eastAsiaTheme="minorHAnsi" w:hAnsi="Arial" w:cs="Arial"/>
        </w:rPr>
      </w:pPr>
    </w:p>
    <w:p w14:paraId="435BC795" w14:textId="77777777" w:rsidR="00A15F73" w:rsidRPr="00505469" w:rsidRDefault="00A15F73" w:rsidP="00A15F73">
      <w:pPr>
        <w:pStyle w:val="ListParagraph"/>
        <w:ind w:left="0"/>
        <w:rPr>
          <w:rFonts w:ascii="Arial" w:eastAsiaTheme="minorHAnsi" w:hAnsi="Arial" w:cs="Arial"/>
        </w:rPr>
      </w:pPr>
      <w:r w:rsidRPr="00505469">
        <w:rPr>
          <w:rFonts w:ascii="Arial" w:eastAsiaTheme="minorHAnsi" w:hAnsi="Arial" w:cs="Arial"/>
        </w:rPr>
        <w:t>9-hole peg test (9HPT)</w:t>
      </w:r>
    </w:p>
    <w:p w14:paraId="33047AEB" w14:textId="5E378E84" w:rsidR="00A15F73" w:rsidRPr="00505469" w:rsidRDefault="00A15F73" w:rsidP="00A15F73">
      <w:pPr>
        <w:pStyle w:val="ListParagraph"/>
        <w:ind w:left="0"/>
        <w:rPr>
          <w:rFonts w:ascii="Arial" w:eastAsiaTheme="minorHAnsi" w:hAnsi="Arial" w:cs="Arial"/>
        </w:rPr>
      </w:pPr>
      <w:r w:rsidRPr="00505469">
        <w:rPr>
          <w:rFonts w:ascii="Arial" w:eastAsiaTheme="minorHAnsi" w:hAnsi="Arial" w:cs="Arial"/>
        </w:rPr>
        <w:t xml:space="preserve">The 9HPT is a neurological evaluation that measures upper extremity function in participants with MS. It assesses the time (in seconds) required to insert and remove nine pegs using the left and right hands (2 trials per hand). A clinically meaningful change is defined as a 20% increase (worsening) or decrease (improvement) in measured time from baseline </w:t>
      </w:r>
      <w:r w:rsidRPr="00505469">
        <w:rPr>
          <w:rFonts w:ascii="Arial" w:eastAsiaTheme="minorHAnsi" w:hAnsi="Arial" w:cs="Arial"/>
        </w:rPr>
        <w:fldChar w:fldCharType="begin"/>
      </w:r>
      <w:r w:rsidR="00C54696" w:rsidRPr="00505469">
        <w:rPr>
          <w:rFonts w:ascii="Arial" w:eastAsiaTheme="minorHAnsi" w:hAnsi="Arial" w:cs="Arial"/>
        </w:rPr>
        <w:instrText xml:space="preserve"> ADDIN EN.CITE &lt;EndNote&gt;&lt;Cite&gt;&lt;Author&gt;Kragt&lt;/Author&gt;&lt;Year&gt;2006&lt;/Year&gt;&lt;RecNum&gt;43&lt;/RecNum&gt;&lt;DisplayText&gt;[36]&lt;/DisplayText&gt;&lt;record&gt;&lt;rec-number&gt;43&lt;/rec-number&gt;&lt;foreign-keys&gt;&lt;key app="EN" db-id="ef5zvrrfyzxwwpeeadup09wxafd0pfzrft9r" timestamp="1771882841"&gt;43&lt;/key&gt;&lt;/foreign-keys&gt;&lt;ref-type name="Journal Article"&gt;17&lt;/ref-type&gt;&lt;contributors&gt;&lt;authors&gt;&lt;author&gt;Kragt, J. J.&lt;/author&gt;&lt;author&gt;van der Linden, F. A.&lt;/author&gt;&lt;author&gt;Nielsen, J. M.&lt;/author&gt;&lt;author&gt;Uitdehaag, B. M.&lt;/author&gt;&lt;author&gt;Polman, C. H.&lt;/author&gt;&lt;/authors&gt;&lt;/contributors&gt;&lt;auth-address&gt;Department of Neurology, VU University Medical Centre, Amsterdam, The Netherlands. JJ.Kragt@vumc.nl&lt;/auth-address&gt;&lt;titles&gt;&lt;title&gt;Clinical impact of 20% worsening on Timed 25-foot Walk and 9-hole Peg Test in multiple sclerosis&lt;/title&gt;&lt;secondary-title&gt;Mult Scler&lt;/secondary-title&gt;&lt;/titles&gt;&lt;periodical&gt;&lt;full-title&gt;Mult Scler&lt;/full-title&gt;&lt;/periodical&gt;&lt;pages&gt;594-8&lt;/pages&gt;&lt;volume&gt;12&lt;/volume&gt;&lt;number&gt;5&lt;/number&gt;&lt;keywords&gt;&lt;keyword&gt;Adult&lt;/keyword&gt;&lt;keyword&gt;Auditory Perception/physiology&lt;/keyword&gt;&lt;keyword&gt;Female&lt;/keyword&gt;&lt;keyword&gt;Humans&lt;/keyword&gt;&lt;keyword&gt;Male&lt;/keyword&gt;&lt;keyword&gt;Middle Aged&lt;/keyword&gt;&lt;keyword&gt;Motor Activity/*physiology&lt;/keyword&gt;&lt;keyword&gt;Multiple Sclerosis/*physiopathology&lt;/keyword&gt;&lt;keyword&gt;Neuropsychological Tests/statistics &amp;amp; numerical data&lt;/keyword&gt;&lt;keyword&gt;Psychomotor Performance/*physiology&lt;/keyword&gt;&lt;keyword&gt;Walking/*physiology&lt;/keyword&gt;&lt;/keywords&gt;&lt;dates&gt;&lt;year&gt;2006&lt;/year&gt;&lt;pub-dates&gt;&lt;date&gt;Oct&lt;/date&gt;&lt;/pub-dates&gt;&lt;/dates&gt;&lt;isbn&gt;1352-4585 (Print)&amp;#xD;1352-4585&lt;/isbn&gt;&lt;accession-num&gt;17086905&lt;/accession-num&gt;&lt;urls&gt;&lt;/urls&gt;&lt;electronic-resource-num&gt;10.1177/1352458506070768&lt;/electronic-resource-num&gt;&lt;remote-database-provider&gt;NLM&lt;/remote-database-provider&gt;&lt;language&gt;eng&lt;/language&gt;&lt;/record&gt;&lt;/Cite&gt;&lt;/EndNote&gt;</w:instrText>
      </w:r>
      <w:r w:rsidRPr="00505469">
        <w:rPr>
          <w:rFonts w:ascii="Arial" w:eastAsiaTheme="minorHAnsi" w:hAnsi="Arial" w:cs="Arial"/>
        </w:rPr>
        <w:fldChar w:fldCharType="separate"/>
      </w:r>
      <w:r w:rsidR="00041C7B" w:rsidRPr="00505469">
        <w:rPr>
          <w:rFonts w:ascii="Arial" w:eastAsiaTheme="minorHAnsi" w:hAnsi="Arial" w:cs="Arial"/>
          <w:noProof/>
        </w:rPr>
        <w:t>[36]</w:t>
      </w:r>
      <w:r w:rsidRPr="00505469">
        <w:rPr>
          <w:rFonts w:ascii="Arial" w:eastAsiaTheme="minorHAnsi" w:hAnsi="Arial" w:cs="Arial"/>
        </w:rPr>
        <w:fldChar w:fldCharType="end"/>
      </w:r>
      <w:r w:rsidRPr="00505469">
        <w:rPr>
          <w:rFonts w:ascii="Arial" w:eastAsiaTheme="minorHAnsi" w:hAnsi="Arial" w:cs="Arial"/>
        </w:rPr>
        <w:t>.</w:t>
      </w:r>
    </w:p>
    <w:p w14:paraId="0ECAA6EA" w14:textId="77777777" w:rsidR="001D7A72" w:rsidRPr="00505469" w:rsidRDefault="001D7A72" w:rsidP="001D7A72">
      <w:pPr>
        <w:pStyle w:val="ListParagraph"/>
        <w:ind w:left="0"/>
        <w:rPr>
          <w:rFonts w:ascii="Arial" w:eastAsiaTheme="minorHAnsi" w:hAnsi="Arial" w:cs="Arial"/>
        </w:rPr>
      </w:pPr>
    </w:p>
    <w:p w14:paraId="17637FEB" w14:textId="77777777" w:rsidR="00A15F73" w:rsidRPr="00505469" w:rsidRDefault="00A15F73" w:rsidP="001D7A72">
      <w:pPr>
        <w:pStyle w:val="ListParagraph"/>
        <w:ind w:left="0"/>
        <w:rPr>
          <w:rFonts w:ascii="Arial" w:eastAsiaTheme="minorHAnsi" w:hAnsi="Arial" w:cs="Arial"/>
        </w:rPr>
      </w:pPr>
    </w:p>
    <w:p w14:paraId="055194E8" w14:textId="77777777" w:rsidR="00B330D8" w:rsidRPr="00505469" w:rsidRDefault="00B330D8" w:rsidP="00B330D8">
      <w:pPr>
        <w:pStyle w:val="ListParagraph"/>
        <w:ind w:left="0"/>
        <w:rPr>
          <w:rFonts w:ascii="Arial" w:eastAsiaTheme="minorHAnsi" w:hAnsi="Arial" w:cs="Arial"/>
        </w:rPr>
      </w:pPr>
      <w:r w:rsidRPr="00505469">
        <w:rPr>
          <w:rFonts w:ascii="Arial" w:eastAsiaTheme="minorHAnsi" w:hAnsi="Arial" w:cs="Arial"/>
        </w:rPr>
        <w:t>Symbol digit modalities test (SDMT)</w:t>
      </w:r>
    </w:p>
    <w:p w14:paraId="25CA3DA2" w14:textId="7E607D8C" w:rsidR="00B330D8" w:rsidRPr="00505469" w:rsidRDefault="00B87EE0" w:rsidP="00B330D8">
      <w:pPr>
        <w:rPr>
          <w:rFonts w:ascii="Arial" w:eastAsiaTheme="minorHAnsi" w:hAnsi="Arial" w:cs="Arial"/>
        </w:rPr>
      </w:pPr>
      <w:r w:rsidRPr="00505469">
        <w:rPr>
          <w:rFonts w:ascii="Arial" w:hAnsi="Arial" w:cs="Arial"/>
        </w:rPr>
        <w:t xml:space="preserve">SDMT is a specific, sensitive, and widely used test for early detection of changes in cognitive processing speed in participants with MS. </w:t>
      </w:r>
      <w:r w:rsidR="00B330D8" w:rsidRPr="00505469">
        <w:rPr>
          <w:rFonts w:ascii="Arial" w:eastAsiaTheme="minorHAnsi" w:hAnsi="Arial" w:cs="Arial"/>
        </w:rPr>
        <w:t xml:space="preserve">A clinically significant change on a group level has been defined as a 4-point difference in SDMT raw score or a difference of 10% compared with the previous assessment </w:t>
      </w:r>
      <w:r w:rsidR="00B330D8" w:rsidRPr="00505469">
        <w:rPr>
          <w:rFonts w:ascii="Arial" w:eastAsiaTheme="minorHAnsi" w:hAnsi="Arial" w:cs="Arial"/>
        </w:rPr>
        <w:fldChar w:fldCharType="begin">
          <w:fldData xml:space="preserve">PEVuZE5vdGU+PENpdGU+PEF1dGhvcj5CZW5lZGljdDwvQXV0aG9yPjxZZWFyPjIwMTc8L1llYXI+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</w:fldData>
        </w:fldChar>
      </w:r>
      <w:r w:rsidR="00041C7B" w:rsidRPr="00505469">
        <w:rPr>
          <w:rFonts w:ascii="Arial" w:eastAsiaTheme="minorHAnsi" w:hAnsi="Arial" w:cs="Arial"/>
        </w:rPr>
        <w:instrText xml:space="preserve"> ADDIN EN.CITE </w:instrText>
      </w:r>
      <w:r w:rsidR="00041C7B" w:rsidRPr="00505469">
        <w:rPr>
          <w:rFonts w:ascii="Arial" w:eastAsiaTheme="minorHAnsi" w:hAnsi="Arial" w:cs="Arial"/>
        </w:rPr>
        <w:fldChar w:fldCharType="begin">
          <w:fldData xml:space="preserve">PEVuZE5vdGU+PENpdGU+PEF1dGhvcj5CZW5lZGljdDwvQXV0aG9yPjxZZWFyPjIwMTc8L1llYXI+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</w:fldData>
        </w:fldChar>
      </w:r>
      <w:r w:rsidR="00041C7B" w:rsidRPr="00505469">
        <w:rPr>
          <w:rFonts w:ascii="Arial" w:eastAsiaTheme="minorHAnsi" w:hAnsi="Arial" w:cs="Arial"/>
        </w:rPr>
        <w:instrText xml:space="preserve"> ADDIN EN.CITE.DATA </w:instrText>
      </w:r>
      <w:r w:rsidR="00041C7B" w:rsidRPr="00505469">
        <w:rPr>
          <w:rFonts w:ascii="Arial" w:eastAsiaTheme="minorHAnsi" w:hAnsi="Arial" w:cs="Arial"/>
        </w:rPr>
      </w:r>
      <w:r w:rsidR="00041C7B" w:rsidRPr="00505469">
        <w:rPr>
          <w:rFonts w:ascii="Arial" w:eastAsiaTheme="minorHAnsi" w:hAnsi="Arial" w:cs="Arial"/>
        </w:rPr>
        <w:fldChar w:fldCharType="end"/>
      </w:r>
      <w:r w:rsidR="00B330D8" w:rsidRPr="00505469">
        <w:rPr>
          <w:rFonts w:ascii="Arial" w:eastAsiaTheme="minorHAnsi" w:hAnsi="Arial" w:cs="Arial"/>
        </w:rPr>
      </w:r>
      <w:r w:rsidR="00B330D8" w:rsidRPr="00505469">
        <w:rPr>
          <w:rFonts w:ascii="Arial" w:eastAsiaTheme="minorHAnsi" w:hAnsi="Arial" w:cs="Arial"/>
        </w:rPr>
        <w:fldChar w:fldCharType="separate"/>
      </w:r>
      <w:r w:rsidR="00041C7B" w:rsidRPr="00505469">
        <w:rPr>
          <w:rFonts w:ascii="Arial" w:eastAsiaTheme="minorHAnsi" w:hAnsi="Arial" w:cs="Arial"/>
          <w:noProof/>
        </w:rPr>
        <w:t>[37]</w:t>
      </w:r>
      <w:r w:rsidR="00B330D8" w:rsidRPr="00505469">
        <w:rPr>
          <w:rFonts w:ascii="Arial" w:eastAsiaTheme="minorHAnsi" w:hAnsi="Arial" w:cs="Arial"/>
        </w:rPr>
        <w:fldChar w:fldCharType="end"/>
      </w:r>
      <w:r w:rsidR="00B330D8" w:rsidRPr="00505469">
        <w:rPr>
          <w:rFonts w:ascii="Arial" w:eastAsiaTheme="minorHAnsi" w:hAnsi="Arial" w:cs="Arial"/>
        </w:rPr>
        <w:t>.</w:t>
      </w:r>
    </w:p>
    <w:p w14:paraId="62697DF4" w14:textId="77777777" w:rsidR="001D7A72" w:rsidRPr="00505469" w:rsidRDefault="001D7A72" w:rsidP="001D7A72">
      <w:pPr>
        <w:pStyle w:val="ListParagraph"/>
        <w:ind w:left="0"/>
        <w:rPr>
          <w:rFonts w:ascii="Arial" w:eastAsiaTheme="minorHAnsi" w:hAnsi="Arial" w:cs="Arial"/>
          <w:b/>
          <w:bCs/>
        </w:rPr>
      </w:pPr>
    </w:p>
    <w:p w14:paraId="0411EB16" w14:textId="6B73387E" w:rsidR="001D7A72" w:rsidRPr="00505469" w:rsidRDefault="006923C5" w:rsidP="001D7A72">
      <w:pPr>
        <w:pStyle w:val="ListParagraph"/>
        <w:ind w:left="0"/>
        <w:rPr>
          <w:rFonts w:ascii="Arial" w:eastAsiaTheme="minorHAnsi" w:hAnsi="Arial" w:cs="Arial"/>
        </w:rPr>
      </w:pPr>
      <w:r w:rsidRPr="00505469">
        <w:rPr>
          <w:rFonts w:ascii="Arial" w:hAnsi="Arial" w:cs="Arial"/>
        </w:rPr>
        <w:t xml:space="preserve">Low-contrast </w:t>
      </w:r>
      <w:r w:rsidR="001D7A72" w:rsidRPr="00505469">
        <w:rPr>
          <w:rFonts w:ascii="Arial" w:eastAsiaTheme="minorHAnsi" w:hAnsi="Arial" w:cs="Arial"/>
        </w:rPr>
        <w:t>visual acuity (LCVA) scores</w:t>
      </w:r>
    </w:p>
    <w:p w14:paraId="3E745E9E" w14:textId="2E569DCB" w:rsidR="001D7A72" w:rsidRPr="00505469" w:rsidRDefault="001D7A72" w:rsidP="001D7A72">
      <w:pPr>
        <w:pStyle w:val="ListParagraph"/>
        <w:ind w:left="0"/>
        <w:rPr>
          <w:rFonts w:ascii="Arial" w:eastAsiaTheme="minorHAnsi" w:hAnsi="Arial" w:cs="Arial"/>
        </w:rPr>
      </w:pPr>
      <w:r w:rsidRPr="00505469">
        <w:rPr>
          <w:rFonts w:ascii="Arial" w:eastAsiaTheme="minorHAnsi" w:hAnsi="Arial" w:cs="Arial"/>
        </w:rPr>
        <w:t>LCVA assesses visual function by measuring the ability to discern letters at reduced contrast levels (2.5%). A 2-letter increase (improvement) or decrease (worsening) from baseline is considered clinically meaningful</w:t>
      </w:r>
      <w:r w:rsidR="0021143B" w:rsidRPr="00505469">
        <w:rPr>
          <w:rFonts w:ascii="Arial" w:eastAsiaTheme="minorHAnsi" w:hAnsi="Arial" w:cs="Arial"/>
        </w:rPr>
        <w:t xml:space="preserve"> </w:t>
      </w:r>
      <w:r w:rsidRPr="00505469">
        <w:rPr>
          <w:rFonts w:ascii="Arial" w:eastAsiaTheme="minorHAnsi" w:hAnsi="Arial" w:cs="Arial"/>
        </w:rPr>
        <w:fldChar w:fldCharType="begin"/>
      </w:r>
      <w:r w:rsidR="00041C7B" w:rsidRPr="00505469">
        <w:rPr>
          <w:rFonts w:ascii="Arial" w:eastAsiaTheme="minorHAnsi" w:hAnsi="Arial" w:cs="Arial"/>
        </w:rPr>
        <w:instrText xml:space="preserve"> ADDIN EN.CITE &lt;EndNote&gt;&lt;Cite&gt;&lt;Author&gt;Balcer&lt;/Author&gt;&lt;Year&gt;2003&lt;/Year&gt;&lt;RecNum&gt;38&lt;/RecNum&gt;&lt;DisplayText&gt;[38]&lt;/DisplayText&gt;&lt;record&gt;&lt;rec-number&gt;38&lt;/rec-number&gt;&lt;foreign-keys&gt;&lt;key app="EN" db-id="ef5zvrrfyzxwwpeeadup09wxafd0pfzrft9r" timestamp="1768930182"&gt;38&lt;/key&gt;&lt;/foreign-keys&gt;&lt;ref-type name="Journal Article"&gt;17&lt;/ref-type&gt;&lt;contributors&gt;&lt;authors&gt;&lt;author&gt;Balcer, L. J.&lt;/author&gt;&lt;author&gt;Baier, M. L.&lt;/author&gt;&lt;author&gt;Cohen, J. A.&lt;/author&gt;&lt;author&gt;Kooijmans, M. F.&lt;/author&gt;&lt;author&gt;Sandrock, A. W.&lt;/author&gt;&lt;author&gt;Nano-Schiavi, M. L.&lt;/author&gt;&lt;author&gt;Pfohl, D. C.&lt;/author&gt;&lt;author&gt;Mills, M.&lt;/author&gt;&lt;author&gt;Bowen, J.&lt;/author&gt;&lt;author&gt;Ford, C.&lt;/author&gt;&lt;author&gt;Heidenreich, F. R.&lt;/author&gt;&lt;author&gt;Jacobs, D. A.&lt;/author&gt;&lt;author&gt;Markowitz, C. E.&lt;/author&gt;&lt;author&gt;Stuart, W. H.&lt;/author&gt;&lt;author&gt;Ying, G. S.&lt;/author&gt;&lt;author&gt;Galetta, S. L.&lt;/author&gt;&lt;author&gt;Maguire, M. G.&lt;/author&gt;&lt;author&gt;Cutter, G. R.&lt;/author&gt;&lt;/authors&gt;&lt;/contributors&gt;&lt;auth-address&gt;Division of Neuro-Ophthalmology, Department of Neurology, University of Pennsylvania School of Medicine, Philadelphia 19104, USA. lbalcer@mail.med.upenn.edu&lt;/auth-address&gt;&lt;titles&gt;&lt;title&gt;Contrast letter acuity as a visual component for the multiple sclerosis functional composite&lt;/title&gt;&lt;secondary-title&gt;Neurology&lt;/secondary-title&gt;&lt;/titles&gt;&lt;periodical&gt;&lt;full-title&gt;Neurology&lt;/full-title&gt;&lt;/periodical&gt;&lt;pages&gt;1367-73&lt;/pages&gt;&lt;volume&gt;61&lt;/volume&gt;&lt;number&gt;10&lt;/number&gt;&lt;keywords&gt;&lt;keyword&gt;Adult&lt;/keyword&gt;&lt;keyword&gt;Contrast Sensitivity&lt;/keyword&gt;&lt;keyword&gt;Cross-Sectional Studies&lt;/keyword&gt;&lt;keyword&gt;Female&lt;/keyword&gt;&lt;keyword&gt;Humans&lt;/keyword&gt;&lt;keyword&gt;Male&lt;/keyword&gt;&lt;keyword&gt;Middle Aged&lt;/keyword&gt;&lt;keyword&gt;Multiple Sclerosis/*diagnosis&lt;/keyword&gt;&lt;keyword&gt;*Vision Tests&lt;/keyword&gt;&lt;keyword&gt;Visual Acuity&lt;/keyword&gt;&lt;/keywords&gt;&lt;dates&gt;&lt;year&gt;2003&lt;/year&gt;&lt;pub-dates&gt;&lt;date&gt;Nov 25&lt;/date&gt;&lt;/pub-dates&gt;&lt;/dates&gt;&lt;isbn&gt;0028-3878&lt;/isbn&gt;&lt;accession-num&gt;14638957&lt;/accession-num&gt;&lt;urls&gt;&lt;/urls&gt;&lt;electronic-resource-num&gt;10.1212/01.wnl.0000094315.19931.90&lt;/electronic-resource-num&gt;&lt;remote-database-provider&gt;NLM&lt;/remote-database-provider&gt;&lt;language&gt;eng&lt;/language&gt;&lt;/record&gt;&lt;/Cite&gt;&lt;/EndNote&gt;</w:instrText>
      </w:r>
      <w:r w:rsidRPr="00505469">
        <w:rPr>
          <w:rFonts w:ascii="Arial" w:eastAsiaTheme="minorHAnsi" w:hAnsi="Arial" w:cs="Arial"/>
        </w:rPr>
        <w:fldChar w:fldCharType="separate"/>
      </w:r>
      <w:r w:rsidR="00041C7B" w:rsidRPr="00505469">
        <w:rPr>
          <w:rFonts w:ascii="Arial" w:eastAsiaTheme="minorHAnsi" w:hAnsi="Arial" w:cs="Arial"/>
          <w:noProof/>
        </w:rPr>
        <w:t>[38]</w:t>
      </w:r>
      <w:r w:rsidRPr="00505469">
        <w:rPr>
          <w:rFonts w:ascii="Arial" w:eastAsiaTheme="minorHAnsi" w:hAnsi="Arial" w:cs="Arial"/>
        </w:rPr>
        <w:fldChar w:fldCharType="end"/>
      </w:r>
      <w:r w:rsidR="0021143B" w:rsidRPr="00505469">
        <w:rPr>
          <w:rFonts w:ascii="Arial" w:eastAsiaTheme="minorHAnsi" w:hAnsi="Arial" w:cs="Arial"/>
        </w:rPr>
        <w:t>.</w:t>
      </w:r>
    </w:p>
    <w:p w14:paraId="47094968" w14:textId="77777777" w:rsidR="000E143E" w:rsidRPr="00505469" w:rsidRDefault="000E143E" w:rsidP="009202B4">
      <w:pPr>
        <w:pStyle w:val="ListParagraph"/>
        <w:ind w:left="0"/>
        <w:rPr>
          <w:rFonts w:ascii="Arial" w:eastAsiaTheme="minorHAnsi" w:hAnsi="Arial" w:cs="Arial"/>
        </w:rPr>
      </w:pPr>
    </w:p>
    <w:p w14:paraId="7A078641" w14:textId="77777777" w:rsidR="00163EDF" w:rsidRPr="00505469" w:rsidRDefault="00163EDF" w:rsidP="00163EDF">
      <w:pPr>
        <w:rPr>
          <w:rFonts w:ascii="Arial" w:eastAsiaTheme="minorHAnsi" w:hAnsi="Arial" w:cs="Arial"/>
          <w:i/>
          <w:iCs/>
        </w:rPr>
      </w:pPr>
      <w:r w:rsidRPr="00505469">
        <w:rPr>
          <w:rFonts w:ascii="Arial" w:eastAsiaTheme="minorHAnsi" w:hAnsi="Arial" w:cs="Arial"/>
          <w:i/>
          <w:iCs/>
        </w:rPr>
        <w:t>PROs</w:t>
      </w:r>
    </w:p>
    <w:p w14:paraId="0DB66826" w14:textId="59D54C67" w:rsidR="00163EDF" w:rsidRPr="00505469" w:rsidRDefault="00CA16DC" w:rsidP="00163EDF">
      <w:pPr>
        <w:rPr>
          <w:rFonts w:ascii="Arial" w:eastAsiaTheme="minorHAnsi" w:hAnsi="Arial" w:cs="Arial"/>
        </w:rPr>
      </w:pPr>
      <w:r w:rsidRPr="00505469">
        <w:rPr>
          <w:rFonts w:ascii="Arial" w:eastAsiaTheme="minorHAnsi" w:hAnsi="Arial" w:cs="Arial"/>
        </w:rPr>
        <w:t>TSQM, MSIS-29, and FSMC scores were assessed at baseline and scheduled follow-up visits and were collected electronically via a handheld device. In the event the questionnaires were unavailable for the participants during a visit (e</w:t>
      </w:r>
      <w:r w:rsidR="00CA35B7" w:rsidRPr="00505469">
        <w:rPr>
          <w:rFonts w:ascii="Arial" w:eastAsiaTheme="minorHAnsi" w:hAnsi="Arial" w:cs="Arial"/>
        </w:rPr>
        <w:t>g, due to</w:t>
      </w:r>
      <w:r w:rsidRPr="00505469">
        <w:rPr>
          <w:rFonts w:ascii="Arial" w:eastAsiaTheme="minorHAnsi" w:hAnsi="Arial" w:cs="Arial"/>
        </w:rPr>
        <w:t xml:space="preserve"> technical issue with the handheld), a web backup option was available. Paper versions for PROs were </w:t>
      </w:r>
      <w:r w:rsidR="00CA35B7" w:rsidRPr="00505469">
        <w:rPr>
          <w:rFonts w:ascii="Arial" w:eastAsiaTheme="minorHAnsi" w:hAnsi="Arial" w:cs="Arial"/>
        </w:rPr>
        <w:t>un</w:t>
      </w:r>
      <w:r w:rsidRPr="00505469">
        <w:rPr>
          <w:rFonts w:ascii="Arial" w:eastAsiaTheme="minorHAnsi" w:hAnsi="Arial" w:cs="Arial"/>
        </w:rPr>
        <w:t xml:space="preserve">available for this study. </w:t>
      </w:r>
      <w:r w:rsidR="00163EDF" w:rsidRPr="00505469">
        <w:rPr>
          <w:rFonts w:ascii="Arial" w:eastAsiaTheme="minorHAnsi" w:hAnsi="Arial" w:cs="Arial"/>
        </w:rPr>
        <w:t>For all PROs, assessments were mapped to visit number rather than exact date due to timestamp discrepancies from electronic device issues. Only scheduled visits were included; unscheduled visits were excluded from PRO analyses.</w:t>
      </w:r>
    </w:p>
    <w:p w14:paraId="01369215" w14:textId="77777777" w:rsidR="002417D9" w:rsidRPr="00505469" w:rsidRDefault="002417D9" w:rsidP="001D7A72">
      <w:pPr>
        <w:rPr>
          <w:rFonts w:ascii="Arial" w:eastAsiaTheme="minorHAnsi" w:hAnsi="Arial" w:cs="Arial"/>
        </w:rPr>
      </w:pPr>
    </w:p>
    <w:p w14:paraId="0C01F5E5" w14:textId="77777777" w:rsidR="009D2267" w:rsidRPr="00505469" w:rsidRDefault="009D2267" w:rsidP="009D2267">
      <w:pPr>
        <w:pStyle w:val="ListParagraph"/>
        <w:ind w:left="0"/>
        <w:rPr>
          <w:rFonts w:ascii="Arial" w:eastAsiaTheme="minorHAnsi" w:hAnsi="Arial" w:cs="Arial"/>
        </w:rPr>
      </w:pPr>
      <w:r w:rsidRPr="00505469">
        <w:rPr>
          <w:rFonts w:ascii="Arial" w:eastAsiaTheme="minorHAnsi" w:hAnsi="Arial" w:cs="Arial"/>
        </w:rPr>
        <w:t>Multiple Sclerosis Impact Scale (MSIS-29)</w:t>
      </w:r>
    </w:p>
    <w:p w14:paraId="424301EC" w14:textId="6252825E" w:rsidR="009D2267" w:rsidRPr="00505469" w:rsidRDefault="009D2267" w:rsidP="009D2267">
      <w:pPr>
        <w:pStyle w:val="ListParagraph"/>
        <w:ind w:left="0"/>
        <w:rPr>
          <w:rFonts w:ascii="Arial" w:eastAsiaTheme="minorHAnsi" w:hAnsi="Arial" w:cs="Arial"/>
        </w:rPr>
      </w:pPr>
      <w:r w:rsidRPr="00505469">
        <w:rPr>
          <w:rFonts w:ascii="Arial" w:eastAsiaTheme="minorHAnsi" w:hAnsi="Arial" w:cs="Arial"/>
        </w:rPr>
        <w:t xml:space="preserve">MSIS-29 is a 29-item self-administered questionnaire used to assess health-related quality of life, including both the physical and psychological impact of MS </w:t>
      </w:r>
      <w:r w:rsidRPr="00505469">
        <w:rPr>
          <w:rFonts w:ascii="Arial" w:eastAsiaTheme="minorHAnsi" w:hAnsi="Arial" w:cs="Arial"/>
        </w:rPr>
        <w:fldChar w:fldCharType="begin"/>
      </w:r>
      <w:r w:rsidR="008E0CA6" w:rsidRPr="00505469">
        <w:rPr>
          <w:rFonts w:ascii="Arial" w:eastAsiaTheme="minorHAnsi" w:hAnsi="Arial" w:cs="Arial"/>
        </w:rPr>
        <w:instrText xml:space="preserve"> ADDIN EN.CITE &lt;EndNote&gt;&lt;Cite&gt;&lt;Author&gt;Widener&lt;/Author&gt;&lt;Year&gt;2014&lt;/Year&gt;&lt;RecNum&gt;41&lt;/RecNum&gt;&lt;DisplayText&gt;[39]&lt;/DisplayText&gt;&lt;record&gt;&lt;rec-number&gt;41&lt;/rec-number&gt;&lt;foreign-keys&gt;&lt;key app="EN" db-id="ef5zvrrfyzxwwpeeadup09wxafd0pfzrft9r" timestamp="1768930182"&gt;41&lt;/key&gt;&lt;/foreign-keys&gt;&lt;ref-type name="Journal Article"&gt;17&lt;/ref-type&gt;&lt;contributors&gt;&lt;authors&gt;&lt;author&gt;Widener, Gail L.&lt;/author&gt;&lt;author&gt;Allen, Diane D.&lt;/author&gt;&lt;/authors&gt;&lt;/contributors&gt;&lt;titles&gt;&lt;title&gt;Measurement characteristics and clinical utility of the 29-item Multiple Sclerosis Impact Scale&lt;/title&gt;&lt;secondary-title&gt;Arch Phys Med Rehabil&lt;/secondary-title&gt;&lt;/titles&gt;&lt;periodical&gt;&lt;full-title&gt;Arch Phys Med Rehabil&lt;/full-title&gt;&lt;/periodical&gt;&lt;pages&gt;593-594&lt;/pages&gt;&lt;volume&gt;95&lt;/volume&gt;&lt;number&gt;3&lt;/number&gt;&lt;dates&gt;&lt;year&gt;2014&lt;/year&gt;&lt;/dates&gt;&lt;publisher&gt;Elsevier&lt;/publisher&gt;&lt;isbn&gt;0003-9993&lt;/isbn&gt;&lt;urls&gt;&lt;related-urls&gt;&lt;url&gt;https://doi.org/10.1016/j.apmr.2013.07.008&lt;/url&gt;&lt;/related-urls&gt;&lt;/urls&gt;&lt;electronic-resource-num&gt;10.1016/j.apmr.2013.07.008&lt;/electronic-resource-num&gt;&lt;access-date&gt;2025/11/24&lt;/access-date&gt;&lt;/record&gt;&lt;/Cite&gt;&lt;/EndNote&gt;</w:instrText>
      </w:r>
      <w:r w:rsidRPr="00505469">
        <w:rPr>
          <w:rFonts w:ascii="Arial" w:eastAsiaTheme="minorHAnsi" w:hAnsi="Arial" w:cs="Arial"/>
        </w:rPr>
        <w:fldChar w:fldCharType="separate"/>
      </w:r>
      <w:r w:rsidR="00041C7B" w:rsidRPr="00505469">
        <w:rPr>
          <w:rFonts w:ascii="Arial" w:eastAsiaTheme="minorHAnsi" w:hAnsi="Arial" w:cs="Arial"/>
          <w:noProof/>
        </w:rPr>
        <w:t>[39]</w:t>
      </w:r>
      <w:r w:rsidRPr="00505469">
        <w:rPr>
          <w:rFonts w:ascii="Arial" w:eastAsiaTheme="minorHAnsi" w:hAnsi="Arial" w:cs="Arial"/>
        </w:rPr>
        <w:fldChar w:fldCharType="end"/>
      </w:r>
      <w:r w:rsidRPr="00505469">
        <w:rPr>
          <w:rFonts w:ascii="Arial" w:eastAsiaTheme="minorHAnsi" w:hAnsi="Arial" w:cs="Arial"/>
        </w:rPr>
        <w:t xml:space="preserve">. Responses </w:t>
      </w:r>
      <w:r w:rsidRPr="00505469">
        <w:rPr>
          <w:rFonts w:ascii="Arial" w:eastAsiaTheme="minorHAnsi" w:hAnsi="Arial" w:cs="Arial"/>
          <w:lang w:val="en-GB"/>
        </w:rPr>
        <w:t xml:space="preserve">(version 2) reflected participants’ views on the impact of MS on their daily lives over the past 2 weeks and were captured on a 4-point scale ranging from “not at all” (1) to “extremely” (4). Physical and psychological domain scores were calculated according to scoring guidelines and transformed to a 0 to 100 scale using the standard formula: 100 × (observed score minus lowest possible score) divided by (highest possible score minus lowest possible score), where higher scores indicate greater disease impact. </w:t>
      </w:r>
      <w:r w:rsidRPr="00505469">
        <w:rPr>
          <w:rFonts w:ascii="Arial" w:eastAsiaTheme="minorHAnsi" w:hAnsi="Arial" w:cs="Arial"/>
        </w:rPr>
        <w:t xml:space="preserve">If more than half of the items in a domain were missing, the domain score was set to missing; otherwise, the mean of the completed items multiplied by the number of items in the scale was used to compute the score. An 8-point change for the physical domain and 6-point change for the psychological domain were considered clinically meaningful thresholds </w:t>
      </w:r>
      <w:r w:rsidRPr="00505469">
        <w:rPr>
          <w:rFonts w:ascii="Arial" w:eastAsiaTheme="minorHAnsi" w:hAnsi="Arial" w:cs="Arial"/>
        </w:rPr>
        <w:fldChar w:fldCharType="begin"/>
      </w:r>
      <w:r w:rsidR="008E0CA6" w:rsidRPr="00505469">
        <w:rPr>
          <w:rFonts w:ascii="Arial" w:eastAsiaTheme="minorHAnsi" w:hAnsi="Arial" w:cs="Arial"/>
        </w:rPr>
        <w:instrText xml:space="preserve"> ADDIN EN.CITE &lt;EndNote&gt;&lt;Cite&gt;&lt;Author&gt;Widener&lt;/Author&gt;&lt;Year&gt;2014&lt;/Year&gt;&lt;RecNum&gt;41&lt;/RecNum&gt;&lt;DisplayText&gt;[39]&lt;/DisplayText&gt;&lt;record&gt;&lt;rec-number&gt;41&lt;/rec-number&gt;&lt;foreign-keys&gt;&lt;key app="EN" db-id="ef5zvrrfyzxwwpeeadup09wxafd0pfzrft9r" timestamp="1768930182"&gt;41&lt;/key&gt;&lt;/foreign-keys&gt;&lt;ref-type name="Journal Article"&gt;17&lt;/ref-type&gt;&lt;contributors&gt;&lt;authors&gt;&lt;author&gt;Widener, Gail L.&lt;/author&gt;&lt;author&gt;Allen, Diane D.&lt;/author&gt;&lt;/authors&gt;&lt;/contributors&gt;&lt;titles&gt;&lt;title&gt;Measurement characteristics and clinical utility of the 29-item Multiple Sclerosis Impact Scale&lt;/title&gt;&lt;secondary-title&gt;Arch Phys Med Rehabil&lt;/secondary-title&gt;&lt;/titles&gt;&lt;periodical&gt;&lt;full-title&gt;Arch Phys Med Rehabil&lt;/full-title&gt;&lt;/periodical&gt;&lt;pages&gt;593-594&lt;/pages&gt;&lt;volume&gt;95&lt;/volume&gt;&lt;number&gt;3&lt;/number&gt;&lt;dates&gt;&lt;year&gt;2014&lt;/year&gt;&lt;/dates&gt;&lt;publisher&gt;Elsevier&lt;/publisher&gt;&lt;isbn&gt;0003-9993&lt;/isbn&gt;&lt;urls&gt;&lt;related-urls&gt;&lt;url&gt;https://doi.org/10.1016/j.apmr.2013.07.008&lt;/url&gt;&lt;/related-urls&gt;&lt;/urls&gt;&lt;electronic-resource-num&gt;10.1016/j.apmr.2013.07.008&lt;/electronic-resource-num&gt;&lt;access-date&gt;2025/11/24&lt;/access-date&gt;&lt;/record&gt;&lt;/Cite&gt;&lt;/EndNote&gt;</w:instrText>
      </w:r>
      <w:r w:rsidRPr="00505469">
        <w:rPr>
          <w:rFonts w:ascii="Arial" w:eastAsiaTheme="minorHAnsi" w:hAnsi="Arial" w:cs="Arial"/>
        </w:rPr>
        <w:fldChar w:fldCharType="separate"/>
      </w:r>
      <w:r w:rsidR="00041C7B" w:rsidRPr="00505469">
        <w:rPr>
          <w:rFonts w:ascii="Arial" w:eastAsiaTheme="minorHAnsi" w:hAnsi="Arial" w:cs="Arial"/>
          <w:noProof/>
        </w:rPr>
        <w:t>[39]</w:t>
      </w:r>
      <w:r w:rsidRPr="00505469">
        <w:rPr>
          <w:rFonts w:ascii="Arial" w:eastAsiaTheme="minorHAnsi" w:hAnsi="Arial" w:cs="Arial"/>
        </w:rPr>
        <w:fldChar w:fldCharType="end"/>
      </w:r>
      <w:r w:rsidRPr="00505469">
        <w:rPr>
          <w:rFonts w:ascii="Arial" w:eastAsiaTheme="minorHAnsi" w:hAnsi="Arial" w:cs="Arial"/>
        </w:rPr>
        <w:t>.</w:t>
      </w:r>
    </w:p>
    <w:p w14:paraId="1FAD8943" w14:textId="77777777" w:rsidR="009D2267" w:rsidRPr="00505469" w:rsidRDefault="009D2267" w:rsidP="009D2267">
      <w:pPr>
        <w:rPr>
          <w:rFonts w:ascii="Arial" w:eastAsiaTheme="minorHAnsi" w:hAnsi="Arial" w:cs="Arial"/>
        </w:rPr>
      </w:pPr>
    </w:p>
    <w:p w14:paraId="5F77909A" w14:textId="5AC22B9F" w:rsidR="009D2267" w:rsidRPr="00505469" w:rsidRDefault="00B076D9" w:rsidP="009D2267">
      <w:pPr>
        <w:pStyle w:val="ListParagraph"/>
        <w:ind w:left="0"/>
        <w:rPr>
          <w:rFonts w:ascii="Arial" w:eastAsiaTheme="minorHAnsi" w:hAnsi="Arial" w:cs="Arial"/>
        </w:rPr>
      </w:pPr>
      <w:r w:rsidRPr="00505469">
        <w:rPr>
          <w:rFonts w:ascii="Arial" w:eastAsiaTheme="minorHAnsi" w:hAnsi="Arial" w:cs="Arial"/>
        </w:rPr>
        <w:t xml:space="preserve">Treatment </w:t>
      </w:r>
      <w:r w:rsidR="00A8798E" w:rsidRPr="00505469">
        <w:rPr>
          <w:rFonts w:ascii="Arial" w:eastAsiaTheme="minorHAnsi" w:hAnsi="Arial" w:cs="Arial"/>
        </w:rPr>
        <w:t>S</w:t>
      </w:r>
      <w:r w:rsidRPr="00505469">
        <w:rPr>
          <w:rFonts w:ascii="Arial" w:eastAsiaTheme="minorHAnsi" w:hAnsi="Arial" w:cs="Arial"/>
        </w:rPr>
        <w:t>atisfaction</w:t>
      </w:r>
      <w:r w:rsidR="00CF450C" w:rsidRPr="00505469">
        <w:rPr>
          <w:rFonts w:ascii="Arial" w:eastAsiaTheme="minorHAnsi" w:hAnsi="Arial" w:cs="Arial"/>
        </w:rPr>
        <w:t xml:space="preserve"> </w:t>
      </w:r>
      <w:r w:rsidR="00A8798E" w:rsidRPr="00505469">
        <w:rPr>
          <w:rFonts w:ascii="Arial" w:eastAsiaTheme="minorHAnsi" w:hAnsi="Arial" w:cs="Arial"/>
        </w:rPr>
        <w:t>Q</w:t>
      </w:r>
      <w:r w:rsidR="00CF450C" w:rsidRPr="00505469">
        <w:rPr>
          <w:rFonts w:ascii="Arial" w:eastAsiaTheme="minorHAnsi" w:hAnsi="Arial" w:cs="Arial"/>
        </w:rPr>
        <w:t xml:space="preserve">uestionnaire for </w:t>
      </w:r>
      <w:r w:rsidR="00A8798E" w:rsidRPr="00505469">
        <w:rPr>
          <w:rFonts w:ascii="Arial" w:eastAsiaTheme="minorHAnsi" w:hAnsi="Arial" w:cs="Arial"/>
        </w:rPr>
        <w:t>M</w:t>
      </w:r>
      <w:r w:rsidR="00CF450C" w:rsidRPr="00505469">
        <w:rPr>
          <w:rFonts w:ascii="Arial" w:eastAsiaTheme="minorHAnsi" w:hAnsi="Arial" w:cs="Arial"/>
        </w:rPr>
        <w:t>edication</w:t>
      </w:r>
      <w:r w:rsidRPr="00505469">
        <w:rPr>
          <w:rFonts w:ascii="Arial" w:eastAsiaTheme="minorHAnsi" w:hAnsi="Arial" w:cs="Arial"/>
        </w:rPr>
        <w:t xml:space="preserve"> </w:t>
      </w:r>
      <w:r w:rsidR="009D2267" w:rsidRPr="00505469">
        <w:rPr>
          <w:rFonts w:ascii="Arial" w:eastAsiaTheme="minorHAnsi" w:hAnsi="Arial" w:cs="Arial"/>
        </w:rPr>
        <w:t>(TSQM)</w:t>
      </w:r>
    </w:p>
    <w:p w14:paraId="08F345CE" w14:textId="54440BEB" w:rsidR="009D2267" w:rsidRPr="00505469" w:rsidRDefault="009D2267" w:rsidP="009D2267">
      <w:pPr>
        <w:rPr>
          <w:rFonts w:ascii="Arial" w:eastAsiaTheme="minorHAnsi" w:hAnsi="Arial" w:cs="Arial"/>
        </w:rPr>
      </w:pPr>
      <w:r w:rsidRPr="00505469">
        <w:rPr>
          <w:rFonts w:ascii="Arial" w:eastAsiaTheme="minorHAnsi" w:hAnsi="Arial" w:cs="Arial"/>
        </w:rPr>
        <w:t xml:space="preserve">The TSQM is a validated tool used to psychometrically evaluate patient satisfaction with the study drug (ofatumumab) </w:t>
      </w:r>
      <w:r w:rsidRPr="00505469">
        <w:rPr>
          <w:rFonts w:ascii="Arial" w:eastAsiaTheme="minorHAnsi" w:hAnsi="Arial" w:cs="Arial"/>
        </w:rPr>
        <w:fldChar w:fldCharType="begin">
          <w:fldData xml:space="preserve">PEVuZE5vdGU+PENpdGU+PEF1dGhvcj5BdGtpbnNvbjwvQXV0aG9yPjxZZWFyPjIwMDQ8L1llYXI+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=
</w:fldData>
        </w:fldChar>
      </w:r>
      <w:r w:rsidR="00041C7B" w:rsidRPr="00505469">
        <w:rPr>
          <w:rFonts w:ascii="Arial" w:eastAsiaTheme="minorHAnsi" w:hAnsi="Arial" w:cs="Arial"/>
        </w:rPr>
        <w:instrText xml:space="preserve"> ADDIN EN.CITE </w:instrText>
      </w:r>
      <w:r w:rsidR="00041C7B" w:rsidRPr="00505469">
        <w:rPr>
          <w:rFonts w:ascii="Arial" w:eastAsiaTheme="minorHAnsi" w:hAnsi="Arial" w:cs="Arial"/>
        </w:rPr>
        <w:fldChar w:fldCharType="begin">
          <w:fldData xml:space="preserve">PEVuZE5vdGU+PENpdGU+PEF1dGhvcj5BdGtpbnNvbjwvQXV0aG9yPjxZZWFyPjIwMDQ8L1llYXI+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=
</w:fldData>
        </w:fldChar>
      </w:r>
      <w:r w:rsidR="00041C7B" w:rsidRPr="00505469">
        <w:rPr>
          <w:rFonts w:ascii="Arial" w:eastAsiaTheme="minorHAnsi" w:hAnsi="Arial" w:cs="Arial"/>
        </w:rPr>
        <w:instrText xml:space="preserve"> ADDIN EN.CITE.DATA </w:instrText>
      </w:r>
      <w:r w:rsidR="00041C7B" w:rsidRPr="00505469">
        <w:rPr>
          <w:rFonts w:ascii="Arial" w:eastAsiaTheme="minorHAnsi" w:hAnsi="Arial" w:cs="Arial"/>
        </w:rPr>
      </w:r>
      <w:r w:rsidR="00041C7B" w:rsidRPr="00505469">
        <w:rPr>
          <w:rFonts w:ascii="Arial" w:eastAsiaTheme="minorHAnsi" w:hAnsi="Arial" w:cs="Arial"/>
        </w:rPr>
        <w:fldChar w:fldCharType="end"/>
      </w:r>
      <w:r w:rsidRPr="00505469">
        <w:rPr>
          <w:rFonts w:ascii="Arial" w:eastAsiaTheme="minorHAnsi" w:hAnsi="Arial" w:cs="Arial"/>
        </w:rPr>
      </w:r>
      <w:r w:rsidRPr="00505469">
        <w:rPr>
          <w:rFonts w:ascii="Arial" w:eastAsiaTheme="minorHAnsi" w:hAnsi="Arial" w:cs="Arial"/>
        </w:rPr>
        <w:fldChar w:fldCharType="separate"/>
      </w:r>
      <w:r w:rsidR="00041C7B" w:rsidRPr="00505469">
        <w:rPr>
          <w:rFonts w:ascii="Arial" w:eastAsiaTheme="minorHAnsi" w:hAnsi="Arial" w:cs="Arial"/>
          <w:noProof/>
        </w:rPr>
        <w:t>[40]</w:t>
      </w:r>
      <w:r w:rsidRPr="00505469">
        <w:rPr>
          <w:rFonts w:ascii="Arial" w:eastAsiaTheme="minorHAnsi" w:hAnsi="Arial" w:cs="Arial"/>
        </w:rPr>
        <w:fldChar w:fldCharType="end"/>
      </w:r>
      <w:r w:rsidRPr="00505469">
        <w:rPr>
          <w:rFonts w:ascii="Arial" w:eastAsiaTheme="minorHAnsi" w:hAnsi="Arial" w:cs="Arial"/>
        </w:rPr>
        <w:t>. The TSQM (version 1.4) comprised 14 items across four domains focusing on effectiveness (3 items), side effects (5 items), convenience (3 items), and global satisfaction (3 items) with ofatumumab treatment over the previous 2 to 3 weeks or since the participant’s last use. Item 4 (medication side effects) was excluded from scoring because adverse events were captured through the AE reporting process. With the exception of item 4,</w:t>
      </w:r>
      <w:r w:rsidRPr="00505469">
        <w:t xml:space="preserve"> </w:t>
      </w:r>
      <w:r w:rsidRPr="00505469">
        <w:rPr>
          <w:rFonts w:ascii="Arial" w:eastAsiaTheme="minorHAnsi" w:hAnsi="Arial" w:cs="Arial"/>
        </w:rPr>
        <w:t>all items use 5- or 7-point response scales scored from least to most satisfied. The 7-point scales include a nonneutral midpoint that provides more positive than negative response options to increase precision at the higher end of the satisfaction range. Item scores were summarized to give four domain scores, which were then transformed to a scale of 0 to 100, with higher scores indicating greater treatment satisfaction and perceived improvement.</w:t>
      </w:r>
    </w:p>
    <w:p w14:paraId="77C9ABDA" w14:textId="77777777" w:rsidR="009D2267" w:rsidRPr="00505469" w:rsidRDefault="009D2267" w:rsidP="009D2267">
      <w:pPr>
        <w:rPr>
          <w:rFonts w:ascii="Arial" w:eastAsiaTheme="minorHAnsi" w:hAnsi="Arial" w:cs="Arial"/>
        </w:rPr>
      </w:pPr>
    </w:p>
    <w:p w14:paraId="0ED2B6FF" w14:textId="1B166FC8" w:rsidR="009D2267" w:rsidRPr="00505469" w:rsidRDefault="009D2267" w:rsidP="009D2267">
      <w:pPr>
        <w:pStyle w:val="ListParagraph"/>
        <w:ind w:left="0"/>
        <w:rPr>
          <w:rFonts w:ascii="Arial" w:eastAsiaTheme="minorHAnsi" w:hAnsi="Arial" w:cs="Arial"/>
        </w:rPr>
      </w:pPr>
      <w:r w:rsidRPr="00505469">
        <w:rPr>
          <w:rFonts w:ascii="Arial" w:eastAsiaTheme="minorHAnsi" w:hAnsi="Arial" w:cs="Arial"/>
        </w:rPr>
        <w:t xml:space="preserve">Fatigue </w:t>
      </w:r>
      <w:r w:rsidR="00A8798E" w:rsidRPr="00505469">
        <w:rPr>
          <w:rFonts w:ascii="Arial" w:eastAsiaTheme="minorHAnsi" w:hAnsi="Arial" w:cs="Arial"/>
        </w:rPr>
        <w:t>S</w:t>
      </w:r>
      <w:r w:rsidRPr="00505469">
        <w:rPr>
          <w:rFonts w:ascii="Arial" w:eastAsiaTheme="minorHAnsi" w:hAnsi="Arial" w:cs="Arial"/>
        </w:rPr>
        <w:t xml:space="preserve">cale for </w:t>
      </w:r>
      <w:r w:rsidR="00A8798E" w:rsidRPr="00505469">
        <w:rPr>
          <w:rFonts w:ascii="Arial" w:eastAsiaTheme="minorHAnsi" w:hAnsi="Arial" w:cs="Arial"/>
        </w:rPr>
        <w:t>M</w:t>
      </w:r>
      <w:r w:rsidRPr="00505469">
        <w:rPr>
          <w:rFonts w:ascii="Arial" w:eastAsiaTheme="minorHAnsi" w:hAnsi="Arial" w:cs="Arial"/>
        </w:rPr>
        <w:t xml:space="preserve">otor and </w:t>
      </w:r>
      <w:r w:rsidR="00A8798E" w:rsidRPr="00505469">
        <w:rPr>
          <w:rFonts w:ascii="Arial" w:eastAsiaTheme="minorHAnsi" w:hAnsi="Arial" w:cs="Arial"/>
        </w:rPr>
        <w:t>C</w:t>
      </w:r>
      <w:r w:rsidRPr="00505469">
        <w:rPr>
          <w:rFonts w:ascii="Arial" w:eastAsiaTheme="minorHAnsi" w:hAnsi="Arial" w:cs="Arial"/>
        </w:rPr>
        <w:t xml:space="preserve">ognitive </w:t>
      </w:r>
      <w:r w:rsidR="00A8798E" w:rsidRPr="00505469">
        <w:rPr>
          <w:rFonts w:ascii="Arial" w:eastAsiaTheme="minorHAnsi" w:hAnsi="Arial" w:cs="Arial"/>
        </w:rPr>
        <w:t>F</w:t>
      </w:r>
      <w:r w:rsidRPr="00505469">
        <w:rPr>
          <w:rFonts w:ascii="Arial" w:eastAsiaTheme="minorHAnsi" w:hAnsi="Arial" w:cs="Arial"/>
        </w:rPr>
        <w:t>unctions (FSMC)</w:t>
      </w:r>
    </w:p>
    <w:p w14:paraId="44C2FE39" w14:textId="75E0EC22" w:rsidR="009D2267" w:rsidRPr="00505469" w:rsidRDefault="009D2267" w:rsidP="009D2267">
      <w:pPr>
        <w:pStyle w:val="ListParagraph"/>
        <w:ind w:left="0"/>
        <w:rPr>
          <w:rFonts w:ascii="Arial" w:eastAsiaTheme="minorHAnsi" w:hAnsi="Arial" w:cs="Arial"/>
        </w:rPr>
      </w:pPr>
      <w:r w:rsidRPr="00505469">
        <w:rPr>
          <w:rFonts w:ascii="Arial" w:eastAsiaTheme="minorHAnsi" w:hAnsi="Arial" w:cs="Arial"/>
        </w:rPr>
        <w:t xml:space="preserve">FSMC is a 20-item self-administered questionnaire used to assess fatigue in participants with MS, capturing both motor and cognitive components </w:t>
      </w:r>
      <w:r w:rsidRPr="00505469">
        <w:rPr>
          <w:rFonts w:ascii="Arial" w:eastAsiaTheme="minorHAnsi" w:hAnsi="Arial" w:cs="Arial"/>
        </w:rPr>
        <w:fldChar w:fldCharType="begin">
          <w:fldData xml:space="preserve">PEVuZE5vdGU+PENpdGU+PEF1dGhvcj5QZW5uZXI8L0F1dGhvcj48WWVhcj4yMDA5PC9ZZWFyPjxS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</w:fldData>
        </w:fldChar>
      </w:r>
      <w:r w:rsidR="00041C7B" w:rsidRPr="00505469">
        <w:rPr>
          <w:rFonts w:ascii="Arial" w:eastAsiaTheme="minorHAnsi" w:hAnsi="Arial" w:cs="Arial"/>
        </w:rPr>
        <w:instrText xml:space="preserve"> ADDIN EN.CITE </w:instrText>
      </w:r>
      <w:r w:rsidR="00041C7B" w:rsidRPr="00505469">
        <w:rPr>
          <w:rFonts w:ascii="Arial" w:eastAsiaTheme="minorHAnsi" w:hAnsi="Arial" w:cs="Arial"/>
        </w:rPr>
        <w:fldChar w:fldCharType="begin">
          <w:fldData xml:space="preserve">PEVuZE5vdGU+PENpdGU+PEF1dGhvcj5QZW5uZXI8L0F1dGhvcj48WWVhcj4yMDA5PC9ZZWFyPjxS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</w:fldData>
        </w:fldChar>
      </w:r>
      <w:r w:rsidR="00041C7B" w:rsidRPr="00505469">
        <w:rPr>
          <w:rFonts w:ascii="Arial" w:eastAsiaTheme="minorHAnsi" w:hAnsi="Arial" w:cs="Arial"/>
        </w:rPr>
        <w:instrText xml:space="preserve"> ADDIN EN.CITE.DATA </w:instrText>
      </w:r>
      <w:r w:rsidR="00041C7B" w:rsidRPr="00505469">
        <w:rPr>
          <w:rFonts w:ascii="Arial" w:eastAsiaTheme="minorHAnsi" w:hAnsi="Arial" w:cs="Arial"/>
        </w:rPr>
      </w:r>
      <w:r w:rsidR="00041C7B" w:rsidRPr="00505469">
        <w:rPr>
          <w:rFonts w:ascii="Arial" w:eastAsiaTheme="minorHAnsi" w:hAnsi="Arial" w:cs="Arial"/>
        </w:rPr>
        <w:fldChar w:fldCharType="end"/>
      </w:r>
      <w:r w:rsidRPr="00505469">
        <w:rPr>
          <w:rFonts w:ascii="Arial" w:eastAsiaTheme="minorHAnsi" w:hAnsi="Arial" w:cs="Arial"/>
        </w:rPr>
      </w:r>
      <w:r w:rsidRPr="00505469">
        <w:rPr>
          <w:rFonts w:ascii="Arial" w:eastAsiaTheme="minorHAnsi" w:hAnsi="Arial" w:cs="Arial"/>
        </w:rPr>
        <w:fldChar w:fldCharType="separate"/>
      </w:r>
      <w:r w:rsidR="00041C7B" w:rsidRPr="00505469">
        <w:rPr>
          <w:rFonts w:ascii="Arial" w:eastAsiaTheme="minorHAnsi" w:hAnsi="Arial" w:cs="Arial"/>
          <w:noProof/>
        </w:rPr>
        <w:t>[41]</w:t>
      </w:r>
      <w:r w:rsidRPr="00505469">
        <w:rPr>
          <w:rFonts w:ascii="Arial" w:eastAsiaTheme="minorHAnsi" w:hAnsi="Arial" w:cs="Arial"/>
        </w:rPr>
        <w:fldChar w:fldCharType="end"/>
      </w:r>
      <w:r w:rsidRPr="00505469">
        <w:rPr>
          <w:rFonts w:ascii="Arial" w:eastAsiaTheme="minorHAnsi" w:hAnsi="Arial" w:cs="Arial"/>
        </w:rPr>
        <w:t xml:space="preserve">. FSMC sensitivity and specificity scores were calculated according to validated procedures, with higher scores indicating greater fatigue severity </w:t>
      </w:r>
      <w:r w:rsidRPr="00505469">
        <w:rPr>
          <w:rFonts w:ascii="Arial" w:eastAsiaTheme="minorHAnsi" w:hAnsi="Arial" w:cs="Arial"/>
        </w:rPr>
        <w:fldChar w:fldCharType="begin">
          <w:fldData xml:space="preserve">PEVuZE5vdGU+PENpdGU+PEF1dGhvcj5QZW5uZXI8L0F1dGhvcj48WWVhcj4yMDA5PC9ZZWFyPjxS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</w:fldData>
        </w:fldChar>
      </w:r>
      <w:r w:rsidR="00041C7B" w:rsidRPr="00505469">
        <w:rPr>
          <w:rFonts w:ascii="Arial" w:eastAsiaTheme="minorHAnsi" w:hAnsi="Arial" w:cs="Arial"/>
        </w:rPr>
        <w:instrText xml:space="preserve"> ADDIN EN.CITE </w:instrText>
      </w:r>
      <w:r w:rsidR="00041C7B" w:rsidRPr="00505469">
        <w:rPr>
          <w:rFonts w:ascii="Arial" w:eastAsiaTheme="minorHAnsi" w:hAnsi="Arial" w:cs="Arial"/>
        </w:rPr>
        <w:fldChar w:fldCharType="begin">
          <w:fldData xml:space="preserve">PEVuZE5vdGU+PENpdGU+PEF1dGhvcj5QZW5uZXI8L0F1dGhvcj48WWVhcj4yMDA5PC9ZZWFyPjxS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</w:fldData>
        </w:fldChar>
      </w:r>
      <w:r w:rsidR="00041C7B" w:rsidRPr="00505469">
        <w:rPr>
          <w:rFonts w:ascii="Arial" w:eastAsiaTheme="minorHAnsi" w:hAnsi="Arial" w:cs="Arial"/>
        </w:rPr>
        <w:instrText xml:space="preserve"> ADDIN EN.CITE.DATA </w:instrText>
      </w:r>
      <w:r w:rsidR="00041C7B" w:rsidRPr="00505469">
        <w:rPr>
          <w:rFonts w:ascii="Arial" w:eastAsiaTheme="minorHAnsi" w:hAnsi="Arial" w:cs="Arial"/>
        </w:rPr>
      </w:r>
      <w:r w:rsidR="00041C7B" w:rsidRPr="00505469">
        <w:rPr>
          <w:rFonts w:ascii="Arial" w:eastAsiaTheme="minorHAnsi" w:hAnsi="Arial" w:cs="Arial"/>
        </w:rPr>
        <w:fldChar w:fldCharType="end"/>
      </w:r>
      <w:r w:rsidRPr="00505469">
        <w:rPr>
          <w:rFonts w:ascii="Arial" w:eastAsiaTheme="minorHAnsi" w:hAnsi="Arial" w:cs="Arial"/>
        </w:rPr>
      </w:r>
      <w:r w:rsidRPr="00505469">
        <w:rPr>
          <w:rFonts w:ascii="Arial" w:eastAsiaTheme="minorHAnsi" w:hAnsi="Arial" w:cs="Arial"/>
        </w:rPr>
        <w:fldChar w:fldCharType="separate"/>
      </w:r>
      <w:r w:rsidR="00041C7B" w:rsidRPr="00505469">
        <w:rPr>
          <w:rFonts w:ascii="Arial" w:eastAsiaTheme="minorHAnsi" w:hAnsi="Arial" w:cs="Arial"/>
          <w:noProof/>
        </w:rPr>
        <w:t>[41]</w:t>
      </w:r>
      <w:r w:rsidRPr="00505469">
        <w:rPr>
          <w:rFonts w:ascii="Arial" w:eastAsiaTheme="minorHAnsi" w:hAnsi="Arial" w:cs="Arial"/>
        </w:rPr>
        <w:fldChar w:fldCharType="end"/>
      </w:r>
      <w:r w:rsidRPr="00505469">
        <w:rPr>
          <w:rFonts w:ascii="Arial" w:eastAsiaTheme="minorHAnsi" w:hAnsi="Arial" w:cs="Arial"/>
        </w:rPr>
        <w:t xml:space="preserve">. </w:t>
      </w:r>
    </w:p>
    <w:p w14:paraId="08EA8557" w14:textId="77777777" w:rsidR="00125749" w:rsidRPr="00505469" w:rsidRDefault="00125749" w:rsidP="00A40ED6">
      <w:pPr>
        <w:pStyle w:val="ListParagraph"/>
        <w:ind w:left="0"/>
        <w:rPr>
          <w:rFonts w:ascii="Arial" w:eastAsiaTheme="minorHAnsi" w:hAnsi="Arial" w:cs="Arial"/>
        </w:rPr>
      </w:pPr>
    </w:p>
    <w:p w14:paraId="22A04643" w14:textId="77777777" w:rsidR="00125749" w:rsidRPr="00505469" w:rsidRDefault="00125749" w:rsidP="00A40ED6">
      <w:pPr>
        <w:pStyle w:val="ListParagraph"/>
        <w:ind w:left="0"/>
        <w:rPr>
          <w:rFonts w:ascii="Arial" w:eastAsiaTheme="minorHAnsi" w:hAnsi="Arial" w:cs="Arial"/>
        </w:rPr>
      </w:pPr>
    </w:p>
    <w:p w14:paraId="259EAA06" w14:textId="68D11EE6" w:rsidR="006279C1" w:rsidRPr="00505469" w:rsidRDefault="001E3447" w:rsidP="006279C1">
      <w:pPr>
        <w:spacing w:after="160" w:line="259" w:lineRule="auto"/>
        <w:jc w:val="both"/>
        <w:rPr>
          <w:rFonts w:ascii="Arial" w:eastAsiaTheme="minorHAnsi" w:hAnsi="Arial" w:cs="Arial"/>
          <w:b/>
          <w:sz w:val="24"/>
          <w:szCs w:val="24"/>
        </w:rPr>
      </w:pPr>
      <w:r w:rsidRPr="00505469">
        <w:rPr>
          <w:rFonts w:ascii="Arial" w:eastAsiaTheme="minorHAnsi" w:hAnsi="Arial" w:cs="Arial"/>
          <w:b/>
          <w:bCs/>
          <w:noProof/>
          <w:lang w:val="en-IN" w:eastAsia="en-IN"/>
        </w:rPr>
        <w:drawing>
          <wp:anchor distT="0" distB="0" distL="114300" distR="114300" simplePos="0" relativeHeight="251658248" behindDoc="0" locked="0" layoutInCell="1" allowOverlap="1" wp14:anchorId="7333B719" wp14:editId="5762B39E">
            <wp:simplePos x="0" y="0"/>
            <wp:positionH relativeFrom="margin">
              <wp:align>right</wp:align>
            </wp:positionH>
            <wp:positionV relativeFrom="paragraph">
              <wp:posOffset>329223</wp:posOffset>
            </wp:positionV>
            <wp:extent cx="5733288" cy="2835091"/>
            <wp:effectExtent l="0" t="0" r="1270" b="3810"/>
            <wp:wrapSquare wrapText="bothSides"/>
            <wp:docPr id="17060991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3288" cy="2835091"/>
                    </a:xfrm>
                    <a:prstGeom prst="rect">
                      <a:avLst/>
                    </a:prstGeom>
                    <a:noFill/>
                  </pic:spPr>
                </pic:pic>
              </a:graphicData>
            </a:graphic>
            <wp14:sizeRelH relativeFrom="margin">
              <wp14:pctWidth>0</wp14:pctWidth>
            </wp14:sizeRelH>
            <wp14:sizeRelV relativeFrom="margin">
              <wp14:pctHeight>0</wp14:pctHeight>
            </wp14:sizeRelV>
          </wp:anchor>
        </w:drawing>
      </w:r>
      <w:r w:rsidR="006279C1" w:rsidRPr="00505469">
        <w:rPr>
          <w:rFonts w:ascii="Arial" w:eastAsiaTheme="minorHAnsi" w:hAnsi="Arial" w:cs="Arial"/>
          <w:b/>
          <w:sz w:val="24"/>
          <w:szCs w:val="24"/>
        </w:rPr>
        <w:t>Online Resource Figures</w:t>
      </w:r>
    </w:p>
    <w:p w14:paraId="52ED6B77" w14:textId="4EFA0651" w:rsidR="006279C1" w:rsidRPr="00505469" w:rsidRDefault="006279C1" w:rsidP="006279C1">
      <w:pPr>
        <w:spacing w:before="240"/>
        <w:rPr>
          <w:rFonts w:ascii="Arial" w:eastAsiaTheme="minorHAnsi" w:hAnsi="Arial" w:cs="Arial"/>
          <w:b/>
          <w:bCs/>
        </w:rPr>
      </w:pPr>
      <w:r w:rsidRPr="00505469">
        <w:rPr>
          <w:rFonts w:ascii="Arial" w:eastAsiaTheme="minorHAnsi" w:hAnsi="Arial" w:cs="Arial"/>
          <w:b/>
          <w:bCs/>
        </w:rPr>
        <w:t xml:space="preserve">Online Resource Fig. 1 </w:t>
      </w:r>
      <w:r w:rsidRPr="00505469">
        <w:rPr>
          <w:rFonts w:ascii="Arial" w:eastAsiaTheme="minorHAnsi" w:hAnsi="Arial" w:cs="Arial"/>
          <w:b/>
        </w:rPr>
        <w:t>Patient disposition</w:t>
      </w:r>
    </w:p>
    <w:p w14:paraId="7940926A" w14:textId="41861A20" w:rsidR="006279C1" w:rsidRPr="00505469" w:rsidRDefault="006279C1" w:rsidP="006279C1">
      <w:pPr>
        <w:rPr>
          <w:rFonts w:ascii="Arial" w:eastAsiaTheme="minorHAnsi" w:hAnsi="Arial" w:cs="Arial"/>
          <w:sz w:val="20"/>
          <w:szCs w:val="20"/>
        </w:rPr>
      </w:pPr>
      <w:r w:rsidRPr="00505469">
        <w:rPr>
          <w:rFonts w:ascii="Arial" w:eastAsiaTheme="minorHAnsi" w:hAnsi="Arial" w:cs="Arial"/>
          <w:sz w:val="20"/>
          <w:szCs w:val="20"/>
          <w:vertAlign w:val="superscript"/>
        </w:rPr>
        <w:t xml:space="preserve">a </w:t>
      </w:r>
      <w:r w:rsidRPr="00505469">
        <w:rPr>
          <w:rFonts w:ascii="Arial" w:eastAsiaTheme="minorHAnsi" w:hAnsi="Arial" w:cs="Arial"/>
          <w:sz w:val="20"/>
          <w:szCs w:val="20"/>
        </w:rPr>
        <w:t>Participants were considered to have completed the study if they completed their Week 96 visit. For all percentages, the denominator is the total number of participants (N) for the treatment group.</w:t>
      </w:r>
    </w:p>
    <w:p w14:paraId="3D3DD2B6" w14:textId="3BCFD73E" w:rsidR="006279C1" w:rsidRPr="00505469" w:rsidRDefault="006279C1" w:rsidP="006279C1">
      <w:pPr>
        <w:rPr>
          <w:rFonts w:ascii="Arial" w:eastAsiaTheme="minorHAnsi" w:hAnsi="Arial" w:cs="Arial"/>
          <w:sz w:val="20"/>
          <w:szCs w:val="20"/>
        </w:rPr>
      </w:pPr>
      <w:r w:rsidRPr="00505469">
        <w:rPr>
          <w:rFonts w:ascii="Arial" w:eastAsiaTheme="minorHAnsi" w:hAnsi="Arial" w:cs="Arial"/>
          <w:sz w:val="20"/>
          <w:szCs w:val="20"/>
        </w:rPr>
        <w:t>AE, adverse event.</w:t>
      </w:r>
    </w:p>
    <w:p w14:paraId="244C8F38" w14:textId="052B3EFE" w:rsidR="00ED3A44" w:rsidRPr="00505469" w:rsidRDefault="00ED3A44" w:rsidP="00ED3A44">
      <w:pPr>
        <w:spacing w:after="160" w:line="259" w:lineRule="auto"/>
        <w:rPr>
          <w:rFonts w:ascii="Arial" w:eastAsiaTheme="minorHAnsi" w:hAnsi="Arial" w:cs="Arial"/>
          <w:sz w:val="20"/>
          <w:szCs w:val="20"/>
        </w:rPr>
      </w:pPr>
    </w:p>
    <w:p w14:paraId="281F257F" w14:textId="7F5308FA" w:rsidR="00ED3A44" w:rsidRPr="00505469" w:rsidRDefault="00ED3A44" w:rsidP="00ED3A44">
      <w:pPr>
        <w:spacing w:after="160" w:line="259" w:lineRule="auto"/>
        <w:rPr>
          <w:rFonts w:ascii="Arial" w:eastAsiaTheme="minorHAnsi" w:hAnsi="Arial" w:cs="Arial"/>
          <w:sz w:val="20"/>
          <w:szCs w:val="20"/>
        </w:rPr>
      </w:pPr>
    </w:p>
    <w:p w14:paraId="4DEE3DEC" w14:textId="77777777" w:rsidR="00ED3A44" w:rsidRPr="00505469" w:rsidRDefault="00ED3A44" w:rsidP="00ED3A44">
      <w:pPr>
        <w:spacing w:after="160" w:line="259" w:lineRule="auto"/>
        <w:rPr>
          <w:rFonts w:ascii="Arial" w:eastAsiaTheme="minorHAnsi" w:hAnsi="Arial" w:cs="Arial"/>
          <w:sz w:val="20"/>
          <w:szCs w:val="20"/>
        </w:rPr>
      </w:pPr>
    </w:p>
    <w:p w14:paraId="47CA56D5" w14:textId="748914BF" w:rsidR="00ED3A44" w:rsidRPr="00505469" w:rsidRDefault="00ED3A44" w:rsidP="00ED3A44">
      <w:pPr>
        <w:rPr>
          <w:rFonts w:ascii="Arial" w:eastAsiaTheme="minorHAnsi" w:hAnsi="Arial" w:cs="Arial"/>
          <w:b/>
          <w:bCs/>
        </w:rPr>
      </w:pPr>
      <w:r w:rsidRPr="00505469">
        <w:rPr>
          <w:rFonts w:ascii="Arial" w:eastAsiaTheme="minorHAnsi" w:hAnsi="Arial" w:cs="Arial"/>
          <w:b/>
          <w:bCs/>
        </w:rPr>
        <w:br w:type="page"/>
      </w:r>
    </w:p>
    <w:p w14:paraId="0C0EBBAB" w14:textId="546302AE" w:rsidR="006A3551" w:rsidRPr="00505469" w:rsidRDefault="00B0378C" w:rsidP="006A3551">
      <w:pPr>
        <w:spacing w:before="240"/>
        <w:rPr>
          <w:rFonts w:ascii="Arial" w:eastAsiaTheme="minorHAnsi" w:hAnsi="Arial" w:cs="Arial"/>
          <w:b/>
          <w:bCs/>
        </w:rPr>
      </w:pPr>
      <w:r w:rsidRPr="00505469">
        <w:rPr>
          <w:rFonts w:ascii="Arial" w:eastAsiaTheme="minorHAnsi" w:hAnsi="Arial" w:cs="Arial"/>
          <w:noProof/>
          <w:sz w:val="24"/>
          <w:szCs w:val="24"/>
          <w:lang w:val="en-IN" w:eastAsia="en-IN"/>
        </w:rPr>
        <w:drawing>
          <wp:anchor distT="0" distB="0" distL="114300" distR="114300" simplePos="0" relativeHeight="251658241" behindDoc="0" locked="0" layoutInCell="1" allowOverlap="1" wp14:anchorId="2EC0C5F2" wp14:editId="756A9FA1">
            <wp:simplePos x="0" y="0"/>
            <wp:positionH relativeFrom="margin">
              <wp:align>right</wp:align>
            </wp:positionH>
            <wp:positionV relativeFrom="paragraph">
              <wp:posOffset>0</wp:posOffset>
            </wp:positionV>
            <wp:extent cx="5733288" cy="3439865"/>
            <wp:effectExtent l="0" t="0" r="0" b="0"/>
            <wp:wrapSquare wrapText="bothSides"/>
            <wp:docPr id="8643466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3288" cy="3439865"/>
                    </a:xfrm>
                    <a:prstGeom prst="rect">
                      <a:avLst/>
                    </a:prstGeom>
                    <a:noFill/>
                  </pic:spPr>
                </pic:pic>
              </a:graphicData>
            </a:graphic>
            <wp14:sizeRelH relativeFrom="margin">
              <wp14:pctWidth>0</wp14:pctWidth>
            </wp14:sizeRelH>
            <wp14:sizeRelV relativeFrom="margin">
              <wp14:pctHeight>0</wp14:pctHeight>
            </wp14:sizeRelV>
          </wp:anchor>
        </w:drawing>
      </w:r>
      <w:r w:rsidR="00AC714C" w:rsidRPr="00505469">
        <w:rPr>
          <w:rFonts w:ascii="Arial" w:eastAsiaTheme="minorHAnsi" w:hAnsi="Arial" w:cs="Arial"/>
          <w:b/>
          <w:bCs/>
        </w:rPr>
        <w:t xml:space="preserve">Online Resource Fig. 2 </w:t>
      </w:r>
      <w:r w:rsidR="006A3551" w:rsidRPr="00505469">
        <w:rPr>
          <w:rFonts w:ascii="Arial" w:eastAsiaTheme="minorHAnsi" w:hAnsi="Arial" w:cs="Arial"/>
          <w:b/>
          <w:bCs/>
        </w:rPr>
        <w:t>T2 lesion load in the overall population</w:t>
      </w:r>
    </w:p>
    <w:p w14:paraId="1C3D8A9E" w14:textId="2D33368B" w:rsidR="00AC714C" w:rsidRPr="00505469" w:rsidRDefault="00AC714C" w:rsidP="00AC714C">
      <w:pPr>
        <w:rPr>
          <w:rFonts w:ascii="Arial" w:eastAsiaTheme="minorHAnsi" w:hAnsi="Arial" w:cs="Arial"/>
          <w:sz w:val="20"/>
          <w:szCs w:val="20"/>
        </w:rPr>
      </w:pPr>
      <w:r w:rsidRPr="00505469">
        <w:rPr>
          <w:rFonts w:ascii="Arial" w:eastAsiaTheme="minorHAnsi" w:hAnsi="Arial" w:cs="Arial"/>
          <w:sz w:val="20"/>
          <w:szCs w:val="20"/>
        </w:rPr>
        <w:t>Change from baseline in T2 lesion volume over 96 weeks across all participants.</w:t>
      </w:r>
    </w:p>
    <w:p w14:paraId="74DF52FC" w14:textId="531C41FE" w:rsidR="00320B73" w:rsidRPr="00505469" w:rsidRDefault="00320B73" w:rsidP="00320B73">
      <w:pPr>
        <w:spacing w:before="240"/>
        <w:rPr>
          <w:rFonts w:ascii="Arial" w:eastAsiaTheme="minorHAnsi" w:hAnsi="Arial" w:cs="Arial"/>
          <w:b/>
          <w:bCs/>
        </w:rPr>
      </w:pPr>
    </w:p>
    <w:p w14:paraId="6F9AEDBD" w14:textId="69FB240C" w:rsidR="00ED3A44" w:rsidRPr="00505469" w:rsidRDefault="00ED3A44" w:rsidP="00ED3A44">
      <w:pPr>
        <w:spacing w:after="160" w:line="259" w:lineRule="auto"/>
        <w:rPr>
          <w:rFonts w:ascii="Arial" w:eastAsiaTheme="minorHAnsi" w:hAnsi="Arial" w:cs="Arial"/>
          <w:sz w:val="24"/>
          <w:szCs w:val="24"/>
        </w:rPr>
      </w:pPr>
    </w:p>
    <w:p w14:paraId="259F5742" w14:textId="034A29A6" w:rsidR="00ED3A44" w:rsidRPr="00505469" w:rsidRDefault="00ED3A44" w:rsidP="00ED3A44">
      <w:pPr>
        <w:spacing w:after="160" w:line="259" w:lineRule="auto"/>
        <w:rPr>
          <w:rFonts w:ascii="Arial" w:eastAsiaTheme="minorHAnsi" w:hAnsi="Arial" w:cs="Arial"/>
          <w:sz w:val="24"/>
          <w:szCs w:val="24"/>
        </w:rPr>
      </w:pPr>
    </w:p>
    <w:p w14:paraId="6CE35285" w14:textId="6CB09902" w:rsidR="00ED3A44" w:rsidRPr="00505469" w:rsidRDefault="00ED3A44" w:rsidP="00ED3A44">
      <w:pPr>
        <w:spacing w:after="160" w:line="259" w:lineRule="auto"/>
        <w:rPr>
          <w:rFonts w:ascii="Arial" w:eastAsiaTheme="minorHAnsi" w:hAnsi="Arial" w:cs="Arial"/>
          <w:sz w:val="24"/>
          <w:szCs w:val="24"/>
        </w:rPr>
      </w:pPr>
    </w:p>
    <w:p w14:paraId="67E1A675" w14:textId="7274A289" w:rsidR="00ED3A44" w:rsidRPr="00505469" w:rsidRDefault="00ED3A44" w:rsidP="00ED3A44">
      <w:pPr>
        <w:spacing w:after="160" w:line="259" w:lineRule="auto"/>
        <w:rPr>
          <w:rFonts w:ascii="Arial" w:eastAsiaTheme="minorHAnsi" w:hAnsi="Arial" w:cs="Arial"/>
          <w:sz w:val="24"/>
          <w:szCs w:val="24"/>
        </w:rPr>
      </w:pPr>
      <w:r w:rsidRPr="00505469">
        <w:rPr>
          <w:rFonts w:ascii="Arial" w:eastAsiaTheme="minorHAnsi" w:hAnsi="Arial" w:cs="Arial"/>
          <w:sz w:val="24"/>
          <w:szCs w:val="24"/>
        </w:rPr>
        <w:br w:type="page"/>
      </w:r>
    </w:p>
    <w:p w14:paraId="3A791958" w14:textId="307D9DEB" w:rsidR="00823264" w:rsidRPr="00505469" w:rsidRDefault="00D04405" w:rsidP="00823264">
      <w:pPr>
        <w:spacing w:before="240"/>
        <w:rPr>
          <w:rFonts w:ascii="Arial" w:eastAsiaTheme="minorHAnsi" w:hAnsi="Arial" w:cs="Arial"/>
          <w:b/>
          <w:bCs/>
        </w:rPr>
      </w:pPr>
      <w:r w:rsidRPr="00505469">
        <w:rPr>
          <w:rFonts w:ascii="Arial" w:eastAsiaTheme="minorHAnsi" w:hAnsi="Arial" w:cs="Arial"/>
          <w:noProof/>
          <w:lang w:val="en-IN" w:eastAsia="en-IN"/>
        </w:rPr>
        <w:drawing>
          <wp:anchor distT="0" distB="0" distL="114300" distR="114300" simplePos="0" relativeHeight="251658247" behindDoc="0" locked="0" layoutInCell="1" allowOverlap="1" wp14:anchorId="3C9D1470" wp14:editId="5E1FFCD6">
            <wp:simplePos x="0" y="0"/>
            <wp:positionH relativeFrom="margin">
              <wp:align>right</wp:align>
            </wp:positionH>
            <wp:positionV relativeFrom="paragraph">
              <wp:posOffset>553</wp:posOffset>
            </wp:positionV>
            <wp:extent cx="5733288" cy="3627689"/>
            <wp:effectExtent l="0" t="0" r="1270" b="0"/>
            <wp:wrapSquare wrapText="bothSides"/>
            <wp:docPr id="4569098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3288" cy="3627689"/>
                    </a:xfrm>
                    <a:prstGeom prst="rect">
                      <a:avLst/>
                    </a:prstGeom>
                    <a:noFill/>
                  </pic:spPr>
                </pic:pic>
              </a:graphicData>
            </a:graphic>
            <wp14:sizeRelH relativeFrom="margin">
              <wp14:pctWidth>0</wp14:pctWidth>
            </wp14:sizeRelH>
            <wp14:sizeRelV relativeFrom="margin">
              <wp14:pctHeight>0</wp14:pctHeight>
            </wp14:sizeRelV>
          </wp:anchor>
        </w:drawing>
      </w:r>
      <w:r w:rsidR="00823264" w:rsidRPr="00505469">
        <w:rPr>
          <w:rFonts w:ascii="Arial" w:eastAsiaTheme="minorHAnsi" w:hAnsi="Arial" w:cs="Arial"/>
          <w:b/>
          <w:bCs/>
        </w:rPr>
        <w:t>Online Resource Fig. 3 Percentage change from baseline in TF25W score in the overall population</w:t>
      </w:r>
    </w:p>
    <w:p w14:paraId="47476AF8" w14:textId="1E2EA4D4" w:rsidR="00823264" w:rsidRPr="00505469" w:rsidRDefault="00823264" w:rsidP="00823264">
      <w:pPr>
        <w:rPr>
          <w:rFonts w:ascii="Arial" w:eastAsiaTheme="minorHAnsi" w:hAnsi="Arial" w:cs="Arial"/>
          <w:sz w:val="20"/>
          <w:szCs w:val="20"/>
        </w:rPr>
      </w:pPr>
      <w:r w:rsidRPr="00505469">
        <w:rPr>
          <w:rFonts w:ascii="Arial" w:eastAsiaTheme="minorHAnsi" w:hAnsi="Arial" w:cs="Arial"/>
          <w:sz w:val="20"/>
        </w:rPr>
        <w:t xml:space="preserve">At each visit, only participants with a value at both baseline and that visit were included. </w:t>
      </w:r>
      <w:r w:rsidRPr="00505469">
        <w:rPr>
          <w:rFonts w:ascii="Arial" w:eastAsiaTheme="minorHAnsi" w:hAnsi="Arial" w:cs="Arial"/>
          <w:sz w:val="20"/>
          <w:szCs w:val="20"/>
        </w:rPr>
        <w:t xml:space="preserve">Clinically relevant T25FW change is defined as a ≥20% increase or decrease from baseline </w:t>
      </w:r>
      <w:r w:rsidRPr="00505469">
        <w:rPr>
          <w:rFonts w:ascii="Arial" w:eastAsiaTheme="minorHAnsi" w:hAnsi="Arial" w:cs="Arial"/>
          <w:sz w:val="20"/>
          <w:szCs w:val="20"/>
        </w:rPr>
        <w:fldChar w:fldCharType="begin"/>
      </w:r>
      <w:r w:rsidR="00C54696" w:rsidRPr="00505469">
        <w:rPr>
          <w:rFonts w:ascii="Arial" w:eastAsiaTheme="minorHAnsi" w:hAnsi="Arial" w:cs="Arial"/>
          <w:sz w:val="20"/>
          <w:szCs w:val="20"/>
        </w:rPr>
        <w:instrText xml:space="preserve"> ADDIN EN.CITE &lt;EndNote&gt;&lt;Cite&gt;&lt;Author&gt;Kragt&lt;/Author&gt;&lt;Year&gt;2006&lt;/Year&gt;&lt;RecNum&gt;43&lt;/RecNum&gt;&lt;DisplayText&gt;[36]&lt;/DisplayText&gt;&lt;record&gt;&lt;rec-number&gt;43&lt;/rec-number&gt;&lt;foreign-keys&gt;&lt;key app="EN" db-id="ef5zvrrfyzxwwpeeadup09wxafd0pfzrft9r" timestamp="1771882841"&gt;43&lt;/key&gt;&lt;/foreign-keys&gt;&lt;ref-type name="Journal Article"&gt;17&lt;/ref-type&gt;&lt;contributors&gt;&lt;authors&gt;&lt;author&gt;Kragt, J. J.&lt;/author&gt;&lt;author&gt;van der Linden, F. A.&lt;/author&gt;&lt;author&gt;Nielsen, J. M.&lt;/author&gt;&lt;author&gt;Uitdehaag, B. M.&lt;/author&gt;&lt;author&gt;Polman, C. H.&lt;/author&gt;&lt;/authors&gt;&lt;/contributors&gt;&lt;auth-address&gt;Department of Neurology, VU University Medical Centre, Amsterdam, The Netherlands. JJ.Kragt@vumc.nl&lt;/auth-address&gt;&lt;titles&gt;&lt;title&gt;Clinical impact of 20% worsening on Timed 25-foot Walk and 9-hole Peg Test in multiple sclerosis&lt;/title&gt;&lt;secondary-title&gt;Mult Scler&lt;/secondary-title&gt;&lt;/titles&gt;&lt;periodical&gt;&lt;full-title&gt;Mult Scler&lt;/full-title&gt;&lt;/periodical&gt;&lt;pages&gt;594-8&lt;/pages&gt;&lt;volume&gt;12&lt;/volume&gt;&lt;number&gt;5&lt;/number&gt;&lt;keywords&gt;&lt;keyword&gt;Adult&lt;/keyword&gt;&lt;keyword&gt;Auditory Perception/physiology&lt;/keyword&gt;&lt;keyword&gt;Female&lt;/keyword&gt;&lt;keyword&gt;Humans&lt;/keyword&gt;&lt;keyword&gt;Male&lt;/keyword&gt;&lt;keyword&gt;Middle Aged&lt;/keyword&gt;&lt;keyword&gt;Motor Activity/*physiology&lt;/keyword&gt;&lt;keyword&gt;Multiple Sclerosis/*physiopathology&lt;/keyword&gt;&lt;keyword&gt;Neuropsychological Tests/statistics &amp;amp; numerical data&lt;/keyword&gt;&lt;keyword&gt;Psychomotor Performance/*physiology&lt;/keyword&gt;&lt;keyword&gt;Walking/*physiology&lt;/keyword&gt;&lt;/keywords&gt;&lt;dates&gt;&lt;year&gt;2006&lt;/year&gt;&lt;pub-dates&gt;&lt;date&gt;Oct&lt;/date&gt;&lt;/pub-dates&gt;&lt;/dates&gt;&lt;isbn&gt;1352-4585 (Print)&amp;#xD;1352-4585&lt;/isbn&gt;&lt;accession-num&gt;17086905&lt;/accession-num&gt;&lt;urls&gt;&lt;/urls&gt;&lt;electronic-resource-num&gt;10.1177/1352458506070768&lt;/electronic-resource-num&gt;&lt;remote-database-provider&gt;NLM&lt;/remote-database-provider&gt;&lt;language&gt;eng&lt;/language&gt;&lt;/record&gt;&lt;/Cite&gt;&lt;/EndNote&gt;</w:instrText>
      </w:r>
      <w:r w:rsidRPr="00505469">
        <w:rPr>
          <w:rFonts w:ascii="Arial" w:eastAsiaTheme="minorHAnsi" w:hAnsi="Arial" w:cs="Arial"/>
          <w:sz w:val="20"/>
          <w:szCs w:val="20"/>
        </w:rPr>
        <w:fldChar w:fldCharType="separate"/>
      </w:r>
      <w:r w:rsidR="00041C7B" w:rsidRPr="00505469">
        <w:rPr>
          <w:rFonts w:ascii="Arial" w:eastAsiaTheme="minorHAnsi" w:hAnsi="Arial" w:cs="Arial"/>
          <w:noProof/>
          <w:sz w:val="20"/>
          <w:szCs w:val="20"/>
        </w:rPr>
        <w:t>[36]</w:t>
      </w:r>
      <w:r w:rsidRPr="00505469">
        <w:rPr>
          <w:rFonts w:ascii="Arial" w:eastAsiaTheme="minorHAnsi" w:hAnsi="Arial" w:cs="Arial"/>
          <w:sz w:val="20"/>
          <w:szCs w:val="20"/>
        </w:rPr>
        <w:fldChar w:fldCharType="end"/>
      </w:r>
      <w:r w:rsidRPr="00505469">
        <w:rPr>
          <w:rFonts w:ascii="Arial" w:eastAsiaTheme="minorHAnsi" w:hAnsi="Arial" w:cs="Arial"/>
          <w:sz w:val="20"/>
          <w:szCs w:val="20"/>
        </w:rPr>
        <w:t>.</w:t>
      </w:r>
    </w:p>
    <w:p w14:paraId="1B46CE7E" w14:textId="77777777" w:rsidR="00823264" w:rsidRPr="00505469" w:rsidRDefault="00823264" w:rsidP="00823264">
      <w:pPr>
        <w:rPr>
          <w:rFonts w:ascii="Arial" w:eastAsiaTheme="minorHAnsi" w:hAnsi="Arial" w:cs="Arial"/>
        </w:rPr>
      </w:pPr>
      <w:r w:rsidRPr="00505469">
        <w:rPr>
          <w:rFonts w:ascii="Arial" w:eastAsiaTheme="minorHAnsi" w:hAnsi="Arial" w:cs="Arial"/>
          <w:sz w:val="20"/>
          <w:szCs w:val="20"/>
        </w:rPr>
        <w:t>T25FWT, timed 25-foot walk test.</w:t>
      </w:r>
    </w:p>
    <w:p w14:paraId="306D27B7" w14:textId="1B5AF0B6" w:rsidR="00ED3A44" w:rsidRPr="00505469" w:rsidRDefault="00ED3A44" w:rsidP="00ED3A44">
      <w:pPr>
        <w:spacing w:after="160" w:line="259" w:lineRule="auto"/>
        <w:rPr>
          <w:rFonts w:ascii="Arial" w:eastAsiaTheme="minorHAnsi" w:hAnsi="Arial" w:cs="Arial"/>
        </w:rPr>
      </w:pPr>
    </w:p>
    <w:p w14:paraId="7D5AE06E" w14:textId="77777777" w:rsidR="00686A9A" w:rsidRPr="00505469" w:rsidRDefault="00ED3A44" w:rsidP="00ED3A44">
      <w:pPr>
        <w:spacing w:after="160" w:line="259" w:lineRule="auto"/>
        <w:rPr>
          <w:rFonts w:ascii="Arial" w:eastAsiaTheme="minorHAnsi" w:hAnsi="Arial" w:cs="Arial"/>
        </w:rPr>
      </w:pPr>
      <w:r w:rsidRPr="00505469">
        <w:rPr>
          <w:rFonts w:ascii="Arial" w:eastAsiaTheme="minorHAnsi" w:hAnsi="Arial" w:cs="Arial"/>
        </w:rPr>
        <w:br w:type="page"/>
      </w:r>
    </w:p>
    <w:p w14:paraId="2EEFEF60" w14:textId="482A9FA9" w:rsidR="00647968" w:rsidRPr="00505469" w:rsidRDefault="00A81C0C" w:rsidP="00647968">
      <w:pPr>
        <w:spacing w:before="240"/>
        <w:rPr>
          <w:rFonts w:ascii="Arial" w:eastAsiaTheme="minorHAnsi" w:hAnsi="Arial" w:cs="Arial"/>
        </w:rPr>
      </w:pPr>
      <w:r w:rsidRPr="00505469">
        <w:rPr>
          <w:rFonts w:ascii="Arial" w:eastAsiaTheme="minorHAnsi" w:hAnsi="Arial" w:cs="Arial"/>
          <w:noProof/>
          <w:sz w:val="24"/>
          <w:szCs w:val="24"/>
          <w:lang w:val="en-IN" w:eastAsia="en-IN"/>
        </w:rPr>
        <w:drawing>
          <wp:anchor distT="0" distB="0" distL="114300" distR="114300" simplePos="0" relativeHeight="251658246" behindDoc="0" locked="0" layoutInCell="1" allowOverlap="1" wp14:anchorId="66F65446" wp14:editId="7432CBB5">
            <wp:simplePos x="0" y="0"/>
            <wp:positionH relativeFrom="margin">
              <wp:align>right</wp:align>
            </wp:positionH>
            <wp:positionV relativeFrom="paragraph">
              <wp:posOffset>386</wp:posOffset>
            </wp:positionV>
            <wp:extent cx="5733288" cy="3564084"/>
            <wp:effectExtent l="0" t="0" r="0" b="0"/>
            <wp:wrapSquare wrapText="bothSides"/>
            <wp:docPr id="9761886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3288" cy="3564084"/>
                    </a:xfrm>
                    <a:prstGeom prst="rect">
                      <a:avLst/>
                    </a:prstGeom>
                    <a:noFill/>
                  </pic:spPr>
                </pic:pic>
              </a:graphicData>
            </a:graphic>
            <wp14:sizeRelH relativeFrom="margin">
              <wp14:pctWidth>0</wp14:pctWidth>
            </wp14:sizeRelH>
            <wp14:sizeRelV relativeFrom="margin">
              <wp14:pctHeight>0</wp14:pctHeight>
            </wp14:sizeRelV>
          </wp:anchor>
        </w:drawing>
      </w:r>
      <w:r w:rsidR="00647968" w:rsidRPr="00505469">
        <w:rPr>
          <w:rFonts w:ascii="Arial" w:eastAsiaTheme="minorHAnsi" w:hAnsi="Arial" w:cs="Arial"/>
          <w:b/>
          <w:bCs/>
        </w:rPr>
        <w:t>Online Resource Fig. 4 Percentage change from baseline in 9HPT score in the overall population</w:t>
      </w:r>
    </w:p>
    <w:p w14:paraId="49F39D62" w14:textId="15DE1E5F" w:rsidR="00647968" w:rsidRPr="00505469" w:rsidRDefault="00647968" w:rsidP="00647968">
      <w:pPr>
        <w:rPr>
          <w:rFonts w:ascii="Arial" w:eastAsiaTheme="minorHAnsi" w:hAnsi="Arial" w:cs="Arial"/>
          <w:sz w:val="20"/>
          <w:szCs w:val="20"/>
        </w:rPr>
      </w:pPr>
      <w:r w:rsidRPr="00505469">
        <w:rPr>
          <w:rFonts w:ascii="Arial" w:eastAsiaTheme="minorHAnsi" w:hAnsi="Arial" w:cs="Arial"/>
          <w:sz w:val="20"/>
          <w:szCs w:val="24"/>
        </w:rPr>
        <w:t xml:space="preserve">At each visit, only participants with a value at both baseline and that visit were included. </w:t>
      </w:r>
      <w:r w:rsidRPr="00505469">
        <w:rPr>
          <w:rFonts w:ascii="Arial" w:eastAsiaTheme="minorHAnsi" w:hAnsi="Arial" w:cs="Arial"/>
          <w:sz w:val="20"/>
          <w:szCs w:val="20"/>
        </w:rPr>
        <w:t xml:space="preserve">Clinically relevant 9HPT change is defined as a ≥20% increase or decrease from baseline </w:t>
      </w:r>
      <w:r w:rsidRPr="00505469">
        <w:rPr>
          <w:rFonts w:ascii="Arial" w:eastAsiaTheme="minorHAnsi" w:hAnsi="Arial" w:cs="Arial"/>
          <w:sz w:val="20"/>
          <w:szCs w:val="20"/>
        </w:rPr>
        <w:fldChar w:fldCharType="begin"/>
      </w:r>
      <w:r w:rsidR="00C54696" w:rsidRPr="00505469">
        <w:rPr>
          <w:rFonts w:ascii="Arial" w:eastAsiaTheme="minorHAnsi" w:hAnsi="Arial" w:cs="Arial"/>
          <w:sz w:val="20"/>
          <w:szCs w:val="20"/>
        </w:rPr>
        <w:instrText xml:space="preserve"> ADDIN EN.CITE &lt;EndNote&gt;&lt;Cite&gt;&lt;Author&gt;Kragt&lt;/Author&gt;&lt;Year&gt;2006&lt;/Year&gt;&lt;RecNum&gt;43&lt;/RecNum&gt;&lt;DisplayText&gt;[36]&lt;/DisplayText&gt;&lt;record&gt;&lt;rec-number&gt;43&lt;/rec-number&gt;&lt;foreign-keys&gt;&lt;key app="EN" db-id="ef5zvrrfyzxwwpeeadup09wxafd0pfzrft9r" timestamp="1771882841"&gt;43&lt;/key&gt;&lt;/foreign-keys&gt;&lt;ref-type name="Journal Article"&gt;17&lt;/ref-type&gt;&lt;contributors&gt;&lt;authors&gt;&lt;author&gt;Kragt, J. J.&lt;/author&gt;&lt;author&gt;van der Linden, F. A.&lt;/author&gt;&lt;author&gt;Nielsen, J. M.&lt;/author&gt;&lt;author&gt;Uitdehaag, B. M.&lt;/author&gt;&lt;author&gt;Polman, C. H.&lt;/author&gt;&lt;/authors&gt;&lt;/contributors&gt;&lt;auth-address&gt;Department of Neurology, VU University Medical Centre, Amsterdam, The Netherlands. JJ.Kragt@vumc.nl&lt;/auth-address&gt;&lt;titles&gt;&lt;title&gt;Clinical impact of 20% worsening on Timed 25-foot Walk and 9-hole Peg Test in multiple sclerosis&lt;/title&gt;&lt;secondary-title&gt;Mult Scler&lt;/secondary-title&gt;&lt;/titles&gt;&lt;periodical&gt;&lt;full-title&gt;Mult Scler&lt;/full-title&gt;&lt;/periodical&gt;&lt;pages&gt;594-8&lt;/pages&gt;&lt;volume&gt;12&lt;/volume&gt;&lt;number&gt;5&lt;/number&gt;&lt;keywords&gt;&lt;keyword&gt;Adult&lt;/keyword&gt;&lt;keyword&gt;Auditory Perception/physiology&lt;/keyword&gt;&lt;keyword&gt;Female&lt;/keyword&gt;&lt;keyword&gt;Humans&lt;/keyword&gt;&lt;keyword&gt;Male&lt;/keyword&gt;&lt;keyword&gt;Middle Aged&lt;/keyword&gt;&lt;keyword&gt;Motor Activity/*physiology&lt;/keyword&gt;&lt;keyword&gt;Multiple Sclerosis/*physiopathology&lt;/keyword&gt;&lt;keyword&gt;Neuropsychological Tests/statistics &amp;amp; numerical data&lt;/keyword&gt;&lt;keyword&gt;Psychomotor Performance/*physiology&lt;/keyword&gt;&lt;keyword&gt;Walking/*physiology&lt;/keyword&gt;&lt;/keywords&gt;&lt;dates&gt;&lt;year&gt;2006&lt;/year&gt;&lt;pub-dates&gt;&lt;date&gt;Oct&lt;/date&gt;&lt;/pub-dates&gt;&lt;/dates&gt;&lt;isbn&gt;1352-4585 (Print)&amp;#xD;1352-4585&lt;/isbn&gt;&lt;accession-num&gt;17086905&lt;/accession-num&gt;&lt;urls&gt;&lt;/urls&gt;&lt;electronic-resource-num&gt;10.1177/1352458506070768&lt;/electronic-resource-num&gt;&lt;remote-database-provider&gt;NLM&lt;/remote-database-provider&gt;&lt;language&gt;eng&lt;/language&gt;&lt;/record&gt;&lt;/Cite&gt;&lt;/EndNote&gt;</w:instrText>
      </w:r>
      <w:r w:rsidRPr="00505469">
        <w:rPr>
          <w:rFonts w:ascii="Arial" w:eastAsiaTheme="minorHAnsi" w:hAnsi="Arial" w:cs="Arial"/>
          <w:sz w:val="20"/>
          <w:szCs w:val="20"/>
        </w:rPr>
        <w:fldChar w:fldCharType="separate"/>
      </w:r>
      <w:r w:rsidR="00041C7B" w:rsidRPr="00505469">
        <w:rPr>
          <w:rFonts w:ascii="Arial" w:eastAsiaTheme="minorHAnsi" w:hAnsi="Arial" w:cs="Arial"/>
          <w:noProof/>
          <w:sz w:val="20"/>
          <w:szCs w:val="20"/>
        </w:rPr>
        <w:t>[36]</w:t>
      </w:r>
      <w:r w:rsidRPr="00505469">
        <w:rPr>
          <w:rFonts w:ascii="Arial" w:eastAsiaTheme="minorHAnsi" w:hAnsi="Arial" w:cs="Arial"/>
          <w:sz w:val="20"/>
          <w:szCs w:val="20"/>
        </w:rPr>
        <w:fldChar w:fldCharType="end"/>
      </w:r>
      <w:r w:rsidRPr="00505469">
        <w:rPr>
          <w:rFonts w:ascii="Arial" w:eastAsiaTheme="minorHAnsi" w:hAnsi="Arial" w:cs="Arial"/>
          <w:sz w:val="20"/>
          <w:szCs w:val="20"/>
        </w:rPr>
        <w:t>.</w:t>
      </w:r>
    </w:p>
    <w:p w14:paraId="13E1AD3B" w14:textId="77777777" w:rsidR="00647968" w:rsidRPr="00505469" w:rsidRDefault="00647968" w:rsidP="00647968">
      <w:pPr>
        <w:rPr>
          <w:rFonts w:ascii="Arial" w:eastAsiaTheme="minorHAnsi" w:hAnsi="Arial" w:cs="Arial"/>
        </w:rPr>
      </w:pPr>
      <w:r w:rsidRPr="00505469">
        <w:rPr>
          <w:rFonts w:ascii="Arial" w:eastAsiaTheme="minorHAnsi" w:hAnsi="Arial" w:cs="Arial"/>
          <w:sz w:val="20"/>
          <w:szCs w:val="20"/>
        </w:rPr>
        <w:t>9HPT, 9-hole peg test.</w:t>
      </w:r>
    </w:p>
    <w:p w14:paraId="611D32B7" w14:textId="77777777" w:rsidR="00356AF5" w:rsidRPr="00505469" w:rsidRDefault="00356AF5" w:rsidP="00ED3A44">
      <w:pPr>
        <w:spacing w:after="160" w:line="259" w:lineRule="auto"/>
        <w:rPr>
          <w:rFonts w:ascii="Arial" w:eastAsiaTheme="minorHAnsi" w:hAnsi="Arial" w:cs="Arial"/>
          <w:sz w:val="24"/>
          <w:szCs w:val="24"/>
        </w:rPr>
      </w:pPr>
    </w:p>
    <w:p w14:paraId="2C37D85B" w14:textId="77777777" w:rsidR="00ED3A44" w:rsidRPr="00505469" w:rsidRDefault="00ED3A44" w:rsidP="00ED3A44">
      <w:pPr>
        <w:spacing w:after="160" w:line="259" w:lineRule="auto"/>
        <w:rPr>
          <w:rFonts w:ascii="Arial" w:eastAsiaTheme="minorHAnsi" w:hAnsi="Arial" w:cs="Arial"/>
          <w:sz w:val="24"/>
          <w:szCs w:val="24"/>
        </w:rPr>
      </w:pPr>
    </w:p>
    <w:p w14:paraId="138B2E5A" w14:textId="3E21BEEA" w:rsidR="0035124F" w:rsidRPr="00505469" w:rsidRDefault="00ED3A44" w:rsidP="00ED3A44">
      <w:pPr>
        <w:spacing w:after="160" w:line="259" w:lineRule="auto"/>
        <w:rPr>
          <w:rFonts w:ascii="Arial" w:eastAsiaTheme="minorHAnsi" w:hAnsi="Arial" w:cs="Arial"/>
          <w:sz w:val="24"/>
          <w:szCs w:val="24"/>
        </w:rPr>
      </w:pPr>
      <w:r w:rsidRPr="00505469">
        <w:rPr>
          <w:rFonts w:ascii="Arial" w:eastAsiaTheme="minorHAnsi" w:hAnsi="Arial" w:cs="Arial"/>
          <w:sz w:val="24"/>
          <w:szCs w:val="24"/>
        </w:rPr>
        <w:br w:type="page"/>
      </w:r>
    </w:p>
    <w:p w14:paraId="45F601E7" w14:textId="2DAE573A" w:rsidR="008908D5" w:rsidRPr="00505469" w:rsidRDefault="00F71A69" w:rsidP="008908D5">
      <w:pPr>
        <w:rPr>
          <w:rFonts w:ascii="Arial" w:eastAsiaTheme="minorHAnsi" w:hAnsi="Arial" w:cs="Arial"/>
          <w:b/>
          <w:bCs/>
          <w:sz w:val="24"/>
          <w:szCs w:val="24"/>
        </w:rPr>
      </w:pPr>
      <w:r w:rsidRPr="00505469">
        <w:rPr>
          <w:rFonts w:ascii="Arial" w:eastAsiaTheme="minorHAnsi" w:hAnsi="Arial" w:cs="Arial"/>
          <w:b/>
          <w:bCs/>
          <w:noProof/>
          <w:sz w:val="24"/>
          <w:szCs w:val="24"/>
          <w:lang w:val="en-IN" w:eastAsia="en-IN"/>
        </w:rPr>
        <w:drawing>
          <wp:anchor distT="0" distB="0" distL="114300" distR="114300" simplePos="0" relativeHeight="251658254" behindDoc="0" locked="0" layoutInCell="1" allowOverlap="1" wp14:anchorId="62F70F86" wp14:editId="17B32BB5">
            <wp:simplePos x="0" y="0"/>
            <wp:positionH relativeFrom="margin">
              <wp:align>right</wp:align>
            </wp:positionH>
            <wp:positionV relativeFrom="paragraph">
              <wp:posOffset>146</wp:posOffset>
            </wp:positionV>
            <wp:extent cx="5733288" cy="3624487"/>
            <wp:effectExtent l="0" t="0" r="1270" b="0"/>
            <wp:wrapSquare wrapText="bothSides"/>
            <wp:docPr id="18997550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3288" cy="3624487"/>
                    </a:xfrm>
                    <a:prstGeom prst="rect">
                      <a:avLst/>
                    </a:prstGeom>
                    <a:noFill/>
                  </pic:spPr>
                </pic:pic>
              </a:graphicData>
            </a:graphic>
            <wp14:sizeRelH relativeFrom="margin">
              <wp14:pctWidth>0</wp14:pctWidth>
            </wp14:sizeRelH>
            <wp14:sizeRelV relativeFrom="margin">
              <wp14:pctHeight>0</wp14:pctHeight>
            </wp14:sizeRelV>
          </wp:anchor>
        </w:drawing>
      </w:r>
      <w:r w:rsidR="008908D5" w:rsidRPr="00505469">
        <w:rPr>
          <w:rFonts w:ascii="Arial" w:eastAsiaTheme="minorHAnsi" w:hAnsi="Arial" w:cs="Arial"/>
          <w:b/>
          <w:bCs/>
          <w:sz w:val="24"/>
          <w:szCs w:val="24"/>
        </w:rPr>
        <w:t>Online Resource</w:t>
      </w:r>
      <w:r w:rsidR="008908D5" w:rsidRPr="00505469">
        <w:rPr>
          <w:rFonts w:ascii="Arial" w:eastAsiaTheme="minorHAnsi" w:hAnsi="Arial" w:cs="Arial"/>
          <w:b/>
          <w:bCs/>
        </w:rPr>
        <w:t xml:space="preserve"> Fig. 5 </w:t>
      </w:r>
      <w:r w:rsidR="003E2CE0" w:rsidRPr="00505469">
        <w:rPr>
          <w:rFonts w:ascii="Arial" w:eastAsiaTheme="minorHAnsi" w:hAnsi="Arial" w:cs="Arial"/>
          <w:b/>
          <w:bCs/>
        </w:rPr>
        <w:t>Change from baseline in SDMT score in the overall population</w:t>
      </w:r>
      <w:r w:rsidR="008908D5" w:rsidRPr="00505469">
        <w:rPr>
          <w:rFonts w:ascii="Arial" w:eastAsiaTheme="minorHAnsi" w:hAnsi="Arial" w:cs="Arial"/>
          <w:sz w:val="20"/>
          <w:szCs w:val="24"/>
        </w:rPr>
        <w:br/>
        <w:t>At each visit, only participants with a value at both baseline and that visit were included</w:t>
      </w:r>
      <w:r w:rsidR="008908D5" w:rsidRPr="00505469">
        <w:rPr>
          <w:rFonts w:ascii="Arial" w:eastAsiaTheme="minorHAnsi" w:hAnsi="Arial" w:cs="Arial"/>
          <w:sz w:val="20"/>
          <w:szCs w:val="20"/>
        </w:rPr>
        <w:t xml:space="preserve">. Clinically relevant SDMT change is defined as a ≥10% difference compared with previous assessment </w:t>
      </w:r>
      <w:r w:rsidR="008908D5" w:rsidRPr="00505469">
        <w:rPr>
          <w:rFonts w:ascii="Arial" w:eastAsiaTheme="minorHAnsi" w:hAnsi="Arial" w:cs="Arial"/>
          <w:sz w:val="20"/>
          <w:szCs w:val="20"/>
        </w:rPr>
        <w:fldChar w:fldCharType="begin">
          <w:fldData xml:space="preserve">PEVuZE5vdGU+PENpdGU+PEF1dGhvcj5CZW5lZGljdDwvQXV0aG9yPjxZZWFyPjIwMTc8L1llYXI+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</w:fldData>
        </w:fldChar>
      </w:r>
      <w:r w:rsidR="00041C7B" w:rsidRPr="00505469">
        <w:rPr>
          <w:rFonts w:ascii="Arial" w:eastAsiaTheme="minorHAnsi" w:hAnsi="Arial" w:cs="Arial"/>
          <w:sz w:val="20"/>
          <w:szCs w:val="20"/>
        </w:rPr>
        <w:instrText xml:space="preserve"> ADDIN EN.CITE </w:instrText>
      </w:r>
      <w:r w:rsidR="00041C7B" w:rsidRPr="00505469">
        <w:rPr>
          <w:rFonts w:ascii="Arial" w:eastAsiaTheme="minorHAnsi" w:hAnsi="Arial" w:cs="Arial"/>
          <w:sz w:val="20"/>
          <w:szCs w:val="20"/>
        </w:rPr>
        <w:fldChar w:fldCharType="begin">
          <w:fldData xml:space="preserve">PEVuZE5vdGU+PENpdGU+PEF1dGhvcj5CZW5lZGljdDwvQXV0aG9yPjxZZWFyPjIwMTc8L1llYXI+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</w:fldData>
        </w:fldChar>
      </w:r>
      <w:r w:rsidR="00041C7B" w:rsidRPr="00505469">
        <w:rPr>
          <w:rFonts w:ascii="Arial" w:eastAsiaTheme="minorHAnsi" w:hAnsi="Arial" w:cs="Arial"/>
          <w:sz w:val="20"/>
          <w:szCs w:val="20"/>
        </w:rPr>
        <w:instrText xml:space="preserve"> ADDIN EN.CITE.DATA </w:instrText>
      </w:r>
      <w:r w:rsidR="00041C7B" w:rsidRPr="00505469">
        <w:rPr>
          <w:rFonts w:ascii="Arial" w:eastAsiaTheme="minorHAnsi" w:hAnsi="Arial" w:cs="Arial"/>
          <w:sz w:val="20"/>
          <w:szCs w:val="20"/>
        </w:rPr>
      </w:r>
      <w:r w:rsidR="00041C7B" w:rsidRPr="00505469">
        <w:rPr>
          <w:rFonts w:ascii="Arial" w:eastAsiaTheme="minorHAnsi" w:hAnsi="Arial" w:cs="Arial"/>
          <w:sz w:val="20"/>
          <w:szCs w:val="20"/>
        </w:rPr>
        <w:fldChar w:fldCharType="end"/>
      </w:r>
      <w:r w:rsidR="008908D5" w:rsidRPr="00505469">
        <w:rPr>
          <w:rFonts w:ascii="Arial" w:eastAsiaTheme="minorHAnsi" w:hAnsi="Arial" w:cs="Arial"/>
          <w:sz w:val="20"/>
          <w:szCs w:val="20"/>
        </w:rPr>
      </w:r>
      <w:r w:rsidR="008908D5" w:rsidRPr="00505469">
        <w:rPr>
          <w:rFonts w:ascii="Arial" w:eastAsiaTheme="minorHAnsi" w:hAnsi="Arial" w:cs="Arial"/>
          <w:sz w:val="20"/>
          <w:szCs w:val="20"/>
        </w:rPr>
        <w:fldChar w:fldCharType="separate"/>
      </w:r>
      <w:r w:rsidR="00041C7B" w:rsidRPr="00505469">
        <w:rPr>
          <w:rFonts w:ascii="Arial" w:eastAsiaTheme="minorHAnsi" w:hAnsi="Arial" w:cs="Arial"/>
          <w:noProof/>
          <w:sz w:val="20"/>
          <w:szCs w:val="20"/>
        </w:rPr>
        <w:t>[37]</w:t>
      </w:r>
      <w:r w:rsidR="008908D5" w:rsidRPr="00505469">
        <w:rPr>
          <w:rFonts w:ascii="Arial" w:eastAsiaTheme="minorHAnsi" w:hAnsi="Arial" w:cs="Arial"/>
          <w:sz w:val="20"/>
          <w:szCs w:val="20"/>
        </w:rPr>
        <w:fldChar w:fldCharType="end"/>
      </w:r>
      <w:r w:rsidR="008908D5" w:rsidRPr="00505469">
        <w:rPr>
          <w:rFonts w:ascii="Arial" w:eastAsiaTheme="minorHAnsi" w:hAnsi="Arial" w:cs="Arial"/>
          <w:sz w:val="20"/>
          <w:szCs w:val="20"/>
        </w:rPr>
        <w:t>.</w:t>
      </w:r>
    </w:p>
    <w:p w14:paraId="1F9CB3FE" w14:textId="1B8814A1" w:rsidR="00ED3A44" w:rsidRPr="00505469" w:rsidRDefault="008908D5" w:rsidP="00ED3A44">
      <w:pPr>
        <w:spacing w:after="160" w:line="259" w:lineRule="auto"/>
        <w:rPr>
          <w:rFonts w:ascii="Arial" w:eastAsiaTheme="minorHAnsi" w:hAnsi="Arial" w:cs="Arial"/>
          <w:sz w:val="24"/>
          <w:szCs w:val="24"/>
        </w:rPr>
      </w:pPr>
      <w:r w:rsidRPr="00505469">
        <w:rPr>
          <w:rFonts w:ascii="Arial" w:eastAsiaTheme="minorHAnsi" w:hAnsi="Arial" w:cs="Arial"/>
          <w:sz w:val="20"/>
          <w:szCs w:val="24"/>
        </w:rPr>
        <w:t xml:space="preserve">SDMT, symbol digit modalities test. </w:t>
      </w:r>
      <w:r w:rsidR="00ED3A44" w:rsidRPr="00505469">
        <w:rPr>
          <w:rFonts w:ascii="Arial" w:eastAsiaTheme="minorHAnsi" w:hAnsi="Arial" w:cs="Arial"/>
          <w:sz w:val="24"/>
          <w:szCs w:val="24"/>
        </w:rPr>
        <w:br w:type="page"/>
      </w:r>
    </w:p>
    <w:p w14:paraId="3C31DFC5" w14:textId="38F27444" w:rsidR="007B3DD0" w:rsidRPr="00505469" w:rsidRDefault="00BC63A7" w:rsidP="007B3DD0">
      <w:pPr>
        <w:rPr>
          <w:rFonts w:ascii="Arial" w:eastAsiaTheme="minorHAnsi" w:hAnsi="Arial" w:cs="Arial"/>
          <w:b/>
          <w:bCs/>
        </w:rPr>
      </w:pPr>
      <w:r w:rsidRPr="00505469">
        <w:rPr>
          <w:rFonts w:ascii="Arial" w:eastAsiaTheme="minorHAnsi" w:hAnsi="Arial" w:cs="Arial"/>
          <w:b/>
          <w:bCs/>
          <w:noProof/>
          <w:lang w:val="en-IN" w:eastAsia="en-IN"/>
        </w:rPr>
        <w:drawing>
          <wp:anchor distT="0" distB="0" distL="114300" distR="114300" simplePos="0" relativeHeight="251658253" behindDoc="0" locked="0" layoutInCell="1" allowOverlap="1" wp14:anchorId="0C45627B" wp14:editId="48631597">
            <wp:simplePos x="0" y="0"/>
            <wp:positionH relativeFrom="margin">
              <wp:align>right</wp:align>
            </wp:positionH>
            <wp:positionV relativeFrom="paragraph">
              <wp:posOffset>0</wp:posOffset>
            </wp:positionV>
            <wp:extent cx="5733288" cy="3575878"/>
            <wp:effectExtent l="0" t="0" r="1270" b="0"/>
            <wp:wrapSquare wrapText="bothSides"/>
            <wp:docPr id="5940947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3288" cy="3575878"/>
                    </a:xfrm>
                    <a:prstGeom prst="rect">
                      <a:avLst/>
                    </a:prstGeom>
                    <a:noFill/>
                  </pic:spPr>
                </pic:pic>
              </a:graphicData>
            </a:graphic>
            <wp14:sizeRelH relativeFrom="margin">
              <wp14:pctWidth>0</wp14:pctWidth>
            </wp14:sizeRelH>
            <wp14:sizeRelV relativeFrom="margin">
              <wp14:pctHeight>0</wp14:pctHeight>
            </wp14:sizeRelV>
          </wp:anchor>
        </w:drawing>
      </w:r>
      <w:r w:rsidR="007B3DD0" w:rsidRPr="00505469">
        <w:rPr>
          <w:rFonts w:ascii="Arial" w:eastAsiaTheme="minorHAnsi" w:hAnsi="Arial" w:cs="Arial"/>
          <w:b/>
          <w:bCs/>
        </w:rPr>
        <w:t xml:space="preserve">Online Resource Fig. 6 </w:t>
      </w:r>
      <w:r w:rsidR="005B7340" w:rsidRPr="00505469">
        <w:rPr>
          <w:rFonts w:ascii="Arial" w:eastAsiaTheme="minorHAnsi" w:hAnsi="Arial" w:cs="Arial"/>
          <w:b/>
          <w:bCs/>
        </w:rPr>
        <w:t>Change from baseline in LCVA in the overall population</w:t>
      </w:r>
      <w:r w:rsidR="007B3DD0" w:rsidRPr="00505469">
        <w:rPr>
          <w:rFonts w:ascii="Arial" w:eastAsiaTheme="minorHAnsi" w:hAnsi="Arial" w:cs="Arial"/>
          <w:sz w:val="20"/>
          <w:szCs w:val="20"/>
        </w:rPr>
        <w:br/>
        <w:t xml:space="preserve">At each visit, only participants with a value at both baseline and that visit were included; only measurements using 2.5% contrast chart were used. Logarithm of the minimum angle of resolution (logMAR) was used to assess LCVA and it was calculated as log10(Snellen VA denominator/Snellen VA numerator). Clinically relevant LCVA change is defined as a change in LCVA scores reflecting a ≥2-letter increase or decrease from baseline </w:t>
      </w:r>
      <w:r w:rsidR="007B3DD0" w:rsidRPr="00505469">
        <w:rPr>
          <w:rFonts w:ascii="Arial" w:eastAsiaTheme="minorHAnsi" w:hAnsi="Arial" w:cs="Arial"/>
          <w:sz w:val="20"/>
          <w:szCs w:val="20"/>
        </w:rPr>
        <w:fldChar w:fldCharType="begin"/>
      </w:r>
      <w:r w:rsidR="00041C7B" w:rsidRPr="00505469">
        <w:rPr>
          <w:rFonts w:ascii="Arial" w:eastAsiaTheme="minorHAnsi" w:hAnsi="Arial" w:cs="Arial"/>
          <w:sz w:val="20"/>
          <w:szCs w:val="20"/>
        </w:rPr>
        <w:instrText xml:space="preserve"> ADDIN EN.CITE &lt;EndNote&gt;&lt;Cite&gt;&lt;Author&gt;Balcer&lt;/Author&gt;&lt;Year&gt;2003&lt;/Year&gt;&lt;RecNum&gt;38&lt;/RecNum&gt;&lt;DisplayText&gt;[38]&lt;/DisplayText&gt;&lt;record&gt;&lt;rec-number&gt;38&lt;/rec-number&gt;&lt;foreign-keys&gt;&lt;key app="EN" db-id="ef5zvrrfyzxwwpeeadup09wxafd0pfzrft9r" timestamp="1768930182"&gt;38&lt;/key&gt;&lt;/foreign-keys&gt;&lt;ref-type name="Journal Article"&gt;17&lt;/ref-type&gt;&lt;contributors&gt;&lt;authors&gt;&lt;author&gt;Balcer, L. J.&lt;/author&gt;&lt;author&gt;Baier, M. L.&lt;/author&gt;&lt;author&gt;Cohen, J. A.&lt;/author&gt;&lt;author&gt;Kooijmans, M. F.&lt;/author&gt;&lt;author&gt;Sandrock, A. W.&lt;/author&gt;&lt;author&gt;Nano-Schiavi, M. L.&lt;/author&gt;&lt;author&gt;Pfohl, D. C.&lt;/author&gt;&lt;author&gt;Mills, M.&lt;/author&gt;&lt;author&gt;Bowen, J.&lt;/author&gt;&lt;author&gt;Ford, C.&lt;/author&gt;&lt;author&gt;Heidenreich, F. R.&lt;/author&gt;&lt;author&gt;Jacobs, D. A.&lt;/author&gt;&lt;author&gt;Markowitz, C. E.&lt;/author&gt;&lt;author&gt;Stuart, W. H.&lt;/author&gt;&lt;author&gt;Ying, G. S.&lt;/author&gt;&lt;author&gt;Galetta, S. L.&lt;/author&gt;&lt;author&gt;Maguire, M. G.&lt;/author&gt;&lt;author&gt;Cutter, G. R.&lt;/author&gt;&lt;/authors&gt;&lt;/contributors&gt;&lt;auth-address&gt;Division of Neuro-Ophthalmology, Department of Neurology, University of Pennsylvania School of Medicine, Philadelphia 19104, USA. lbalcer@mail.med.upenn.edu&lt;/auth-address&gt;&lt;titles&gt;&lt;title&gt;Contrast letter acuity as a visual component for the multiple sclerosis functional composite&lt;/title&gt;&lt;secondary-title&gt;Neurology&lt;/secondary-title&gt;&lt;/titles&gt;&lt;periodical&gt;&lt;full-title&gt;Neurology&lt;/full-title&gt;&lt;/periodical&gt;&lt;pages&gt;1367-73&lt;/pages&gt;&lt;volume&gt;61&lt;/volume&gt;&lt;number&gt;10&lt;/number&gt;&lt;keywords&gt;&lt;keyword&gt;Adult&lt;/keyword&gt;&lt;keyword&gt;Contrast Sensitivity&lt;/keyword&gt;&lt;keyword&gt;Cross-Sectional Studies&lt;/keyword&gt;&lt;keyword&gt;Female&lt;/keyword&gt;&lt;keyword&gt;Humans&lt;/keyword&gt;&lt;keyword&gt;Male&lt;/keyword&gt;&lt;keyword&gt;Middle Aged&lt;/keyword&gt;&lt;keyword&gt;Multiple Sclerosis/*diagnosis&lt;/keyword&gt;&lt;keyword&gt;*Vision Tests&lt;/keyword&gt;&lt;keyword&gt;Visual Acuity&lt;/keyword&gt;&lt;/keywords&gt;&lt;dates&gt;&lt;year&gt;2003&lt;/year&gt;&lt;pub-dates&gt;&lt;date&gt;Nov 25&lt;/date&gt;&lt;/pub-dates&gt;&lt;/dates&gt;&lt;isbn&gt;0028-3878&lt;/isbn&gt;&lt;accession-num&gt;14638957&lt;/accession-num&gt;&lt;urls&gt;&lt;/urls&gt;&lt;electronic-resource-num&gt;10.1212/01.wnl.0000094315.19931.90&lt;/electronic-resource-num&gt;&lt;remote-database-provider&gt;NLM&lt;/remote-database-provider&gt;&lt;language&gt;eng&lt;/language&gt;&lt;/record&gt;&lt;/Cite&gt;&lt;/EndNote&gt;</w:instrText>
      </w:r>
      <w:r w:rsidR="007B3DD0" w:rsidRPr="00505469">
        <w:rPr>
          <w:rFonts w:ascii="Arial" w:eastAsiaTheme="minorHAnsi" w:hAnsi="Arial" w:cs="Arial"/>
          <w:sz w:val="20"/>
          <w:szCs w:val="20"/>
        </w:rPr>
        <w:fldChar w:fldCharType="separate"/>
      </w:r>
      <w:r w:rsidR="00041C7B" w:rsidRPr="00505469">
        <w:rPr>
          <w:rFonts w:ascii="Arial" w:eastAsiaTheme="minorHAnsi" w:hAnsi="Arial" w:cs="Arial"/>
          <w:noProof/>
          <w:sz w:val="20"/>
          <w:szCs w:val="20"/>
        </w:rPr>
        <w:t>[38]</w:t>
      </w:r>
      <w:r w:rsidR="007B3DD0" w:rsidRPr="00505469">
        <w:rPr>
          <w:rFonts w:ascii="Arial" w:eastAsiaTheme="minorHAnsi" w:hAnsi="Arial" w:cs="Arial"/>
          <w:sz w:val="20"/>
          <w:szCs w:val="20"/>
        </w:rPr>
        <w:fldChar w:fldCharType="end"/>
      </w:r>
      <w:r w:rsidR="007B3DD0" w:rsidRPr="00505469">
        <w:rPr>
          <w:rFonts w:ascii="Arial" w:eastAsiaTheme="minorHAnsi" w:hAnsi="Arial" w:cs="Arial"/>
          <w:sz w:val="20"/>
          <w:szCs w:val="20"/>
        </w:rPr>
        <w:t>.</w:t>
      </w:r>
    </w:p>
    <w:p w14:paraId="027FC684" w14:textId="582CEE1D" w:rsidR="00ED3A44" w:rsidRPr="00505469" w:rsidRDefault="007B3DD0" w:rsidP="002918F9">
      <w:pPr>
        <w:spacing w:after="160"/>
        <w:rPr>
          <w:rFonts w:ascii="Arial" w:eastAsiaTheme="minorHAnsi" w:hAnsi="Arial" w:cs="Arial"/>
          <w:sz w:val="20"/>
          <w:szCs w:val="24"/>
        </w:rPr>
      </w:pPr>
      <w:r w:rsidRPr="00505469">
        <w:rPr>
          <w:rFonts w:ascii="Arial" w:eastAsiaTheme="minorHAnsi" w:hAnsi="Arial" w:cs="Arial"/>
          <w:sz w:val="20"/>
          <w:szCs w:val="20"/>
        </w:rPr>
        <w:t>LCVA, low</w:t>
      </w:r>
      <w:r w:rsidR="007C4C95" w:rsidRPr="00505469">
        <w:rPr>
          <w:rFonts w:ascii="Arial" w:eastAsiaTheme="minorHAnsi" w:hAnsi="Arial" w:cs="Arial"/>
          <w:sz w:val="20"/>
          <w:szCs w:val="20"/>
        </w:rPr>
        <w:t>-</w:t>
      </w:r>
      <w:r w:rsidRPr="00505469">
        <w:rPr>
          <w:rFonts w:ascii="Arial" w:eastAsiaTheme="minorHAnsi" w:hAnsi="Arial" w:cs="Arial"/>
          <w:sz w:val="20"/>
          <w:szCs w:val="20"/>
        </w:rPr>
        <w:t>contrast visual acuity test.</w:t>
      </w:r>
    </w:p>
    <w:p w14:paraId="72F2E7D1" w14:textId="77777777" w:rsidR="00356AF5" w:rsidRPr="00505469" w:rsidRDefault="00356AF5" w:rsidP="002918F9">
      <w:pPr>
        <w:spacing w:after="160"/>
        <w:rPr>
          <w:rFonts w:ascii="Arial" w:eastAsiaTheme="minorHAnsi" w:hAnsi="Arial" w:cs="Arial"/>
          <w:sz w:val="24"/>
          <w:szCs w:val="24"/>
        </w:rPr>
      </w:pPr>
    </w:p>
    <w:p w14:paraId="4E1F6D76" w14:textId="77777777" w:rsidR="00ED3A44" w:rsidRPr="00505469" w:rsidRDefault="00ED3A44" w:rsidP="002918F9">
      <w:pPr>
        <w:spacing w:after="160"/>
        <w:rPr>
          <w:rFonts w:ascii="Arial" w:eastAsiaTheme="minorHAnsi" w:hAnsi="Arial" w:cs="Arial"/>
          <w:sz w:val="24"/>
          <w:szCs w:val="24"/>
        </w:rPr>
      </w:pPr>
      <w:r w:rsidRPr="00505469">
        <w:rPr>
          <w:rFonts w:ascii="Arial" w:eastAsiaTheme="minorHAnsi" w:hAnsi="Arial" w:cs="Arial"/>
          <w:sz w:val="24"/>
          <w:szCs w:val="24"/>
        </w:rPr>
        <w:br w:type="page"/>
      </w:r>
    </w:p>
    <w:p w14:paraId="6F5F6EA6" w14:textId="36AEDC4E" w:rsidR="001C5F8E" w:rsidRPr="00505469" w:rsidRDefault="001D6F32" w:rsidP="001C5F8E">
      <w:pPr>
        <w:spacing w:before="240"/>
        <w:rPr>
          <w:rFonts w:ascii="Arial" w:eastAsiaTheme="minorHAnsi" w:hAnsi="Arial" w:cs="Arial"/>
          <w:vertAlign w:val="superscript"/>
        </w:rPr>
      </w:pPr>
      <w:r w:rsidRPr="00505469">
        <w:rPr>
          <w:rFonts w:ascii="Arial" w:eastAsiaTheme="minorHAnsi" w:hAnsi="Arial" w:cs="Arial"/>
          <w:b/>
          <w:bCs/>
          <w:noProof/>
          <w:lang w:val="en-IN" w:eastAsia="en-IN"/>
        </w:rPr>
        <w:drawing>
          <wp:anchor distT="0" distB="0" distL="114300" distR="114300" simplePos="0" relativeHeight="251658249" behindDoc="0" locked="0" layoutInCell="1" allowOverlap="1" wp14:anchorId="6EA9C41E" wp14:editId="120AB170">
            <wp:simplePos x="0" y="0"/>
            <wp:positionH relativeFrom="margin">
              <wp:align>right</wp:align>
            </wp:positionH>
            <wp:positionV relativeFrom="paragraph">
              <wp:posOffset>2346</wp:posOffset>
            </wp:positionV>
            <wp:extent cx="5733288" cy="2738176"/>
            <wp:effectExtent l="0" t="0" r="1270" b="0"/>
            <wp:wrapSquare wrapText="bothSides"/>
            <wp:docPr id="57658516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3288" cy="2738176"/>
                    </a:xfrm>
                    <a:prstGeom prst="rect">
                      <a:avLst/>
                    </a:prstGeom>
                    <a:noFill/>
                  </pic:spPr>
                </pic:pic>
              </a:graphicData>
            </a:graphic>
            <wp14:sizeRelH relativeFrom="margin">
              <wp14:pctWidth>0</wp14:pctWidth>
            </wp14:sizeRelH>
            <wp14:sizeRelV relativeFrom="margin">
              <wp14:pctHeight>0</wp14:pctHeight>
            </wp14:sizeRelV>
          </wp:anchor>
        </w:drawing>
      </w:r>
      <w:r w:rsidR="001C5F8E" w:rsidRPr="00505469">
        <w:rPr>
          <w:rFonts w:ascii="Arial" w:eastAsiaTheme="minorHAnsi" w:hAnsi="Arial" w:cs="Arial"/>
          <w:b/>
          <w:bCs/>
        </w:rPr>
        <w:t>Online Resource Fig. 7 NfL concentration in the overall population</w:t>
      </w:r>
    </w:p>
    <w:p w14:paraId="39C9F9D3" w14:textId="27209AB8" w:rsidR="00EB14F5" w:rsidRPr="00505469" w:rsidRDefault="00C34719" w:rsidP="00EB14F5">
      <w:pPr>
        <w:rPr>
          <w:rFonts w:ascii="Arial" w:eastAsiaTheme="minorHAnsi" w:hAnsi="Arial" w:cs="Arial"/>
          <w:sz w:val="20"/>
          <w:szCs w:val="20"/>
        </w:rPr>
      </w:pPr>
      <w:r w:rsidRPr="00505469">
        <w:rPr>
          <w:rFonts w:ascii="Arial" w:eastAsiaTheme="minorHAnsi" w:hAnsi="Arial" w:cs="Arial"/>
          <w:sz w:val="20"/>
          <w:szCs w:val="20"/>
        </w:rPr>
        <w:t>The a</w:t>
      </w:r>
      <w:r w:rsidR="004A174E" w:rsidRPr="00505469">
        <w:rPr>
          <w:rFonts w:ascii="Arial" w:eastAsiaTheme="minorHAnsi" w:hAnsi="Arial" w:cs="Arial"/>
          <w:sz w:val="20"/>
          <w:szCs w:val="20"/>
        </w:rPr>
        <w:t xml:space="preserve">djusted geometric mean and its 95% CI were estimated from fitting a repeated measures model using log-transformed NfL (excluding baseline) as the outcome, with prior </w:t>
      </w:r>
      <w:r w:rsidR="00052FC9" w:rsidRPr="00505469">
        <w:rPr>
          <w:rFonts w:ascii="Arial" w:eastAsiaTheme="minorHAnsi" w:hAnsi="Arial" w:cs="Arial"/>
          <w:sz w:val="20"/>
          <w:szCs w:val="20"/>
        </w:rPr>
        <w:t>DMT</w:t>
      </w:r>
      <w:r w:rsidR="004A174E" w:rsidRPr="00505469">
        <w:rPr>
          <w:rFonts w:ascii="Arial" w:eastAsiaTheme="minorHAnsi" w:hAnsi="Arial" w:cs="Arial"/>
          <w:sz w:val="20"/>
          <w:szCs w:val="20"/>
        </w:rPr>
        <w:t xml:space="preserve"> and visit as factors, the </w:t>
      </w:r>
      <w:r w:rsidR="00052FC9" w:rsidRPr="00505469">
        <w:rPr>
          <w:rFonts w:ascii="Arial" w:eastAsiaTheme="minorHAnsi" w:hAnsi="Arial" w:cs="Arial"/>
          <w:sz w:val="20"/>
          <w:szCs w:val="20"/>
        </w:rPr>
        <w:t>participants</w:t>
      </w:r>
      <w:r w:rsidR="004A174E" w:rsidRPr="00505469">
        <w:rPr>
          <w:rFonts w:ascii="Arial" w:eastAsiaTheme="minorHAnsi" w:hAnsi="Arial" w:cs="Arial"/>
          <w:sz w:val="20"/>
          <w:szCs w:val="20"/>
        </w:rPr>
        <w:t xml:space="preserve"> age at baseline and log-transformed NfL baseline concentration as covariates</w:t>
      </w:r>
      <w:r w:rsidR="008F5B84" w:rsidRPr="00505469">
        <w:rPr>
          <w:rFonts w:ascii="Arial" w:eastAsiaTheme="minorHAnsi" w:hAnsi="Arial" w:cs="Arial"/>
          <w:sz w:val="20"/>
          <w:szCs w:val="20"/>
        </w:rPr>
        <w:t>.</w:t>
      </w:r>
      <w:r w:rsidR="008F5B84" w:rsidRPr="00505469">
        <w:rPr>
          <w:rFonts w:ascii="Arial" w:hAnsi="Arial" w:cs="Arial"/>
          <w:sz w:val="20"/>
          <w:szCs w:val="20"/>
        </w:rPr>
        <w:t xml:space="preserve"> The </w:t>
      </w:r>
      <w:r w:rsidR="008F5B84" w:rsidRPr="00505469">
        <w:rPr>
          <w:rFonts w:ascii="Arial" w:eastAsiaTheme="minorHAnsi" w:hAnsi="Arial" w:cs="Arial"/>
          <w:sz w:val="20"/>
          <w:szCs w:val="20"/>
        </w:rPr>
        <w:t>NfL geometric mean at baseline was calculated by exponentiating the arithmetic means of the natural log-transformed raw NfL</w:t>
      </w:r>
      <w:r w:rsidR="00052FC9" w:rsidRPr="00505469">
        <w:rPr>
          <w:rFonts w:ascii="Arial" w:eastAsiaTheme="minorHAnsi" w:hAnsi="Arial" w:cs="Arial"/>
          <w:sz w:val="20"/>
          <w:szCs w:val="20"/>
        </w:rPr>
        <w:t xml:space="preserve"> </w:t>
      </w:r>
      <w:r w:rsidR="008F5B84" w:rsidRPr="00505469">
        <w:rPr>
          <w:rFonts w:ascii="Arial" w:eastAsiaTheme="minorHAnsi" w:hAnsi="Arial" w:cs="Arial"/>
          <w:sz w:val="20"/>
          <w:szCs w:val="20"/>
        </w:rPr>
        <w:t>values</w:t>
      </w:r>
      <w:r w:rsidR="00052FC9" w:rsidRPr="00505469">
        <w:rPr>
          <w:rFonts w:ascii="Arial" w:eastAsiaTheme="minorHAnsi" w:hAnsi="Arial" w:cs="Arial"/>
          <w:sz w:val="20"/>
          <w:szCs w:val="20"/>
        </w:rPr>
        <w:t xml:space="preserve">. </w:t>
      </w:r>
      <w:r w:rsidR="001C5F8E" w:rsidRPr="00505469">
        <w:rPr>
          <w:rFonts w:ascii="Arial" w:eastAsiaTheme="minorHAnsi" w:hAnsi="Arial" w:cs="Arial"/>
          <w:sz w:val="20"/>
          <w:szCs w:val="24"/>
        </w:rPr>
        <w:br/>
      </w:r>
      <w:r w:rsidR="00EB14F5" w:rsidRPr="00505469">
        <w:rPr>
          <w:rFonts w:ascii="Arial" w:eastAsiaTheme="minorHAnsi" w:hAnsi="Arial" w:cs="Arial"/>
          <w:sz w:val="20"/>
          <w:szCs w:val="24"/>
        </w:rPr>
        <w:t xml:space="preserve">DMT, disease-modifying therapy; NfL, monofilament light chain.  </w:t>
      </w:r>
    </w:p>
    <w:p w14:paraId="0D5D60F6" w14:textId="1481EEFE" w:rsidR="001C5F8E" w:rsidRPr="00505469" w:rsidRDefault="001C5F8E" w:rsidP="001C5F8E">
      <w:pPr>
        <w:rPr>
          <w:rFonts w:ascii="Arial" w:eastAsiaTheme="minorHAnsi" w:hAnsi="Arial" w:cs="Arial"/>
          <w:sz w:val="20"/>
          <w:szCs w:val="24"/>
        </w:rPr>
      </w:pPr>
    </w:p>
    <w:p w14:paraId="525D8167" w14:textId="098461F6" w:rsidR="001C5F8E" w:rsidRPr="00505469" w:rsidRDefault="001C5F8E" w:rsidP="001C5F8E">
      <w:pPr>
        <w:spacing w:after="160"/>
        <w:rPr>
          <w:rFonts w:ascii="Arial" w:eastAsiaTheme="minorHAnsi" w:hAnsi="Arial" w:cs="Arial"/>
          <w:sz w:val="24"/>
          <w:szCs w:val="24"/>
        </w:rPr>
      </w:pPr>
      <w:r w:rsidRPr="00505469">
        <w:rPr>
          <w:rFonts w:ascii="Arial" w:eastAsiaTheme="minorHAnsi" w:hAnsi="Arial" w:cs="Arial"/>
          <w:sz w:val="24"/>
          <w:szCs w:val="24"/>
        </w:rPr>
        <w:br w:type="page"/>
      </w:r>
    </w:p>
    <w:p w14:paraId="55BE68B2" w14:textId="77777777" w:rsidR="0067183F" w:rsidRPr="00505469" w:rsidRDefault="00744E10" w:rsidP="00E72B4F">
      <w:pPr>
        <w:spacing w:before="240"/>
        <w:rPr>
          <w:rFonts w:ascii="Arial" w:eastAsiaTheme="minorHAnsi" w:hAnsi="Arial" w:cs="Arial"/>
          <w:b/>
          <w:bCs/>
        </w:rPr>
      </w:pPr>
      <w:r w:rsidRPr="00505469">
        <w:rPr>
          <w:rFonts w:ascii="Arial" w:hAnsi="Arial" w:cs="Arial"/>
          <w:b/>
          <w:bCs/>
          <w:noProof/>
          <w:lang w:val="en-IN" w:eastAsia="en-IN"/>
        </w:rPr>
        <w:drawing>
          <wp:anchor distT="0" distB="0" distL="114300" distR="114300" simplePos="0" relativeHeight="251658259" behindDoc="0" locked="0" layoutInCell="1" allowOverlap="1" wp14:anchorId="33F173CA" wp14:editId="7D19C3B0">
            <wp:simplePos x="0" y="0"/>
            <wp:positionH relativeFrom="margin">
              <wp:align>right</wp:align>
            </wp:positionH>
            <wp:positionV relativeFrom="paragraph">
              <wp:posOffset>439</wp:posOffset>
            </wp:positionV>
            <wp:extent cx="5733288" cy="7832838"/>
            <wp:effectExtent l="0" t="0" r="1270" b="0"/>
            <wp:wrapSquare wrapText="bothSides"/>
            <wp:docPr id="176881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81698" name=""/>
                    <pic:cNvPicPr/>
                  </pic:nvPicPr>
                  <pic:blipFill rotWithShape="1">
                    <a:blip r:embed="rId16">
                      <a:extLst>
                        <a:ext uri="{28A0092B-C50C-407E-A947-70E740481C1C}">
                          <a14:useLocalDpi xmlns:a14="http://schemas.microsoft.com/office/drawing/2010/main" val="0"/>
                        </a:ext>
                      </a:extLst>
                    </a:blip>
                    <a:srcRect l="427" t="252" r="688"/>
                    <a:stretch>
                      <a:fillRect/>
                    </a:stretch>
                  </pic:blipFill>
                  <pic:spPr bwMode="auto">
                    <a:xfrm>
                      <a:off x="0" y="0"/>
                      <a:ext cx="5733288" cy="783283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442B58D" w14:textId="77777777" w:rsidR="0067183F" w:rsidRPr="00505469" w:rsidRDefault="0067183F" w:rsidP="00E72B4F">
      <w:pPr>
        <w:spacing w:before="240"/>
        <w:rPr>
          <w:rFonts w:ascii="Arial" w:eastAsiaTheme="minorHAnsi" w:hAnsi="Arial" w:cs="Arial"/>
          <w:b/>
          <w:bCs/>
        </w:rPr>
      </w:pPr>
    </w:p>
    <w:p w14:paraId="10BDDB19" w14:textId="04C3528E" w:rsidR="008D7513" w:rsidRPr="00505469" w:rsidRDefault="008D7513" w:rsidP="00E72B4F">
      <w:pPr>
        <w:spacing w:before="240"/>
        <w:rPr>
          <w:rFonts w:ascii="Arial" w:eastAsiaTheme="minorHAnsi" w:hAnsi="Arial" w:cs="Arial"/>
          <w:b/>
          <w:bCs/>
        </w:rPr>
      </w:pPr>
      <w:r w:rsidRPr="00505469">
        <w:rPr>
          <w:rFonts w:ascii="Arial" w:eastAsiaTheme="minorHAnsi" w:hAnsi="Arial" w:cs="Arial"/>
          <w:b/>
          <w:bCs/>
        </w:rPr>
        <w:t>Online Resource Fig. 8 Treatment satisfaction questionnaire for medication scores in the overall population</w:t>
      </w:r>
    </w:p>
    <w:p w14:paraId="161DD8BF" w14:textId="77777777" w:rsidR="008D7513" w:rsidRPr="00505469" w:rsidRDefault="008D7513" w:rsidP="00E72B4F">
      <w:pPr>
        <w:rPr>
          <w:rFonts w:ascii="Arial" w:eastAsiaTheme="minorHAnsi" w:hAnsi="Arial" w:cs="Arial"/>
          <w:sz w:val="20"/>
          <w:szCs w:val="24"/>
        </w:rPr>
      </w:pPr>
      <w:r w:rsidRPr="00505469">
        <w:rPr>
          <w:rFonts w:ascii="Arial" w:eastAsiaTheme="minorHAnsi" w:hAnsi="Arial" w:cs="Arial"/>
          <w:sz w:val="20"/>
          <w:szCs w:val="24"/>
        </w:rPr>
        <w:t>(</w:t>
      </w:r>
      <w:r w:rsidRPr="00505469">
        <w:rPr>
          <w:rFonts w:ascii="Arial" w:eastAsiaTheme="minorHAnsi" w:hAnsi="Arial" w:cs="Arial"/>
          <w:b/>
          <w:bCs/>
          <w:sz w:val="20"/>
          <w:szCs w:val="24"/>
        </w:rPr>
        <w:t>a</w:t>
      </w:r>
      <w:r w:rsidRPr="00505469">
        <w:rPr>
          <w:rFonts w:ascii="Arial" w:eastAsiaTheme="minorHAnsi" w:hAnsi="Arial" w:cs="Arial"/>
          <w:sz w:val="20"/>
          <w:szCs w:val="24"/>
        </w:rPr>
        <w:t>) Lollipop plot including effectiveness, convenience, and global satisfaction domains of the TSQM 1.4. Side effect domains are not included. Domain scores were converted to a 0 to 100 scale. (</w:t>
      </w:r>
      <w:r w:rsidRPr="00505469">
        <w:rPr>
          <w:rFonts w:ascii="Arial" w:eastAsiaTheme="minorHAnsi" w:hAnsi="Arial" w:cs="Arial"/>
          <w:b/>
          <w:bCs/>
          <w:sz w:val="20"/>
          <w:szCs w:val="24"/>
        </w:rPr>
        <w:t>b</w:t>
      </w:r>
      <w:r w:rsidRPr="00505469">
        <w:rPr>
          <w:rFonts w:ascii="Arial" w:eastAsiaTheme="minorHAnsi" w:hAnsi="Arial" w:cs="Arial"/>
          <w:sz w:val="20"/>
          <w:szCs w:val="24"/>
        </w:rPr>
        <w:t>) Radar plot, including effectiveness, convenience, and global satisfaction domains of TSQM 1.4. Side effect domains are not included. Scores of individual items were standardized, and only baseline and EOS visits were included.</w:t>
      </w:r>
    </w:p>
    <w:p w14:paraId="5924925E" w14:textId="77777777" w:rsidR="008D7513" w:rsidRPr="00505469" w:rsidRDefault="008D7513" w:rsidP="00E72B4F">
      <w:pPr>
        <w:spacing w:after="160"/>
        <w:rPr>
          <w:rFonts w:ascii="Arial" w:eastAsiaTheme="minorHAnsi" w:hAnsi="Arial" w:cs="Arial"/>
          <w:sz w:val="24"/>
          <w:szCs w:val="24"/>
        </w:rPr>
      </w:pPr>
      <w:r w:rsidRPr="00505469">
        <w:rPr>
          <w:rFonts w:ascii="Arial" w:eastAsiaTheme="minorHAnsi" w:hAnsi="Arial" w:cs="Arial"/>
          <w:sz w:val="20"/>
          <w:szCs w:val="24"/>
        </w:rPr>
        <w:t>EOS, end of study; med, medication; TSQM, treatment satisfaction questionnaire for medication.</w:t>
      </w:r>
    </w:p>
    <w:p w14:paraId="55A8A4C8" w14:textId="2021EE43" w:rsidR="00744E10" w:rsidRPr="00505469" w:rsidRDefault="000D2FBA" w:rsidP="000D2FBA">
      <w:pPr>
        <w:spacing w:after="160" w:line="259" w:lineRule="auto"/>
        <w:rPr>
          <w:rFonts w:ascii="Arial" w:eastAsiaTheme="minorHAnsi" w:hAnsi="Arial" w:cs="Arial"/>
          <w:sz w:val="24"/>
          <w:szCs w:val="24"/>
        </w:rPr>
      </w:pPr>
      <w:r w:rsidRPr="00505469">
        <w:rPr>
          <w:rFonts w:ascii="Arial" w:eastAsiaTheme="minorHAnsi" w:hAnsi="Arial" w:cs="Arial"/>
          <w:sz w:val="24"/>
          <w:szCs w:val="24"/>
        </w:rPr>
        <w:br w:type="page"/>
      </w:r>
    </w:p>
    <w:p w14:paraId="50051179" w14:textId="10690671" w:rsidR="000D2FBA" w:rsidRPr="00505469" w:rsidRDefault="00F14C69" w:rsidP="00EF2F08">
      <w:pPr>
        <w:spacing w:after="160" w:line="259" w:lineRule="auto"/>
        <w:rPr>
          <w:rFonts w:ascii="Arial" w:eastAsiaTheme="minorHAnsi" w:hAnsi="Arial" w:cs="Arial"/>
          <w:b/>
          <w:bCs/>
        </w:rPr>
      </w:pPr>
      <w:r w:rsidRPr="00505469">
        <w:rPr>
          <w:rFonts w:ascii="Arial" w:eastAsiaTheme="minorHAnsi" w:hAnsi="Arial" w:cs="Arial"/>
          <w:b/>
          <w:bCs/>
          <w:noProof/>
          <w:lang w:val="en-IN" w:eastAsia="en-IN"/>
        </w:rPr>
        <w:drawing>
          <wp:anchor distT="0" distB="0" distL="114300" distR="114300" simplePos="0" relativeHeight="251658255" behindDoc="0" locked="0" layoutInCell="1" allowOverlap="1" wp14:anchorId="05A44CA6" wp14:editId="3E565BC0">
            <wp:simplePos x="0" y="0"/>
            <wp:positionH relativeFrom="margin">
              <wp:align>right</wp:align>
            </wp:positionH>
            <wp:positionV relativeFrom="paragraph">
              <wp:posOffset>0</wp:posOffset>
            </wp:positionV>
            <wp:extent cx="5732780" cy="2739390"/>
            <wp:effectExtent l="0" t="0" r="1270" b="0"/>
            <wp:wrapSquare wrapText="bothSides"/>
            <wp:docPr id="5403173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2780" cy="2739390"/>
                    </a:xfrm>
                    <a:prstGeom prst="rect">
                      <a:avLst/>
                    </a:prstGeom>
                    <a:noFill/>
                  </pic:spPr>
                </pic:pic>
              </a:graphicData>
            </a:graphic>
          </wp:anchor>
        </w:drawing>
      </w:r>
      <w:r w:rsidR="000D2FBA" w:rsidRPr="00505469">
        <w:rPr>
          <w:rFonts w:ascii="Arial" w:eastAsiaTheme="minorHAnsi" w:hAnsi="Arial" w:cs="Arial"/>
          <w:b/>
          <w:bCs/>
        </w:rPr>
        <w:t>Online Resource Fig. 9 Change from baseline in MSIS-29 in the overall population</w:t>
      </w:r>
    </w:p>
    <w:p w14:paraId="4D6440BB" w14:textId="63AC139C" w:rsidR="000D2FBA" w:rsidRPr="00505469" w:rsidRDefault="000D2FBA" w:rsidP="000D2FBA">
      <w:pPr>
        <w:rPr>
          <w:rFonts w:ascii="Arial" w:eastAsiaTheme="minorHAnsi" w:hAnsi="Arial" w:cs="Arial"/>
          <w:sz w:val="20"/>
          <w:szCs w:val="20"/>
        </w:rPr>
      </w:pPr>
      <w:r w:rsidRPr="00505469">
        <w:rPr>
          <w:rFonts w:ascii="Arial" w:eastAsiaTheme="minorHAnsi" w:hAnsi="Arial" w:cs="Arial"/>
          <w:sz w:val="20"/>
          <w:szCs w:val="24"/>
        </w:rPr>
        <w:t xml:space="preserve">At each visit, only participants with a value at both baseline and that visit were included. </w:t>
      </w:r>
      <w:r w:rsidRPr="00505469">
        <w:rPr>
          <w:rFonts w:ascii="Arial" w:eastAsiaTheme="minorHAnsi" w:hAnsi="Arial" w:cs="Arial"/>
          <w:sz w:val="20"/>
          <w:szCs w:val="20"/>
        </w:rPr>
        <w:t xml:space="preserve">Clinically relevant MSIS-29 changes are defined as an ≥8-point difference for the physical domain and ≥6-point difference for the psychological domain from baseline </w:t>
      </w:r>
      <w:r w:rsidRPr="00505469">
        <w:rPr>
          <w:rFonts w:ascii="Arial" w:eastAsiaTheme="minorHAnsi" w:hAnsi="Arial" w:cs="Arial"/>
          <w:sz w:val="20"/>
          <w:szCs w:val="20"/>
        </w:rPr>
        <w:fldChar w:fldCharType="begin"/>
      </w:r>
      <w:r w:rsidR="008E0CA6" w:rsidRPr="00505469">
        <w:rPr>
          <w:rFonts w:ascii="Arial" w:eastAsiaTheme="minorHAnsi" w:hAnsi="Arial" w:cs="Arial"/>
          <w:sz w:val="20"/>
          <w:szCs w:val="20"/>
        </w:rPr>
        <w:instrText xml:space="preserve"> ADDIN EN.CITE &lt;EndNote&gt;&lt;Cite&gt;&lt;Author&gt;Widener&lt;/Author&gt;&lt;Year&gt;2014&lt;/Year&gt;&lt;RecNum&gt;41&lt;/RecNum&gt;&lt;DisplayText&gt;[39]&lt;/DisplayText&gt;&lt;record&gt;&lt;rec-number&gt;41&lt;/rec-number&gt;&lt;foreign-keys&gt;&lt;key app="EN" db-id="ef5zvrrfyzxwwpeeadup09wxafd0pfzrft9r" timestamp="1768930182"&gt;41&lt;/key&gt;&lt;/foreign-keys&gt;&lt;ref-type name="Journal Article"&gt;17&lt;/ref-type&gt;&lt;contributors&gt;&lt;authors&gt;&lt;author&gt;Widener, Gail L.&lt;/author&gt;&lt;author&gt;Allen, Diane D.&lt;/author&gt;&lt;/authors&gt;&lt;/contributors&gt;&lt;titles&gt;&lt;title&gt;Measurement characteristics and clinical utility of the 29-item Multiple Sclerosis Impact Scale&lt;/title&gt;&lt;secondary-title&gt;Arch Phys Med Rehabil&lt;/secondary-title&gt;&lt;/titles&gt;&lt;periodical&gt;&lt;full-title&gt;Arch Phys Med Rehabil&lt;/full-title&gt;&lt;/periodical&gt;&lt;pages&gt;593-594&lt;/pages&gt;&lt;volume&gt;95&lt;/volume&gt;&lt;number&gt;3&lt;/number&gt;&lt;dates&gt;&lt;year&gt;2014&lt;/year&gt;&lt;/dates&gt;&lt;publisher&gt;Elsevier&lt;/publisher&gt;&lt;isbn&gt;0003-9993&lt;/isbn&gt;&lt;urls&gt;&lt;related-urls&gt;&lt;url&gt;https://doi.org/10.1016/j.apmr.2013.07.008&lt;/url&gt;&lt;/related-urls&gt;&lt;/urls&gt;&lt;electronic-resource-num&gt;10.1016/j.apmr.2013.07.008&lt;/electronic-resource-num&gt;&lt;access-date&gt;2025/11/24&lt;/access-date&gt;&lt;/record&gt;&lt;/Cite&gt;&lt;/EndNote&gt;</w:instrText>
      </w:r>
      <w:r w:rsidRPr="00505469">
        <w:rPr>
          <w:rFonts w:ascii="Arial" w:eastAsiaTheme="minorHAnsi" w:hAnsi="Arial" w:cs="Arial"/>
          <w:sz w:val="20"/>
          <w:szCs w:val="20"/>
        </w:rPr>
        <w:fldChar w:fldCharType="separate"/>
      </w:r>
      <w:r w:rsidR="00041C7B" w:rsidRPr="00505469">
        <w:rPr>
          <w:rFonts w:ascii="Arial" w:eastAsiaTheme="minorHAnsi" w:hAnsi="Arial" w:cs="Arial"/>
          <w:noProof/>
          <w:sz w:val="20"/>
          <w:szCs w:val="20"/>
        </w:rPr>
        <w:t>[39]</w:t>
      </w:r>
      <w:r w:rsidRPr="00505469">
        <w:rPr>
          <w:rFonts w:ascii="Arial" w:eastAsiaTheme="minorHAnsi" w:hAnsi="Arial" w:cs="Arial"/>
          <w:sz w:val="20"/>
          <w:szCs w:val="20"/>
        </w:rPr>
        <w:fldChar w:fldCharType="end"/>
      </w:r>
      <w:r w:rsidRPr="00505469">
        <w:rPr>
          <w:rFonts w:ascii="Arial" w:eastAsiaTheme="minorHAnsi" w:hAnsi="Arial" w:cs="Arial"/>
          <w:sz w:val="20"/>
          <w:szCs w:val="20"/>
        </w:rPr>
        <w:t>.</w:t>
      </w:r>
    </w:p>
    <w:p w14:paraId="01662B1F" w14:textId="0BAC9DF9" w:rsidR="000D2FBA" w:rsidRPr="00505469" w:rsidRDefault="000D2FBA" w:rsidP="000D2FBA">
      <w:pPr>
        <w:rPr>
          <w:rFonts w:ascii="Arial" w:eastAsiaTheme="minorHAnsi" w:hAnsi="Arial" w:cs="Arial"/>
          <w:sz w:val="20"/>
          <w:szCs w:val="20"/>
        </w:rPr>
      </w:pPr>
      <w:r w:rsidRPr="00505469">
        <w:rPr>
          <w:rFonts w:ascii="Arial" w:eastAsiaTheme="minorHAnsi" w:hAnsi="Arial" w:cs="Arial"/>
          <w:sz w:val="20"/>
          <w:szCs w:val="20"/>
        </w:rPr>
        <w:t xml:space="preserve">MSIS, </w:t>
      </w:r>
      <w:r w:rsidR="00A8798E" w:rsidRPr="00505469">
        <w:rPr>
          <w:rFonts w:ascii="Arial" w:eastAsiaTheme="minorHAnsi" w:hAnsi="Arial" w:cs="Arial"/>
          <w:sz w:val="20"/>
          <w:szCs w:val="20"/>
        </w:rPr>
        <w:t>M</w:t>
      </w:r>
      <w:r w:rsidRPr="00505469">
        <w:rPr>
          <w:rFonts w:ascii="Arial" w:eastAsiaTheme="minorHAnsi" w:hAnsi="Arial" w:cs="Arial"/>
          <w:sz w:val="20"/>
          <w:szCs w:val="20"/>
        </w:rPr>
        <w:t xml:space="preserve">ultiple </w:t>
      </w:r>
      <w:r w:rsidR="00A8798E" w:rsidRPr="00505469">
        <w:rPr>
          <w:rFonts w:ascii="Arial" w:eastAsiaTheme="minorHAnsi" w:hAnsi="Arial" w:cs="Arial"/>
          <w:sz w:val="20"/>
          <w:szCs w:val="20"/>
        </w:rPr>
        <w:t>S</w:t>
      </w:r>
      <w:r w:rsidRPr="00505469">
        <w:rPr>
          <w:rFonts w:ascii="Arial" w:eastAsiaTheme="minorHAnsi" w:hAnsi="Arial" w:cs="Arial"/>
          <w:sz w:val="20"/>
          <w:szCs w:val="20"/>
        </w:rPr>
        <w:t xml:space="preserve">clerosis </w:t>
      </w:r>
      <w:r w:rsidR="00A8798E" w:rsidRPr="00505469">
        <w:rPr>
          <w:rFonts w:ascii="Arial" w:eastAsiaTheme="minorHAnsi" w:hAnsi="Arial" w:cs="Arial"/>
          <w:sz w:val="20"/>
          <w:szCs w:val="20"/>
        </w:rPr>
        <w:t>I</w:t>
      </w:r>
      <w:r w:rsidRPr="00505469">
        <w:rPr>
          <w:rFonts w:ascii="Arial" w:eastAsiaTheme="minorHAnsi" w:hAnsi="Arial" w:cs="Arial"/>
          <w:sz w:val="20"/>
          <w:szCs w:val="20"/>
        </w:rPr>
        <w:t xml:space="preserve">mpact </w:t>
      </w:r>
      <w:r w:rsidR="00A8798E" w:rsidRPr="00505469">
        <w:rPr>
          <w:rFonts w:ascii="Arial" w:eastAsiaTheme="minorHAnsi" w:hAnsi="Arial" w:cs="Arial"/>
          <w:sz w:val="20"/>
          <w:szCs w:val="20"/>
        </w:rPr>
        <w:t>S</w:t>
      </w:r>
      <w:r w:rsidRPr="00505469">
        <w:rPr>
          <w:rFonts w:ascii="Arial" w:eastAsiaTheme="minorHAnsi" w:hAnsi="Arial" w:cs="Arial"/>
          <w:sz w:val="20"/>
          <w:szCs w:val="20"/>
        </w:rPr>
        <w:t>cale; SD, standard deviation.</w:t>
      </w:r>
    </w:p>
    <w:p w14:paraId="771C7342" w14:textId="6CC995C9" w:rsidR="005C3D16" w:rsidRPr="00505469" w:rsidRDefault="005C3D16" w:rsidP="00ED3A44">
      <w:pPr>
        <w:spacing w:after="160" w:line="360" w:lineRule="auto"/>
        <w:rPr>
          <w:rFonts w:ascii="Arial" w:eastAsiaTheme="minorHAnsi" w:hAnsi="Arial" w:cs="Arial"/>
          <w:sz w:val="20"/>
          <w:szCs w:val="24"/>
        </w:rPr>
      </w:pPr>
    </w:p>
    <w:p w14:paraId="2EED6182" w14:textId="50779B09" w:rsidR="005C3D16" w:rsidRPr="00505469" w:rsidRDefault="005C3D16" w:rsidP="00ED3A44">
      <w:pPr>
        <w:spacing w:after="160" w:line="360" w:lineRule="auto"/>
        <w:rPr>
          <w:rFonts w:ascii="Arial" w:eastAsiaTheme="minorHAnsi" w:hAnsi="Arial" w:cs="Arial"/>
          <w:sz w:val="20"/>
          <w:szCs w:val="24"/>
        </w:rPr>
      </w:pPr>
    </w:p>
    <w:p w14:paraId="7644A885" w14:textId="2DE8B949" w:rsidR="005C3D16" w:rsidRPr="00505469" w:rsidRDefault="005C3D16" w:rsidP="00ED3A44">
      <w:pPr>
        <w:spacing w:after="160" w:line="360" w:lineRule="auto"/>
        <w:rPr>
          <w:rFonts w:ascii="Arial" w:eastAsiaTheme="minorHAnsi" w:hAnsi="Arial" w:cs="Arial"/>
          <w:sz w:val="20"/>
          <w:szCs w:val="24"/>
        </w:rPr>
      </w:pPr>
    </w:p>
    <w:p w14:paraId="2DB3F20F" w14:textId="5D693FD5" w:rsidR="005C3D16" w:rsidRPr="00505469" w:rsidRDefault="005C3D16" w:rsidP="00ED3A44">
      <w:pPr>
        <w:spacing w:after="160" w:line="360" w:lineRule="auto"/>
        <w:rPr>
          <w:rFonts w:ascii="Arial" w:eastAsiaTheme="minorHAnsi" w:hAnsi="Arial" w:cs="Arial"/>
          <w:sz w:val="20"/>
          <w:szCs w:val="24"/>
        </w:rPr>
      </w:pPr>
    </w:p>
    <w:p w14:paraId="7B4CD0E9" w14:textId="77777777" w:rsidR="005C3D16" w:rsidRPr="00505469" w:rsidRDefault="005C3D16" w:rsidP="00ED3A44">
      <w:pPr>
        <w:spacing w:after="160" w:line="360" w:lineRule="auto"/>
        <w:rPr>
          <w:rFonts w:ascii="Arial" w:eastAsiaTheme="minorHAnsi" w:hAnsi="Arial" w:cs="Arial"/>
          <w:sz w:val="20"/>
          <w:szCs w:val="24"/>
        </w:rPr>
      </w:pPr>
    </w:p>
    <w:p w14:paraId="71D98DA0" w14:textId="77777777" w:rsidR="005C3D16" w:rsidRPr="00505469" w:rsidRDefault="005C3D16" w:rsidP="00ED3A44">
      <w:pPr>
        <w:spacing w:after="160" w:line="360" w:lineRule="auto"/>
        <w:rPr>
          <w:rFonts w:ascii="Arial" w:eastAsiaTheme="minorHAnsi" w:hAnsi="Arial" w:cs="Arial"/>
          <w:sz w:val="20"/>
          <w:szCs w:val="24"/>
        </w:rPr>
      </w:pPr>
    </w:p>
    <w:p w14:paraId="279A1D28" w14:textId="77777777" w:rsidR="005C3D16" w:rsidRPr="00505469" w:rsidRDefault="005C3D16" w:rsidP="00ED3A44">
      <w:pPr>
        <w:spacing w:after="160" w:line="360" w:lineRule="auto"/>
        <w:rPr>
          <w:rFonts w:ascii="Arial" w:eastAsiaTheme="minorHAnsi" w:hAnsi="Arial" w:cs="Arial"/>
          <w:sz w:val="20"/>
          <w:szCs w:val="24"/>
        </w:rPr>
      </w:pPr>
    </w:p>
    <w:p w14:paraId="2B1F495F" w14:textId="77777777" w:rsidR="005C3D16" w:rsidRPr="00505469" w:rsidRDefault="005C3D16" w:rsidP="00ED3A44">
      <w:pPr>
        <w:spacing w:after="160" w:line="360" w:lineRule="auto"/>
        <w:rPr>
          <w:rFonts w:ascii="Arial" w:eastAsiaTheme="minorHAnsi" w:hAnsi="Arial" w:cs="Arial"/>
          <w:sz w:val="20"/>
          <w:szCs w:val="24"/>
        </w:rPr>
      </w:pPr>
    </w:p>
    <w:p w14:paraId="75371557" w14:textId="77777777" w:rsidR="00D67EC6" w:rsidRPr="00505469" w:rsidRDefault="00D67EC6" w:rsidP="00ED3A44">
      <w:pPr>
        <w:spacing w:after="160" w:line="360" w:lineRule="auto"/>
        <w:rPr>
          <w:rFonts w:ascii="Arial" w:eastAsiaTheme="minorHAnsi" w:hAnsi="Arial" w:cs="Arial"/>
          <w:sz w:val="20"/>
          <w:szCs w:val="24"/>
        </w:rPr>
      </w:pPr>
    </w:p>
    <w:p w14:paraId="704C4E53" w14:textId="77777777" w:rsidR="005C3D16" w:rsidRPr="00505469" w:rsidRDefault="005C3D16" w:rsidP="00ED3A44">
      <w:pPr>
        <w:spacing w:after="160" w:line="360" w:lineRule="auto"/>
        <w:rPr>
          <w:rFonts w:ascii="Arial" w:eastAsiaTheme="minorHAnsi" w:hAnsi="Arial" w:cs="Arial"/>
          <w:sz w:val="20"/>
          <w:szCs w:val="24"/>
        </w:rPr>
      </w:pPr>
    </w:p>
    <w:p w14:paraId="1FFC14E2" w14:textId="77777777" w:rsidR="005C3D16" w:rsidRPr="00505469" w:rsidRDefault="005C3D16" w:rsidP="00ED3A44">
      <w:pPr>
        <w:spacing w:after="160" w:line="360" w:lineRule="auto"/>
        <w:rPr>
          <w:rFonts w:ascii="Arial" w:eastAsiaTheme="minorHAnsi" w:hAnsi="Arial" w:cs="Arial"/>
          <w:sz w:val="20"/>
          <w:szCs w:val="24"/>
        </w:rPr>
      </w:pPr>
    </w:p>
    <w:p w14:paraId="0B3E71F7" w14:textId="77777777" w:rsidR="002B73D5" w:rsidRPr="00505469" w:rsidRDefault="002B73D5" w:rsidP="00ED3A44">
      <w:pPr>
        <w:spacing w:after="160" w:line="360" w:lineRule="auto"/>
        <w:rPr>
          <w:rFonts w:ascii="Arial" w:eastAsiaTheme="minorHAnsi" w:hAnsi="Arial" w:cs="Arial"/>
          <w:sz w:val="20"/>
          <w:szCs w:val="24"/>
        </w:rPr>
      </w:pPr>
    </w:p>
    <w:p w14:paraId="168AF06C" w14:textId="49D1CE05" w:rsidR="00B44F4B" w:rsidRPr="00505469" w:rsidRDefault="00B44F4B" w:rsidP="00B44F4B">
      <w:pPr>
        <w:spacing w:after="160"/>
        <w:rPr>
          <w:rFonts w:ascii="Arial" w:eastAsiaTheme="minorHAnsi" w:hAnsi="Arial" w:cs="Arial"/>
          <w:b/>
          <w:bCs/>
        </w:rPr>
      </w:pPr>
    </w:p>
    <w:p w14:paraId="0094B218" w14:textId="77777777" w:rsidR="00C165AC" w:rsidRPr="00505469" w:rsidRDefault="00C165AC" w:rsidP="00C165AC">
      <w:pPr>
        <w:spacing w:after="160"/>
        <w:rPr>
          <w:rFonts w:ascii="Arial" w:eastAsiaTheme="minorHAnsi" w:hAnsi="Arial" w:cs="Arial"/>
          <w:b/>
          <w:bCs/>
        </w:rPr>
      </w:pPr>
    </w:p>
    <w:p w14:paraId="144D7CB9" w14:textId="5974F0BF" w:rsidR="00773571" w:rsidRPr="00505469" w:rsidRDefault="00C165AC" w:rsidP="002E4FE6">
      <w:pPr>
        <w:spacing w:before="240"/>
        <w:rPr>
          <w:rFonts w:ascii="Arial" w:eastAsiaTheme="minorHAnsi" w:hAnsi="Arial" w:cs="Arial"/>
          <w:b/>
          <w:bCs/>
        </w:rPr>
      </w:pPr>
      <w:r w:rsidRPr="00505469">
        <w:rPr>
          <w:rFonts w:ascii="Arial" w:eastAsiaTheme="minorHAnsi" w:hAnsi="Arial" w:cs="Arial"/>
          <w:noProof/>
          <w:sz w:val="20"/>
          <w:szCs w:val="20"/>
          <w:lang w:val="en-IN" w:eastAsia="en-IN"/>
        </w:rPr>
        <w:drawing>
          <wp:anchor distT="0" distB="0" distL="114300" distR="114300" simplePos="0" relativeHeight="251658257" behindDoc="0" locked="0" layoutInCell="1" allowOverlap="1" wp14:anchorId="673AB946" wp14:editId="02549F29">
            <wp:simplePos x="0" y="0"/>
            <wp:positionH relativeFrom="margin">
              <wp:align>center</wp:align>
            </wp:positionH>
            <wp:positionV relativeFrom="paragraph">
              <wp:posOffset>440</wp:posOffset>
            </wp:positionV>
            <wp:extent cx="5732780" cy="6977380"/>
            <wp:effectExtent l="0" t="0" r="1270" b="0"/>
            <wp:wrapSquare wrapText="bothSides"/>
            <wp:docPr id="555995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995270" name=""/>
                    <pic:cNvPicPr/>
                  </pic:nvPicPr>
                  <pic:blipFill rotWithShape="1">
                    <a:blip r:embed="rId18">
                      <a:extLst>
                        <a:ext uri="{28A0092B-C50C-407E-A947-70E740481C1C}">
                          <a14:useLocalDpi xmlns:a14="http://schemas.microsoft.com/office/drawing/2010/main" val="0"/>
                        </a:ext>
                      </a:extLst>
                    </a:blip>
                    <a:srcRect t="902"/>
                    <a:stretch>
                      <a:fillRect/>
                    </a:stretch>
                  </pic:blipFill>
                  <pic:spPr bwMode="auto">
                    <a:xfrm>
                      <a:off x="0" y="0"/>
                      <a:ext cx="5732780" cy="69773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B2919" w:rsidRPr="00505469">
        <w:rPr>
          <w:rFonts w:ascii="Arial" w:eastAsiaTheme="minorHAnsi" w:hAnsi="Arial" w:cs="Arial"/>
          <w:b/>
          <w:bCs/>
        </w:rPr>
        <w:t xml:space="preserve">Online Resource Fig. 10 </w:t>
      </w:r>
      <w:r w:rsidR="00773571" w:rsidRPr="00505469">
        <w:rPr>
          <w:rFonts w:ascii="Arial" w:eastAsiaTheme="minorHAnsi" w:hAnsi="Arial" w:cs="Arial"/>
          <w:b/>
          <w:bCs/>
        </w:rPr>
        <w:t>Serum IgG and IgM levels in the overall population</w:t>
      </w:r>
    </w:p>
    <w:p w14:paraId="12C362E2" w14:textId="54158AA6" w:rsidR="009C2663" w:rsidRPr="00505469" w:rsidRDefault="009C2663" w:rsidP="009C2663">
      <w:pPr>
        <w:rPr>
          <w:rFonts w:ascii="Arial" w:eastAsiaTheme="minorHAnsi" w:hAnsi="Arial" w:cs="Arial"/>
          <w:sz w:val="20"/>
          <w:szCs w:val="20"/>
        </w:rPr>
      </w:pPr>
      <w:r w:rsidRPr="00505469">
        <w:rPr>
          <w:rFonts w:ascii="Arial" w:eastAsiaTheme="minorHAnsi" w:hAnsi="Arial" w:cs="Arial"/>
          <w:sz w:val="20"/>
          <w:szCs w:val="20"/>
        </w:rPr>
        <w:t>(</w:t>
      </w:r>
      <w:r w:rsidRPr="00505469">
        <w:rPr>
          <w:rFonts w:ascii="Arial" w:eastAsiaTheme="minorHAnsi" w:hAnsi="Arial" w:cs="Arial"/>
          <w:b/>
          <w:bCs/>
          <w:sz w:val="20"/>
          <w:szCs w:val="20"/>
        </w:rPr>
        <w:t>a</w:t>
      </w:r>
      <w:r w:rsidRPr="00505469">
        <w:rPr>
          <w:rFonts w:ascii="Arial" w:eastAsiaTheme="minorHAnsi" w:hAnsi="Arial" w:cs="Arial"/>
          <w:sz w:val="20"/>
          <w:szCs w:val="20"/>
        </w:rPr>
        <w:t>) Mean serum IgG levels. (</w:t>
      </w:r>
      <w:r w:rsidRPr="00505469">
        <w:rPr>
          <w:rFonts w:ascii="Arial" w:eastAsiaTheme="minorHAnsi" w:hAnsi="Arial" w:cs="Arial"/>
          <w:b/>
          <w:bCs/>
          <w:sz w:val="20"/>
          <w:szCs w:val="20"/>
        </w:rPr>
        <w:t>b</w:t>
      </w:r>
      <w:r w:rsidRPr="00505469">
        <w:rPr>
          <w:rFonts w:ascii="Arial" w:eastAsiaTheme="minorHAnsi" w:hAnsi="Arial" w:cs="Arial"/>
          <w:sz w:val="20"/>
          <w:szCs w:val="20"/>
        </w:rPr>
        <w:t xml:space="preserve">) Mean serum IgM levels </w:t>
      </w:r>
      <w:r w:rsidR="00B9615B" w:rsidRPr="00505469">
        <w:rPr>
          <w:rFonts w:ascii="Arial" w:eastAsiaTheme="minorHAnsi" w:hAnsi="Arial" w:cs="Arial"/>
          <w:sz w:val="20"/>
          <w:szCs w:val="20"/>
        </w:rPr>
        <w:t xml:space="preserve">from baseline through Week 96 of ofatumumab treatment. </w:t>
      </w:r>
    </w:p>
    <w:p w14:paraId="76E4446B" w14:textId="05B4ABC1" w:rsidR="00ED3A44" w:rsidRPr="00505469" w:rsidRDefault="009D2111" w:rsidP="00ED3A44">
      <w:pPr>
        <w:spacing w:line="240" w:lineRule="auto"/>
        <w:rPr>
          <w:rFonts w:ascii="Arial" w:eastAsiaTheme="minorHAnsi" w:hAnsi="Arial" w:cs="Arial"/>
          <w:b/>
          <w:bCs/>
          <w:sz w:val="20"/>
          <w:szCs w:val="20"/>
        </w:rPr>
      </w:pPr>
      <w:r w:rsidRPr="00505469">
        <w:rPr>
          <w:rFonts w:ascii="Arial" w:hAnsi="Arial" w:cs="Arial"/>
          <w:sz w:val="20"/>
          <w:szCs w:val="20"/>
        </w:rPr>
        <w:t>Ig, immunoglobulin, LLN, lower limit of normal; SE, standard error of the mean.</w:t>
      </w:r>
    </w:p>
    <w:p w14:paraId="2778D923" w14:textId="58BA3BC1" w:rsidR="00D537B9" w:rsidRPr="00505469" w:rsidRDefault="00D537B9" w:rsidP="00ED3A44">
      <w:pPr>
        <w:spacing w:line="240" w:lineRule="auto"/>
        <w:rPr>
          <w:rFonts w:ascii="Arial" w:eastAsiaTheme="minorHAnsi" w:hAnsi="Arial" w:cs="Arial"/>
          <w:b/>
          <w:bCs/>
          <w:sz w:val="20"/>
          <w:szCs w:val="20"/>
        </w:rPr>
      </w:pPr>
    </w:p>
    <w:p w14:paraId="2A11460A" w14:textId="77777777" w:rsidR="00D537B9" w:rsidRPr="00505469" w:rsidRDefault="00D537B9" w:rsidP="00ED3A44">
      <w:pPr>
        <w:spacing w:line="240" w:lineRule="auto"/>
        <w:rPr>
          <w:rFonts w:ascii="Arial" w:eastAsiaTheme="minorHAnsi" w:hAnsi="Arial" w:cs="Arial"/>
          <w:b/>
          <w:bCs/>
          <w:sz w:val="20"/>
          <w:szCs w:val="20"/>
        </w:rPr>
      </w:pPr>
    </w:p>
    <w:p w14:paraId="24E35581" w14:textId="77777777" w:rsidR="005C3D16" w:rsidRPr="00505469" w:rsidRDefault="005C3D16" w:rsidP="00ED3A44">
      <w:pPr>
        <w:spacing w:line="240" w:lineRule="auto"/>
        <w:rPr>
          <w:rFonts w:ascii="Arial" w:eastAsiaTheme="minorHAnsi" w:hAnsi="Arial" w:cs="Arial"/>
          <w:b/>
          <w:bCs/>
          <w:sz w:val="20"/>
          <w:szCs w:val="20"/>
        </w:rPr>
      </w:pPr>
    </w:p>
    <w:p w14:paraId="709B5BD9" w14:textId="6BD4E855" w:rsidR="00D537B9" w:rsidRPr="00505469" w:rsidRDefault="00D537B9" w:rsidP="00ED3A44">
      <w:pPr>
        <w:spacing w:line="240" w:lineRule="auto"/>
        <w:rPr>
          <w:rFonts w:ascii="Arial" w:eastAsiaTheme="minorHAnsi" w:hAnsi="Arial" w:cs="Arial"/>
          <w:b/>
          <w:bCs/>
          <w:sz w:val="20"/>
          <w:szCs w:val="20"/>
        </w:rPr>
      </w:pPr>
    </w:p>
    <w:p w14:paraId="0D3A911A" w14:textId="77777777" w:rsidR="00740768" w:rsidRPr="00505469" w:rsidRDefault="00740768" w:rsidP="00740768">
      <w:pPr>
        <w:spacing w:line="240" w:lineRule="auto"/>
        <w:rPr>
          <w:rFonts w:ascii="Arial" w:eastAsiaTheme="minorHAnsi" w:hAnsi="Arial" w:cs="Arial"/>
          <w:b/>
          <w:bCs/>
          <w:sz w:val="20"/>
          <w:szCs w:val="20"/>
        </w:rPr>
      </w:pPr>
    </w:p>
    <w:p w14:paraId="1ADD5AAE" w14:textId="7D66DFA2" w:rsidR="00740768" w:rsidRPr="00505469" w:rsidRDefault="00165ACF" w:rsidP="00740768">
      <w:pPr>
        <w:spacing w:before="240"/>
        <w:rPr>
          <w:rFonts w:ascii="Arial" w:eastAsiaTheme="minorHAnsi" w:hAnsi="Arial" w:cs="Arial"/>
          <w:b/>
          <w:bCs/>
          <w:noProof/>
          <w:sz w:val="20"/>
          <w:szCs w:val="20"/>
        </w:rPr>
      </w:pPr>
      <w:r w:rsidRPr="00505469">
        <w:rPr>
          <w:rFonts w:ascii="Arial" w:eastAsiaTheme="minorHAnsi" w:hAnsi="Arial" w:cs="Arial"/>
          <w:b/>
          <w:bCs/>
          <w:noProof/>
          <w:sz w:val="20"/>
          <w:szCs w:val="20"/>
          <w:lang w:val="en-IN" w:eastAsia="en-IN"/>
        </w:rPr>
        <w:drawing>
          <wp:anchor distT="0" distB="0" distL="114300" distR="114300" simplePos="0" relativeHeight="251658245" behindDoc="0" locked="0" layoutInCell="1" allowOverlap="1" wp14:anchorId="40885E00" wp14:editId="011B2A1A">
            <wp:simplePos x="0" y="0"/>
            <wp:positionH relativeFrom="margin">
              <wp:posOffset>-1270</wp:posOffset>
            </wp:positionH>
            <wp:positionV relativeFrom="paragraph">
              <wp:posOffset>244</wp:posOffset>
            </wp:positionV>
            <wp:extent cx="5733288" cy="2078648"/>
            <wp:effectExtent l="0" t="0" r="0" b="0"/>
            <wp:wrapSquare wrapText="bothSides"/>
            <wp:docPr id="9076579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3288" cy="2078648"/>
                    </a:xfrm>
                    <a:prstGeom prst="rect">
                      <a:avLst/>
                    </a:prstGeom>
                    <a:noFill/>
                  </pic:spPr>
                </pic:pic>
              </a:graphicData>
            </a:graphic>
            <wp14:sizeRelH relativeFrom="margin">
              <wp14:pctWidth>0</wp14:pctWidth>
            </wp14:sizeRelH>
            <wp14:sizeRelV relativeFrom="margin">
              <wp14:pctHeight>0</wp14:pctHeight>
            </wp14:sizeRelV>
          </wp:anchor>
        </w:drawing>
      </w:r>
      <w:r w:rsidR="00740768" w:rsidRPr="00505469">
        <w:rPr>
          <w:rFonts w:ascii="Arial" w:eastAsiaTheme="minorHAnsi" w:hAnsi="Arial" w:cs="Arial"/>
          <w:b/>
          <w:bCs/>
        </w:rPr>
        <w:t>Online Resource Fig. 11</w:t>
      </w:r>
      <w:r w:rsidR="00740768" w:rsidRPr="00505469">
        <w:rPr>
          <w:rFonts w:ascii="Arial" w:eastAsiaTheme="minorHAnsi" w:hAnsi="Arial" w:cs="Arial"/>
          <w:b/>
          <w:bCs/>
          <w:sz w:val="24"/>
          <w:szCs w:val="24"/>
        </w:rPr>
        <w:t xml:space="preserve"> </w:t>
      </w:r>
      <w:r w:rsidR="00740768" w:rsidRPr="00505469">
        <w:rPr>
          <w:rFonts w:ascii="Arial" w:eastAsiaTheme="minorHAnsi" w:hAnsi="Arial" w:cs="Arial"/>
          <w:b/>
          <w:bCs/>
        </w:rPr>
        <w:t>Confirmed relapses by previous DMT and washout period</w:t>
      </w:r>
    </w:p>
    <w:p w14:paraId="7E36C15F" w14:textId="2DB9F071" w:rsidR="00740768" w:rsidRPr="00505469" w:rsidRDefault="00740768" w:rsidP="00740768">
      <w:pPr>
        <w:rPr>
          <w:rFonts w:ascii="Arial" w:eastAsiaTheme="minorHAnsi" w:hAnsi="Arial" w:cs="Arial"/>
          <w:sz w:val="20"/>
          <w:szCs w:val="20"/>
        </w:rPr>
      </w:pPr>
      <w:r w:rsidRPr="00505469">
        <w:rPr>
          <w:rFonts w:ascii="Arial" w:eastAsiaTheme="minorHAnsi" w:hAnsi="Arial" w:cs="Arial"/>
          <w:sz w:val="20"/>
          <w:szCs w:val="20"/>
          <w:lang w:val="en-GB"/>
        </w:rPr>
        <w:t>Confirmed relapses are those accompanied by a clinically relevant change in the EDSS. Percentages were calculated as the number of participants who had a confirmed relapse in the corresponding washout category and time interval divided by total number of participants in corresponding washout category</w:t>
      </w:r>
      <w:r w:rsidRPr="00505469">
        <w:rPr>
          <w:rFonts w:ascii="Arial" w:eastAsiaTheme="minorHAnsi" w:hAnsi="Arial" w:cs="Arial"/>
          <w:sz w:val="20"/>
          <w:szCs w:val="20"/>
        </w:rPr>
        <w:t xml:space="preserve"> (n/N).</w:t>
      </w:r>
    </w:p>
    <w:p w14:paraId="75B1C3E9" w14:textId="02D3AB32" w:rsidR="00740768" w:rsidRPr="00505469" w:rsidRDefault="00740768" w:rsidP="00740768">
      <w:pPr>
        <w:rPr>
          <w:rFonts w:ascii="Arial" w:eastAsiaTheme="minorHAnsi" w:hAnsi="Arial" w:cs="Arial"/>
          <w:sz w:val="20"/>
          <w:szCs w:val="20"/>
        </w:rPr>
      </w:pPr>
      <w:r w:rsidRPr="00505469">
        <w:rPr>
          <w:rFonts w:ascii="Arial" w:eastAsiaTheme="minorHAnsi" w:hAnsi="Arial" w:cs="Arial"/>
          <w:sz w:val="20"/>
          <w:szCs w:val="20"/>
        </w:rPr>
        <w:t>DMT, disease-modifying therapy; EDSS, Expanded Disability Status Scale.</w:t>
      </w:r>
    </w:p>
    <w:p w14:paraId="15A56196" w14:textId="77777777" w:rsidR="00740768" w:rsidRPr="00505469" w:rsidRDefault="00740768" w:rsidP="00740768">
      <w:pPr>
        <w:spacing w:line="240" w:lineRule="auto"/>
        <w:rPr>
          <w:rFonts w:ascii="Arial" w:eastAsiaTheme="minorHAnsi" w:hAnsi="Arial" w:cs="Arial"/>
          <w:b/>
          <w:bCs/>
          <w:sz w:val="20"/>
          <w:szCs w:val="20"/>
        </w:rPr>
      </w:pPr>
    </w:p>
    <w:p w14:paraId="448F88CA" w14:textId="12BA7B58" w:rsidR="00D537B9" w:rsidRPr="00505469" w:rsidRDefault="00D537B9" w:rsidP="00ED3A44">
      <w:pPr>
        <w:spacing w:line="240" w:lineRule="auto"/>
        <w:rPr>
          <w:rFonts w:ascii="Arial" w:eastAsiaTheme="minorHAnsi" w:hAnsi="Arial" w:cs="Arial"/>
          <w:b/>
          <w:bCs/>
          <w:sz w:val="20"/>
          <w:szCs w:val="20"/>
        </w:rPr>
      </w:pPr>
    </w:p>
    <w:p w14:paraId="28FE54EC" w14:textId="77777777" w:rsidR="00D537B9" w:rsidRPr="00505469" w:rsidRDefault="00D537B9" w:rsidP="00ED3A44">
      <w:pPr>
        <w:spacing w:line="240" w:lineRule="auto"/>
        <w:rPr>
          <w:rFonts w:ascii="Arial" w:eastAsiaTheme="minorHAnsi" w:hAnsi="Arial" w:cs="Arial"/>
          <w:b/>
          <w:bCs/>
          <w:sz w:val="20"/>
          <w:szCs w:val="20"/>
        </w:rPr>
      </w:pPr>
    </w:p>
    <w:p w14:paraId="25C63888" w14:textId="77777777" w:rsidR="00D537B9" w:rsidRPr="00505469" w:rsidRDefault="00D537B9" w:rsidP="00ED3A44">
      <w:pPr>
        <w:spacing w:line="240" w:lineRule="auto"/>
        <w:rPr>
          <w:rFonts w:ascii="Arial" w:eastAsiaTheme="minorHAnsi" w:hAnsi="Arial" w:cs="Arial"/>
          <w:b/>
          <w:bCs/>
          <w:sz w:val="20"/>
          <w:szCs w:val="20"/>
        </w:rPr>
      </w:pPr>
    </w:p>
    <w:p w14:paraId="2C8C439C" w14:textId="7D9D8CB2" w:rsidR="00D537B9" w:rsidRPr="00505469" w:rsidRDefault="00D537B9" w:rsidP="00ED3A44">
      <w:pPr>
        <w:spacing w:line="240" w:lineRule="auto"/>
        <w:rPr>
          <w:rFonts w:ascii="Arial" w:eastAsiaTheme="minorHAnsi" w:hAnsi="Arial" w:cs="Arial"/>
          <w:b/>
          <w:bCs/>
          <w:sz w:val="20"/>
          <w:szCs w:val="20"/>
        </w:rPr>
      </w:pPr>
    </w:p>
    <w:p w14:paraId="0F75A8BB" w14:textId="31D59DC0" w:rsidR="00D537B9" w:rsidRPr="00505469" w:rsidRDefault="00D537B9" w:rsidP="00ED3A44">
      <w:pPr>
        <w:spacing w:line="240" w:lineRule="auto"/>
        <w:rPr>
          <w:rFonts w:ascii="Arial" w:eastAsiaTheme="minorHAnsi" w:hAnsi="Arial" w:cs="Arial"/>
          <w:b/>
          <w:bCs/>
          <w:sz w:val="20"/>
          <w:szCs w:val="20"/>
        </w:rPr>
      </w:pPr>
    </w:p>
    <w:p w14:paraId="21796F14" w14:textId="0AE39754" w:rsidR="00D537B9" w:rsidRPr="00505469" w:rsidRDefault="00D537B9" w:rsidP="00ED3A44">
      <w:pPr>
        <w:spacing w:line="240" w:lineRule="auto"/>
        <w:rPr>
          <w:rFonts w:ascii="Arial" w:eastAsiaTheme="minorHAnsi" w:hAnsi="Arial" w:cs="Arial"/>
          <w:b/>
          <w:bCs/>
          <w:sz w:val="20"/>
          <w:szCs w:val="20"/>
        </w:rPr>
      </w:pPr>
    </w:p>
    <w:p w14:paraId="3169947A" w14:textId="31ED934B" w:rsidR="00D537B9" w:rsidRPr="00505469" w:rsidRDefault="00D537B9" w:rsidP="00ED3A44">
      <w:pPr>
        <w:spacing w:line="240" w:lineRule="auto"/>
        <w:rPr>
          <w:rFonts w:ascii="Arial" w:eastAsiaTheme="minorHAnsi" w:hAnsi="Arial" w:cs="Arial"/>
          <w:b/>
          <w:bCs/>
          <w:sz w:val="20"/>
          <w:szCs w:val="20"/>
        </w:rPr>
      </w:pPr>
    </w:p>
    <w:p w14:paraId="6915CF60" w14:textId="77777777" w:rsidR="00D537B9" w:rsidRPr="00505469" w:rsidRDefault="00D537B9" w:rsidP="00ED3A44">
      <w:pPr>
        <w:spacing w:line="240" w:lineRule="auto"/>
        <w:rPr>
          <w:rFonts w:ascii="Arial" w:eastAsiaTheme="minorHAnsi" w:hAnsi="Arial" w:cs="Arial"/>
          <w:b/>
          <w:bCs/>
          <w:sz w:val="20"/>
          <w:szCs w:val="20"/>
        </w:rPr>
      </w:pPr>
    </w:p>
    <w:p w14:paraId="34B9F0D9" w14:textId="77777777" w:rsidR="00D537B9" w:rsidRPr="00505469" w:rsidRDefault="00D537B9" w:rsidP="00ED3A44">
      <w:pPr>
        <w:spacing w:line="240" w:lineRule="auto"/>
        <w:rPr>
          <w:rFonts w:ascii="Arial" w:eastAsiaTheme="minorHAnsi" w:hAnsi="Arial" w:cs="Arial"/>
          <w:b/>
          <w:bCs/>
          <w:sz w:val="20"/>
          <w:szCs w:val="20"/>
        </w:rPr>
      </w:pPr>
    </w:p>
    <w:p w14:paraId="5D89E6A8" w14:textId="77777777" w:rsidR="00D537B9" w:rsidRPr="00505469" w:rsidRDefault="00D537B9" w:rsidP="00ED3A44">
      <w:pPr>
        <w:spacing w:line="240" w:lineRule="auto"/>
        <w:rPr>
          <w:rFonts w:ascii="Arial" w:eastAsiaTheme="minorHAnsi" w:hAnsi="Arial" w:cs="Arial"/>
          <w:b/>
          <w:bCs/>
          <w:sz w:val="20"/>
          <w:szCs w:val="20"/>
        </w:rPr>
      </w:pPr>
    </w:p>
    <w:p w14:paraId="516E346B" w14:textId="77777777" w:rsidR="00D537B9" w:rsidRPr="00505469" w:rsidRDefault="00D537B9" w:rsidP="00ED3A44">
      <w:pPr>
        <w:spacing w:line="240" w:lineRule="auto"/>
        <w:rPr>
          <w:rFonts w:ascii="Arial" w:eastAsiaTheme="minorHAnsi" w:hAnsi="Arial" w:cs="Arial"/>
          <w:b/>
          <w:bCs/>
          <w:sz w:val="20"/>
          <w:szCs w:val="20"/>
        </w:rPr>
      </w:pPr>
    </w:p>
    <w:p w14:paraId="3087E57D" w14:textId="77777777" w:rsidR="00D537B9" w:rsidRPr="00505469" w:rsidRDefault="00D537B9" w:rsidP="00ED3A44">
      <w:pPr>
        <w:spacing w:line="240" w:lineRule="auto"/>
        <w:rPr>
          <w:rFonts w:ascii="Arial" w:eastAsiaTheme="minorHAnsi" w:hAnsi="Arial" w:cs="Arial"/>
          <w:b/>
          <w:bCs/>
          <w:sz w:val="20"/>
          <w:szCs w:val="20"/>
        </w:rPr>
      </w:pPr>
    </w:p>
    <w:p w14:paraId="73CCB32E" w14:textId="77777777" w:rsidR="00D537B9" w:rsidRPr="00505469" w:rsidRDefault="00D537B9" w:rsidP="00ED3A44">
      <w:pPr>
        <w:spacing w:line="240" w:lineRule="auto"/>
        <w:rPr>
          <w:rFonts w:ascii="Arial" w:eastAsiaTheme="minorHAnsi" w:hAnsi="Arial" w:cs="Arial"/>
          <w:b/>
          <w:bCs/>
          <w:sz w:val="20"/>
          <w:szCs w:val="20"/>
        </w:rPr>
      </w:pPr>
    </w:p>
    <w:p w14:paraId="7E785D30" w14:textId="77777777" w:rsidR="00D537B9" w:rsidRPr="00505469" w:rsidRDefault="00D537B9" w:rsidP="00ED3A44">
      <w:pPr>
        <w:spacing w:line="240" w:lineRule="auto"/>
        <w:rPr>
          <w:rFonts w:ascii="Arial" w:eastAsiaTheme="minorHAnsi" w:hAnsi="Arial" w:cs="Arial"/>
          <w:b/>
          <w:bCs/>
          <w:sz w:val="20"/>
          <w:szCs w:val="20"/>
        </w:rPr>
      </w:pPr>
    </w:p>
    <w:p w14:paraId="069C1F3A" w14:textId="77777777" w:rsidR="00D537B9" w:rsidRPr="00505469" w:rsidRDefault="00D537B9" w:rsidP="00ED3A44">
      <w:pPr>
        <w:spacing w:line="240" w:lineRule="auto"/>
        <w:rPr>
          <w:rFonts w:ascii="Arial" w:eastAsiaTheme="minorHAnsi" w:hAnsi="Arial" w:cs="Arial"/>
          <w:b/>
          <w:bCs/>
          <w:sz w:val="20"/>
          <w:szCs w:val="20"/>
        </w:rPr>
      </w:pPr>
    </w:p>
    <w:p w14:paraId="162B9122" w14:textId="77777777" w:rsidR="00D537B9" w:rsidRPr="00505469" w:rsidRDefault="00D537B9" w:rsidP="00ED3A44">
      <w:pPr>
        <w:spacing w:line="240" w:lineRule="auto"/>
        <w:rPr>
          <w:rFonts w:ascii="Arial" w:eastAsiaTheme="minorHAnsi" w:hAnsi="Arial" w:cs="Arial"/>
          <w:b/>
          <w:bCs/>
          <w:sz w:val="20"/>
          <w:szCs w:val="20"/>
        </w:rPr>
      </w:pPr>
    </w:p>
    <w:p w14:paraId="32A6EF4F" w14:textId="17B2D93C" w:rsidR="00D537B9" w:rsidRPr="00505469" w:rsidRDefault="00D537B9" w:rsidP="00ED3A44">
      <w:pPr>
        <w:spacing w:line="240" w:lineRule="auto"/>
        <w:rPr>
          <w:rFonts w:ascii="Arial" w:eastAsiaTheme="minorHAnsi" w:hAnsi="Arial" w:cs="Arial"/>
          <w:b/>
          <w:bCs/>
          <w:sz w:val="20"/>
          <w:szCs w:val="20"/>
        </w:rPr>
      </w:pPr>
    </w:p>
    <w:p w14:paraId="4D131204" w14:textId="7338459B" w:rsidR="00D537B9" w:rsidRPr="00505469" w:rsidRDefault="00D537B9" w:rsidP="00ED3A44">
      <w:pPr>
        <w:spacing w:line="240" w:lineRule="auto"/>
        <w:rPr>
          <w:rFonts w:ascii="Arial" w:eastAsiaTheme="minorHAnsi" w:hAnsi="Arial" w:cs="Arial"/>
          <w:b/>
          <w:bCs/>
          <w:sz w:val="20"/>
          <w:szCs w:val="20"/>
        </w:rPr>
      </w:pPr>
    </w:p>
    <w:p w14:paraId="126B546A" w14:textId="46D2A776" w:rsidR="002B73D5" w:rsidRPr="00505469" w:rsidRDefault="002B73D5" w:rsidP="00ED3A44">
      <w:pPr>
        <w:spacing w:line="240" w:lineRule="auto"/>
        <w:rPr>
          <w:rFonts w:ascii="Arial" w:eastAsiaTheme="minorHAnsi" w:hAnsi="Arial" w:cs="Arial"/>
          <w:b/>
          <w:bCs/>
          <w:sz w:val="20"/>
          <w:szCs w:val="20"/>
        </w:rPr>
      </w:pPr>
    </w:p>
    <w:p w14:paraId="10803B4B" w14:textId="268F3684" w:rsidR="002B73D5" w:rsidRPr="00505469" w:rsidRDefault="002B73D5" w:rsidP="00ED3A44">
      <w:pPr>
        <w:spacing w:line="240" w:lineRule="auto"/>
        <w:rPr>
          <w:rFonts w:ascii="Arial" w:eastAsiaTheme="minorHAnsi" w:hAnsi="Arial" w:cs="Arial"/>
          <w:b/>
          <w:bCs/>
          <w:sz w:val="20"/>
          <w:szCs w:val="20"/>
        </w:rPr>
      </w:pPr>
    </w:p>
    <w:p w14:paraId="26AF42C2" w14:textId="45D574F8" w:rsidR="002B73D5" w:rsidRPr="00505469" w:rsidRDefault="002B73D5" w:rsidP="00ED3A44">
      <w:pPr>
        <w:spacing w:line="240" w:lineRule="auto"/>
        <w:rPr>
          <w:rFonts w:ascii="Arial" w:eastAsiaTheme="minorHAnsi" w:hAnsi="Arial" w:cs="Arial"/>
          <w:b/>
          <w:bCs/>
          <w:sz w:val="20"/>
          <w:szCs w:val="20"/>
        </w:rPr>
      </w:pPr>
    </w:p>
    <w:p w14:paraId="324093A7" w14:textId="77777777" w:rsidR="002B73D5" w:rsidRPr="00505469" w:rsidRDefault="002B73D5" w:rsidP="00ED3A44">
      <w:pPr>
        <w:spacing w:line="240" w:lineRule="auto"/>
        <w:rPr>
          <w:rFonts w:ascii="Arial" w:eastAsiaTheme="minorHAnsi" w:hAnsi="Arial" w:cs="Arial"/>
          <w:b/>
          <w:bCs/>
          <w:sz w:val="20"/>
          <w:szCs w:val="20"/>
        </w:rPr>
      </w:pPr>
    </w:p>
    <w:p w14:paraId="63DBE93A" w14:textId="16A96467" w:rsidR="002B73D5" w:rsidRPr="00505469" w:rsidRDefault="002B73D5" w:rsidP="00ED3A44">
      <w:pPr>
        <w:spacing w:line="240" w:lineRule="auto"/>
        <w:rPr>
          <w:rFonts w:ascii="Arial" w:eastAsiaTheme="minorHAnsi" w:hAnsi="Arial" w:cs="Arial"/>
          <w:b/>
          <w:bCs/>
          <w:sz w:val="20"/>
          <w:szCs w:val="20"/>
        </w:rPr>
      </w:pPr>
    </w:p>
    <w:p w14:paraId="406135F8" w14:textId="72FE4FBB" w:rsidR="002B73D5" w:rsidRPr="00505469" w:rsidRDefault="002B73D5" w:rsidP="00ED3A44">
      <w:pPr>
        <w:spacing w:line="240" w:lineRule="auto"/>
        <w:rPr>
          <w:rFonts w:ascii="Arial" w:eastAsiaTheme="minorHAnsi" w:hAnsi="Arial" w:cs="Arial"/>
          <w:b/>
          <w:bCs/>
          <w:sz w:val="20"/>
          <w:szCs w:val="20"/>
        </w:rPr>
      </w:pPr>
    </w:p>
    <w:p w14:paraId="43DF9AE5" w14:textId="7C01AC13" w:rsidR="002B73D5" w:rsidRPr="00505469" w:rsidRDefault="002B73D5" w:rsidP="00ED3A44">
      <w:pPr>
        <w:spacing w:line="240" w:lineRule="auto"/>
        <w:rPr>
          <w:rFonts w:ascii="Arial" w:eastAsiaTheme="minorHAnsi" w:hAnsi="Arial" w:cs="Arial"/>
          <w:b/>
          <w:bCs/>
          <w:sz w:val="20"/>
          <w:szCs w:val="20"/>
        </w:rPr>
      </w:pPr>
    </w:p>
    <w:p w14:paraId="3EC3A560" w14:textId="77777777" w:rsidR="002B73D5" w:rsidRPr="00505469" w:rsidRDefault="002B73D5" w:rsidP="00ED3A44">
      <w:pPr>
        <w:spacing w:line="240" w:lineRule="auto"/>
        <w:rPr>
          <w:rFonts w:ascii="Arial" w:eastAsiaTheme="minorHAnsi" w:hAnsi="Arial" w:cs="Arial"/>
          <w:b/>
          <w:bCs/>
          <w:sz w:val="20"/>
          <w:szCs w:val="20"/>
        </w:rPr>
      </w:pPr>
    </w:p>
    <w:p w14:paraId="50FE2730" w14:textId="77777777" w:rsidR="002B73D5" w:rsidRPr="00505469" w:rsidRDefault="002B73D5" w:rsidP="00ED3A44">
      <w:pPr>
        <w:spacing w:line="240" w:lineRule="auto"/>
        <w:rPr>
          <w:rFonts w:ascii="Arial" w:eastAsiaTheme="minorHAnsi" w:hAnsi="Arial" w:cs="Arial"/>
          <w:b/>
          <w:bCs/>
          <w:sz w:val="20"/>
          <w:szCs w:val="20"/>
        </w:rPr>
      </w:pPr>
    </w:p>
    <w:p w14:paraId="4024FEC6" w14:textId="77777777" w:rsidR="002B73D5" w:rsidRPr="00505469" w:rsidRDefault="002B73D5" w:rsidP="00ED3A44">
      <w:pPr>
        <w:spacing w:line="240" w:lineRule="auto"/>
        <w:rPr>
          <w:rFonts w:ascii="Arial" w:eastAsiaTheme="minorHAnsi" w:hAnsi="Arial" w:cs="Arial"/>
          <w:b/>
          <w:bCs/>
          <w:sz w:val="20"/>
          <w:szCs w:val="20"/>
        </w:rPr>
      </w:pPr>
    </w:p>
    <w:p w14:paraId="774B7158" w14:textId="0B8391B3" w:rsidR="00D537B9" w:rsidRPr="00505469" w:rsidRDefault="00D537B9" w:rsidP="00ED3A44">
      <w:pPr>
        <w:spacing w:line="240" w:lineRule="auto"/>
        <w:rPr>
          <w:rFonts w:ascii="Arial" w:eastAsiaTheme="minorHAnsi" w:hAnsi="Arial" w:cs="Arial"/>
          <w:b/>
          <w:bCs/>
          <w:sz w:val="20"/>
          <w:szCs w:val="20"/>
        </w:rPr>
      </w:pPr>
    </w:p>
    <w:p w14:paraId="6BF306DF" w14:textId="77934E90" w:rsidR="00D33611" w:rsidRPr="00505469" w:rsidRDefault="00D33611" w:rsidP="00D33611">
      <w:pPr>
        <w:spacing w:line="240" w:lineRule="auto"/>
        <w:rPr>
          <w:rFonts w:ascii="Arial" w:eastAsiaTheme="minorHAnsi" w:hAnsi="Arial" w:cs="Arial"/>
          <w:b/>
          <w:bCs/>
          <w:sz w:val="20"/>
          <w:szCs w:val="20"/>
        </w:rPr>
      </w:pPr>
    </w:p>
    <w:p w14:paraId="655B9BD6" w14:textId="776DF2F1" w:rsidR="00D33611" w:rsidRPr="00505469" w:rsidRDefault="006671A7" w:rsidP="00D33611">
      <w:pPr>
        <w:spacing w:before="240"/>
        <w:rPr>
          <w:rFonts w:ascii="Arial" w:eastAsiaTheme="minorHAnsi" w:hAnsi="Arial" w:cs="Arial"/>
          <w:b/>
          <w:bCs/>
        </w:rPr>
      </w:pPr>
      <w:r w:rsidRPr="00505469">
        <w:rPr>
          <w:rFonts w:ascii="Arial" w:eastAsiaTheme="minorHAnsi" w:hAnsi="Arial" w:cs="Arial"/>
          <w:b/>
          <w:bCs/>
          <w:noProof/>
          <w:lang w:val="en-IN" w:eastAsia="en-IN"/>
        </w:rPr>
        <w:drawing>
          <wp:anchor distT="0" distB="0" distL="114300" distR="114300" simplePos="0" relativeHeight="251658244" behindDoc="0" locked="0" layoutInCell="1" allowOverlap="1" wp14:anchorId="2A27983C" wp14:editId="573175C9">
            <wp:simplePos x="0" y="0"/>
            <wp:positionH relativeFrom="margin">
              <wp:posOffset>-1270</wp:posOffset>
            </wp:positionH>
            <wp:positionV relativeFrom="paragraph">
              <wp:posOffset>440</wp:posOffset>
            </wp:positionV>
            <wp:extent cx="5733288" cy="2078648"/>
            <wp:effectExtent l="0" t="0" r="0" b="0"/>
            <wp:wrapSquare wrapText="bothSides"/>
            <wp:docPr id="453622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3288" cy="2078648"/>
                    </a:xfrm>
                    <a:prstGeom prst="rect">
                      <a:avLst/>
                    </a:prstGeom>
                    <a:noFill/>
                  </pic:spPr>
                </pic:pic>
              </a:graphicData>
            </a:graphic>
            <wp14:sizeRelH relativeFrom="margin">
              <wp14:pctWidth>0</wp14:pctWidth>
            </wp14:sizeRelH>
            <wp14:sizeRelV relativeFrom="margin">
              <wp14:pctHeight>0</wp14:pctHeight>
            </wp14:sizeRelV>
          </wp:anchor>
        </w:drawing>
      </w:r>
      <w:r w:rsidR="00D33611" w:rsidRPr="00505469">
        <w:rPr>
          <w:rFonts w:ascii="Arial" w:eastAsiaTheme="minorHAnsi" w:hAnsi="Arial" w:cs="Arial"/>
          <w:b/>
          <w:bCs/>
        </w:rPr>
        <w:t>Online Resource Fig. 12 Gd+ T1 lesions by previous DMT and washout period</w:t>
      </w:r>
    </w:p>
    <w:p w14:paraId="018CADFA" w14:textId="04D692DF" w:rsidR="00D33611" w:rsidRPr="00505469" w:rsidRDefault="00D33611" w:rsidP="00D33611">
      <w:pPr>
        <w:rPr>
          <w:rFonts w:ascii="Arial" w:eastAsiaTheme="minorHAnsi" w:hAnsi="Arial" w:cs="Arial"/>
          <w:sz w:val="20"/>
          <w:szCs w:val="20"/>
        </w:rPr>
      </w:pPr>
      <w:r w:rsidRPr="00505469">
        <w:rPr>
          <w:rFonts w:ascii="Arial" w:eastAsiaTheme="minorHAnsi" w:hAnsi="Arial" w:cs="Arial"/>
          <w:sz w:val="20"/>
          <w:szCs w:val="20"/>
        </w:rPr>
        <w:t>Percentages were calculated as the number of participants who had Gd+ T1 lesions in corresponding washout category and time interval divided by total number of participants in corresponding washout category.</w:t>
      </w:r>
    </w:p>
    <w:p w14:paraId="31A7C45F" w14:textId="73887C2D" w:rsidR="00D33611" w:rsidRPr="00505469" w:rsidRDefault="00D33611" w:rsidP="00D33611">
      <w:pPr>
        <w:rPr>
          <w:rFonts w:ascii="Arial" w:eastAsiaTheme="minorHAnsi" w:hAnsi="Arial" w:cs="Arial"/>
          <w:sz w:val="20"/>
          <w:szCs w:val="20"/>
        </w:rPr>
      </w:pPr>
      <w:r w:rsidRPr="00505469">
        <w:rPr>
          <w:rFonts w:ascii="Arial" w:eastAsiaTheme="minorHAnsi" w:hAnsi="Arial" w:cs="Arial"/>
          <w:sz w:val="20"/>
          <w:szCs w:val="20"/>
        </w:rPr>
        <w:t xml:space="preserve">DMT, disease-modifying therapy; Gd+; gadolinium enhancing. </w:t>
      </w:r>
    </w:p>
    <w:p w14:paraId="64F8DD26" w14:textId="141AEB71" w:rsidR="002E14DF" w:rsidRPr="00505469" w:rsidRDefault="002E14DF" w:rsidP="00ED3A44">
      <w:pPr>
        <w:spacing w:line="240" w:lineRule="auto"/>
        <w:rPr>
          <w:rFonts w:ascii="Arial" w:eastAsiaTheme="minorHAnsi" w:hAnsi="Arial" w:cs="Arial"/>
          <w:b/>
          <w:bCs/>
        </w:rPr>
      </w:pPr>
    </w:p>
    <w:p w14:paraId="22998D5F" w14:textId="677D27E4" w:rsidR="002E14DF" w:rsidRPr="00505469" w:rsidRDefault="002E14DF" w:rsidP="00ED3A44">
      <w:pPr>
        <w:spacing w:line="240" w:lineRule="auto"/>
        <w:rPr>
          <w:rFonts w:ascii="Arial" w:eastAsiaTheme="minorHAnsi" w:hAnsi="Arial" w:cs="Arial"/>
          <w:b/>
          <w:bCs/>
        </w:rPr>
      </w:pPr>
    </w:p>
    <w:p w14:paraId="5ACAD291" w14:textId="305C3488" w:rsidR="002E14DF" w:rsidRPr="00505469" w:rsidRDefault="002E14DF" w:rsidP="00ED3A44">
      <w:pPr>
        <w:spacing w:line="240" w:lineRule="auto"/>
        <w:rPr>
          <w:rFonts w:ascii="Arial" w:eastAsiaTheme="minorHAnsi" w:hAnsi="Arial" w:cs="Arial"/>
          <w:b/>
          <w:bCs/>
        </w:rPr>
      </w:pPr>
    </w:p>
    <w:p w14:paraId="2BDB5E64" w14:textId="7C168EF5" w:rsidR="002E14DF" w:rsidRPr="00505469" w:rsidRDefault="002E14DF" w:rsidP="00ED3A44">
      <w:pPr>
        <w:spacing w:line="240" w:lineRule="auto"/>
        <w:rPr>
          <w:rFonts w:ascii="Arial" w:eastAsiaTheme="minorHAnsi" w:hAnsi="Arial" w:cs="Arial"/>
          <w:b/>
          <w:bCs/>
        </w:rPr>
      </w:pPr>
    </w:p>
    <w:p w14:paraId="32C26417" w14:textId="26A486B0" w:rsidR="002E14DF" w:rsidRPr="00505469" w:rsidRDefault="002E14DF" w:rsidP="00ED3A44">
      <w:pPr>
        <w:spacing w:line="240" w:lineRule="auto"/>
        <w:rPr>
          <w:rFonts w:ascii="Arial" w:eastAsiaTheme="minorHAnsi" w:hAnsi="Arial" w:cs="Arial"/>
          <w:b/>
          <w:bCs/>
        </w:rPr>
      </w:pPr>
    </w:p>
    <w:p w14:paraId="44304A8D" w14:textId="04E41087" w:rsidR="002E14DF" w:rsidRPr="00505469" w:rsidRDefault="002E14DF" w:rsidP="00ED3A44">
      <w:pPr>
        <w:spacing w:line="240" w:lineRule="auto"/>
        <w:rPr>
          <w:rFonts w:ascii="Arial" w:eastAsiaTheme="minorHAnsi" w:hAnsi="Arial" w:cs="Arial"/>
          <w:b/>
          <w:bCs/>
        </w:rPr>
      </w:pPr>
    </w:p>
    <w:p w14:paraId="7ACDFE46" w14:textId="3E2F7670" w:rsidR="002E14DF" w:rsidRPr="00505469" w:rsidRDefault="002E14DF" w:rsidP="00ED3A44">
      <w:pPr>
        <w:spacing w:line="240" w:lineRule="auto"/>
        <w:rPr>
          <w:rFonts w:ascii="Arial" w:eastAsiaTheme="minorHAnsi" w:hAnsi="Arial" w:cs="Arial"/>
          <w:b/>
          <w:bCs/>
        </w:rPr>
      </w:pPr>
    </w:p>
    <w:p w14:paraId="37E156A8" w14:textId="19646A36" w:rsidR="002E14DF" w:rsidRPr="00505469" w:rsidRDefault="002E14DF" w:rsidP="00ED3A44">
      <w:pPr>
        <w:spacing w:line="240" w:lineRule="auto"/>
        <w:rPr>
          <w:rFonts w:ascii="Arial" w:eastAsiaTheme="minorHAnsi" w:hAnsi="Arial" w:cs="Arial"/>
          <w:b/>
          <w:bCs/>
        </w:rPr>
      </w:pPr>
    </w:p>
    <w:p w14:paraId="10D399B6" w14:textId="4D37929A" w:rsidR="002E14DF" w:rsidRPr="00505469" w:rsidRDefault="002E14DF" w:rsidP="00ED3A44">
      <w:pPr>
        <w:spacing w:line="240" w:lineRule="auto"/>
        <w:rPr>
          <w:rFonts w:ascii="Arial" w:eastAsiaTheme="minorHAnsi" w:hAnsi="Arial" w:cs="Arial"/>
          <w:b/>
          <w:bCs/>
        </w:rPr>
      </w:pPr>
    </w:p>
    <w:p w14:paraId="36425826" w14:textId="224C6435" w:rsidR="002E14DF" w:rsidRPr="00505469" w:rsidRDefault="002E14DF" w:rsidP="00ED3A44">
      <w:pPr>
        <w:spacing w:line="240" w:lineRule="auto"/>
        <w:rPr>
          <w:rFonts w:ascii="Arial" w:eastAsiaTheme="minorHAnsi" w:hAnsi="Arial" w:cs="Arial"/>
          <w:b/>
          <w:bCs/>
        </w:rPr>
      </w:pPr>
    </w:p>
    <w:p w14:paraId="5D9731B6" w14:textId="064068B9" w:rsidR="002E14DF" w:rsidRPr="00505469" w:rsidRDefault="002E14DF" w:rsidP="00ED3A44">
      <w:pPr>
        <w:spacing w:line="240" w:lineRule="auto"/>
        <w:rPr>
          <w:rFonts w:ascii="Arial" w:eastAsiaTheme="minorHAnsi" w:hAnsi="Arial" w:cs="Arial"/>
          <w:b/>
          <w:bCs/>
        </w:rPr>
      </w:pPr>
    </w:p>
    <w:p w14:paraId="624A4BB4" w14:textId="5F3271E0" w:rsidR="002E14DF" w:rsidRPr="00505469" w:rsidRDefault="002E14DF" w:rsidP="00ED3A44">
      <w:pPr>
        <w:spacing w:line="240" w:lineRule="auto"/>
        <w:rPr>
          <w:rFonts w:ascii="Arial" w:eastAsiaTheme="minorHAnsi" w:hAnsi="Arial" w:cs="Arial"/>
          <w:b/>
          <w:bCs/>
        </w:rPr>
      </w:pPr>
    </w:p>
    <w:p w14:paraId="5C0FE6A9" w14:textId="209E1C11" w:rsidR="002E14DF" w:rsidRPr="00505469" w:rsidRDefault="002E14DF" w:rsidP="00ED3A44">
      <w:pPr>
        <w:spacing w:line="240" w:lineRule="auto"/>
        <w:rPr>
          <w:rFonts w:ascii="Arial" w:eastAsiaTheme="minorHAnsi" w:hAnsi="Arial" w:cs="Arial"/>
          <w:b/>
          <w:bCs/>
        </w:rPr>
      </w:pPr>
    </w:p>
    <w:p w14:paraId="05A30D4D" w14:textId="62999688" w:rsidR="00DE5AEB" w:rsidRPr="00505469" w:rsidRDefault="00DE5AEB" w:rsidP="00ED3A44">
      <w:pPr>
        <w:spacing w:line="240" w:lineRule="auto"/>
        <w:rPr>
          <w:rFonts w:ascii="Arial" w:eastAsiaTheme="minorHAnsi" w:hAnsi="Arial" w:cs="Arial"/>
          <w:b/>
          <w:bCs/>
        </w:rPr>
      </w:pPr>
    </w:p>
    <w:p w14:paraId="7E128040" w14:textId="77777777" w:rsidR="00DE5AEB" w:rsidRPr="00505469" w:rsidRDefault="00DE5AEB" w:rsidP="00ED3A44">
      <w:pPr>
        <w:spacing w:line="240" w:lineRule="auto"/>
        <w:rPr>
          <w:rFonts w:ascii="Arial" w:eastAsiaTheme="minorHAnsi" w:hAnsi="Arial" w:cs="Arial"/>
          <w:b/>
          <w:bCs/>
        </w:rPr>
      </w:pPr>
    </w:p>
    <w:p w14:paraId="68DCA3EE" w14:textId="77777777" w:rsidR="00DE5AEB" w:rsidRPr="00505469" w:rsidRDefault="00DE5AEB" w:rsidP="00ED3A44">
      <w:pPr>
        <w:spacing w:line="240" w:lineRule="auto"/>
        <w:rPr>
          <w:rFonts w:ascii="Arial" w:eastAsiaTheme="minorHAnsi" w:hAnsi="Arial" w:cs="Arial"/>
          <w:b/>
          <w:bCs/>
        </w:rPr>
      </w:pPr>
    </w:p>
    <w:p w14:paraId="18D62A60" w14:textId="706DD9F9" w:rsidR="00DE5AEB" w:rsidRPr="00505469" w:rsidRDefault="00DE5AEB" w:rsidP="00ED3A44">
      <w:pPr>
        <w:spacing w:line="240" w:lineRule="auto"/>
        <w:rPr>
          <w:rFonts w:ascii="Arial" w:eastAsiaTheme="minorHAnsi" w:hAnsi="Arial" w:cs="Arial"/>
          <w:b/>
          <w:bCs/>
        </w:rPr>
      </w:pPr>
    </w:p>
    <w:p w14:paraId="6A4E45FC" w14:textId="77777777" w:rsidR="00DE5AEB" w:rsidRPr="00505469" w:rsidRDefault="00DE5AEB" w:rsidP="00ED3A44">
      <w:pPr>
        <w:spacing w:line="240" w:lineRule="auto"/>
        <w:rPr>
          <w:rFonts w:ascii="Arial" w:eastAsiaTheme="minorHAnsi" w:hAnsi="Arial" w:cs="Arial"/>
          <w:b/>
          <w:bCs/>
        </w:rPr>
      </w:pPr>
    </w:p>
    <w:p w14:paraId="3C87EE3F" w14:textId="6FD2BAF9" w:rsidR="00DE5AEB" w:rsidRPr="00505469" w:rsidRDefault="00DE5AEB" w:rsidP="00ED3A44">
      <w:pPr>
        <w:spacing w:line="240" w:lineRule="auto"/>
        <w:rPr>
          <w:rFonts w:ascii="Arial" w:eastAsiaTheme="minorHAnsi" w:hAnsi="Arial" w:cs="Arial"/>
          <w:b/>
          <w:bCs/>
        </w:rPr>
      </w:pPr>
    </w:p>
    <w:p w14:paraId="4D543486" w14:textId="5A1D3C94" w:rsidR="00DE5AEB" w:rsidRPr="00505469" w:rsidRDefault="00DE5AEB" w:rsidP="00ED3A44">
      <w:pPr>
        <w:spacing w:line="240" w:lineRule="auto"/>
        <w:rPr>
          <w:rFonts w:ascii="Arial" w:eastAsiaTheme="minorHAnsi" w:hAnsi="Arial" w:cs="Arial"/>
          <w:b/>
          <w:bCs/>
        </w:rPr>
      </w:pPr>
    </w:p>
    <w:p w14:paraId="648E4F96" w14:textId="77777777" w:rsidR="00DE5AEB" w:rsidRPr="00505469" w:rsidRDefault="00DE5AEB" w:rsidP="00ED3A44">
      <w:pPr>
        <w:spacing w:line="240" w:lineRule="auto"/>
        <w:rPr>
          <w:rFonts w:ascii="Arial" w:eastAsiaTheme="minorHAnsi" w:hAnsi="Arial" w:cs="Arial"/>
          <w:b/>
          <w:bCs/>
        </w:rPr>
      </w:pPr>
    </w:p>
    <w:p w14:paraId="2D64768C" w14:textId="77777777" w:rsidR="00DE5AEB" w:rsidRPr="00505469" w:rsidRDefault="00DE5AEB" w:rsidP="00ED3A44">
      <w:pPr>
        <w:spacing w:line="240" w:lineRule="auto"/>
        <w:rPr>
          <w:rFonts w:ascii="Arial" w:eastAsiaTheme="minorHAnsi" w:hAnsi="Arial" w:cs="Arial"/>
          <w:b/>
          <w:bCs/>
        </w:rPr>
      </w:pPr>
    </w:p>
    <w:p w14:paraId="60FD329F" w14:textId="7B25D825" w:rsidR="00DE5AEB" w:rsidRPr="00505469" w:rsidRDefault="00DE5AEB" w:rsidP="00ED3A44">
      <w:pPr>
        <w:spacing w:line="240" w:lineRule="auto"/>
        <w:rPr>
          <w:rFonts w:ascii="Arial" w:eastAsiaTheme="minorHAnsi" w:hAnsi="Arial" w:cs="Arial"/>
          <w:b/>
          <w:bCs/>
        </w:rPr>
      </w:pPr>
    </w:p>
    <w:p w14:paraId="66D8DC30" w14:textId="77777777" w:rsidR="00DE5AEB" w:rsidRPr="00505469" w:rsidRDefault="00DE5AEB" w:rsidP="00ED3A44">
      <w:pPr>
        <w:spacing w:line="240" w:lineRule="auto"/>
        <w:rPr>
          <w:rFonts w:ascii="Arial" w:eastAsiaTheme="minorHAnsi" w:hAnsi="Arial" w:cs="Arial"/>
          <w:b/>
          <w:bCs/>
        </w:rPr>
      </w:pPr>
    </w:p>
    <w:p w14:paraId="0C9B0229" w14:textId="77777777" w:rsidR="00DE5AEB" w:rsidRPr="00505469" w:rsidRDefault="00DE5AEB" w:rsidP="00ED3A44">
      <w:pPr>
        <w:spacing w:line="240" w:lineRule="auto"/>
        <w:rPr>
          <w:rFonts w:ascii="Arial" w:eastAsiaTheme="minorHAnsi" w:hAnsi="Arial" w:cs="Arial"/>
          <w:b/>
          <w:bCs/>
        </w:rPr>
      </w:pPr>
    </w:p>
    <w:p w14:paraId="4CC6561B" w14:textId="77777777" w:rsidR="00DE5AEB" w:rsidRPr="00505469" w:rsidRDefault="00DE5AEB" w:rsidP="00ED3A44">
      <w:pPr>
        <w:spacing w:line="240" w:lineRule="auto"/>
        <w:rPr>
          <w:rFonts w:ascii="Arial" w:eastAsiaTheme="minorHAnsi" w:hAnsi="Arial" w:cs="Arial"/>
          <w:b/>
          <w:bCs/>
        </w:rPr>
      </w:pPr>
    </w:p>
    <w:p w14:paraId="737E172C" w14:textId="77777777" w:rsidR="00F7030D" w:rsidRPr="00505469" w:rsidRDefault="00F7030D" w:rsidP="00ED3A44">
      <w:pPr>
        <w:spacing w:line="240" w:lineRule="auto"/>
        <w:rPr>
          <w:rFonts w:ascii="Arial" w:eastAsiaTheme="minorHAnsi" w:hAnsi="Arial" w:cs="Arial"/>
          <w:b/>
          <w:bCs/>
          <w:noProof/>
        </w:rPr>
      </w:pPr>
    </w:p>
    <w:p w14:paraId="2B496788" w14:textId="60783A18" w:rsidR="00531F06" w:rsidRPr="00505469" w:rsidRDefault="000C716C" w:rsidP="00531F06">
      <w:pPr>
        <w:rPr>
          <w:rFonts w:ascii="Arial" w:eastAsiaTheme="minorHAnsi" w:hAnsi="Arial" w:cs="Arial"/>
          <w:b/>
          <w:bCs/>
        </w:rPr>
      </w:pPr>
      <w:r w:rsidRPr="00505469">
        <w:rPr>
          <w:rFonts w:ascii="Arial" w:eastAsiaTheme="minorHAnsi" w:hAnsi="Arial" w:cs="Arial"/>
          <w:b/>
          <w:bCs/>
          <w:noProof/>
          <w:lang w:val="en-IN" w:eastAsia="en-IN"/>
        </w:rPr>
        <w:drawing>
          <wp:anchor distT="0" distB="0" distL="114300" distR="114300" simplePos="0" relativeHeight="251658243" behindDoc="0" locked="0" layoutInCell="1" allowOverlap="1" wp14:anchorId="16C3F28A" wp14:editId="3B451A28">
            <wp:simplePos x="0" y="0"/>
            <wp:positionH relativeFrom="margin">
              <wp:align>center</wp:align>
            </wp:positionH>
            <wp:positionV relativeFrom="paragraph">
              <wp:posOffset>49</wp:posOffset>
            </wp:positionV>
            <wp:extent cx="5733288" cy="2078648"/>
            <wp:effectExtent l="0" t="0" r="0" b="0"/>
            <wp:wrapSquare wrapText="bothSides"/>
            <wp:docPr id="7076459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3288" cy="2078648"/>
                    </a:xfrm>
                    <a:prstGeom prst="rect">
                      <a:avLst/>
                    </a:prstGeom>
                    <a:noFill/>
                  </pic:spPr>
                </pic:pic>
              </a:graphicData>
            </a:graphic>
            <wp14:sizeRelH relativeFrom="margin">
              <wp14:pctWidth>0</wp14:pctWidth>
            </wp14:sizeRelH>
            <wp14:sizeRelV relativeFrom="margin">
              <wp14:pctHeight>0</wp14:pctHeight>
            </wp14:sizeRelV>
          </wp:anchor>
        </w:drawing>
      </w:r>
      <w:r w:rsidR="00531F06" w:rsidRPr="00505469">
        <w:rPr>
          <w:rFonts w:ascii="Arial" w:eastAsiaTheme="minorHAnsi" w:hAnsi="Arial" w:cs="Arial"/>
          <w:b/>
          <w:bCs/>
        </w:rPr>
        <w:t>Online Resource Fig. 13 New or enlarging T2 lesions by previous DMT and washout period</w:t>
      </w:r>
    </w:p>
    <w:p w14:paraId="69A926CD" w14:textId="5C0B92F1" w:rsidR="00531F06" w:rsidRPr="00505469" w:rsidRDefault="00531F06" w:rsidP="00531F06">
      <w:pPr>
        <w:rPr>
          <w:rFonts w:ascii="Arial" w:eastAsiaTheme="minorHAnsi" w:hAnsi="Arial" w:cs="Arial"/>
          <w:sz w:val="20"/>
          <w:szCs w:val="20"/>
        </w:rPr>
      </w:pPr>
      <w:r w:rsidRPr="00505469">
        <w:rPr>
          <w:rFonts w:ascii="Arial" w:eastAsiaTheme="minorHAnsi" w:hAnsi="Arial" w:cs="Arial"/>
          <w:sz w:val="20"/>
          <w:szCs w:val="20"/>
        </w:rPr>
        <w:t>Percentages were calculated as the number of participants who had new or enlarging T2 lesions in corresponding washout category and time interval divided by total number of participants in corresponding washout category.</w:t>
      </w:r>
    </w:p>
    <w:p w14:paraId="68C8330C" w14:textId="53D1F415" w:rsidR="00531F06" w:rsidRPr="00505469" w:rsidRDefault="00531F06" w:rsidP="00531F06">
      <w:pPr>
        <w:rPr>
          <w:rFonts w:ascii="Arial" w:eastAsiaTheme="minorHAnsi" w:hAnsi="Arial" w:cs="Arial"/>
          <w:sz w:val="20"/>
          <w:szCs w:val="20"/>
        </w:rPr>
      </w:pPr>
      <w:r w:rsidRPr="00505469">
        <w:rPr>
          <w:rFonts w:ascii="Arial" w:eastAsiaTheme="minorHAnsi" w:hAnsi="Arial" w:cs="Arial"/>
          <w:sz w:val="20"/>
          <w:szCs w:val="20"/>
        </w:rPr>
        <w:t>DMT, disease-modifying therapy; neT2, new or enlarging T2.</w:t>
      </w:r>
    </w:p>
    <w:p w14:paraId="234DFDE8" w14:textId="42391D74" w:rsidR="002E14DF" w:rsidRPr="00505469" w:rsidRDefault="002E14DF" w:rsidP="00ED3A44">
      <w:pPr>
        <w:spacing w:line="240" w:lineRule="auto"/>
        <w:rPr>
          <w:rFonts w:ascii="Arial" w:eastAsiaTheme="minorHAnsi" w:hAnsi="Arial" w:cs="Arial"/>
          <w:b/>
          <w:bCs/>
        </w:rPr>
      </w:pPr>
    </w:p>
    <w:p w14:paraId="02BDC4D0" w14:textId="04F3237F" w:rsidR="002E14DF" w:rsidRPr="00505469" w:rsidRDefault="002E14DF" w:rsidP="00ED3A44">
      <w:pPr>
        <w:spacing w:line="240" w:lineRule="auto"/>
        <w:rPr>
          <w:rFonts w:ascii="Arial" w:eastAsiaTheme="minorHAnsi" w:hAnsi="Arial" w:cs="Arial"/>
          <w:b/>
          <w:bCs/>
        </w:rPr>
      </w:pPr>
    </w:p>
    <w:p w14:paraId="15D20C71" w14:textId="77777777" w:rsidR="002E14DF" w:rsidRPr="00505469" w:rsidRDefault="002E14DF" w:rsidP="00ED3A44">
      <w:pPr>
        <w:spacing w:line="240" w:lineRule="auto"/>
        <w:rPr>
          <w:rFonts w:ascii="Arial" w:eastAsiaTheme="minorHAnsi" w:hAnsi="Arial" w:cs="Arial"/>
          <w:b/>
          <w:bCs/>
        </w:rPr>
      </w:pPr>
    </w:p>
    <w:p w14:paraId="10A6E290" w14:textId="64E1C11B" w:rsidR="002E14DF" w:rsidRPr="00505469" w:rsidRDefault="002E14DF" w:rsidP="00ED3A44">
      <w:pPr>
        <w:spacing w:line="240" w:lineRule="auto"/>
        <w:rPr>
          <w:rFonts w:ascii="Arial" w:eastAsiaTheme="minorHAnsi" w:hAnsi="Arial" w:cs="Arial"/>
          <w:b/>
          <w:bCs/>
        </w:rPr>
      </w:pPr>
    </w:p>
    <w:p w14:paraId="24D541E5" w14:textId="77777777" w:rsidR="002E14DF" w:rsidRPr="00505469" w:rsidRDefault="002E14DF" w:rsidP="00ED3A44">
      <w:pPr>
        <w:spacing w:line="240" w:lineRule="auto"/>
        <w:rPr>
          <w:rFonts w:ascii="Arial" w:eastAsiaTheme="minorHAnsi" w:hAnsi="Arial" w:cs="Arial"/>
          <w:b/>
          <w:bCs/>
        </w:rPr>
      </w:pPr>
    </w:p>
    <w:p w14:paraId="1373951B" w14:textId="77777777" w:rsidR="002E14DF" w:rsidRPr="00505469" w:rsidRDefault="002E14DF" w:rsidP="00ED3A44">
      <w:pPr>
        <w:spacing w:line="240" w:lineRule="auto"/>
        <w:rPr>
          <w:rFonts w:ascii="Arial" w:eastAsiaTheme="minorHAnsi" w:hAnsi="Arial" w:cs="Arial"/>
          <w:b/>
          <w:bCs/>
        </w:rPr>
      </w:pPr>
    </w:p>
    <w:p w14:paraId="491BA576" w14:textId="3219FFE9" w:rsidR="00762250" w:rsidRPr="00505469" w:rsidRDefault="00762250" w:rsidP="00ED3A44">
      <w:pPr>
        <w:spacing w:line="240" w:lineRule="auto"/>
        <w:rPr>
          <w:rFonts w:ascii="Arial" w:eastAsiaTheme="minorHAnsi" w:hAnsi="Arial" w:cs="Arial"/>
          <w:b/>
          <w:bCs/>
        </w:rPr>
      </w:pPr>
    </w:p>
    <w:p w14:paraId="42488E70" w14:textId="15F81C3C" w:rsidR="00762250" w:rsidRPr="00505469" w:rsidRDefault="00762250" w:rsidP="00ED3A44">
      <w:pPr>
        <w:spacing w:line="240" w:lineRule="auto"/>
        <w:rPr>
          <w:rFonts w:ascii="Arial" w:eastAsiaTheme="minorHAnsi" w:hAnsi="Arial" w:cs="Arial"/>
          <w:b/>
          <w:bCs/>
        </w:rPr>
      </w:pPr>
    </w:p>
    <w:p w14:paraId="0C344509" w14:textId="77777777" w:rsidR="00762250" w:rsidRPr="00505469" w:rsidRDefault="00762250" w:rsidP="00ED3A44">
      <w:pPr>
        <w:spacing w:line="240" w:lineRule="auto"/>
        <w:rPr>
          <w:rFonts w:ascii="Arial" w:eastAsiaTheme="minorHAnsi" w:hAnsi="Arial" w:cs="Arial"/>
          <w:b/>
          <w:bCs/>
        </w:rPr>
      </w:pPr>
    </w:p>
    <w:p w14:paraId="31AE8B08" w14:textId="39F17DEF" w:rsidR="00762250" w:rsidRPr="00505469" w:rsidRDefault="00762250" w:rsidP="00ED3A44">
      <w:pPr>
        <w:spacing w:line="240" w:lineRule="auto"/>
        <w:rPr>
          <w:rFonts w:ascii="Arial" w:eastAsiaTheme="minorHAnsi" w:hAnsi="Arial" w:cs="Arial"/>
          <w:b/>
          <w:bCs/>
        </w:rPr>
      </w:pPr>
    </w:p>
    <w:p w14:paraId="6980F9D4" w14:textId="77777777" w:rsidR="00762250" w:rsidRPr="00505469" w:rsidRDefault="00762250" w:rsidP="00ED3A44">
      <w:pPr>
        <w:spacing w:line="240" w:lineRule="auto"/>
        <w:rPr>
          <w:rFonts w:ascii="Arial" w:eastAsiaTheme="minorHAnsi" w:hAnsi="Arial" w:cs="Arial"/>
          <w:b/>
          <w:bCs/>
        </w:rPr>
      </w:pPr>
    </w:p>
    <w:p w14:paraId="574735EF" w14:textId="77777777" w:rsidR="00762250" w:rsidRPr="00505469" w:rsidRDefault="00762250" w:rsidP="00ED3A44">
      <w:pPr>
        <w:spacing w:line="240" w:lineRule="auto"/>
        <w:rPr>
          <w:rFonts w:ascii="Arial" w:eastAsiaTheme="minorHAnsi" w:hAnsi="Arial" w:cs="Arial"/>
          <w:b/>
          <w:bCs/>
        </w:rPr>
      </w:pPr>
    </w:p>
    <w:p w14:paraId="5B9AAD97" w14:textId="14EE721D" w:rsidR="00762250" w:rsidRPr="00505469" w:rsidRDefault="00762250" w:rsidP="00ED3A44">
      <w:pPr>
        <w:spacing w:line="240" w:lineRule="auto"/>
        <w:rPr>
          <w:rFonts w:ascii="Arial" w:eastAsiaTheme="minorHAnsi" w:hAnsi="Arial" w:cs="Arial"/>
          <w:b/>
          <w:bCs/>
        </w:rPr>
      </w:pPr>
    </w:p>
    <w:p w14:paraId="6C828323" w14:textId="77777777" w:rsidR="00762250" w:rsidRPr="00505469" w:rsidRDefault="00762250" w:rsidP="00ED3A44">
      <w:pPr>
        <w:spacing w:line="240" w:lineRule="auto"/>
        <w:rPr>
          <w:rFonts w:ascii="Arial" w:eastAsiaTheme="minorHAnsi" w:hAnsi="Arial" w:cs="Arial"/>
          <w:b/>
          <w:bCs/>
        </w:rPr>
      </w:pPr>
    </w:p>
    <w:p w14:paraId="6B6341AC" w14:textId="77777777" w:rsidR="00762250" w:rsidRPr="00505469" w:rsidRDefault="00762250" w:rsidP="00ED3A44">
      <w:pPr>
        <w:spacing w:line="240" w:lineRule="auto"/>
        <w:rPr>
          <w:rFonts w:ascii="Arial" w:eastAsiaTheme="minorHAnsi" w:hAnsi="Arial" w:cs="Arial"/>
          <w:b/>
          <w:bCs/>
        </w:rPr>
      </w:pPr>
    </w:p>
    <w:p w14:paraId="20234B99" w14:textId="77777777" w:rsidR="00762250" w:rsidRPr="00505469" w:rsidRDefault="00762250" w:rsidP="00ED3A44">
      <w:pPr>
        <w:spacing w:line="240" w:lineRule="auto"/>
        <w:rPr>
          <w:rFonts w:ascii="Arial" w:eastAsiaTheme="minorHAnsi" w:hAnsi="Arial" w:cs="Arial"/>
          <w:b/>
          <w:bCs/>
        </w:rPr>
      </w:pPr>
    </w:p>
    <w:p w14:paraId="04429FDA" w14:textId="3F4A3ADB" w:rsidR="00762250" w:rsidRPr="00505469" w:rsidRDefault="00762250" w:rsidP="00ED3A44">
      <w:pPr>
        <w:spacing w:line="240" w:lineRule="auto"/>
        <w:rPr>
          <w:rFonts w:ascii="Arial" w:eastAsiaTheme="minorHAnsi" w:hAnsi="Arial" w:cs="Arial"/>
          <w:b/>
          <w:bCs/>
        </w:rPr>
      </w:pPr>
    </w:p>
    <w:p w14:paraId="5FA0B125" w14:textId="77777777" w:rsidR="00762250" w:rsidRPr="00505469" w:rsidRDefault="00762250" w:rsidP="00ED3A44">
      <w:pPr>
        <w:spacing w:line="240" w:lineRule="auto"/>
        <w:rPr>
          <w:rFonts w:ascii="Arial" w:eastAsiaTheme="minorHAnsi" w:hAnsi="Arial" w:cs="Arial"/>
          <w:b/>
          <w:bCs/>
        </w:rPr>
      </w:pPr>
    </w:p>
    <w:p w14:paraId="7664FA3E" w14:textId="77777777" w:rsidR="00762250" w:rsidRPr="00505469" w:rsidRDefault="00762250" w:rsidP="00ED3A44">
      <w:pPr>
        <w:spacing w:line="240" w:lineRule="auto"/>
        <w:rPr>
          <w:rFonts w:ascii="Arial" w:eastAsiaTheme="minorHAnsi" w:hAnsi="Arial" w:cs="Arial"/>
          <w:b/>
          <w:bCs/>
        </w:rPr>
      </w:pPr>
    </w:p>
    <w:p w14:paraId="47DE8B7D" w14:textId="77777777" w:rsidR="00762250" w:rsidRPr="00505469" w:rsidRDefault="00762250" w:rsidP="00ED3A44">
      <w:pPr>
        <w:spacing w:line="240" w:lineRule="auto"/>
        <w:rPr>
          <w:rFonts w:ascii="Arial" w:eastAsiaTheme="minorHAnsi" w:hAnsi="Arial" w:cs="Arial"/>
          <w:b/>
          <w:bCs/>
        </w:rPr>
      </w:pPr>
    </w:p>
    <w:p w14:paraId="1560C8EA" w14:textId="7441F5EB" w:rsidR="00762250" w:rsidRPr="00505469" w:rsidRDefault="00762250" w:rsidP="00ED3A44">
      <w:pPr>
        <w:spacing w:line="240" w:lineRule="auto"/>
        <w:rPr>
          <w:rFonts w:ascii="Arial" w:eastAsiaTheme="minorHAnsi" w:hAnsi="Arial" w:cs="Arial"/>
          <w:b/>
          <w:bCs/>
        </w:rPr>
      </w:pPr>
    </w:p>
    <w:p w14:paraId="0AFF5724" w14:textId="77777777" w:rsidR="00762250" w:rsidRPr="00505469" w:rsidRDefault="00762250" w:rsidP="00ED3A44">
      <w:pPr>
        <w:spacing w:line="240" w:lineRule="auto"/>
        <w:rPr>
          <w:rFonts w:ascii="Arial" w:eastAsiaTheme="minorHAnsi" w:hAnsi="Arial" w:cs="Arial"/>
          <w:b/>
          <w:bCs/>
        </w:rPr>
      </w:pPr>
    </w:p>
    <w:p w14:paraId="2DC1CE5B" w14:textId="77777777" w:rsidR="00762250" w:rsidRPr="00505469" w:rsidRDefault="00762250" w:rsidP="00ED3A44">
      <w:pPr>
        <w:spacing w:line="240" w:lineRule="auto"/>
        <w:rPr>
          <w:rFonts w:ascii="Arial" w:eastAsiaTheme="minorHAnsi" w:hAnsi="Arial" w:cs="Arial"/>
          <w:b/>
          <w:bCs/>
        </w:rPr>
      </w:pPr>
    </w:p>
    <w:p w14:paraId="14B992C7" w14:textId="77777777" w:rsidR="00762250" w:rsidRPr="00505469" w:rsidRDefault="00762250" w:rsidP="00ED3A44">
      <w:pPr>
        <w:spacing w:line="240" w:lineRule="auto"/>
        <w:rPr>
          <w:rFonts w:ascii="Arial" w:eastAsiaTheme="minorHAnsi" w:hAnsi="Arial" w:cs="Arial"/>
          <w:b/>
          <w:bCs/>
        </w:rPr>
      </w:pPr>
    </w:p>
    <w:p w14:paraId="7DFAC8AF" w14:textId="77777777" w:rsidR="00762250" w:rsidRPr="00505469" w:rsidRDefault="00762250" w:rsidP="00ED3A44">
      <w:pPr>
        <w:spacing w:line="240" w:lineRule="auto"/>
        <w:rPr>
          <w:rFonts w:ascii="Arial" w:eastAsiaTheme="minorHAnsi" w:hAnsi="Arial" w:cs="Arial"/>
          <w:b/>
          <w:bCs/>
        </w:rPr>
      </w:pPr>
    </w:p>
    <w:p w14:paraId="10B4B4F6" w14:textId="1BBA64ED" w:rsidR="00762250" w:rsidRPr="00505469" w:rsidRDefault="00762250" w:rsidP="00ED3A44">
      <w:pPr>
        <w:spacing w:line="240" w:lineRule="auto"/>
        <w:rPr>
          <w:rFonts w:ascii="Arial" w:eastAsiaTheme="minorHAnsi" w:hAnsi="Arial" w:cs="Arial"/>
          <w:b/>
          <w:bCs/>
        </w:rPr>
      </w:pPr>
    </w:p>
    <w:p w14:paraId="28AD4727" w14:textId="77777777" w:rsidR="00762250" w:rsidRPr="00505469" w:rsidRDefault="00762250" w:rsidP="00ED3A44">
      <w:pPr>
        <w:spacing w:line="240" w:lineRule="auto"/>
        <w:rPr>
          <w:rFonts w:ascii="Arial" w:eastAsiaTheme="minorHAnsi" w:hAnsi="Arial" w:cs="Arial"/>
          <w:b/>
          <w:bCs/>
        </w:rPr>
      </w:pPr>
    </w:p>
    <w:p w14:paraId="0C7995E3" w14:textId="77777777" w:rsidR="00762250" w:rsidRPr="00505469" w:rsidRDefault="00762250" w:rsidP="00ED3A44">
      <w:pPr>
        <w:spacing w:line="240" w:lineRule="auto"/>
        <w:rPr>
          <w:rFonts w:ascii="Arial" w:eastAsiaTheme="minorHAnsi" w:hAnsi="Arial" w:cs="Arial"/>
          <w:b/>
          <w:bCs/>
        </w:rPr>
      </w:pPr>
    </w:p>
    <w:p w14:paraId="0F9586B4" w14:textId="77777777" w:rsidR="003A7974" w:rsidRPr="00505469" w:rsidRDefault="003A7974" w:rsidP="003A7974">
      <w:pPr>
        <w:spacing w:line="240" w:lineRule="auto"/>
        <w:rPr>
          <w:rFonts w:ascii="Arial" w:eastAsiaTheme="minorHAnsi" w:hAnsi="Arial" w:cs="Arial"/>
          <w:b/>
          <w:bCs/>
        </w:rPr>
      </w:pPr>
    </w:p>
    <w:p w14:paraId="765D5D1C" w14:textId="5488A2C2" w:rsidR="003A7974" w:rsidRPr="00505469" w:rsidRDefault="00AF3C90" w:rsidP="003A7974">
      <w:pPr>
        <w:spacing w:before="240"/>
        <w:rPr>
          <w:rFonts w:ascii="Arial" w:eastAsiaTheme="minorHAnsi" w:hAnsi="Arial" w:cs="Arial"/>
          <w:b/>
          <w:bCs/>
        </w:rPr>
      </w:pPr>
      <w:r w:rsidRPr="00505469">
        <w:rPr>
          <w:rFonts w:ascii="Arial" w:eastAsiaTheme="minorHAnsi" w:hAnsi="Arial" w:cs="Arial"/>
          <w:b/>
          <w:bCs/>
          <w:noProof/>
          <w:lang w:val="en-IN" w:eastAsia="en-IN"/>
        </w:rPr>
        <w:drawing>
          <wp:anchor distT="0" distB="0" distL="114300" distR="114300" simplePos="0" relativeHeight="251658242" behindDoc="0" locked="0" layoutInCell="1" allowOverlap="1" wp14:anchorId="271A86D2" wp14:editId="200CF8A4">
            <wp:simplePos x="0" y="0"/>
            <wp:positionH relativeFrom="margin">
              <wp:align>right</wp:align>
            </wp:positionH>
            <wp:positionV relativeFrom="paragraph">
              <wp:posOffset>193</wp:posOffset>
            </wp:positionV>
            <wp:extent cx="5733288" cy="2078648"/>
            <wp:effectExtent l="0" t="0" r="0" b="0"/>
            <wp:wrapSquare wrapText="bothSides"/>
            <wp:docPr id="94850600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3288" cy="2078648"/>
                    </a:xfrm>
                    <a:prstGeom prst="rect">
                      <a:avLst/>
                    </a:prstGeom>
                    <a:noFill/>
                  </pic:spPr>
                </pic:pic>
              </a:graphicData>
            </a:graphic>
            <wp14:sizeRelH relativeFrom="margin">
              <wp14:pctWidth>0</wp14:pctWidth>
            </wp14:sizeRelH>
            <wp14:sizeRelV relativeFrom="margin">
              <wp14:pctHeight>0</wp14:pctHeight>
            </wp14:sizeRelV>
          </wp:anchor>
        </w:drawing>
      </w:r>
      <w:r w:rsidR="003A7974" w:rsidRPr="00505469">
        <w:rPr>
          <w:rFonts w:ascii="Arial" w:eastAsiaTheme="minorHAnsi" w:hAnsi="Arial" w:cs="Arial"/>
          <w:b/>
          <w:bCs/>
        </w:rPr>
        <w:t>Online Resource Fig. 14 6mCDW by previous DMT and washout period</w:t>
      </w:r>
    </w:p>
    <w:p w14:paraId="76CA0470" w14:textId="77777777" w:rsidR="003A7974" w:rsidRPr="00505469" w:rsidRDefault="003A7974" w:rsidP="003A7974">
      <w:pPr>
        <w:rPr>
          <w:rFonts w:ascii="Arial" w:eastAsiaTheme="minorHAnsi" w:hAnsi="Arial" w:cs="Arial"/>
          <w:sz w:val="20"/>
          <w:szCs w:val="20"/>
        </w:rPr>
      </w:pPr>
      <w:r w:rsidRPr="00505469">
        <w:rPr>
          <w:rFonts w:ascii="Arial" w:eastAsiaTheme="minorHAnsi" w:hAnsi="Arial" w:cs="Arial"/>
          <w:sz w:val="20"/>
          <w:szCs w:val="20"/>
        </w:rPr>
        <w:t>6mCDW, 6-month confirmed disability worsening; DMT, disease-modifying therapy.</w:t>
      </w:r>
    </w:p>
    <w:p w14:paraId="3F1933E6" w14:textId="72813F80" w:rsidR="003A7974" w:rsidRPr="00505469" w:rsidRDefault="003A7974" w:rsidP="003A7974">
      <w:pPr>
        <w:spacing w:line="240" w:lineRule="auto"/>
        <w:rPr>
          <w:rFonts w:ascii="Arial" w:eastAsiaTheme="minorHAnsi" w:hAnsi="Arial" w:cs="Arial"/>
          <w:b/>
          <w:bCs/>
        </w:rPr>
      </w:pPr>
    </w:p>
    <w:p w14:paraId="514EA15D" w14:textId="6F7C25C5" w:rsidR="00F91AD3" w:rsidRPr="00505469" w:rsidRDefault="00F91AD3" w:rsidP="00F91AD3">
      <w:pPr>
        <w:spacing w:line="240" w:lineRule="auto"/>
        <w:rPr>
          <w:rFonts w:ascii="Arial" w:eastAsiaTheme="minorHAnsi" w:hAnsi="Arial" w:cs="Arial"/>
          <w:b/>
          <w:bCs/>
        </w:rPr>
      </w:pPr>
    </w:p>
    <w:p w14:paraId="50914487" w14:textId="0AFBF134" w:rsidR="00F91AD3" w:rsidRPr="00505469" w:rsidRDefault="00F91AD3" w:rsidP="00F91AD3">
      <w:pPr>
        <w:spacing w:line="240" w:lineRule="auto"/>
        <w:rPr>
          <w:rFonts w:ascii="Arial" w:eastAsiaTheme="minorHAnsi" w:hAnsi="Arial" w:cs="Arial"/>
          <w:b/>
          <w:bCs/>
        </w:rPr>
      </w:pPr>
    </w:p>
    <w:p w14:paraId="6FFEBD6A" w14:textId="77777777" w:rsidR="00F91AD3" w:rsidRPr="00505469" w:rsidRDefault="00F91AD3" w:rsidP="00F91AD3">
      <w:pPr>
        <w:spacing w:line="240" w:lineRule="auto"/>
        <w:rPr>
          <w:rFonts w:ascii="Arial" w:eastAsiaTheme="minorHAnsi" w:hAnsi="Arial" w:cs="Arial"/>
          <w:b/>
          <w:bCs/>
        </w:rPr>
      </w:pPr>
    </w:p>
    <w:p w14:paraId="1AB58B90" w14:textId="3C5D5613" w:rsidR="00F91AD3" w:rsidRPr="00505469" w:rsidRDefault="00F91AD3" w:rsidP="00F91AD3">
      <w:pPr>
        <w:spacing w:line="240" w:lineRule="auto"/>
        <w:rPr>
          <w:rFonts w:ascii="Arial" w:eastAsiaTheme="minorHAnsi" w:hAnsi="Arial" w:cs="Arial"/>
          <w:b/>
          <w:bCs/>
        </w:rPr>
      </w:pPr>
    </w:p>
    <w:p w14:paraId="41B7D71F" w14:textId="77777777" w:rsidR="00F91AD3" w:rsidRPr="00505469" w:rsidRDefault="00F91AD3" w:rsidP="00F91AD3">
      <w:pPr>
        <w:spacing w:line="240" w:lineRule="auto"/>
        <w:rPr>
          <w:rFonts w:ascii="Arial" w:eastAsiaTheme="minorHAnsi" w:hAnsi="Arial" w:cs="Arial"/>
          <w:b/>
          <w:bCs/>
        </w:rPr>
      </w:pPr>
    </w:p>
    <w:p w14:paraId="44C4A8DD" w14:textId="77777777" w:rsidR="00F91AD3" w:rsidRPr="00505469" w:rsidRDefault="00F91AD3" w:rsidP="00F91AD3">
      <w:pPr>
        <w:spacing w:line="240" w:lineRule="auto"/>
        <w:rPr>
          <w:rFonts w:ascii="Arial" w:eastAsiaTheme="minorHAnsi" w:hAnsi="Arial" w:cs="Arial"/>
          <w:b/>
          <w:bCs/>
        </w:rPr>
      </w:pPr>
    </w:p>
    <w:p w14:paraId="39215B52" w14:textId="3F28A546" w:rsidR="002E14DF" w:rsidRPr="00505469" w:rsidRDefault="002E14DF" w:rsidP="00ED3A44">
      <w:pPr>
        <w:spacing w:line="240" w:lineRule="auto"/>
        <w:rPr>
          <w:rFonts w:ascii="Arial" w:eastAsiaTheme="minorHAnsi" w:hAnsi="Arial" w:cs="Arial"/>
          <w:b/>
          <w:bCs/>
        </w:rPr>
      </w:pPr>
    </w:p>
    <w:p w14:paraId="3624569B" w14:textId="77777777" w:rsidR="002E14DF" w:rsidRPr="00505469" w:rsidRDefault="002E14DF" w:rsidP="00ED3A44">
      <w:pPr>
        <w:spacing w:line="240" w:lineRule="auto"/>
        <w:rPr>
          <w:rFonts w:ascii="Arial" w:eastAsiaTheme="minorHAnsi" w:hAnsi="Arial" w:cs="Arial"/>
          <w:b/>
          <w:bCs/>
        </w:rPr>
      </w:pPr>
    </w:p>
    <w:p w14:paraId="7B313D74" w14:textId="77777777" w:rsidR="002E14DF" w:rsidRPr="00505469" w:rsidRDefault="002E14DF" w:rsidP="00ED3A44">
      <w:pPr>
        <w:spacing w:line="240" w:lineRule="auto"/>
        <w:rPr>
          <w:rFonts w:ascii="Arial" w:eastAsiaTheme="minorHAnsi" w:hAnsi="Arial" w:cs="Arial"/>
          <w:b/>
          <w:bCs/>
        </w:rPr>
      </w:pPr>
    </w:p>
    <w:p w14:paraId="5C61B00D" w14:textId="1929894E" w:rsidR="002E14DF" w:rsidRPr="00505469" w:rsidRDefault="002E14DF" w:rsidP="00ED3A44">
      <w:pPr>
        <w:spacing w:line="240" w:lineRule="auto"/>
        <w:rPr>
          <w:rFonts w:ascii="Arial" w:eastAsiaTheme="minorHAnsi" w:hAnsi="Arial" w:cs="Arial"/>
          <w:b/>
          <w:bCs/>
        </w:rPr>
      </w:pPr>
    </w:p>
    <w:p w14:paraId="3AAEF503" w14:textId="77777777" w:rsidR="002E14DF" w:rsidRPr="00505469" w:rsidRDefault="002E14DF" w:rsidP="00ED3A44">
      <w:pPr>
        <w:spacing w:line="240" w:lineRule="auto"/>
        <w:rPr>
          <w:rFonts w:ascii="Arial" w:eastAsiaTheme="minorHAnsi" w:hAnsi="Arial" w:cs="Arial"/>
          <w:b/>
          <w:bCs/>
        </w:rPr>
      </w:pPr>
    </w:p>
    <w:p w14:paraId="6DE94C24" w14:textId="77777777" w:rsidR="002E14DF" w:rsidRPr="00505469" w:rsidRDefault="002E14DF" w:rsidP="00ED3A44">
      <w:pPr>
        <w:spacing w:line="240" w:lineRule="auto"/>
        <w:rPr>
          <w:rFonts w:ascii="Arial" w:eastAsiaTheme="minorHAnsi" w:hAnsi="Arial" w:cs="Arial"/>
          <w:b/>
          <w:bCs/>
        </w:rPr>
      </w:pPr>
    </w:p>
    <w:p w14:paraId="6992535F" w14:textId="77777777" w:rsidR="002E14DF" w:rsidRPr="00505469" w:rsidRDefault="002E14DF" w:rsidP="00ED3A44">
      <w:pPr>
        <w:spacing w:line="240" w:lineRule="auto"/>
        <w:rPr>
          <w:rFonts w:ascii="Arial" w:eastAsiaTheme="minorHAnsi" w:hAnsi="Arial" w:cs="Arial"/>
          <w:b/>
          <w:bCs/>
        </w:rPr>
      </w:pPr>
    </w:p>
    <w:p w14:paraId="6AD04277" w14:textId="77777777" w:rsidR="002E14DF" w:rsidRPr="00505469" w:rsidRDefault="002E14DF" w:rsidP="00ED3A44">
      <w:pPr>
        <w:spacing w:line="240" w:lineRule="auto"/>
        <w:rPr>
          <w:rFonts w:ascii="Arial" w:eastAsiaTheme="minorHAnsi" w:hAnsi="Arial" w:cs="Arial"/>
          <w:b/>
          <w:bCs/>
        </w:rPr>
      </w:pPr>
    </w:p>
    <w:p w14:paraId="16D99507" w14:textId="77777777" w:rsidR="002E14DF" w:rsidRPr="00505469" w:rsidRDefault="002E14DF" w:rsidP="00ED3A44">
      <w:pPr>
        <w:spacing w:line="240" w:lineRule="auto"/>
        <w:rPr>
          <w:rFonts w:ascii="Arial" w:eastAsiaTheme="minorHAnsi" w:hAnsi="Arial" w:cs="Arial"/>
          <w:b/>
          <w:bCs/>
        </w:rPr>
      </w:pPr>
    </w:p>
    <w:p w14:paraId="01334D4D" w14:textId="77777777" w:rsidR="002E14DF" w:rsidRPr="00505469" w:rsidRDefault="002E14DF" w:rsidP="00ED3A44">
      <w:pPr>
        <w:spacing w:line="240" w:lineRule="auto"/>
        <w:rPr>
          <w:rFonts w:ascii="Arial" w:eastAsiaTheme="minorHAnsi" w:hAnsi="Arial" w:cs="Arial"/>
          <w:b/>
          <w:bCs/>
        </w:rPr>
      </w:pPr>
    </w:p>
    <w:p w14:paraId="4C5763F5" w14:textId="77777777" w:rsidR="002E14DF" w:rsidRPr="00505469" w:rsidRDefault="002E14DF" w:rsidP="00ED3A44">
      <w:pPr>
        <w:spacing w:line="240" w:lineRule="auto"/>
        <w:rPr>
          <w:rFonts w:ascii="Arial" w:eastAsiaTheme="minorHAnsi" w:hAnsi="Arial" w:cs="Arial"/>
          <w:b/>
          <w:bCs/>
        </w:rPr>
      </w:pPr>
    </w:p>
    <w:p w14:paraId="7420A4EB" w14:textId="77777777" w:rsidR="00762250" w:rsidRPr="00505469" w:rsidRDefault="00762250" w:rsidP="00ED3A44">
      <w:pPr>
        <w:spacing w:line="240" w:lineRule="auto"/>
        <w:rPr>
          <w:rFonts w:ascii="Arial" w:eastAsiaTheme="minorHAnsi" w:hAnsi="Arial" w:cs="Arial"/>
          <w:b/>
          <w:bCs/>
        </w:rPr>
      </w:pPr>
    </w:p>
    <w:p w14:paraId="37439E58" w14:textId="77777777" w:rsidR="00762250" w:rsidRPr="00505469" w:rsidRDefault="00762250" w:rsidP="00ED3A44">
      <w:pPr>
        <w:spacing w:line="240" w:lineRule="auto"/>
        <w:rPr>
          <w:rFonts w:ascii="Arial" w:eastAsiaTheme="minorHAnsi" w:hAnsi="Arial" w:cs="Arial"/>
          <w:b/>
          <w:bCs/>
        </w:rPr>
      </w:pPr>
    </w:p>
    <w:p w14:paraId="330EBBD8" w14:textId="77777777" w:rsidR="00762250" w:rsidRPr="00505469" w:rsidRDefault="00762250" w:rsidP="00ED3A44">
      <w:pPr>
        <w:spacing w:line="240" w:lineRule="auto"/>
        <w:rPr>
          <w:rFonts w:ascii="Arial" w:eastAsiaTheme="minorHAnsi" w:hAnsi="Arial" w:cs="Arial"/>
          <w:b/>
          <w:bCs/>
        </w:rPr>
      </w:pPr>
    </w:p>
    <w:p w14:paraId="3A622A7D" w14:textId="77777777" w:rsidR="00762250" w:rsidRPr="00505469" w:rsidRDefault="00762250" w:rsidP="00ED3A44">
      <w:pPr>
        <w:spacing w:line="240" w:lineRule="auto"/>
        <w:rPr>
          <w:rFonts w:ascii="Arial" w:eastAsiaTheme="minorHAnsi" w:hAnsi="Arial" w:cs="Arial"/>
          <w:b/>
          <w:bCs/>
        </w:rPr>
      </w:pPr>
    </w:p>
    <w:p w14:paraId="2C938685" w14:textId="77777777" w:rsidR="00762250" w:rsidRPr="00505469" w:rsidRDefault="00762250" w:rsidP="00ED3A44">
      <w:pPr>
        <w:spacing w:line="240" w:lineRule="auto"/>
        <w:rPr>
          <w:rFonts w:ascii="Arial" w:eastAsiaTheme="minorHAnsi" w:hAnsi="Arial" w:cs="Arial"/>
          <w:b/>
          <w:bCs/>
        </w:rPr>
      </w:pPr>
    </w:p>
    <w:p w14:paraId="75C2FD1A" w14:textId="77777777" w:rsidR="00762250" w:rsidRPr="00505469" w:rsidRDefault="00762250" w:rsidP="00ED3A44">
      <w:pPr>
        <w:spacing w:line="240" w:lineRule="auto"/>
        <w:rPr>
          <w:rFonts w:ascii="Arial" w:eastAsiaTheme="minorHAnsi" w:hAnsi="Arial" w:cs="Arial"/>
          <w:b/>
          <w:bCs/>
        </w:rPr>
      </w:pPr>
    </w:p>
    <w:p w14:paraId="6BCF105D" w14:textId="77777777" w:rsidR="00762250" w:rsidRPr="00505469" w:rsidRDefault="00762250" w:rsidP="00ED3A44">
      <w:pPr>
        <w:spacing w:line="240" w:lineRule="auto"/>
        <w:rPr>
          <w:rFonts w:ascii="Arial" w:eastAsiaTheme="minorHAnsi" w:hAnsi="Arial" w:cs="Arial"/>
          <w:b/>
          <w:bCs/>
        </w:rPr>
      </w:pPr>
    </w:p>
    <w:p w14:paraId="4F37340E" w14:textId="77777777" w:rsidR="00762250" w:rsidRPr="00505469" w:rsidRDefault="00762250" w:rsidP="00ED3A44">
      <w:pPr>
        <w:spacing w:line="240" w:lineRule="auto"/>
        <w:rPr>
          <w:rFonts w:ascii="Arial" w:eastAsiaTheme="minorHAnsi" w:hAnsi="Arial" w:cs="Arial"/>
          <w:b/>
          <w:bCs/>
        </w:rPr>
      </w:pPr>
    </w:p>
    <w:p w14:paraId="10D5DE95" w14:textId="77777777" w:rsidR="00762250" w:rsidRPr="00505469" w:rsidRDefault="00762250" w:rsidP="00ED3A44">
      <w:pPr>
        <w:spacing w:line="240" w:lineRule="auto"/>
        <w:rPr>
          <w:rFonts w:ascii="Arial" w:eastAsiaTheme="minorHAnsi" w:hAnsi="Arial" w:cs="Arial"/>
          <w:b/>
          <w:bCs/>
        </w:rPr>
      </w:pPr>
    </w:p>
    <w:p w14:paraId="473DB61F" w14:textId="77777777" w:rsidR="00762250" w:rsidRPr="00505469" w:rsidRDefault="00762250" w:rsidP="00ED3A44">
      <w:pPr>
        <w:spacing w:line="240" w:lineRule="auto"/>
        <w:rPr>
          <w:rFonts w:ascii="Arial" w:eastAsiaTheme="minorHAnsi" w:hAnsi="Arial" w:cs="Arial"/>
          <w:b/>
          <w:bCs/>
        </w:rPr>
      </w:pPr>
    </w:p>
    <w:p w14:paraId="118DFA74" w14:textId="77777777" w:rsidR="00762250" w:rsidRPr="00505469" w:rsidRDefault="00762250" w:rsidP="00ED3A44">
      <w:pPr>
        <w:spacing w:line="240" w:lineRule="auto"/>
        <w:rPr>
          <w:rFonts w:ascii="Arial" w:eastAsiaTheme="minorHAnsi" w:hAnsi="Arial" w:cs="Arial"/>
          <w:b/>
          <w:bCs/>
        </w:rPr>
      </w:pPr>
    </w:p>
    <w:p w14:paraId="5A124C11" w14:textId="77777777" w:rsidR="00762250" w:rsidRPr="00505469" w:rsidRDefault="00762250" w:rsidP="00ED3A44">
      <w:pPr>
        <w:spacing w:line="240" w:lineRule="auto"/>
        <w:rPr>
          <w:rFonts w:ascii="Arial" w:eastAsiaTheme="minorHAnsi" w:hAnsi="Arial" w:cs="Arial"/>
          <w:b/>
          <w:bCs/>
        </w:rPr>
      </w:pPr>
    </w:p>
    <w:p w14:paraId="6A7FC4D1" w14:textId="77777777" w:rsidR="00762250" w:rsidRPr="00505469" w:rsidRDefault="00762250" w:rsidP="00ED3A44">
      <w:pPr>
        <w:spacing w:line="240" w:lineRule="auto"/>
        <w:rPr>
          <w:rFonts w:ascii="Arial" w:eastAsiaTheme="minorHAnsi" w:hAnsi="Arial" w:cs="Arial"/>
          <w:b/>
          <w:bCs/>
        </w:rPr>
      </w:pPr>
    </w:p>
    <w:p w14:paraId="2C803FE2" w14:textId="77777777" w:rsidR="00762250" w:rsidRPr="00505469" w:rsidRDefault="00762250" w:rsidP="00ED3A44">
      <w:pPr>
        <w:spacing w:line="240" w:lineRule="auto"/>
        <w:rPr>
          <w:rFonts w:ascii="Arial" w:eastAsiaTheme="minorHAnsi" w:hAnsi="Arial" w:cs="Arial"/>
          <w:b/>
          <w:bCs/>
        </w:rPr>
      </w:pPr>
    </w:p>
    <w:p w14:paraId="28214537" w14:textId="7D83ABD7" w:rsidR="004776C4" w:rsidRPr="00505469" w:rsidRDefault="008632E9" w:rsidP="004776C4">
      <w:pPr>
        <w:spacing w:before="240"/>
        <w:rPr>
          <w:rFonts w:ascii="Arial" w:eastAsiaTheme="minorHAnsi" w:hAnsi="Arial" w:cs="Arial"/>
          <w:b/>
          <w:bCs/>
        </w:rPr>
      </w:pPr>
      <w:r w:rsidRPr="00505469">
        <w:rPr>
          <w:rFonts w:ascii="Arial" w:eastAsiaTheme="minorHAnsi" w:hAnsi="Arial" w:cs="Arial"/>
          <w:b/>
          <w:bCs/>
          <w:noProof/>
          <w:lang w:val="en-IN" w:eastAsia="en-IN"/>
        </w:rPr>
        <w:drawing>
          <wp:anchor distT="0" distB="0" distL="114300" distR="114300" simplePos="0" relativeHeight="251658240" behindDoc="0" locked="0" layoutInCell="1" allowOverlap="1" wp14:anchorId="3534C785" wp14:editId="6B2F9CC1">
            <wp:simplePos x="0" y="0"/>
            <wp:positionH relativeFrom="margin">
              <wp:align>right</wp:align>
            </wp:positionH>
            <wp:positionV relativeFrom="paragraph">
              <wp:posOffset>0</wp:posOffset>
            </wp:positionV>
            <wp:extent cx="5733288" cy="2863181"/>
            <wp:effectExtent l="0" t="0" r="0" b="0"/>
            <wp:wrapSquare wrapText="bothSides"/>
            <wp:docPr id="21064055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3288" cy="2863181"/>
                    </a:xfrm>
                    <a:prstGeom prst="rect">
                      <a:avLst/>
                    </a:prstGeom>
                    <a:noFill/>
                  </pic:spPr>
                </pic:pic>
              </a:graphicData>
            </a:graphic>
            <wp14:sizeRelH relativeFrom="margin">
              <wp14:pctWidth>0</wp14:pctWidth>
            </wp14:sizeRelH>
            <wp14:sizeRelV relativeFrom="margin">
              <wp14:pctHeight>0</wp14:pctHeight>
            </wp14:sizeRelV>
          </wp:anchor>
        </w:drawing>
      </w:r>
      <w:r w:rsidR="004776C4" w:rsidRPr="00505469">
        <w:rPr>
          <w:rFonts w:ascii="Arial" w:eastAsiaTheme="minorHAnsi" w:hAnsi="Arial" w:cs="Arial"/>
          <w:b/>
          <w:bCs/>
        </w:rPr>
        <w:t xml:space="preserve">Online Resource </w:t>
      </w:r>
      <w:r w:rsidR="0061370B" w:rsidRPr="00505469">
        <w:rPr>
          <w:rFonts w:ascii="Arial" w:eastAsiaTheme="minorHAnsi" w:hAnsi="Arial" w:cs="Arial"/>
          <w:b/>
          <w:bCs/>
        </w:rPr>
        <w:t>Fig. 15 NEDA-3 at Year 1 and 2 by previous DMT and washout p</w:t>
      </w:r>
    </w:p>
    <w:p w14:paraId="1CBF3687" w14:textId="5AB29BE9" w:rsidR="004776C4" w:rsidRPr="00505469" w:rsidRDefault="004776C4" w:rsidP="004776C4">
      <w:pPr>
        <w:rPr>
          <w:rFonts w:ascii="Arial" w:eastAsiaTheme="minorHAnsi" w:hAnsi="Arial" w:cs="Arial"/>
          <w:sz w:val="20"/>
          <w:szCs w:val="20"/>
        </w:rPr>
      </w:pPr>
      <w:r w:rsidRPr="00505469">
        <w:rPr>
          <w:rFonts w:ascii="Arial" w:eastAsiaTheme="minorHAnsi" w:hAnsi="Arial" w:cs="Arial"/>
          <w:sz w:val="20"/>
          <w:szCs w:val="20"/>
        </w:rPr>
        <w:t>NEDA-3 is defined as no 6-month confirmed disability worsening, no confirmed MS relapse, no new or enlarging T2 lesions compared with baseline, and no T1 Gd-enhancing lesions.</w:t>
      </w:r>
    </w:p>
    <w:p w14:paraId="74FDD575" w14:textId="656E7C72" w:rsidR="004776C4" w:rsidRPr="00505469" w:rsidRDefault="004776C4" w:rsidP="004776C4">
      <w:pPr>
        <w:rPr>
          <w:rFonts w:ascii="Arial" w:eastAsiaTheme="minorHAnsi" w:hAnsi="Arial" w:cs="Arial"/>
          <w:sz w:val="20"/>
          <w:szCs w:val="20"/>
        </w:rPr>
      </w:pPr>
      <w:r w:rsidRPr="00505469">
        <w:rPr>
          <w:rFonts w:ascii="Arial" w:eastAsiaTheme="minorHAnsi" w:hAnsi="Arial" w:cs="Arial"/>
          <w:sz w:val="20"/>
          <w:szCs w:val="20"/>
        </w:rPr>
        <w:t>DMT, disease-modifying therapy; Gd, gadolinium; M, total number of participants in the treatment group with response variable defined; MS, multiple sclerosis; n, number of participants who responded; NEDA-3, no evidence of disease activity.</w:t>
      </w:r>
    </w:p>
    <w:p w14:paraId="6E9B8B9E" w14:textId="77777777" w:rsidR="004776C4" w:rsidRPr="00505469" w:rsidRDefault="004776C4" w:rsidP="004776C4">
      <w:pPr>
        <w:spacing w:line="240" w:lineRule="auto"/>
        <w:rPr>
          <w:rFonts w:ascii="Arial" w:eastAsiaTheme="minorHAnsi" w:hAnsi="Arial" w:cs="Arial"/>
          <w:b/>
          <w:bCs/>
        </w:rPr>
      </w:pPr>
    </w:p>
    <w:p w14:paraId="60481D8A" w14:textId="77777777" w:rsidR="004776C4" w:rsidRPr="00505469" w:rsidRDefault="004776C4" w:rsidP="004776C4">
      <w:pPr>
        <w:spacing w:line="240" w:lineRule="auto"/>
        <w:rPr>
          <w:rFonts w:ascii="Arial" w:eastAsiaTheme="minorHAnsi" w:hAnsi="Arial" w:cs="Arial"/>
          <w:b/>
          <w:bCs/>
        </w:rPr>
      </w:pPr>
    </w:p>
    <w:p w14:paraId="4662DB36" w14:textId="77777777" w:rsidR="00762250" w:rsidRPr="00505469" w:rsidRDefault="00762250" w:rsidP="00ED3A44">
      <w:pPr>
        <w:spacing w:line="240" w:lineRule="auto"/>
        <w:rPr>
          <w:rFonts w:ascii="Arial" w:eastAsiaTheme="minorHAnsi" w:hAnsi="Arial" w:cs="Arial"/>
          <w:b/>
          <w:bCs/>
        </w:rPr>
      </w:pPr>
    </w:p>
    <w:p w14:paraId="1E60CA46" w14:textId="77777777" w:rsidR="00762250" w:rsidRPr="00505469" w:rsidRDefault="00762250" w:rsidP="00ED3A44">
      <w:pPr>
        <w:spacing w:line="240" w:lineRule="auto"/>
        <w:rPr>
          <w:rFonts w:ascii="Arial" w:eastAsiaTheme="minorHAnsi" w:hAnsi="Arial" w:cs="Arial"/>
          <w:b/>
          <w:bCs/>
        </w:rPr>
      </w:pPr>
    </w:p>
    <w:p w14:paraId="0991873B" w14:textId="76B63994" w:rsidR="00762250" w:rsidRPr="00505469" w:rsidRDefault="00762250" w:rsidP="00ED3A44">
      <w:pPr>
        <w:spacing w:line="240" w:lineRule="auto"/>
        <w:rPr>
          <w:rFonts w:ascii="Arial" w:eastAsiaTheme="minorHAnsi" w:hAnsi="Arial" w:cs="Arial"/>
          <w:b/>
          <w:bCs/>
        </w:rPr>
      </w:pPr>
    </w:p>
    <w:p w14:paraId="01E1E45F" w14:textId="4209AB17" w:rsidR="00762250" w:rsidRPr="00505469" w:rsidRDefault="00762250" w:rsidP="00ED3A44">
      <w:pPr>
        <w:spacing w:line="240" w:lineRule="auto"/>
        <w:rPr>
          <w:rFonts w:ascii="Arial" w:eastAsiaTheme="minorHAnsi" w:hAnsi="Arial" w:cs="Arial"/>
          <w:b/>
          <w:bCs/>
        </w:rPr>
      </w:pPr>
    </w:p>
    <w:p w14:paraId="1656B0F7" w14:textId="77777777" w:rsidR="00762250" w:rsidRPr="00505469" w:rsidRDefault="00762250" w:rsidP="00ED3A44">
      <w:pPr>
        <w:spacing w:line="240" w:lineRule="auto"/>
        <w:rPr>
          <w:rFonts w:ascii="Arial" w:eastAsiaTheme="minorHAnsi" w:hAnsi="Arial" w:cs="Arial"/>
          <w:b/>
          <w:bCs/>
        </w:rPr>
      </w:pPr>
    </w:p>
    <w:p w14:paraId="51EA01C4" w14:textId="77777777" w:rsidR="00762250" w:rsidRPr="00505469" w:rsidRDefault="00762250" w:rsidP="00ED3A44">
      <w:pPr>
        <w:spacing w:line="240" w:lineRule="auto"/>
        <w:rPr>
          <w:rFonts w:ascii="Arial" w:eastAsiaTheme="minorHAnsi" w:hAnsi="Arial" w:cs="Arial"/>
          <w:b/>
          <w:bCs/>
        </w:rPr>
      </w:pPr>
    </w:p>
    <w:p w14:paraId="76249060" w14:textId="3F046E8D" w:rsidR="00762250" w:rsidRPr="00505469" w:rsidRDefault="00762250" w:rsidP="00ED3A44">
      <w:pPr>
        <w:spacing w:line="240" w:lineRule="auto"/>
        <w:rPr>
          <w:rFonts w:ascii="Arial" w:eastAsiaTheme="minorHAnsi" w:hAnsi="Arial" w:cs="Arial"/>
          <w:b/>
          <w:bCs/>
        </w:rPr>
      </w:pPr>
    </w:p>
    <w:p w14:paraId="4D2DB63A" w14:textId="6BB70457" w:rsidR="00762250" w:rsidRPr="00505469" w:rsidRDefault="00762250" w:rsidP="00ED3A44">
      <w:pPr>
        <w:spacing w:line="240" w:lineRule="auto"/>
        <w:rPr>
          <w:rFonts w:ascii="Arial" w:eastAsiaTheme="minorHAnsi" w:hAnsi="Arial" w:cs="Arial"/>
          <w:b/>
          <w:bCs/>
        </w:rPr>
      </w:pPr>
    </w:p>
    <w:p w14:paraId="4395C889" w14:textId="77777777" w:rsidR="00762250" w:rsidRPr="00505469" w:rsidRDefault="00762250" w:rsidP="00ED3A44">
      <w:pPr>
        <w:spacing w:line="240" w:lineRule="auto"/>
        <w:rPr>
          <w:rFonts w:ascii="Arial" w:eastAsiaTheme="minorHAnsi" w:hAnsi="Arial" w:cs="Arial"/>
          <w:b/>
          <w:bCs/>
        </w:rPr>
      </w:pPr>
    </w:p>
    <w:p w14:paraId="37F389CC" w14:textId="77777777" w:rsidR="00762250" w:rsidRPr="00505469" w:rsidRDefault="00762250" w:rsidP="00ED3A44">
      <w:pPr>
        <w:spacing w:line="240" w:lineRule="auto"/>
        <w:rPr>
          <w:rFonts w:ascii="Arial" w:eastAsiaTheme="minorHAnsi" w:hAnsi="Arial" w:cs="Arial"/>
          <w:b/>
          <w:bCs/>
        </w:rPr>
      </w:pPr>
    </w:p>
    <w:p w14:paraId="2F556E6C" w14:textId="77777777" w:rsidR="00762250" w:rsidRPr="00505469" w:rsidRDefault="00762250" w:rsidP="00ED3A44">
      <w:pPr>
        <w:spacing w:line="240" w:lineRule="auto"/>
        <w:rPr>
          <w:rFonts w:ascii="Arial" w:eastAsiaTheme="minorHAnsi" w:hAnsi="Arial" w:cs="Arial"/>
          <w:b/>
          <w:bCs/>
        </w:rPr>
      </w:pPr>
    </w:p>
    <w:p w14:paraId="61BB19F4" w14:textId="77777777" w:rsidR="00762250" w:rsidRPr="00505469" w:rsidRDefault="00762250" w:rsidP="00ED3A44">
      <w:pPr>
        <w:spacing w:line="240" w:lineRule="auto"/>
        <w:rPr>
          <w:rFonts w:ascii="Arial" w:eastAsiaTheme="minorHAnsi" w:hAnsi="Arial" w:cs="Arial"/>
          <w:b/>
          <w:bCs/>
        </w:rPr>
      </w:pPr>
    </w:p>
    <w:p w14:paraId="0D906C8A" w14:textId="77777777" w:rsidR="00762250" w:rsidRPr="00505469" w:rsidRDefault="00762250" w:rsidP="00ED3A44">
      <w:pPr>
        <w:spacing w:line="240" w:lineRule="auto"/>
        <w:rPr>
          <w:rFonts w:ascii="Arial" w:eastAsiaTheme="minorHAnsi" w:hAnsi="Arial" w:cs="Arial"/>
          <w:b/>
          <w:bCs/>
        </w:rPr>
      </w:pPr>
    </w:p>
    <w:p w14:paraId="41D922BC" w14:textId="77777777" w:rsidR="00762250" w:rsidRPr="00505469" w:rsidRDefault="00762250" w:rsidP="00ED3A44">
      <w:pPr>
        <w:spacing w:line="240" w:lineRule="auto"/>
        <w:rPr>
          <w:rFonts w:ascii="Arial" w:eastAsiaTheme="minorHAnsi" w:hAnsi="Arial" w:cs="Arial"/>
          <w:b/>
          <w:bCs/>
        </w:rPr>
      </w:pPr>
    </w:p>
    <w:p w14:paraId="165EB2D9" w14:textId="77777777" w:rsidR="00EB29F2" w:rsidRPr="00505469" w:rsidRDefault="00EB29F2" w:rsidP="00ED3A44">
      <w:pPr>
        <w:spacing w:line="240" w:lineRule="auto"/>
        <w:rPr>
          <w:rFonts w:ascii="Arial" w:eastAsiaTheme="minorHAnsi" w:hAnsi="Arial" w:cs="Arial"/>
          <w:b/>
          <w:bCs/>
        </w:rPr>
      </w:pPr>
    </w:p>
    <w:p w14:paraId="60E79B3D" w14:textId="77777777" w:rsidR="00EB29F2" w:rsidRPr="00505469" w:rsidRDefault="00EB29F2" w:rsidP="00ED3A44">
      <w:pPr>
        <w:spacing w:line="240" w:lineRule="auto"/>
        <w:rPr>
          <w:rFonts w:ascii="Arial" w:eastAsiaTheme="minorHAnsi" w:hAnsi="Arial" w:cs="Arial"/>
          <w:b/>
          <w:bCs/>
        </w:rPr>
      </w:pPr>
    </w:p>
    <w:p w14:paraId="32C20768" w14:textId="77777777" w:rsidR="00EB29F2" w:rsidRPr="00505469" w:rsidRDefault="00EB29F2" w:rsidP="00ED3A44">
      <w:pPr>
        <w:spacing w:line="240" w:lineRule="auto"/>
        <w:rPr>
          <w:rFonts w:ascii="Arial" w:eastAsiaTheme="minorHAnsi" w:hAnsi="Arial" w:cs="Arial"/>
          <w:b/>
          <w:bCs/>
        </w:rPr>
      </w:pPr>
    </w:p>
    <w:p w14:paraId="0B9EE4CF" w14:textId="77777777" w:rsidR="00D94F4B" w:rsidRPr="00505469" w:rsidRDefault="00D94F4B" w:rsidP="004A16EB">
      <w:pPr>
        <w:spacing w:before="240"/>
        <w:rPr>
          <w:rFonts w:ascii="Arial" w:eastAsiaTheme="minorHAnsi" w:hAnsi="Arial" w:cs="Arial"/>
          <w:b/>
          <w:bCs/>
        </w:rPr>
      </w:pPr>
    </w:p>
    <w:p w14:paraId="7F70D168" w14:textId="77777777" w:rsidR="00D94F4B" w:rsidRPr="00505469" w:rsidRDefault="00D94F4B" w:rsidP="004A16EB">
      <w:pPr>
        <w:spacing w:before="240"/>
        <w:rPr>
          <w:rFonts w:ascii="Arial" w:eastAsiaTheme="minorHAnsi" w:hAnsi="Arial" w:cs="Arial"/>
          <w:b/>
          <w:bCs/>
        </w:rPr>
      </w:pPr>
    </w:p>
    <w:p w14:paraId="1717671A" w14:textId="381A9218" w:rsidR="004A16EB" w:rsidRPr="00505469" w:rsidRDefault="00D94F4B" w:rsidP="004A16EB">
      <w:pPr>
        <w:spacing w:before="240"/>
        <w:rPr>
          <w:rFonts w:ascii="Arial" w:eastAsiaTheme="minorHAnsi" w:hAnsi="Arial" w:cs="Arial"/>
          <w:b/>
          <w:bCs/>
        </w:rPr>
      </w:pPr>
      <w:r w:rsidRPr="00505469">
        <w:rPr>
          <w:rFonts w:ascii="Arial" w:eastAsiaTheme="minorHAnsi" w:hAnsi="Arial" w:cs="Arial"/>
          <w:b/>
          <w:bCs/>
          <w:noProof/>
          <w:lang w:val="en-IN" w:eastAsia="en-IN"/>
        </w:rPr>
        <w:drawing>
          <wp:anchor distT="0" distB="0" distL="114300" distR="114300" simplePos="0" relativeHeight="251658258" behindDoc="0" locked="0" layoutInCell="1" allowOverlap="1" wp14:anchorId="7CA33681" wp14:editId="493F62E5">
            <wp:simplePos x="0" y="0"/>
            <wp:positionH relativeFrom="margin">
              <wp:align>center</wp:align>
            </wp:positionH>
            <wp:positionV relativeFrom="paragraph">
              <wp:posOffset>390</wp:posOffset>
            </wp:positionV>
            <wp:extent cx="5731510" cy="3127375"/>
            <wp:effectExtent l="0" t="0" r="2540" b="0"/>
            <wp:wrapSquare wrapText="bothSides"/>
            <wp:docPr id="175078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78040" name=""/>
                    <pic:cNvPicPr/>
                  </pic:nvPicPr>
                  <pic:blipFill>
                    <a:blip r:embed="rId24">
                      <a:extLst>
                        <a:ext uri="{28A0092B-C50C-407E-A947-70E740481C1C}">
                          <a14:useLocalDpi xmlns:a14="http://schemas.microsoft.com/office/drawing/2010/main" val="0"/>
                        </a:ext>
                      </a:extLst>
                    </a:blip>
                    <a:stretch>
                      <a:fillRect/>
                    </a:stretch>
                  </pic:blipFill>
                  <pic:spPr>
                    <a:xfrm>
                      <a:off x="0" y="0"/>
                      <a:ext cx="5731510" cy="3127375"/>
                    </a:xfrm>
                    <a:prstGeom prst="rect">
                      <a:avLst/>
                    </a:prstGeom>
                  </pic:spPr>
                </pic:pic>
              </a:graphicData>
            </a:graphic>
          </wp:anchor>
        </w:drawing>
      </w:r>
      <w:r w:rsidR="004A16EB" w:rsidRPr="00505469">
        <w:rPr>
          <w:rFonts w:ascii="Arial" w:eastAsiaTheme="minorHAnsi" w:hAnsi="Arial" w:cs="Arial"/>
          <w:b/>
          <w:bCs/>
        </w:rPr>
        <w:t xml:space="preserve">Online Resource Fig. 16 </w:t>
      </w:r>
      <w:r w:rsidR="004A16EB" w:rsidRPr="00505469">
        <w:rPr>
          <w:rFonts w:ascii="Arial" w:hAnsi="Arial" w:cs="Arial"/>
          <w:b/>
          <w:bCs/>
        </w:rPr>
        <w:t>Time to 6mCDW over 96 weeks rebaselined at Month 6 in the overall population</w:t>
      </w:r>
    </w:p>
    <w:p w14:paraId="030F8734" w14:textId="77777777" w:rsidR="00641A87" w:rsidRPr="00505469" w:rsidRDefault="00641A87" w:rsidP="007B4C4B">
      <w:pPr>
        <w:rPr>
          <w:rFonts w:ascii="Arial" w:hAnsi="Arial"/>
          <w:sz w:val="20"/>
          <w:lang w:val="de-CH"/>
        </w:rPr>
      </w:pPr>
      <w:r w:rsidRPr="00505469">
        <w:rPr>
          <w:rFonts w:ascii="Arial" w:hAnsi="Arial"/>
          <w:sz w:val="20"/>
          <w:lang w:val="de-CH"/>
        </w:rPr>
        <w:t>KM, Kaplan-Meier; OMB, ofatumumab.</w:t>
      </w:r>
    </w:p>
    <w:p w14:paraId="2271C4E0" w14:textId="4911624D" w:rsidR="00EB29F2" w:rsidRPr="00505469" w:rsidRDefault="00EB29F2" w:rsidP="00ED3A44">
      <w:pPr>
        <w:spacing w:line="240" w:lineRule="auto"/>
        <w:rPr>
          <w:rFonts w:ascii="Arial" w:hAnsi="Arial"/>
          <w:b/>
          <w:lang w:val="de-CH"/>
        </w:rPr>
      </w:pPr>
    </w:p>
    <w:p w14:paraId="12E0B442" w14:textId="77777777" w:rsidR="00641A87" w:rsidRPr="00505469" w:rsidRDefault="00641A87" w:rsidP="00ED3A44">
      <w:pPr>
        <w:spacing w:line="240" w:lineRule="auto"/>
        <w:rPr>
          <w:rFonts w:ascii="Arial" w:hAnsi="Arial"/>
          <w:b/>
          <w:lang w:val="de-CH"/>
        </w:rPr>
      </w:pPr>
    </w:p>
    <w:p w14:paraId="485005A7" w14:textId="77777777" w:rsidR="00641A87" w:rsidRPr="00505469" w:rsidRDefault="00641A87" w:rsidP="00ED3A44">
      <w:pPr>
        <w:spacing w:line="240" w:lineRule="auto"/>
        <w:rPr>
          <w:rFonts w:ascii="Arial" w:hAnsi="Arial"/>
          <w:b/>
          <w:lang w:val="de-CH"/>
        </w:rPr>
      </w:pPr>
    </w:p>
    <w:p w14:paraId="64418662" w14:textId="77777777" w:rsidR="00641A87" w:rsidRPr="00505469" w:rsidRDefault="00641A87" w:rsidP="00ED3A44">
      <w:pPr>
        <w:spacing w:line="240" w:lineRule="auto"/>
        <w:rPr>
          <w:rFonts w:ascii="Arial" w:hAnsi="Arial"/>
          <w:b/>
          <w:lang w:val="de-CH"/>
        </w:rPr>
      </w:pPr>
    </w:p>
    <w:p w14:paraId="7A9BC458" w14:textId="77777777" w:rsidR="00641A87" w:rsidRPr="00505469" w:rsidRDefault="00641A87" w:rsidP="00ED3A44">
      <w:pPr>
        <w:spacing w:line="240" w:lineRule="auto"/>
        <w:rPr>
          <w:rFonts w:ascii="Arial" w:hAnsi="Arial"/>
          <w:b/>
          <w:lang w:val="de-CH"/>
        </w:rPr>
      </w:pPr>
    </w:p>
    <w:p w14:paraId="6F231BEB" w14:textId="77777777" w:rsidR="00641A87" w:rsidRPr="00505469" w:rsidRDefault="00641A87" w:rsidP="00ED3A44">
      <w:pPr>
        <w:spacing w:line="240" w:lineRule="auto"/>
        <w:rPr>
          <w:rFonts w:ascii="Arial" w:hAnsi="Arial"/>
          <w:b/>
          <w:lang w:val="de-CH"/>
        </w:rPr>
      </w:pPr>
    </w:p>
    <w:p w14:paraId="305950C1" w14:textId="77777777" w:rsidR="00641A87" w:rsidRPr="00505469" w:rsidRDefault="00641A87" w:rsidP="00ED3A44">
      <w:pPr>
        <w:spacing w:line="240" w:lineRule="auto"/>
        <w:rPr>
          <w:rFonts w:ascii="Arial" w:hAnsi="Arial"/>
          <w:b/>
          <w:lang w:val="de-CH"/>
        </w:rPr>
      </w:pPr>
    </w:p>
    <w:p w14:paraId="1F0506F4" w14:textId="77777777" w:rsidR="00641A87" w:rsidRPr="00505469" w:rsidRDefault="00641A87" w:rsidP="00ED3A44">
      <w:pPr>
        <w:spacing w:line="240" w:lineRule="auto"/>
        <w:rPr>
          <w:rFonts w:ascii="Arial" w:hAnsi="Arial"/>
          <w:b/>
          <w:lang w:val="de-CH"/>
        </w:rPr>
      </w:pPr>
    </w:p>
    <w:p w14:paraId="6EE1E2A2" w14:textId="77777777" w:rsidR="00641A87" w:rsidRPr="00505469" w:rsidRDefault="00641A87" w:rsidP="00ED3A44">
      <w:pPr>
        <w:spacing w:line="240" w:lineRule="auto"/>
        <w:rPr>
          <w:rFonts w:ascii="Arial" w:hAnsi="Arial"/>
          <w:b/>
          <w:lang w:val="de-CH"/>
        </w:rPr>
      </w:pPr>
    </w:p>
    <w:p w14:paraId="5A80155B" w14:textId="77777777" w:rsidR="00641A87" w:rsidRPr="00505469" w:rsidRDefault="00641A87" w:rsidP="00ED3A44">
      <w:pPr>
        <w:spacing w:line="240" w:lineRule="auto"/>
        <w:rPr>
          <w:rFonts w:ascii="Arial" w:hAnsi="Arial"/>
          <w:b/>
          <w:lang w:val="de-CH"/>
        </w:rPr>
      </w:pPr>
    </w:p>
    <w:p w14:paraId="4C8A4760" w14:textId="77777777" w:rsidR="00641A87" w:rsidRPr="00505469" w:rsidRDefault="00641A87" w:rsidP="00ED3A44">
      <w:pPr>
        <w:spacing w:line="240" w:lineRule="auto"/>
        <w:rPr>
          <w:rFonts w:ascii="Arial" w:hAnsi="Arial"/>
          <w:b/>
          <w:lang w:val="de-CH"/>
        </w:rPr>
      </w:pPr>
    </w:p>
    <w:p w14:paraId="14F6A6C4" w14:textId="77777777" w:rsidR="00641A87" w:rsidRPr="00505469" w:rsidRDefault="00641A87" w:rsidP="00ED3A44">
      <w:pPr>
        <w:spacing w:line="240" w:lineRule="auto"/>
        <w:rPr>
          <w:rFonts w:ascii="Arial" w:hAnsi="Arial"/>
          <w:b/>
          <w:lang w:val="de-CH"/>
        </w:rPr>
      </w:pPr>
    </w:p>
    <w:p w14:paraId="253D5984" w14:textId="77777777" w:rsidR="00747D87" w:rsidRPr="00505469" w:rsidRDefault="00747D87" w:rsidP="00ED3A44">
      <w:pPr>
        <w:spacing w:line="240" w:lineRule="auto"/>
        <w:rPr>
          <w:rFonts w:ascii="Arial" w:hAnsi="Arial"/>
          <w:b/>
          <w:lang w:val="de-CH"/>
        </w:rPr>
      </w:pPr>
    </w:p>
    <w:p w14:paraId="7ED2B163" w14:textId="77777777" w:rsidR="00747D87" w:rsidRPr="00505469" w:rsidRDefault="00747D87" w:rsidP="00ED3A44">
      <w:pPr>
        <w:spacing w:line="240" w:lineRule="auto"/>
        <w:rPr>
          <w:rFonts w:ascii="Arial" w:hAnsi="Arial"/>
          <w:b/>
          <w:lang w:val="de-CH"/>
        </w:rPr>
      </w:pPr>
    </w:p>
    <w:p w14:paraId="6E76D29A" w14:textId="77777777" w:rsidR="00692A3F" w:rsidRPr="00505469" w:rsidRDefault="00692A3F" w:rsidP="00ED3A44">
      <w:pPr>
        <w:spacing w:line="240" w:lineRule="auto"/>
        <w:rPr>
          <w:rFonts w:ascii="Arial" w:hAnsi="Arial"/>
          <w:b/>
          <w:lang w:val="de-CH"/>
        </w:rPr>
      </w:pPr>
    </w:p>
    <w:p w14:paraId="74B426F6" w14:textId="77777777" w:rsidR="00692A3F" w:rsidRPr="00505469" w:rsidRDefault="00692A3F" w:rsidP="00ED3A44">
      <w:pPr>
        <w:spacing w:line="240" w:lineRule="auto"/>
        <w:rPr>
          <w:rFonts w:ascii="Arial" w:hAnsi="Arial"/>
          <w:b/>
          <w:lang w:val="de-CH"/>
        </w:rPr>
      </w:pPr>
    </w:p>
    <w:p w14:paraId="266FE9BB" w14:textId="77777777" w:rsidR="00747D87" w:rsidRPr="00505469" w:rsidRDefault="00747D87" w:rsidP="00ED3A44">
      <w:pPr>
        <w:spacing w:line="240" w:lineRule="auto"/>
        <w:rPr>
          <w:rFonts w:ascii="Arial" w:hAnsi="Arial"/>
          <w:b/>
          <w:lang w:val="de-CH"/>
        </w:rPr>
      </w:pPr>
    </w:p>
    <w:p w14:paraId="76553AF3" w14:textId="77777777" w:rsidR="00747D87" w:rsidRPr="00505469" w:rsidRDefault="00747D87" w:rsidP="00ED3A44">
      <w:pPr>
        <w:spacing w:line="240" w:lineRule="auto"/>
        <w:rPr>
          <w:rFonts w:ascii="Arial" w:hAnsi="Arial"/>
          <w:b/>
          <w:lang w:val="de-CH"/>
        </w:rPr>
      </w:pPr>
    </w:p>
    <w:p w14:paraId="17DBA8FF" w14:textId="77777777" w:rsidR="00747D87" w:rsidRPr="00505469" w:rsidRDefault="00747D87" w:rsidP="00ED3A44">
      <w:pPr>
        <w:spacing w:line="240" w:lineRule="auto"/>
        <w:rPr>
          <w:rFonts w:ascii="Arial" w:hAnsi="Arial"/>
          <w:b/>
          <w:lang w:val="de-CH"/>
        </w:rPr>
      </w:pPr>
    </w:p>
    <w:p w14:paraId="6581A731" w14:textId="77777777" w:rsidR="00641A87" w:rsidRPr="00505469" w:rsidRDefault="00641A87" w:rsidP="00ED3A44">
      <w:pPr>
        <w:spacing w:line="240" w:lineRule="auto"/>
        <w:rPr>
          <w:rFonts w:ascii="Arial" w:hAnsi="Arial"/>
          <w:b/>
          <w:lang w:val="de-CH"/>
        </w:rPr>
      </w:pPr>
    </w:p>
    <w:p w14:paraId="1E678048" w14:textId="77777777" w:rsidR="005D0431" w:rsidRPr="00505469" w:rsidRDefault="005D0431" w:rsidP="00ED3A44">
      <w:pPr>
        <w:spacing w:line="240" w:lineRule="auto"/>
        <w:rPr>
          <w:rFonts w:ascii="Arial" w:hAnsi="Arial"/>
          <w:b/>
          <w:lang w:val="de-CH"/>
        </w:rPr>
      </w:pPr>
    </w:p>
    <w:p w14:paraId="1B97E200" w14:textId="77777777" w:rsidR="005C57A6" w:rsidRPr="00505469" w:rsidRDefault="005C57A6" w:rsidP="00ED3A44">
      <w:pPr>
        <w:spacing w:line="240" w:lineRule="auto"/>
        <w:rPr>
          <w:rFonts w:ascii="Arial" w:hAnsi="Arial"/>
          <w:b/>
          <w:lang w:val="de-CH"/>
        </w:rPr>
      </w:pPr>
    </w:p>
    <w:p w14:paraId="15A06D57" w14:textId="77777777" w:rsidR="00B142E8" w:rsidRPr="00505469" w:rsidRDefault="00B142E8" w:rsidP="00ED3A44">
      <w:pPr>
        <w:spacing w:line="240" w:lineRule="auto"/>
        <w:rPr>
          <w:rFonts w:ascii="Arial" w:hAnsi="Arial"/>
          <w:b/>
          <w:lang w:val="de-CH"/>
        </w:rPr>
      </w:pPr>
    </w:p>
    <w:p w14:paraId="0308DF43" w14:textId="77777777" w:rsidR="00B142E8" w:rsidRPr="00505469" w:rsidRDefault="00B142E8" w:rsidP="00ED3A44">
      <w:pPr>
        <w:spacing w:line="240" w:lineRule="auto"/>
        <w:rPr>
          <w:rFonts w:ascii="Arial" w:hAnsi="Arial"/>
          <w:b/>
          <w:lang w:val="de-CH"/>
        </w:rPr>
      </w:pPr>
    </w:p>
    <w:p w14:paraId="23953267" w14:textId="77777777" w:rsidR="00B142E8" w:rsidRPr="00505469" w:rsidRDefault="00B142E8" w:rsidP="00ED3A44">
      <w:pPr>
        <w:spacing w:line="240" w:lineRule="auto"/>
        <w:rPr>
          <w:rFonts w:ascii="Arial" w:hAnsi="Arial"/>
          <w:b/>
          <w:lang w:val="de-CH"/>
        </w:rPr>
      </w:pPr>
    </w:p>
    <w:p w14:paraId="073C0EFA" w14:textId="77777777" w:rsidR="00B142E8" w:rsidRPr="00505469" w:rsidRDefault="00B142E8" w:rsidP="00ED3A44">
      <w:pPr>
        <w:spacing w:line="240" w:lineRule="auto"/>
        <w:rPr>
          <w:rFonts w:ascii="Arial" w:hAnsi="Arial"/>
          <w:b/>
          <w:lang w:val="de-CH"/>
        </w:rPr>
      </w:pPr>
    </w:p>
    <w:p w14:paraId="4294F0D2" w14:textId="77777777" w:rsidR="00A52288" w:rsidRPr="00505469" w:rsidRDefault="00A52288" w:rsidP="00ED3A44">
      <w:pPr>
        <w:spacing w:line="240" w:lineRule="auto"/>
        <w:rPr>
          <w:rFonts w:ascii="Arial" w:hAnsi="Arial"/>
          <w:b/>
          <w:lang w:val="de-CH"/>
        </w:rPr>
      </w:pPr>
    </w:p>
    <w:p w14:paraId="6943367F" w14:textId="77777777" w:rsidR="003F326F" w:rsidRPr="00505469" w:rsidRDefault="003F326F" w:rsidP="003F326F">
      <w:pPr>
        <w:spacing w:after="160" w:line="259" w:lineRule="auto"/>
        <w:rPr>
          <w:rFonts w:ascii="Arial" w:hAnsi="Arial"/>
          <w:b/>
          <w:sz w:val="20"/>
          <w:lang w:val="de-CH"/>
        </w:rPr>
      </w:pPr>
    </w:p>
    <w:p w14:paraId="5476398E" w14:textId="1D0BD04F" w:rsidR="003F326F" w:rsidRPr="00505469" w:rsidRDefault="003F326F" w:rsidP="003F326F">
      <w:pPr>
        <w:spacing w:after="160" w:line="259" w:lineRule="auto"/>
        <w:rPr>
          <w:rFonts w:ascii="Arial" w:eastAsiaTheme="minorHAnsi" w:hAnsi="Arial" w:cs="Arial"/>
          <w:b/>
          <w:bCs/>
          <w:sz w:val="24"/>
          <w:szCs w:val="24"/>
        </w:rPr>
      </w:pPr>
      <w:r w:rsidRPr="00505469">
        <w:rPr>
          <w:rFonts w:ascii="Arial" w:eastAsiaTheme="minorHAnsi" w:hAnsi="Arial" w:cs="Arial"/>
          <w:b/>
          <w:bCs/>
          <w:sz w:val="24"/>
          <w:szCs w:val="24"/>
        </w:rPr>
        <w:t>Online Resource Tables</w:t>
      </w:r>
    </w:p>
    <w:tbl>
      <w:tblPr>
        <w:tblW w:w="52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52"/>
        <w:gridCol w:w="4753"/>
      </w:tblGrid>
      <w:tr w:rsidR="00505469" w:rsidRPr="00505469" w14:paraId="181E746C" w14:textId="77777777" w:rsidTr="00417BE1">
        <w:trPr>
          <w:trHeight w:val="576"/>
          <w:tblHeader/>
        </w:trPr>
        <w:tc>
          <w:tcPr>
            <w:tcW w:w="2500" w:type="pct"/>
            <w:vAlign w:val="bottom"/>
          </w:tcPr>
          <w:p w14:paraId="5155A7E1" w14:textId="77777777" w:rsidR="00FA536A" w:rsidRPr="00505469" w:rsidRDefault="00FA536A" w:rsidP="00417BE1">
            <w:pPr>
              <w:pStyle w:val="Table"/>
              <w:rPr>
                <w:rFonts w:cs="Arial"/>
                <w:b/>
                <w:sz w:val="22"/>
                <w:szCs w:val="22"/>
              </w:rPr>
            </w:pPr>
            <w:r w:rsidRPr="00505469">
              <w:rPr>
                <w:rFonts w:cs="Arial"/>
                <w:b/>
                <w:sz w:val="22"/>
                <w:szCs w:val="22"/>
              </w:rPr>
              <w:t xml:space="preserve">Ethics Committee or </w:t>
            </w:r>
            <w:r w:rsidRPr="00505469">
              <w:rPr>
                <w:rFonts w:cs="Arial"/>
                <w:b/>
                <w:sz w:val="22"/>
                <w:szCs w:val="22"/>
              </w:rPr>
              <w:br/>
              <w:t>Institutional Review Board</w:t>
            </w:r>
          </w:p>
        </w:tc>
        <w:tc>
          <w:tcPr>
            <w:tcW w:w="2500" w:type="pct"/>
            <w:vAlign w:val="bottom"/>
          </w:tcPr>
          <w:p w14:paraId="5E1649EA" w14:textId="77777777" w:rsidR="00FA536A" w:rsidRPr="00505469" w:rsidRDefault="00FA536A" w:rsidP="00417BE1">
            <w:pPr>
              <w:pStyle w:val="Table"/>
              <w:rPr>
                <w:rFonts w:cs="Arial"/>
                <w:b/>
                <w:sz w:val="22"/>
                <w:szCs w:val="22"/>
              </w:rPr>
            </w:pPr>
            <w:r w:rsidRPr="00505469">
              <w:rPr>
                <w:rFonts w:cs="Arial"/>
                <w:b/>
                <w:sz w:val="22"/>
                <w:szCs w:val="22"/>
              </w:rPr>
              <w:t>City, State/Province, Country</w:t>
            </w:r>
          </w:p>
        </w:tc>
      </w:tr>
      <w:tr w:rsidR="00505469" w:rsidRPr="00505469" w14:paraId="3B310F35" w14:textId="77777777" w:rsidTr="00417BE1">
        <w:trPr>
          <w:trHeight w:val="576"/>
        </w:trPr>
        <w:tc>
          <w:tcPr>
            <w:tcW w:w="2500" w:type="pct"/>
          </w:tcPr>
          <w:p w14:paraId="6365019D"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19 Mayis University Medical Faculty</w:t>
            </w:r>
          </w:p>
        </w:tc>
        <w:tc>
          <w:tcPr>
            <w:tcW w:w="2500" w:type="pct"/>
          </w:tcPr>
          <w:p w14:paraId="34FBCE96"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Samsun, Turkey</w:t>
            </w:r>
          </w:p>
        </w:tc>
      </w:tr>
      <w:tr w:rsidR="00505469" w:rsidRPr="00505469" w14:paraId="1D5B0DDC" w14:textId="77777777" w:rsidTr="00417BE1">
        <w:trPr>
          <w:trHeight w:val="576"/>
        </w:trPr>
        <w:tc>
          <w:tcPr>
            <w:tcW w:w="2500" w:type="pct"/>
          </w:tcPr>
          <w:p w14:paraId="64213F5D" w14:textId="77777777" w:rsidR="00FA536A" w:rsidRPr="00505469" w:rsidRDefault="00FA536A" w:rsidP="00417BE1">
            <w:pPr>
              <w:spacing w:line="240" w:lineRule="auto"/>
              <w:rPr>
                <w:rFonts w:ascii="Arial" w:hAnsi="Arial" w:cs="Arial"/>
              </w:rPr>
            </w:pPr>
            <w:r w:rsidRPr="00505469">
              <w:rPr>
                <w:rFonts w:ascii="Arial" w:hAnsi="Arial" w:cs="Arial"/>
              </w:rPr>
              <w:t>Advarra IRB</w:t>
            </w:r>
          </w:p>
        </w:tc>
        <w:tc>
          <w:tcPr>
            <w:tcW w:w="2500" w:type="pct"/>
          </w:tcPr>
          <w:p w14:paraId="6A88CE31" w14:textId="77777777" w:rsidR="00FA536A" w:rsidRPr="00505469" w:rsidRDefault="00FA536A" w:rsidP="00417BE1">
            <w:pPr>
              <w:spacing w:line="240" w:lineRule="auto"/>
              <w:rPr>
                <w:rFonts w:ascii="Arial" w:hAnsi="Arial" w:cs="Arial"/>
              </w:rPr>
            </w:pPr>
            <w:r w:rsidRPr="00505469">
              <w:rPr>
                <w:rFonts w:ascii="Arial" w:hAnsi="Arial" w:cs="Arial"/>
              </w:rPr>
              <w:t>Columbia, Maryland, United States</w:t>
            </w:r>
          </w:p>
        </w:tc>
      </w:tr>
      <w:tr w:rsidR="00505469" w:rsidRPr="00505469" w14:paraId="14D682A3" w14:textId="77777777" w:rsidTr="00417BE1">
        <w:trPr>
          <w:trHeight w:val="576"/>
        </w:trPr>
        <w:tc>
          <w:tcPr>
            <w:tcW w:w="2500" w:type="pct"/>
          </w:tcPr>
          <w:p w14:paraId="492F8584"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AHEPA Thessaloniki University General Hospital</w:t>
            </w:r>
          </w:p>
        </w:tc>
        <w:tc>
          <w:tcPr>
            <w:tcW w:w="2500" w:type="pct"/>
          </w:tcPr>
          <w:p w14:paraId="3F21F591"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Thessaloniki, Greece</w:t>
            </w:r>
          </w:p>
        </w:tc>
      </w:tr>
      <w:tr w:rsidR="00505469" w:rsidRPr="00505469" w14:paraId="0FDA5416" w14:textId="77777777" w:rsidTr="00417BE1">
        <w:trPr>
          <w:trHeight w:val="576"/>
        </w:trPr>
        <w:tc>
          <w:tcPr>
            <w:tcW w:w="2500" w:type="pct"/>
          </w:tcPr>
          <w:p w14:paraId="045E5B38"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Ascension Health</w:t>
            </w:r>
          </w:p>
        </w:tc>
        <w:tc>
          <w:tcPr>
            <w:tcW w:w="2500" w:type="pct"/>
          </w:tcPr>
          <w:p w14:paraId="32DE2912"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St. Louis, Missouri, United States</w:t>
            </w:r>
          </w:p>
        </w:tc>
      </w:tr>
      <w:tr w:rsidR="00505469" w:rsidRPr="00505469" w14:paraId="4369BB37" w14:textId="77777777" w:rsidTr="00417BE1">
        <w:trPr>
          <w:trHeight w:val="576"/>
        </w:trPr>
        <w:tc>
          <w:tcPr>
            <w:tcW w:w="2500" w:type="pct"/>
          </w:tcPr>
          <w:p w14:paraId="45D87A7A" w14:textId="77777777" w:rsidR="00FA536A" w:rsidRPr="00505469" w:rsidRDefault="00FA536A" w:rsidP="00417BE1">
            <w:pPr>
              <w:spacing w:line="240" w:lineRule="auto"/>
              <w:rPr>
                <w:rFonts w:ascii="Arial" w:eastAsia="Times New Roman" w:hAnsi="Arial" w:cs="Arial"/>
                <w:lang w:val="pt-BR" w:eastAsia="en-GB"/>
              </w:rPr>
            </w:pPr>
            <w:r w:rsidRPr="00505469">
              <w:rPr>
                <w:rFonts w:ascii="Arial" w:hAnsi="Arial" w:cs="Arial"/>
                <w:lang w:val="pt-BR"/>
              </w:rPr>
              <w:t>CEIC - Comissão de Ética para a Investigação Clinica (National Ethics Committee for Clinical Research)</w:t>
            </w:r>
          </w:p>
        </w:tc>
        <w:tc>
          <w:tcPr>
            <w:tcW w:w="2500" w:type="pct"/>
          </w:tcPr>
          <w:p w14:paraId="1CDF73CA"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Lisbon, Portugal </w:t>
            </w:r>
          </w:p>
        </w:tc>
      </w:tr>
      <w:tr w:rsidR="00505469" w:rsidRPr="00505469" w14:paraId="6AFA6E53" w14:textId="77777777" w:rsidTr="00417BE1">
        <w:trPr>
          <w:trHeight w:val="576"/>
        </w:trPr>
        <w:tc>
          <w:tcPr>
            <w:tcW w:w="2500" w:type="pct"/>
          </w:tcPr>
          <w:p w14:paraId="4A3FF49D" w14:textId="77777777" w:rsidR="00FA536A" w:rsidRPr="00505469" w:rsidRDefault="00FA536A" w:rsidP="00417BE1">
            <w:pPr>
              <w:spacing w:line="240" w:lineRule="auto"/>
              <w:rPr>
                <w:rFonts w:ascii="Arial" w:eastAsia="Times New Roman" w:hAnsi="Arial" w:cs="Arial"/>
                <w:lang w:val="es-ES" w:eastAsia="en-GB"/>
              </w:rPr>
            </w:pPr>
            <w:r w:rsidRPr="00505469">
              <w:rPr>
                <w:rFonts w:ascii="Arial" w:hAnsi="Arial" w:cs="Arial"/>
                <w:lang w:val="es-ES"/>
              </w:rPr>
              <w:t>Centro de Investigación Clínica Gramel, S.C.</w:t>
            </w:r>
          </w:p>
        </w:tc>
        <w:tc>
          <w:tcPr>
            <w:tcW w:w="2500" w:type="pct"/>
          </w:tcPr>
          <w:p w14:paraId="1297F764"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Mexico City, Mexico</w:t>
            </w:r>
          </w:p>
        </w:tc>
      </w:tr>
      <w:tr w:rsidR="00505469" w:rsidRPr="00505469" w14:paraId="5B51DB06" w14:textId="77777777" w:rsidTr="00417BE1">
        <w:trPr>
          <w:trHeight w:val="576"/>
        </w:trPr>
        <w:tc>
          <w:tcPr>
            <w:tcW w:w="2500" w:type="pct"/>
          </w:tcPr>
          <w:p w14:paraId="24674C6E" w14:textId="77777777" w:rsidR="00FA536A" w:rsidRPr="00505469" w:rsidRDefault="00FA536A" w:rsidP="00417BE1">
            <w:pPr>
              <w:spacing w:line="240" w:lineRule="auto"/>
              <w:rPr>
                <w:rFonts w:ascii="Arial" w:hAnsi="Arial" w:cs="Arial"/>
              </w:rPr>
            </w:pPr>
            <w:r w:rsidRPr="00505469">
              <w:rPr>
                <w:rFonts w:ascii="Arial" w:hAnsi="Arial" w:cs="Arial"/>
              </w:rPr>
              <w:t>Christiana Care Institutional Review Board</w:t>
            </w:r>
          </w:p>
        </w:tc>
        <w:tc>
          <w:tcPr>
            <w:tcW w:w="2500" w:type="pct"/>
          </w:tcPr>
          <w:p w14:paraId="29EBEF8E" w14:textId="77777777" w:rsidR="00FA536A" w:rsidRPr="00505469" w:rsidRDefault="00FA536A" w:rsidP="00417BE1">
            <w:pPr>
              <w:spacing w:line="240" w:lineRule="auto"/>
              <w:rPr>
                <w:rFonts w:ascii="Arial" w:hAnsi="Arial" w:cs="Arial"/>
              </w:rPr>
            </w:pPr>
            <w:r w:rsidRPr="00505469">
              <w:rPr>
                <w:rFonts w:ascii="Arial" w:hAnsi="Arial" w:cs="Arial"/>
              </w:rPr>
              <w:t>Newark, Delaware, United States</w:t>
            </w:r>
          </w:p>
        </w:tc>
      </w:tr>
      <w:tr w:rsidR="00505469" w:rsidRPr="00505469" w14:paraId="5984F524" w14:textId="77777777" w:rsidTr="00417BE1">
        <w:trPr>
          <w:trHeight w:val="576"/>
        </w:trPr>
        <w:tc>
          <w:tcPr>
            <w:tcW w:w="2500" w:type="pct"/>
          </w:tcPr>
          <w:p w14:paraId="6E4C571C"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Cleveland Clinic IRB</w:t>
            </w:r>
          </w:p>
        </w:tc>
        <w:tc>
          <w:tcPr>
            <w:tcW w:w="2500" w:type="pct"/>
          </w:tcPr>
          <w:p w14:paraId="01B6B686"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Cleveland, Ohio, United States</w:t>
            </w:r>
          </w:p>
        </w:tc>
      </w:tr>
      <w:tr w:rsidR="00505469" w:rsidRPr="00505469" w14:paraId="139E1B3C" w14:textId="77777777" w:rsidTr="00417BE1">
        <w:trPr>
          <w:trHeight w:val="576"/>
        </w:trPr>
        <w:tc>
          <w:tcPr>
            <w:tcW w:w="2500" w:type="pct"/>
          </w:tcPr>
          <w:p w14:paraId="5CBD4457" w14:textId="77777777" w:rsidR="00FA536A" w:rsidRPr="00505469" w:rsidRDefault="00FA536A" w:rsidP="00417BE1">
            <w:pPr>
              <w:spacing w:line="240" w:lineRule="auto"/>
              <w:rPr>
                <w:rFonts w:ascii="Arial" w:eastAsia="Times New Roman" w:hAnsi="Arial" w:cs="Arial"/>
                <w:lang w:val="es-ES" w:eastAsia="en-GB"/>
              </w:rPr>
            </w:pPr>
            <w:r w:rsidRPr="00505469">
              <w:rPr>
                <w:rFonts w:ascii="Arial" w:hAnsi="Arial" w:cs="Arial"/>
              </w:rPr>
              <w:t>Cleveland Clinic IRB OS-1</w:t>
            </w:r>
          </w:p>
        </w:tc>
        <w:tc>
          <w:tcPr>
            <w:tcW w:w="2500" w:type="pct"/>
          </w:tcPr>
          <w:p w14:paraId="63F39B6A" w14:textId="77777777" w:rsidR="00FA536A" w:rsidRPr="00505469" w:rsidRDefault="00FA536A" w:rsidP="00417BE1">
            <w:pPr>
              <w:pStyle w:val="Comment"/>
              <w:spacing w:before="0"/>
              <w:jc w:val="left"/>
              <w:rPr>
                <w:rFonts w:ascii="Arial" w:hAnsi="Arial" w:cs="Arial"/>
                <w:i w:val="0"/>
                <w:color w:val="auto"/>
                <w:sz w:val="22"/>
                <w:szCs w:val="22"/>
                <w:lang w:val="pt-BR"/>
              </w:rPr>
            </w:pPr>
            <w:r w:rsidRPr="00505469">
              <w:rPr>
                <w:rFonts w:ascii="Arial" w:hAnsi="Arial" w:cs="Arial"/>
                <w:i w:val="0"/>
                <w:color w:val="auto"/>
                <w:sz w:val="22"/>
                <w:szCs w:val="22"/>
              </w:rPr>
              <w:t>Cleveland, Ohio, United States</w:t>
            </w:r>
          </w:p>
        </w:tc>
      </w:tr>
      <w:tr w:rsidR="00505469" w:rsidRPr="00505469" w14:paraId="3DE9748E" w14:textId="77777777" w:rsidTr="00417BE1">
        <w:trPr>
          <w:trHeight w:val="576"/>
        </w:trPr>
        <w:tc>
          <w:tcPr>
            <w:tcW w:w="2500" w:type="pct"/>
          </w:tcPr>
          <w:p w14:paraId="27BEBB96" w14:textId="77777777" w:rsidR="00FA536A" w:rsidRPr="00505469" w:rsidRDefault="00FA536A" w:rsidP="00417BE1">
            <w:pPr>
              <w:spacing w:line="240" w:lineRule="auto"/>
              <w:rPr>
                <w:rFonts w:ascii="Arial" w:eastAsia="Times New Roman" w:hAnsi="Arial" w:cs="Arial"/>
                <w:lang w:val="es-ES" w:eastAsia="en-GB"/>
              </w:rPr>
            </w:pPr>
            <w:r w:rsidRPr="00505469">
              <w:rPr>
                <w:rFonts w:ascii="Arial" w:hAnsi="Arial" w:cs="Arial"/>
                <w:lang w:val="pt-BR"/>
              </w:rPr>
              <w:t>Comité de Bioética del Instituto de Investigaciones Clínicas Rosario</w:t>
            </w:r>
          </w:p>
        </w:tc>
        <w:tc>
          <w:tcPr>
            <w:tcW w:w="2500" w:type="pct"/>
          </w:tcPr>
          <w:p w14:paraId="5B2F3AA3" w14:textId="77777777" w:rsidR="00FA536A" w:rsidRPr="00505469" w:rsidRDefault="00FA536A" w:rsidP="00417BE1">
            <w:pPr>
              <w:pStyle w:val="Comment"/>
              <w:spacing w:before="0"/>
              <w:jc w:val="left"/>
              <w:rPr>
                <w:rFonts w:ascii="Arial" w:hAnsi="Arial" w:cs="Arial"/>
                <w:i w:val="0"/>
                <w:color w:val="auto"/>
                <w:sz w:val="22"/>
                <w:szCs w:val="22"/>
                <w:lang w:val="pt-BR"/>
              </w:rPr>
            </w:pPr>
            <w:r w:rsidRPr="00505469">
              <w:rPr>
                <w:rFonts w:ascii="Arial" w:hAnsi="Arial" w:cs="Arial"/>
                <w:i w:val="0"/>
                <w:color w:val="auto"/>
                <w:sz w:val="22"/>
                <w:szCs w:val="22"/>
                <w:lang w:val="it-IT"/>
              </w:rPr>
              <w:t>Rosario Santa Fe, Argentina</w:t>
            </w:r>
          </w:p>
        </w:tc>
      </w:tr>
      <w:tr w:rsidR="00505469" w:rsidRPr="00505469" w14:paraId="223FE34A" w14:textId="77777777" w:rsidTr="00417BE1">
        <w:trPr>
          <w:trHeight w:val="576"/>
        </w:trPr>
        <w:tc>
          <w:tcPr>
            <w:tcW w:w="2500" w:type="pct"/>
          </w:tcPr>
          <w:p w14:paraId="4029304C" w14:textId="77777777" w:rsidR="00FA536A" w:rsidRPr="00505469" w:rsidRDefault="00FA536A" w:rsidP="00417BE1">
            <w:pPr>
              <w:spacing w:line="240" w:lineRule="auto"/>
              <w:rPr>
                <w:rFonts w:ascii="Arial" w:eastAsia="Times New Roman" w:hAnsi="Arial" w:cs="Arial"/>
                <w:lang w:val="es-ES" w:eastAsia="en-GB"/>
              </w:rPr>
            </w:pPr>
            <w:r w:rsidRPr="00505469">
              <w:rPr>
                <w:rFonts w:ascii="Arial" w:hAnsi="Arial" w:cs="Arial"/>
                <w:lang w:val="es-ES"/>
              </w:rPr>
              <w:t>Comité de Ética en Investigación Biomédica</w:t>
            </w:r>
          </w:p>
        </w:tc>
        <w:tc>
          <w:tcPr>
            <w:tcW w:w="2500" w:type="pct"/>
          </w:tcPr>
          <w:p w14:paraId="072E9CBE" w14:textId="77777777" w:rsidR="00FA536A" w:rsidRPr="00505469" w:rsidRDefault="00FA536A" w:rsidP="00417BE1">
            <w:pPr>
              <w:spacing w:line="240" w:lineRule="auto"/>
              <w:rPr>
                <w:rFonts w:ascii="Arial" w:hAnsi="Arial" w:cs="Arial"/>
              </w:rPr>
            </w:pPr>
            <w:r w:rsidRPr="00505469">
              <w:rPr>
                <w:rFonts w:ascii="Arial" w:hAnsi="Arial" w:cs="Arial"/>
                <w:lang w:val="pt-BR"/>
              </w:rPr>
              <w:t>Santa Fe, Argentina</w:t>
            </w:r>
          </w:p>
        </w:tc>
      </w:tr>
      <w:tr w:rsidR="00505469" w:rsidRPr="00505469" w14:paraId="2EFD934D" w14:textId="77777777" w:rsidTr="00417BE1">
        <w:trPr>
          <w:trHeight w:val="576"/>
        </w:trPr>
        <w:tc>
          <w:tcPr>
            <w:tcW w:w="2500" w:type="pct"/>
          </w:tcPr>
          <w:p w14:paraId="07FF658D"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Commissie voor Medische Ethiek UGent/ UZ Gent</w:t>
            </w:r>
          </w:p>
        </w:tc>
        <w:tc>
          <w:tcPr>
            <w:tcW w:w="2500" w:type="pct"/>
          </w:tcPr>
          <w:p w14:paraId="6BE799A1" w14:textId="77777777" w:rsidR="00FA536A" w:rsidRPr="00505469" w:rsidRDefault="00FA536A" w:rsidP="00417BE1">
            <w:pPr>
              <w:pStyle w:val="Comment"/>
              <w:spacing w:before="0"/>
              <w:jc w:val="left"/>
              <w:rPr>
                <w:rFonts w:ascii="Arial" w:hAnsi="Arial" w:cs="Arial"/>
                <w:i w:val="0"/>
                <w:color w:val="auto"/>
                <w:sz w:val="22"/>
                <w:szCs w:val="22"/>
              </w:rPr>
            </w:pPr>
            <w:r w:rsidRPr="00505469">
              <w:rPr>
                <w:rFonts w:ascii="Arial" w:hAnsi="Arial" w:cs="Arial"/>
                <w:i w:val="0"/>
                <w:color w:val="auto"/>
                <w:sz w:val="22"/>
                <w:szCs w:val="22"/>
              </w:rPr>
              <w:t>Gent, Belgium</w:t>
            </w:r>
          </w:p>
        </w:tc>
      </w:tr>
      <w:tr w:rsidR="00505469" w:rsidRPr="00505469" w14:paraId="1A2342FD" w14:textId="77777777" w:rsidTr="00417BE1">
        <w:trPr>
          <w:trHeight w:val="576"/>
        </w:trPr>
        <w:tc>
          <w:tcPr>
            <w:tcW w:w="2500" w:type="pct"/>
          </w:tcPr>
          <w:p w14:paraId="5108B455"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EC of Leningradskiy Regional Clinical Oncology Dispansary (LRCOD)</w:t>
            </w:r>
          </w:p>
        </w:tc>
        <w:tc>
          <w:tcPr>
            <w:tcW w:w="2500" w:type="pct"/>
          </w:tcPr>
          <w:p w14:paraId="55FB0608" w14:textId="77777777" w:rsidR="00FA536A" w:rsidRPr="00505469" w:rsidRDefault="00FA536A" w:rsidP="00417BE1">
            <w:pPr>
              <w:pStyle w:val="Comment"/>
              <w:spacing w:before="0"/>
              <w:jc w:val="left"/>
              <w:rPr>
                <w:rFonts w:ascii="Arial" w:hAnsi="Arial" w:cs="Arial"/>
                <w:i w:val="0"/>
                <w:color w:val="auto"/>
                <w:sz w:val="22"/>
                <w:szCs w:val="22"/>
              </w:rPr>
            </w:pPr>
            <w:r w:rsidRPr="00505469">
              <w:rPr>
                <w:rFonts w:ascii="Arial" w:hAnsi="Arial" w:cs="Arial"/>
                <w:i w:val="0"/>
                <w:color w:val="auto"/>
                <w:sz w:val="22"/>
                <w:szCs w:val="22"/>
              </w:rPr>
              <w:t xml:space="preserve">St-Petersburg, Russia </w:t>
            </w:r>
          </w:p>
        </w:tc>
      </w:tr>
      <w:tr w:rsidR="00505469" w:rsidRPr="00505469" w14:paraId="28FA0FA3" w14:textId="77777777" w:rsidTr="00417BE1">
        <w:trPr>
          <w:trHeight w:val="576"/>
        </w:trPr>
        <w:tc>
          <w:tcPr>
            <w:tcW w:w="2500" w:type="pct"/>
          </w:tcPr>
          <w:p w14:paraId="55CDB4D5"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Egészségügyi Tudományos Tanács</w:t>
            </w:r>
          </w:p>
        </w:tc>
        <w:tc>
          <w:tcPr>
            <w:tcW w:w="2500" w:type="pct"/>
          </w:tcPr>
          <w:p w14:paraId="4F9F2FD0" w14:textId="77777777" w:rsidR="00FA536A" w:rsidRPr="00505469" w:rsidRDefault="00FA536A" w:rsidP="00417BE1">
            <w:pPr>
              <w:pStyle w:val="Comment"/>
              <w:spacing w:before="0"/>
              <w:jc w:val="left"/>
              <w:rPr>
                <w:rFonts w:ascii="Arial" w:hAnsi="Arial" w:cs="Arial"/>
                <w:i w:val="0"/>
                <w:color w:val="auto"/>
                <w:sz w:val="22"/>
                <w:szCs w:val="22"/>
              </w:rPr>
            </w:pPr>
            <w:r w:rsidRPr="00505469">
              <w:rPr>
                <w:rFonts w:ascii="Arial" w:hAnsi="Arial" w:cs="Arial"/>
                <w:i w:val="0"/>
                <w:color w:val="auto"/>
                <w:sz w:val="22"/>
                <w:szCs w:val="22"/>
              </w:rPr>
              <w:t>Budapest, Hungary</w:t>
            </w:r>
          </w:p>
        </w:tc>
      </w:tr>
      <w:tr w:rsidR="00505469" w:rsidRPr="00505469" w14:paraId="752485E3" w14:textId="77777777" w:rsidTr="00417BE1">
        <w:trPr>
          <w:trHeight w:val="576"/>
        </w:trPr>
        <w:tc>
          <w:tcPr>
            <w:tcW w:w="2500" w:type="pct"/>
          </w:tcPr>
          <w:p w14:paraId="1C36A839"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Ethics Committee for Clinical Research at Pauls Stradins Clinical University Hospital Development Society</w:t>
            </w:r>
          </w:p>
        </w:tc>
        <w:tc>
          <w:tcPr>
            <w:tcW w:w="2500" w:type="pct"/>
          </w:tcPr>
          <w:p w14:paraId="77E05B89"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Riga, Latvia</w:t>
            </w:r>
          </w:p>
        </w:tc>
      </w:tr>
      <w:tr w:rsidR="00505469" w:rsidRPr="00505469" w14:paraId="4F6391FE" w14:textId="77777777" w:rsidTr="00417BE1">
        <w:trPr>
          <w:trHeight w:val="576"/>
        </w:trPr>
        <w:tc>
          <w:tcPr>
            <w:tcW w:w="2500" w:type="pct"/>
          </w:tcPr>
          <w:p w14:paraId="15313DB1"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Ethics Committee for Medicinal Products</w:t>
            </w:r>
          </w:p>
        </w:tc>
        <w:tc>
          <w:tcPr>
            <w:tcW w:w="2500" w:type="pct"/>
          </w:tcPr>
          <w:p w14:paraId="1D187C41"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lang w:val="en-GB"/>
              </w:rPr>
              <w:t>Tartu, Estonia</w:t>
            </w:r>
          </w:p>
        </w:tc>
      </w:tr>
      <w:tr w:rsidR="00505469" w:rsidRPr="00505469" w14:paraId="62F90D9F" w14:textId="77777777" w:rsidTr="00417BE1">
        <w:trPr>
          <w:trHeight w:val="576"/>
        </w:trPr>
        <w:tc>
          <w:tcPr>
            <w:tcW w:w="2500" w:type="pct"/>
          </w:tcPr>
          <w:p w14:paraId="39E4A8F2"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Ethics Committee for Multicenter Trials</w:t>
            </w:r>
          </w:p>
        </w:tc>
        <w:tc>
          <w:tcPr>
            <w:tcW w:w="2500" w:type="pct"/>
          </w:tcPr>
          <w:p w14:paraId="1432266E" w14:textId="77777777" w:rsidR="00FA536A" w:rsidRPr="00505469" w:rsidRDefault="00FA536A" w:rsidP="00417BE1">
            <w:pPr>
              <w:spacing w:line="240" w:lineRule="auto"/>
              <w:rPr>
                <w:rFonts w:ascii="Arial" w:eastAsia="Times New Roman" w:hAnsi="Arial" w:cs="Arial"/>
                <w:lang w:val="pt-BR" w:eastAsia="en-GB"/>
              </w:rPr>
            </w:pPr>
            <w:r w:rsidRPr="00505469">
              <w:rPr>
                <w:rFonts w:ascii="Arial" w:hAnsi="Arial" w:cs="Arial"/>
              </w:rPr>
              <w:t>Sofia, Bulgaria</w:t>
            </w:r>
          </w:p>
        </w:tc>
      </w:tr>
      <w:tr w:rsidR="00505469" w:rsidRPr="00505469" w14:paraId="36BD5A96" w14:textId="77777777" w:rsidTr="00417BE1">
        <w:trPr>
          <w:trHeight w:val="576"/>
        </w:trPr>
        <w:tc>
          <w:tcPr>
            <w:tcW w:w="2500" w:type="pct"/>
          </w:tcPr>
          <w:p w14:paraId="078C676E"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Ethics Committee-Hotel-Dieu de France Hospital</w:t>
            </w:r>
          </w:p>
        </w:tc>
        <w:tc>
          <w:tcPr>
            <w:tcW w:w="2500" w:type="pct"/>
          </w:tcPr>
          <w:p w14:paraId="30689232"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Beirut Achrafieh, Lebanon</w:t>
            </w:r>
          </w:p>
        </w:tc>
      </w:tr>
      <w:tr w:rsidR="00505469" w:rsidRPr="00505469" w14:paraId="68C0E98B" w14:textId="77777777" w:rsidTr="00417BE1">
        <w:trPr>
          <w:trHeight w:val="576"/>
        </w:trPr>
        <w:tc>
          <w:tcPr>
            <w:tcW w:w="2500" w:type="pct"/>
          </w:tcPr>
          <w:p w14:paraId="1948FED7"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Ethikkommission der Landesärztekammer Brandenburg</w:t>
            </w:r>
          </w:p>
        </w:tc>
        <w:tc>
          <w:tcPr>
            <w:tcW w:w="2500" w:type="pct"/>
          </w:tcPr>
          <w:p w14:paraId="2065497C"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Cottbus, Germany</w:t>
            </w:r>
          </w:p>
        </w:tc>
      </w:tr>
      <w:tr w:rsidR="00505469" w:rsidRPr="00505469" w14:paraId="01711B0E" w14:textId="77777777" w:rsidTr="00417BE1">
        <w:trPr>
          <w:trHeight w:val="576"/>
        </w:trPr>
        <w:tc>
          <w:tcPr>
            <w:tcW w:w="2500" w:type="pct"/>
          </w:tcPr>
          <w:p w14:paraId="4BCC6EFC" w14:textId="77777777" w:rsidR="00FA536A" w:rsidRPr="00505469" w:rsidRDefault="00FA536A" w:rsidP="00417BE1">
            <w:pPr>
              <w:pStyle w:val="Comment"/>
              <w:spacing w:before="0"/>
              <w:jc w:val="left"/>
              <w:rPr>
                <w:rFonts w:ascii="Arial" w:hAnsi="Arial" w:cs="Arial"/>
                <w:i w:val="0"/>
                <w:color w:val="auto"/>
                <w:sz w:val="22"/>
                <w:szCs w:val="22"/>
              </w:rPr>
            </w:pPr>
            <w:r w:rsidRPr="00505469">
              <w:rPr>
                <w:rFonts w:ascii="Arial" w:hAnsi="Arial" w:cs="Arial"/>
                <w:i w:val="0"/>
                <w:color w:val="auto"/>
                <w:sz w:val="22"/>
                <w:szCs w:val="22"/>
              </w:rPr>
              <w:t xml:space="preserve">Ethikkommission der Stadt Wien </w:t>
            </w:r>
          </w:p>
        </w:tc>
        <w:tc>
          <w:tcPr>
            <w:tcW w:w="2500" w:type="pct"/>
          </w:tcPr>
          <w:p w14:paraId="7CCA8C30" w14:textId="77777777" w:rsidR="00FA536A" w:rsidRPr="00505469" w:rsidRDefault="00FA536A" w:rsidP="00417BE1">
            <w:pPr>
              <w:pStyle w:val="Comment"/>
              <w:spacing w:before="0"/>
              <w:jc w:val="left"/>
              <w:rPr>
                <w:rFonts w:ascii="Arial" w:hAnsi="Arial" w:cs="Arial"/>
                <w:i w:val="0"/>
                <w:color w:val="auto"/>
                <w:sz w:val="22"/>
                <w:szCs w:val="22"/>
              </w:rPr>
            </w:pPr>
            <w:r w:rsidRPr="00505469">
              <w:rPr>
                <w:rFonts w:ascii="Arial" w:hAnsi="Arial" w:cs="Arial"/>
                <w:i w:val="0"/>
                <w:color w:val="auto"/>
                <w:sz w:val="22"/>
                <w:szCs w:val="22"/>
              </w:rPr>
              <w:t>Vienna, Austria</w:t>
            </w:r>
          </w:p>
        </w:tc>
      </w:tr>
      <w:tr w:rsidR="00505469" w:rsidRPr="00505469" w14:paraId="491F936B" w14:textId="77777777" w:rsidTr="00417BE1">
        <w:trPr>
          <w:trHeight w:val="576"/>
        </w:trPr>
        <w:tc>
          <w:tcPr>
            <w:tcW w:w="2500" w:type="pct"/>
          </w:tcPr>
          <w:p w14:paraId="6B27A740" w14:textId="77777777" w:rsidR="00FA536A" w:rsidRPr="00505469" w:rsidRDefault="00FA536A" w:rsidP="00417BE1">
            <w:pPr>
              <w:pStyle w:val="Comment"/>
              <w:spacing w:before="0"/>
              <w:jc w:val="left"/>
              <w:rPr>
                <w:rFonts w:ascii="Arial" w:hAnsi="Arial" w:cs="Arial"/>
                <w:i w:val="0"/>
                <w:color w:val="auto"/>
                <w:sz w:val="22"/>
                <w:szCs w:val="22"/>
              </w:rPr>
            </w:pPr>
            <w:r w:rsidRPr="00505469">
              <w:rPr>
                <w:rFonts w:ascii="Arial" w:hAnsi="Arial" w:cs="Arial"/>
                <w:i w:val="0"/>
                <w:color w:val="auto"/>
                <w:sz w:val="22"/>
                <w:szCs w:val="22"/>
              </w:rPr>
              <w:t>Ethikkommission Nordwest- und</w:t>
            </w:r>
          </w:p>
        </w:tc>
        <w:tc>
          <w:tcPr>
            <w:tcW w:w="2500" w:type="pct"/>
          </w:tcPr>
          <w:p w14:paraId="6B4820CF"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lang w:val="en-GB"/>
              </w:rPr>
              <w:t xml:space="preserve">Basel, Switzerland </w:t>
            </w:r>
          </w:p>
        </w:tc>
      </w:tr>
      <w:tr w:rsidR="00505469" w:rsidRPr="00505469" w14:paraId="7BA427D6" w14:textId="77777777" w:rsidTr="00417BE1">
        <w:trPr>
          <w:trHeight w:val="576"/>
        </w:trPr>
        <w:tc>
          <w:tcPr>
            <w:tcW w:w="2500" w:type="pct"/>
          </w:tcPr>
          <w:p w14:paraId="5B675134"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Etická komise </w:t>
            </w:r>
          </w:p>
        </w:tc>
        <w:tc>
          <w:tcPr>
            <w:tcW w:w="2500" w:type="pct"/>
          </w:tcPr>
          <w:p w14:paraId="25A30FDC" w14:textId="77777777" w:rsidR="00FA536A" w:rsidRPr="00505469" w:rsidRDefault="00FA536A" w:rsidP="00417BE1">
            <w:pPr>
              <w:spacing w:line="240" w:lineRule="auto"/>
              <w:rPr>
                <w:rFonts w:ascii="Arial" w:hAnsi="Arial" w:cs="Arial"/>
              </w:rPr>
            </w:pPr>
            <w:r w:rsidRPr="00505469">
              <w:rPr>
                <w:rFonts w:ascii="Arial" w:hAnsi="Arial" w:cs="Arial"/>
              </w:rPr>
              <w:t>Hradec Králové, Czech Republic</w:t>
            </w:r>
          </w:p>
        </w:tc>
      </w:tr>
      <w:tr w:rsidR="00505469" w:rsidRPr="00505469" w14:paraId="6DC2FD23" w14:textId="77777777" w:rsidTr="00417BE1">
        <w:trPr>
          <w:trHeight w:val="576"/>
        </w:trPr>
        <w:tc>
          <w:tcPr>
            <w:tcW w:w="2500" w:type="pct"/>
          </w:tcPr>
          <w:p w14:paraId="6399306E"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Etická komisia FN Nitra</w:t>
            </w:r>
          </w:p>
        </w:tc>
        <w:tc>
          <w:tcPr>
            <w:tcW w:w="2500" w:type="pct"/>
          </w:tcPr>
          <w:p w14:paraId="06E3D730"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Nitra, Slovakia (Slovak Republic)</w:t>
            </w:r>
          </w:p>
        </w:tc>
      </w:tr>
      <w:tr w:rsidR="00505469" w:rsidRPr="00505469" w14:paraId="3EC4539D" w14:textId="77777777" w:rsidTr="00417BE1">
        <w:trPr>
          <w:trHeight w:val="576"/>
        </w:trPr>
        <w:tc>
          <w:tcPr>
            <w:tcW w:w="2500" w:type="pct"/>
          </w:tcPr>
          <w:p w14:paraId="6C762A76"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Etická komisia FN Trnava</w:t>
            </w:r>
          </w:p>
        </w:tc>
        <w:tc>
          <w:tcPr>
            <w:tcW w:w="2500" w:type="pct"/>
          </w:tcPr>
          <w:p w14:paraId="0C47EFB9" w14:textId="77777777" w:rsidR="00FA536A" w:rsidRPr="00505469" w:rsidRDefault="00FA536A" w:rsidP="00417BE1">
            <w:pPr>
              <w:spacing w:line="240" w:lineRule="auto"/>
              <w:rPr>
                <w:rFonts w:ascii="Arial" w:hAnsi="Arial" w:cs="Arial"/>
                <w:lang w:val="it-IT"/>
              </w:rPr>
            </w:pPr>
            <w:r w:rsidRPr="00505469">
              <w:rPr>
                <w:rFonts w:ascii="Arial" w:hAnsi="Arial" w:cs="Arial"/>
              </w:rPr>
              <w:t>Trnava, Slovakia (Slovak Republic)</w:t>
            </w:r>
          </w:p>
        </w:tc>
      </w:tr>
      <w:tr w:rsidR="00505469" w:rsidRPr="00505469" w14:paraId="004B87F5" w14:textId="77777777" w:rsidTr="00417BE1">
        <w:trPr>
          <w:trHeight w:val="576"/>
        </w:trPr>
        <w:tc>
          <w:tcPr>
            <w:tcW w:w="2500" w:type="pct"/>
          </w:tcPr>
          <w:p w14:paraId="0CC88BD9"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Etická komisia FNsP F.D.Roosevelta</w:t>
            </w:r>
          </w:p>
        </w:tc>
        <w:tc>
          <w:tcPr>
            <w:tcW w:w="2500" w:type="pct"/>
          </w:tcPr>
          <w:p w14:paraId="04A9C732" w14:textId="77777777" w:rsidR="00FA536A" w:rsidRPr="00505469" w:rsidRDefault="00FA536A" w:rsidP="00417BE1">
            <w:pPr>
              <w:pStyle w:val="Comment"/>
              <w:spacing w:before="0"/>
              <w:jc w:val="left"/>
              <w:rPr>
                <w:rFonts w:ascii="Arial" w:hAnsi="Arial" w:cs="Arial"/>
                <w:i w:val="0"/>
                <w:color w:val="auto"/>
                <w:sz w:val="22"/>
                <w:szCs w:val="22"/>
                <w:lang w:val="it-IT"/>
              </w:rPr>
            </w:pPr>
            <w:r w:rsidRPr="00505469">
              <w:rPr>
                <w:rFonts w:ascii="Arial" w:hAnsi="Arial" w:cs="Arial"/>
                <w:i w:val="0"/>
                <w:color w:val="auto"/>
                <w:sz w:val="22"/>
                <w:szCs w:val="22"/>
                <w:lang w:val="it-IT"/>
              </w:rPr>
              <w:t>Banská Bystrica, Slovakia (Slovak Republic)</w:t>
            </w:r>
          </w:p>
        </w:tc>
      </w:tr>
      <w:tr w:rsidR="00505469" w:rsidRPr="00505469" w14:paraId="2E3627CF" w14:textId="77777777" w:rsidTr="00417BE1">
        <w:trPr>
          <w:trHeight w:val="576"/>
        </w:trPr>
        <w:tc>
          <w:tcPr>
            <w:tcW w:w="2500" w:type="pct"/>
          </w:tcPr>
          <w:p w14:paraId="6CAB7DB8"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lang w:val="pt-BR"/>
              </w:rPr>
              <w:t>Etická komisia LFUK a UNB Nemocnica Staré Mesto</w:t>
            </w:r>
          </w:p>
        </w:tc>
        <w:tc>
          <w:tcPr>
            <w:tcW w:w="2500" w:type="pct"/>
          </w:tcPr>
          <w:p w14:paraId="0A02F322"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Bratislava, Slovakia (Slovak Republic)</w:t>
            </w:r>
          </w:p>
        </w:tc>
      </w:tr>
      <w:tr w:rsidR="00505469" w:rsidRPr="00505469" w14:paraId="0C24F298" w14:textId="77777777" w:rsidTr="00417BE1">
        <w:trPr>
          <w:trHeight w:val="576"/>
        </w:trPr>
        <w:tc>
          <w:tcPr>
            <w:tcW w:w="2500" w:type="pct"/>
          </w:tcPr>
          <w:p w14:paraId="6EA1FC79"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lang w:val="pl-PL"/>
              </w:rPr>
              <w:t>Etická komisia UNB Nemocnica akad. L. Dérera</w:t>
            </w:r>
          </w:p>
        </w:tc>
        <w:tc>
          <w:tcPr>
            <w:tcW w:w="2500" w:type="pct"/>
          </w:tcPr>
          <w:p w14:paraId="575FAAB6" w14:textId="77777777" w:rsidR="00FA536A" w:rsidRPr="00505469" w:rsidRDefault="00FA536A" w:rsidP="00417BE1">
            <w:pPr>
              <w:pStyle w:val="Comment"/>
              <w:spacing w:before="0"/>
              <w:jc w:val="left"/>
              <w:rPr>
                <w:rFonts w:ascii="Arial" w:hAnsi="Arial" w:cs="Arial"/>
                <w:i w:val="0"/>
                <w:color w:val="auto"/>
                <w:sz w:val="22"/>
                <w:szCs w:val="22"/>
              </w:rPr>
            </w:pPr>
            <w:r w:rsidRPr="00505469">
              <w:rPr>
                <w:rFonts w:ascii="Arial" w:hAnsi="Arial" w:cs="Arial"/>
                <w:i w:val="0"/>
                <w:color w:val="auto"/>
                <w:sz w:val="22"/>
                <w:szCs w:val="22"/>
              </w:rPr>
              <w:t>Bratislava, Slovakia (Slovak Republic)</w:t>
            </w:r>
          </w:p>
        </w:tc>
      </w:tr>
      <w:tr w:rsidR="00505469" w:rsidRPr="00505469" w14:paraId="78899A66" w14:textId="77777777" w:rsidTr="00417BE1">
        <w:trPr>
          <w:trHeight w:val="576"/>
        </w:trPr>
        <w:tc>
          <w:tcPr>
            <w:tcW w:w="2500" w:type="pct"/>
          </w:tcPr>
          <w:p w14:paraId="007B68F8"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Etická komisia UNB Nemocnica Ružinov</w:t>
            </w:r>
          </w:p>
        </w:tc>
        <w:tc>
          <w:tcPr>
            <w:tcW w:w="2500" w:type="pct"/>
          </w:tcPr>
          <w:p w14:paraId="1976AAF8" w14:textId="77777777" w:rsidR="00FA536A" w:rsidRPr="00505469" w:rsidRDefault="00FA536A" w:rsidP="00417BE1">
            <w:pPr>
              <w:pStyle w:val="Comment"/>
              <w:spacing w:before="0"/>
              <w:jc w:val="left"/>
              <w:rPr>
                <w:rFonts w:ascii="Arial" w:hAnsi="Arial" w:cs="Arial"/>
                <w:i w:val="0"/>
                <w:color w:val="auto"/>
                <w:sz w:val="22"/>
                <w:szCs w:val="22"/>
              </w:rPr>
            </w:pPr>
            <w:r w:rsidRPr="00505469">
              <w:rPr>
                <w:rFonts w:ascii="Arial" w:hAnsi="Arial" w:cs="Arial"/>
                <w:i w:val="0"/>
                <w:color w:val="auto"/>
                <w:sz w:val="22"/>
                <w:szCs w:val="22"/>
              </w:rPr>
              <w:t>Bratislava, Slovakia (Slovak Republic)</w:t>
            </w:r>
          </w:p>
        </w:tc>
      </w:tr>
      <w:tr w:rsidR="00505469" w:rsidRPr="00505469" w14:paraId="4E88997C" w14:textId="77777777" w:rsidTr="00417BE1">
        <w:trPr>
          <w:trHeight w:val="576"/>
        </w:trPr>
        <w:tc>
          <w:tcPr>
            <w:tcW w:w="2500" w:type="pct"/>
          </w:tcPr>
          <w:p w14:paraId="51F52A23" w14:textId="77777777" w:rsidR="00FA536A" w:rsidRPr="00505469" w:rsidRDefault="00FA536A" w:rsidP="00417BE1">
            <w:pPr>
              <w:spacing w:line="240" w:lineRule="auto"/>
              <w:rPr>
                <w:rFonts w:ascii="Arial" w:eastAsia="Times New Roman" w:hAnsi="Arial" w:cs="Arial"/>
                <w:lang w:val="es-ES" w:eastAsia="en-GB"/>
              </w:rPr>
            </w:pPr>
            <w:r w:rsidRPr="00505469">
              <w:rPr>
                <w:rFonts w:ascii="Arial" w:hAnsi="Arial" w:cs="Arial"/>
              </w:rPr>
              <w:t>Etická komisia UNLP Košice</w:t>
            </w:r>
          </w:p>
        </w:tc>
        <w:tc>
          <w:tcPr>
            <w:tcW w:w="2500" w:type="pct"/>
          </w:tcPr>
          <w:p w14:paraId="455E5250" w14:textId="77777777" w:rsidR="00FA536A" w:rsidRPr="00505469" w:rsidRDefault="00FA536A" w:rsidP="00417BE1">
            <w:pPr>
              <w:spacing w:line="240" w:lineRule="auto"/>
              <w:rPr>
                <w:rFonts w:ascii="Arial" w:hAnsi="Arial" w:cs="Arial"/>
              </w:rPr>
            </w:pPr>
            <w:r w:rsidRPr="00505469">
              <w:rPr>
                <w:rFonts w:ascii="Arial" w:hAnsi="Arial" w:cs="Arial"/>
              </w:rPr>
              <w:t>Košice, Slovakia (Slovak Republic)</w:t>
            </w:r>
          </w:p>
        </w:tc>
      </w:tr>
      <w:tr w:rsidR="00505469" w:rsidRPr="00505469" w14:paraId="486ED40A" w14:textId="77777777" w:rsidTr="00417BE1">
        <w:trPr>
          <w:trHeight w:val="576"/>
        </w:trPr>
        <w:tc>
          <w:tcPr>
            <w:tcW w:w="2500" w:type="pct"/>
          </w:tcPr>
          <w:p w14:paraId="6974FC64" w14:textId="77777777" w:rsidR="00FA536A" w:rsidRPr="00505469" w:rsidRDefault="00FA536A" w:rsidP="00417BE1">
            <w:pPr>
              <w:spacing w:line="240" w:lineRule="auto"/>
              <w:rPr>
                <w:rFonts w:ascii="Arial" w:eastAsia="Times New Roman" w:hAnsi="Arial" w:cs="Arial"/>
                <w:lang w:val="es-ES" w:eastAsia="en-GB"/>
              </w:rPr>
            </w:pPr>
            <w:r w:rsidRPr="00505469">
              <w:rPr>
                <w:rFonts w:ascii="Arial" w:hAnsi="Arial" w:cs="Arial"/>
                <w:lang w:val="es-ES"/>
              </w:rPr>
              <w:t>Fundación de Estudios Farmacológicos y de Medicamentos “Prof. Luis M. Zieher”</w:t>
            </w:r>
          </w:p>
        </w:tc>
        <w:tc>
          <w:tcPr>
            <w:tcW w:w="2500" w:type="pct"/>
          </w:tcPr>
          <w:p w14:paraId="48037A12"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lang w:val="pt-BR"/>
              </w:rPr>
              <w:t>Buenos Aires, Argentina</w:t>
            </w:r>
          </w:p>
        </w:tc>
      </w:tr>
      <w:tr w:rsidR="00505469" w:rsidRPr="00505469" w14:paraId="6CE31F83" w14:textId="77777777" w:rsidTr="00417BE1">
        <w:trPr>
          <w:trHeight w:val="576"/>
        </w:trPr>
        <w:tc>
          <w:tcPr>
            <w:tcW w:w="2500" w:type="pct"/>
          </w:tcPr>
          <w:p w14:paraId="5EC952C1" w14:textId="77777777" w:rsidR="00FA536A" w:rsidRPr="00505469" w:rsidRDefault="00FA536A" w:rsidP="00417BE1">
            <w:pPr>
              <w:spacing w:line="240" w:lineRule="auto"/>
              <w:rPr>
                <w:rFonts w:ascii="Arial" w:eastAsia="Times New Roman" w:hAnsi="Arial" w:cs="Arial"/>
                <w:lang w:val="es-ES" w:eastAsia="en-GB"/>
              </w:rPr>
            </w:pPr>
            <w:r w:rsidRPr="00505469">
              <w:rPr>
                <w:rFonts w:ascii="Arial" w:hAnsi="Arial" w:cs="Arial"/>
              </w:rPr>
              <w:t>Hospital Clínico San Carlos</w:t>
            </w:r>
          </w:p>
        </w:tc>
        <w:tc>
          <w:tcPr>
            <w:tcW w:w="2500" w:type="pct"/>
          </w:tcPr>
          <w:p w14:paraId="6C78AF1F"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Madrid, Spain</w:t>
            </w:r>
          </w:p>
        </w:tc>
      </w:tr>
      <w:tr w:rsidR="00505469" w:rsidRPr="00505469" w14:paraId="2B1AAE0F" w14:textId="77777777" w:rsidTr="00417BE1">
        <w:trPr>
          <w:trHeight w:val="576"/>
        </w:trPr>
        <w:tc>
          <w:tcPr>
            <w:tcW w:w="2500" w:type="pct"/>
          </w:tcPr>
          <w:p w14:paraId="603CCA1E"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Institutional Review Board</w:t>
            </w:r>
          </w:p>
        </w:tc>
        <w:tc>
          <w:tcPr>
            <w:tcW w:w="2500" w:type="pct"/>
          </w:tcPr>
          <w:p w14:paraId="1722BF89"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Riyadh, Saudi Arabia</w:t>
            </w:r>
          </w:p>
        </w:tc>
      </w:tr>
      <w:tr w:rsidR="00505469" w:rsidRPr="00505469" w14:paraId="1326A59E" w14:textId="77777777" w:rsidTr="00417BE1">
        <w:trPr>
          <w:trHeight w:val="576"/>
        </w:trPr>
        <w:tc>
          <w:tcPr>
            <w:tcW w:w="2500" w:type="pct"/>
          </w:tcPr>
          <w:p w14:paraId="39942D46"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Institutional Review Board-American University of Beirut Medical Center</w:t>
            </w:r>
          </w:p>
        </w:tc>
        <w:tc>
          <w:tcPr>
            <w:tcW w:w="2500" w:type="pct"/>
          </w:tcPr>
          <w:p w14:paraId="04999646"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Beirut Hamra, Lebanon</w:t>
            </w:r>
          </w:p>
        </w:tc>
      </w:tr>
      <w:tr w:rsidR="00505469" w:rsidRPr="00505469" w14:paraId="5ED50CFD" w14:textId="77777777" w:rsidTr="00417BE1">
        <w:trPr>
          <w:trHeight w:val="576"/>
        </w:trPr>
        <w:tc>
          <w:tcPr>
            <w:tcW w:w="2500" w:type="pct"/>
          </w:tcPr>
          <w:p w14:paraId="4CAC5BFD"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Institutional Review Board-Lebanese Hospital Geitaoui-University Medical Center (LHG-UMC)</w:t>
            </w:r>
          </w:p>
        </w:tc>
        <w:tc>
          <w:tcPr>
            <w:tcW w:w="2500" w:type="pct"/>
          </w:tcPr>
          <w:p w14:paraId="0B51DE97"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Beirut Achrafieh, Lebanon</w:t>
            </w:r>
          </w:p>
        </w:tc>
      </w:tr>
      <w:tr w:rsidR="00505469" w:rsidRPr="00505469" w14:paraId="193189C0" w14:textId="77777777" w:rsidTr="00417BE1">
        <w:trPr>
          <w:trHeight w:val="576"/>
        </w:trPr>
        <w:tc>
          <w:tcPr>
            <w:tcW w:w="2500" w:type="pct"/>
          </w:tcPr>
          <w:p w14:paraId="2E60205A"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Institutional Review Board-Rafik Hariri University Hospital</w:t>
            </w:r>
          </w:p>
        </w:tc>
        <w:tc>
          <w:tcPr>
            <w:tcW w:w="2500" w:type="pct"/>
          </w:tcPr>
          <w:p w14:paraId="38C5D963" w14:textId="77777777" w:rsidR="00FA536A" w:rsidRPr="00505469" w:rsidRDefault="00FA536A" w:rsidP="00417BE1">
            <w:pPr>
              <w:pStyle w:val="Comment"/>
              <w:jc w:val="left"/>
              <w:rPr>
                <w:rFonts w:ascii="Arial" w:hAnsi="Arial" w:cs="Arial"/>
                <w:i w:val="0"/>
                <w:color w:val="auto"/>
                <w:sz w:val="22"/>
                <w:szCs w:val="22"/>
                <w:lang w:val="pt-BR"/>
              </w:rPr>
            </w:pPr>
            <w:r w:rsidRPr="00505469">
              <w:rPr>
                <w:rFonts w:ascii="Arial" w:hAnsi="Arial" w:cs="Arial"/>
                <w:i w:val="0"/>
                <w:color w:val="auto"/>
                <w:sz w:val="22"/>
                <w:szCs w:val="22"/>
              </w:rPr>
              <w:t>Beirut Jnah, Lebanon</w:t>
            </w:r>
          </w:p>
        </w:tc>
      </w:tr>
      <w:tr w:rsidR="00505469" w:rsidRPr="00505469" w14:paraId="7B5C7101" w14:textId="77777777" w:rsidTr="00417BE1">
        <w:trPr>
          <w:trHeight w:val="576"/>
        </w:trPr>
        <w:tc>
          <w:tcPr>
            <w:tcW w:w="2500" w:type="pct"/>
          </w:tcPr>
          <w:p w14:paraId="1C7E5BFA"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Johannes Kepler Universität Linz Ethikkommission der MED Med Campus I Gebäude ADM</w:t>
            </w:r>
          </w:p>
        </w:tc>
        <w:tc>
          <w:tcPr>
            <w:tcW w:w="2500" w:type="pct"/>
          </w:tcPr>
          <w:p w14:paraId="369B3567" w14:textId="77777777" w:rsidR="00FA536A" w:rsidRPr="00505469" w:rsidRDefault="00FA536A" w:rsidP="00417BE1">
            <w:pPr>
              <w:spacing w:line="240" w:lineRule="auto"/>
              <w:rPr>
                <w:rFonts w:ascii="Arial" w:hAnsi="Arial" w:cs="Arial"/>
              </w:rPr>
            </w:pPr>
            <w:r w:rsidRPr="00505469">
              <w:rPr>
                <w:rFonts w:ascii="Arial" w:hAnsi="Arial" w:cs="Arial"/>
              </w:rPr>
              <w:t>Linz Vienna Austria</w:t>
            </w:r>
          </w:p>
        </w:tc>
      </w:tr>
      <w:tr w:rsidR="00505469" w:rsidRPr="00505469" w14:paraId="3FF2CA6E" w14:textId="77777777" w:rsidTr="00417BE1">
        <w:trPr>
          <w:trHeight w:val="576"/>
        </w:trPr>
        <w:tc>
          <w:tcPr>
            <w:tcW w:w="2500" w:type="pct"/>
          </w:tcPr>
          <w:p w14:paraId="2468233C"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Johns Hopkins Medicine Institutional Review Board (JH IRB)</w:t>
            </w:r>
          </w:p>
        </w:tc>
        <w:tc>
          <w:tcPr>
            <w:tcW w:w="2500" w:type="pct"/>
          </w:tcPr>
          <w:p w14:paraId="4A1C6F9E"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Baltimore, Maryland, United States</w:t>
            </w:r>
          </w:p>
        </w:tc>
      </w:tr>
      <w:tr w:rsidR="00505469" w:rsidRPr="00505469" w14:paraId="54CC0C02" w14:textId="77777777" w:rsidTr="00417BE1">
        <w:trPr>
          <w:trHeight w:val="576"/>
        </w:trPr>
        <w:tc>
          <w:tcPr>
            <w:tcW w:w="2500" w:type="pct"/>
          </w:tcPr>
          <w:p w14:paraId="604CA31E" w14:textId="77777777" w:rsidR="00FA536A" w:rsidRPr="00505469" w:rsidRDefault="00FA536A" w:rsidP="00417BE1">
            <w:pPr>
              <w:spacing w:line="240" w:lineRule="auto"/>
              <w:rPr>
                <w:rFonts w:ascii="Arial" w:eastAsia="Times New Roman" w:hAnsi="Arial" w:cs="Arial"/>
                <w:lang w:val="pl-PL" w:eastAsia="en-GB"/>
              </w:rPr>
            </w:pPr>
            <w:r w:rsidRPr="00505469">
              <w:rPr>
                <w:rFonts w:ascii="Arial" w:hAnsi="Arial" w:cs="Arial"/>
                <w:lang w:val="pl-PL"/>
              </w:rPr>
              <w:t>Komisja Bioetyczna przy Sląskiej Izbie Lekarskiej</w:t>
            </w:r>
          </w:p>
        </w:tc>
        <w:tc>
          <w:tcPr>
            <w:tcW w:w="2500" w:type="pct"/>
          </w:tcPr>
          <w:p w14:paraId="771AA8D6"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Katowice, Poland</w:t>
            </w:r>
          </w:p>
        </w:tc>
      </w:tr>
      <w:tr w:rsidR="00505469" w:rsidRPr="00505469" w14:paraId="35B8F181" w14:textId="77777777" w:rsidTr="00417BE1">
        <w:trPr>
          <w:trHeight w:val="576"/>
        </w:trPr>
        <w:tc>
          <w:tcPr>
            <w:tcW w:w="2500" w:type="pct"/>
          </w:tcPr>
          <w:p w14:paraId="32F582B7"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Larissa General University Hospital</w:t>
            </w:r>
          </w:p>
        </w:tc>
        <w:tc>
          <w:tcPr>
            <w:tcW w:w="2500" w:type="pct"/>
          </w:tcPr>
          <w:p w14:paraId="0FA48618"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Larissa, Greece</w:t>
            </w:r>
          </w:p>
        </w:tc>
      </w:tr>
      <w:tr w:rsidR="00505469" w:rsidRPr="00505469" w14:paraId="76E2D70E" w14:textId="77777777" w:rsidTr="00417BE1">
        <w:trPr>
          <w:trHeight w:val="576"/>
        </w:trPr>
        <w:tc>
          <w:tcPr>
            <w:tcW w:w="2500" w:type="pct"/>
          </w:tcPr>
          <w:p w14:paraId="1315B0D7"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LEC of the City Clinical Hospital 12 na Buyanov</w:t>
            </w:r>
          </w:p>
        </w:tc>
        <w:tc>
          <w:tcPr>
            <w:tcW w:w="2500" w:type="pct"/>
          </w:tcPr>
          <w:p w14:paraId="422DECD1" w14:textId="77777777" w:rsidR="00FA536A" w:rsidRPr="00505469" w:rsidRDefault="00FA536A" w:rsidP="00417BE1">
            <w:pPr>
              <w:spacing w:line="240" w:lineRule="auto"/>
              <w:rPr>
                <w:rFonts w:ascii="Arial" w:hAnsi="Arial" w:cs="Arial"/>
              </w:rPr>
            </w:pPr>
            <w:r w:rsidRPr="00505469">
              <w:rPr>
                <w:rFonts w:ascii="Arial" w:hAnsi="Arial" w:cs="Arial"/>
              </w:rPr>
              <w:t>Moscow, Russia</w:t>
            </w:r>
          </w:p>
        </w:tc>
      </w:tr>
      <w:tr w:rsidR="00505469" w:rsidRPr="00505469" w14:paraId="44C1E528" w14:textId="77777777" w:rsidTr="00417BE1">
        <w:trPr>
          <w:trHeight w:val="576"/>
        </w:trPr>
        <w:tc>
          <w:tcPr>
            <w:tcW w:w="2500" w:type="pct"/>
          </w:tcPr>
          <w:p w14:paraId="776118B6" w14:textId="77777777" w:rsidR="00FA536A" w:rsidRPr="00505469" w:rsidRDefault="00FA536A" w:rsidP="00417BE1">
            <w:pPr>
              <w:spacing w:line="240" w:lineRule="auto"/>
              <w:rPr>
                <w:rFonts w:ascii="Arial" w:eastAsia="Times New Roman" w:hAnsi="Arial" w:cs="Arial"/>
                <w:lang w:val="pt-BR" w:eastAsia="en-GB"/>
              </w:rPr>
            </w:pPr>
            <w:r w:rsidRPr="00505469">
              <w:rPr>
                <w:rFonts w:ascii="Arial" w:hAnsi="Arial" w:cs="Arial"/>
              </w:rPr>
              <w:t>Med. Universität Wien und des AKH</w:t>
            </w:r>
          </w:p>
        </w:tc>
        <w:tc>
          <w:tcPr>
            <w:tcW w:w="2500" w:type="pct"/>
          </w:tcPr>
          <w:p w14:paraId="62FDFC38" w14:textId="77777777" w:rsidR="00FA536A" w:rsidRPr="00505469" w:rsidRDefault="00FA536A" w:rsidP="00417BE1">
            <w:pPr>
              <w:spacing w:line="240" w:lineRule="auto"/>
              <w:rPr>
                <w:rFonts w:ascii="Arial" w:hAnsi="Arial" w:cs="Arial"/>
              </w:rPr>
            </w:pPr>
            <w:r w:rsidRPr="00505469">
              <w:rPr>
                <w:rFonts w:ascii="Arial" w:hAnsi="Arial" w:cs="Arial"/>
              </w:rPr>
              <w:t xml:space="preserve">Vienna, Austria </w:t>
            </w:r>
          </w:p>
        </w:tc>
      </w:tr>
      <w:tr w:rsidR="00505469" w:rsidRPr="00505469" w14:paraId="0FF8AF84" w14:textId="77777777" w:rsidTr="00417BE1">
        <w:trPr>
          <w:trHeight w:val="576"/>
        </w:trPr>
        <w:tc>
          <w:tcPr>
            <w:tcW w:w="2500" w:type="pct"/>
          </w:tcPr>
          <w:p w14:paraId="5D811030"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Mexico Centre for Clinical Research</w:t>
            </w:r>
          </w:p>
        </w:tc>
        <w:tc>
          <w:tcPr>
            <w:tcW w:w="2500" w:type="pct"/>
          </w:tcPr>
          <w:p w14:paraId="3B56E76A"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Mexico City, Mexico</w:t>
            </w:r>
          </w:p>
        </w:tc>
      </w:tr>
      <w:tr w:rsidR="00505469" w:rsidRPr="00505469" w14:paraId="6A9F2E70" w14:textId="77777777" w:rsidTr="00417BE1">
        <w:trPr>
          <w:trHeight w:val="576"/>
        </w:trPr>
        <w:tc>
          <w:tcPr>
            <w:tcW w:w="2500" w:type="pct"/>
          </w:tcPr>
          <w:p w14:paraId="527224E8"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Moscow city Independent ethical committee</w:t>
            </w:r>
          </w:p>
        </w:tc>
        <w:tc>
          <w:tcPr>
            <w:tcW w:w="2500" w:type="pct"/>
          </w:tcPr>
          <w:p w14:paraId="7FFEBCD5"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Moscow, Russia</w:t>
            </w:r>
          </w:p>
        </w:tc>
      </w:tr>
      <w:tr w:rsidR="00505469" w:rsidRPr="00505469" w14:paraId="766CEAA9" w14:textId="77777777" w:rsidTr="00417BE1">
        <w:trPr>
          <w:trHeight w:val="576"/>
        </w:trPr>
        <w:tc>
          <w:tcPr>
            <w:tcW w:w="2500" w:type="pct"/>
          </w:tcPr>
          <w:p w14:paraId="77C570A6"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 xml:space="preserve">National Medical Ethics Committee (Komisija Republike Slovenije za medicinsko etiko) </w:t>
            </w:r>
          </w:p>
        </w:tc>
        <w:tc>
          <w:tcPr>
            <w:tcW w:w="2500" w:type="pct"/>
          </w:tcPr>
          <w:p w14:paraId="6C7F9B12"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Ljubljana, Slovenia</w:t>
            </w:r>
          </w:p>
        </w:tc>
      </w:tr>
      <w:tr w:rsidR="00505469" w:rsidRPr="00505469" w14:paraId="1DBD7F9F" w14:textId="77777777" w:rsidTr="00417BE1">
        <w:trPr>
          <w:trHeight w:val="576"/>
        </w:trPr>
        <w:tc>
          <w:tcPr>
            <w:tcW w:w="2500" w:type="pct"/>
          </w:tcPr>
          <w:p w14:paraId="4B734F9A"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OMRF IRB</w:t>
            </w:r>
          </w:p>
        </w:tc>
        <w:tc>
          <w:tcPr>
            <w:tcW w:w="2500" w:type="pct"/>
          </w:tcPr>
          <w:p w14:paraId="21C1AAAD"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Oklahoma City, Oklahoma, United States</w:t>
            </w:r>
          </w:p>
        </w:tc>
      </w:tr>
      <w:tr w:rsidR="00505469" w:rsidRPr="00505469" w14:paraId="57A87E80" w14:textId="77777777" w:rsidTr="00417BE1">
        <w:trPr>
          <w:trHeight w:val="576"/>
        </w:trPr>
        <w:tc>
          <w:tcPr>
            <w:tcW w:w="2500" w:type="pct"/>
          </w:tcPr>
          <w:p w14:paraId="09D5C943" w14:textId="77777777" w:rsidR="00FA536A" w:rsidRPr="00505469" w:rsidRDefault="00FA536A" w:rsidP="00417BE1">
            <w:pPr>
              <w:pStyle w:val="Comment"/>
              <w:spacing w:before="0"/>
              <w:jc w:val="left"/>
              <w:rPr>
                <w:rFonts w:ascii="Arial" w:hAnsi="Arial" w:cs="Arial"/>
                <w:i w:val="0"/>
                <w:color w:val="auto"/>
                <w:sz w:val="22"/>
                <w:szCs w:val="22"/>
                <w:lang w:val="en-GB"/>
              </w:rPr>
            </w:pPr>
            <w:r w:rsidRPr="00505469">
              <w:rPr>
                <w:rFonts w:ascii="Arial" w:hAnsi="Arial" w:cs="Arial"/>
                <w:i w:val="0"/>
                <w:color w:val="auto"/>
                <w:sz w:val="22"/>
                <w:szCs w:val="22"/>
              </w:rPr>
              <w:t>REK Sør-øst</w:t>
            </w:r>
          </w:p>
        </w:tc>
        <w:tc>
          <w:tcPr>
            <w:tcW w:w="2500" w:type="pct"/>
          </w:tcPr>
          <w:p w14:paraId="6996C24A"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Oslo, Norway</w:t>
            </w:r>
          </w:p>
        </w:tc>
      </w:tr>
      <w:tr w:rsidR="00505469" w:rsidRPr="00505469" w14:paraId="29058ED2" w14:textId="77777777" w:rsidTr="00417BE1">
        <w:trPr>
          <w:trHeight w:val="576"/>
        </w:trPr>
        <w:tc>
          <w:tcPr>
            <w:tcW w:w="2500" w:type="pct"/>
          </w:tcPr>
          <w:p w14:paraId="7609EABC" w14:textId="77777777" w:rsidR="00FA536A" w:rsidRPr="00505469" w:rsidRDefault="00FA536A" w:rsidP="00417BE1">
            <w:pPr>
              <w:pStyle w:val="Comment"/>
              <w:spacing w:before="0"/>
              <w:jc w:val="left"/>
              <w:rPr>
                <w:rFonts w:ascii="Arial" w:hAnsi="Arial" w:cs="Arial"/>
                <w:i w:val="0"/>
                <w:color w:val="auto"/>
                <w:sz w:val="22"/>
                <w:szCs w:val="22"/>
                <w:lang w:val="en-GB"/>
              </w:rPr>
            </w:pPr>
            <w:r w:rsidRPr="00505469">
              <w:rPr>
                <w:rFonts w:ascii="Arial" w:hAnsi="Arial" w:cs="Arial"/>
                <w:i w:val="0"/>
                <w:color w:val="auto"/>
                <w:sz w:val="22"/>
                <w:szCs w:val="22"/>
              </w:rPr>
              <w:t>Research Ethics Board of Sunnybrook Health Sciences Centre</w:t>
            </w:r>
          </w:p>
        </w:tc>
        <w:tc>
          <w:tcPr>
            <w:tcW w:w="2500" w:type="pct"/>
          </w:tcPr>
          <w:p w14:paraId="757F2043"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lang w:val="pt-BR"/>
              </w:rPr>
              <w:t>Toronto, Canada</w:t>
            </w:r>
          </w:p>
        </w:tc>
      </w:tr>
      <w:tr w:rsidR="00505469" w:rsidRPr="00505469" w14:paraId="4F11A72E" w14:textId="77777777" w:rsidTr="00417BE1">
        <w:trPr>
          <w:trHeight w:val="576"/>
        </w:trPr>
        <w:tc>
          <w:tcPr>
            <w:tcW w:w="2500" w:type="pct"/>
          </w:tcPr>
          <w:p w14:paraId="5544D818"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Research Ethics Committee</w:t>
            </w:r>
          </w:p>
        </w:tc>
        <w:tc>
          <w:tcPr>
            <w:tcW w:w="2500" w:type="pct"/>
          </w:tcPr>
          <w:p w14:paraId="4D22E756"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Jeddah Makkah, Saudi Arabia</w:t>
            </w:r>
          </w:p>
        </w:tc>
      </w:tr>
      <w:tr w:rsidR="00505469" w:rsidRPr="00505469" w14:paraId="0A9129A8" w14:textId="77777777" w:rsidTr="00417BE1">
        <w:trPr>
          <w:trHeight w:val="576"/>
        </w:trPr>
        <w:tc>
          <w:tcPr>
            <w:tcW w:w="2500" w:type="pct"/>
          </w:tcPr>
          <w:p w14:paraId="734780DA" w14:textId="77777777" w:rsidR="00FA536A" w:rsidRPr="00505469" w:rsidRDefault="00FA536A" w:rsidP="00417BE1">
            <w:pPr>
              <w:spacing w:line="240" w:lineRule="auto"/>
              <w:rPr>
                <w:rFonts w:ascii="Arial" w:eastAsia="Times New Roman" w:hAnsi="Arial" w:cs="Arial"/>
                <w:lang w:val="es-ES" w:eastAsia="en-GB"/>
              </w:rPr>
            </w:pPr>
            <w:r w:rsidRPr="00505469">
              <w:rPr>
                <w:rFonts w:ascii="Arial" w:hAnsi="Arial" w:cs="Arial"/>
                <w:lang w:val="es-ES"/>
              </w:rPr>
              <w:t>Sociedad Administradora de Servicios de Salud S.C.</w:t>
            </w:r>
          </w:p>
        </w:tc>
        <w:tc>
          <w:tcPr>
            <w:tcW w:w="2500" w:type="pct"/>
          </w:tcPr>
          <w:p w14:paraId="19270FAD" w14:textId="77777777" w:rsidR="00FA536A" w:rsidRPr="00505469" w:rsidRDefault="00FA536A" w:rsidP="00417BE1">
            <w:pPr>
              <w:pStyle w:val="Comment"/>
              <w:spacing w:before="0"/>
              <w:jc w:val="left"/>
              <w:rPr>
                <w:rFonts w:ascii="Arial" w:hAnsi="Arial" w:cs="Arial"/>
                <w:i w:val="0"/>
                <w:color w:val="auto"/>
                <w:sz w:val="22"/>
                <w:szCs w:val="22"/>
                <w:lang w:val="en-GB"/>
              </w:rPr>
            </w:pPr>
            <w:r w:rsidRPr="00505469">
              <w:rPr>
                <w:rFonts w:ascii="Arial" w:hAnsi="Arial" w:cs="Arial"/>
                <w:i w:val="0"/>
                <w:color w:val="auto"/>
                <w:sz w:val="22"/>
                <w:szCs w:val="22"/>
              </w:rPr>
              <w:t>Morelia, Mexico</w:t>
            </w:r>
          </w:p>
        </w:tc>
      </w:tr>
      <w:tr w:rsidR="00505469" w:rsidRPr="00505469" w14:paraId="0A59D0B9" w14:textId="77777777" w:rsidTr="00417BE1">
        <w:trPr>
          <w:trHeight w:val="576"/>
        </w:trPr>
        <w:tc>
          <w:tcPr>
            <w:tcW w:w="2500" w:type="pct"/>
          </w:tcPr>
          <w:p w14:paraId="7DF7C248"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St. Luke's Hospital</w:t>
            </w:r>
          </w:p>
        </w:tc>
        <w:tc>
          <w:tcPr>
            <w:tcW w:w="2500" w:type="pct"/>
          </w:tcPr>
          <w:p w14:paraId="24E54376" w14:textId="77777777" w:rsidR="00FA536A" w:rsidRPr="00505469" w:rsidRDefault="00FA536A" w:rsidP="00417BE1">
            <w:pPr>
              <w:spacing w:line="240" w:lineRule="auto"/>
              <w:rPr>
                <w:rFonts w:ascii="Arial" w:hAnsi="Arial" w:cs="Arial"/>
              </w:rPr>
            </w:pPr>
            <w:r w:rsidRPr="00505469">
              <w:rPr>
                <w:rFonts w:ascii="Arial" w:hAnsi="Arial" w:cs="Arial"/>
              </w:rPr>
              <w:t>Thessaloniki, Greece  </w:t>
            </w:r>
          </w:p>
        </w:tc>
      </w:tr>
      <w:tr w:rsidR="00505469" w:rsidRPr="00505469" w14:paraId="0B445996" w14:textId="77777777" w:rsidTr="00417BE1">
        <w:trPr>
          <w:trHeight w:val="576"/>
        </w:trPr>
        <w:tc>
          <w:tcPr>
            <w:tcW w:w="2500" w:type="pct"/>
          </w:tcPr>
          <w:p w14:paraId="32A90E4B"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 xml:space="preserve">Territorial Ethics Committee (CET) Area Sud-Overs Veneto </w:t>
            </w:r>
          </w:p>
        </w:tc>
        <w:tc>
          <w:tcPr>
            <w:tcW w:w="2500" w:type="pct"/>
          </w:tcPr>
          <w:p w14:paraId="1A9618DB"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lang w:val="it-IT"/>
              </w:rPr>
              <w:t>Piazzale Aristide Stefani, Italy</w:t>
            </w:r>
          </w:p>
        </w:tc>
      </w:tr>
      <w:tr w:rsidR="00505469" w:rsidRPr="00505469" w14:paraId="012FD209" w14:textId="77777777" w:rsidTr="00417BE1">
        <w:trPr>
          <w:trHeight w:val="576"/>
        </w:trPr>
        <w:tc>
          <w:tcPr>
            <w:tcW w:w="2500" w:type="pct"/>
          </w:tcPr>
          <w:p w14:paraId="582D82AB"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The Alfred Hospital Ethics Committee</w:t>
            </w:r>
          </w:p>
        </w:tc>
        <w:tc>
          <w:tcPr>
            <w:tcW w:w="2500" w:type="pct"/>
          </w:tcPr>
          <w:p w14:paraId="64FAB648" w14:textId="77777777" w:rsidR="00FA536A" w:rsidRPr="00505469" w:rsidRDefault="00FA536A" w:rsidP="00617D48">
            <w:pPr>
              <w:spacing w:line="240" w:lineRule="auto"/>
              <w:rPr>
                <w:rFonts w:ascii="Arial" w:hAnsi="Arial" w:cs="Arial"/>
                <w:lang w:val="it-IT"/>
              </w:rPr>
            </w:pPr>
            <w:r w:rsidRPr="00505469">
              <w:rPr>
                <w:rFonts w:ascii="Arial" w:hAnsi="Arial" w:cs="Arial"/>
                <w:lang w:val="it-IT"/>
              </w:rPr>
              <w:t>Melbourne, Australia</w:t>
            </w:r>
          </w:p>
        </w:tc>
      </w:tr>
      <w:tr w:rsidR="00505469" w:rsidRPr="00505469" w14:paraId="46A35479" w14:textId="77777777" w:rsidTr="00417BE1">
        <w:trPr>
          <w:trHeight w:val="576"/>
        </w:trPr>
        <w:tc>
          <w:tcPr>
            <w:tcW w:w="2500" w:type="pct"/>
          </w:tcPr>
          <w:p w14:paraId="229949A3"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University of New Mexico Health Sciences Center</w:t>
            </w:r>
          </w:p>
        </w:tc>
        <w:tc>
          <w:tcPr>
            <w:tcW w:w="2500" w:type="pct"/>
          </w:tcPr>
          <w:p w14:paraId="6DAAA5B0" w14:textId="77777777" w:rsidR="00FA536A" w:rsidRPr="00505469" w:rsidRDefault="00FA536A" w:rsidP="00417BE1">
            <w:pPr>
              <w:pStyle w:val="Comment"/>
              <w:spacing w:before="0"/>
              <w:jc w:val="left"/>
              <w:rPr>
                <w:rFonts w:ascii="Arial" w:eastAsia="Times New Roman" w:hAnsi="Arial" w:cs="Arial"/>
                <w:i w:val="0"/>
                <w:color w:val="auto"/>
                <w:sz w:val="22"/>
                <w:szCs w:val="22"/>
                <w:lang w:eastAsia="en-GB"/>
              </w:rPr>
            </w:pPr>
            <w:r w:rsidRPr="00505469">
              <w:rPr>
                <w:rFonts w:ascii="Arial" w:hAnsi="Arial" w:cs="Arial"/>
                <w:i w:val="0"/>
                <w:color w:val="auto"/>
                <w:sz w:val="22"/>
                <w:szCs w:val="22"/>
              </w:rPr>
              <w:t>Albuquerque, New Mexico, United States</w:t>
            </w:r>
          </w:p>
        </w:tc>
      </w:tr>
      <w:tr w:rsidR="00505469" w:rsidRPr="00505469" w14:paraId="69551746" w14:textId="77777777" w:rsidTr="00417BE1">
        <w:trPr>
          <w:trHeight w:val="576"/>
        </w:trPr>
        <w:tc>
          <w:tcPr>
            <w:tcW w:w="2500" w:type="pct"/>
          </w:tcPr>
          <w:p w14:paraId="02EC8E09" w14:textId="77777777" w:rsidR="00FA536A" w:rsidRPr="00505469" w:rsidRDefault="00FA536A" w:rsidP="00417BE1">
            <w:pPr>
              <w:spacing w:line="240" w:lineRule="auto"/>
              <w:rPr>
                <w:rFonts w:ascii="Arial" w:eastAsia="Times New Roman" w:hAnsi="Arial" w:cs="Arial"/>
                <w:lang w:eastAsia="en-GB"/>
              </w:rPr>
            </w:pPr>
            <w:r w:rsidRPr="00505469">
              <w:rPr>
                <w:rFonts w:ascii="Arial" w:hAnsi="Arial" w:cs="Arial"/>
              </w:rPr>
              <w:t>West Midlands - Edgbaston Research Ethics Committee</w:t>
            </w:r>
          </w:p>
        </w:tc>
        <w:tc>
          <w:tcPr>
            <w:tcW w:w="2500" w:type="pct"/>
          </w:tcPr>
          <w:p w14:paraId="4811AE36" w14:textId="77777777" w:rsidR="00FA536A" w:rsidRPr="00505469" w:rsidRDefault="00FA536A" w:rsidP="00617D48">
            <w:pPr>
              <w:spacing w:line="240" w:lineRule="auto"/>
              <w:rPr>
                <w:rFonts w:ascii="Arial" w:hAnsi="Arial" w:cs="Arial"/>
                <w:i/>
                <w:lang w:val="en-GB"/>
              </w:rPr>
            </w:pPr>
            <w:r w:rsidRPr="00505469">
              <w:rPr>
                <w:rFonts w:ascii="Arial" w:hAnsi="Arial" w:cs="Arial"/>
                <w:lang w:val="it-IT"/>
              </w:rPr>
              <w:t>Stratford London, United Kingdom</w:t>
            </w:r>
          </w:p>
        </w:tc>
      </w:tr>
    </w:tbl>
    <w:p w14:paraId="5F05BA23" w14:textId="226CD8E6" w:rsidR="00AD7239" w:rsidRPr="00505469" w:rsidRDefault="000541D2" w:rsidP="00513395">
      <w:pPr>
        <w:spacing w:before="240" w:after="160"/>
        <w:rPr>
          <w:rFonts w:ascii="Arial" w:eastAsiaTheme="minorHAnsi" w:hAnsi="Arial" w:cs="Arial"/>
          <w:b/>
          <w:bCs/>
        </w:rPr>
      </w:pPr>
      <w:r w:rsidRPr="00505469">
        <w:rPr>
          <w:rFonts w:ascii="Arial" w:eastAsiaTheme="minorHAnsi" w:hAnsi="Arial" w:cs="Arial"/>
          <w:b/>
          <w:bCs/>
        </w:rPr>
        <w:t xml:space="preserve">Online Resource Table 1. </w:t>
      </w:r>
      <w:r w:rsidR="00FB1B79" w:rsidRPr="00505469">
        <w:rPr>
          <w:rFonts w:ascii="Arial" w:eastAsiaTheme="minorHAnsi" w:hAnsi="Arial" w:cs="Arial"/>
          <w:b/>
          <w:bCs/>
        </w:rPr>
        <w:t>List of Independent Ethics Committees (IEC) or Institutional Review Boards (IRB) by location</w:t>
      </w:r>
    </w:p>
    <w:p w14:paraId="43A24EF3" w14:textId="77777777" w:rsidR="000541D2" w:rsidRPr="00505469" w:rsidRDefault="000541D2" w:rsidP="00ED3A44">
      <w:pPr>
        <w:spacing w:after="160" w:line="259" w:lineRule="auto"/>
        <w:rPr>
          <w:rFonts w:ascii="Arial" w:eastAsiaTheme="minorHAnsi" w:hAnsi="Arial" w:cs="Arial"/>
          <w:b/>
          <w:bCs/>
          <w:sz w:val="24"/>
          <w:szCs w:val="24"/>
        </w:rPr>
      </w:pPr>
    </w:p>
    <w:p w14:paraId="3C43D930" w14:textId="77777777" w:rsidR="00AD7239" w:rsidRPr="00505469" w:rsidRDefault="00AD7239" w:rsidP="00ED3A44">
      <w:pPr>
        <w:spacing w:after="160" w:line="259" w:lineRule="auto"/>
        <w:rPr>
          <w:rFonts w:ascii="Arial" w:eastAsiaTheme="minorHAnsi" w:hAnsi="Arial" w:cs="Arial"/>
          <w:b/>
          <w:bCs/>
          <w:sz w:val="24"/>
          <w:szCs w:val="24"/>
        </w:rPr>
      </w:pPr>
    </w:p>
    <w:p w14:paraId="3C0E435C" w14:textId="77777777" w:rsidR="00AD7239" w:rsidRPr="00505469" w:rsidRDefault="00AD7239" w:rsidP="00ED3A44">
      <w:pPr>
        <w:spacing w:after="160" w:line="259" w:lineRule="auto"/>
        <w:rPr>
          <w:rFonts w:ascii="Arial" w:eastAsiaTheme="minorHAnsi" w:hAnsi="Arial" w:cs="Arial"/>
          <w:b/>
          <w:bCs/>
          <w:sz w:val="24"/>
          <w:szCs w:val="24"/>
        </w:rPr>
      </w:pPr>
    </w:p>
    <w:p w14:paraId="1354F161" w14:textId="77777777" w:rsidR="00AD7239" w:rsidRPr="00505469" w:rsidRDefault="00AD7239" w:rsidP="00ED3A44">
      <w:pPr>
        <w:spacing w:after="160" w:line="259" w:lineRule="auto"/>
        <w:rPr>
          <w:rFonts w:ascii="Arial" w:eastAsiaTheme="minorHAnsi" w:hAnsi="Arial" w:cs="Arial"/>
          <w:b/>
          <w:bCs/>
          <w:sz w:val="24"/>
          <w:szCs w:val="24"/>
        </w:rPr>
      </w:pPr>
    </w:p>
    <w:p w14:paraId="305151A3" w14:textId="77777777" w:rsidR="00AD7239" w:rsidRPr="00505469" w:rsidRDefault="00AD7239" w:rsidP="00ED3A44">
      <w:pPr>
        <w:spacing w:after="160" w:line="259" w:lineRule="auto"/>
        <w:rPr>
          <w:rFonts w:ascii="Arial" w:eastAsiaTheme="minorHAnsi" w:hAnsi="Arial" w:cs="Arial"/>
          <w:b/>
          <w:bCs/>
          <w:sz w:val="24"/>
          <w:szCs w:val="24"/>
        </w:rPr>
      </w:pPr>
    </w:p>
    <w:p w14:paraId="6095BFE4" w14:textId="77777777" w:rsidR="000541D2" w:rsidRPr="00505469" w:rsidRDefault="000541D2" w:rsidP="00ED3A44">
      <w:pPr>
        <w:spacing w:after="160" w:line="259" w:lineRule="auto"/>
        <w:rPr>
          <w:rFonts w:ascii="Arial" w:eastAsiaTheme="minorHAnsi" w:hAnsi="Arial" w:cs="Arial"/>
          <w:b/>
          <w:bCs/>
          <w:sz w:val="24"/>
          <w:szCs w:val="24"/>
        </w:rPr>
      </w:pPr>
    </w:p>
    <w:p w14:paraId="2FB077E6" w14:textId="77777777" w:rsidR="00DD59C6" w:rsidRPr="00505469" w:rsidRDefault="00DD59C6" w:rsidP="00ED3A44">
      <w:pPr>
        <w:spacing w:after="160" w:line="259" w:lineRule="auto"/>
        <w:rPr>
          <w:rFonts w:ascii="Arial" w:eastAsiaTheme="minorHAnsi" w:hAnsi="Arial" w:cs="Arial"/>
          <w:b/>
          <w:bCs/>
          <w:sz w:val="24"/>
          <w:szCs w:val="24"/>
        </w:rPr>
      </w:pPr>
    </w:p>
    <w:p w14:paraId="5742A016" w14:textId="77777777" w:rsidR="00FA536A" w:rsidRPr="00505469" w:rsidRDefault="00FA536A" w:rsidP="00ED3A44">
      <w:pPr>
        <w:spacing w:after="160" w:line="259" w:lineRule="auto"/>
        <w:rPr>
          <w:rFonts w:ascii="Arial" w:eastAsiaTheme="minorHAnsi" w:hAnsi="Arial" w:cs="Arial"/>
          <w:b/>
          <w:bCs/>
          <w:sz w:val="24"/>
          <w:szCs w:val="24"/>
        </w:rPr>
      </w:pPr>
    </w:p>
    <w:p w14:paraId="2B2E3647" w14:textId="77777777" w:rsidR="0002395A" w:rsidRPr="00505469" w:rsidRDefault="0002395A" w:rsidP="00ED3A44">
      <w:pPr>
        <w:spacing w:after="160" w:line="259" w:lineRule="auto"/>
        <w:rPr>
          <w:rFonts w:ascii="Arial" w:eastAsiaTheme="minorHAnsi" w:hAnsi="Arial" w:cs="Arial"/>
          <w:b/>
          <w:bCs/>
          <w:sz w:val="24"/>
          <w:szCs w:val="24"/>
        </w:rPr>
      </w:pPr>
    </w:p>
    <w:p w14:paraId="4DB7B77A" w14:textId="77777777" w:rsidR="008151B9" w:rsidRPr="00505469" w:rsidRDefault="008151B9" w:rsidP="00ED3A44">
      <w:pPr>
        <w:spacing w:after="160" w:line="259" w:lineRule="auto"/>
        <w:rPr>
          <w:rFonts w:ascii="Arial" w:eastAsiaTheme="minorHAnsi" w:hAnsi="Arial" w:cs="Arial"/>
          <w:b/>
          <w:bCs/>
          <w:sz w:val="24"/>
          <w:szCs w:val="24"/>
        </w:rPr>
      </w:pPr>
    </w:p>
    <w:p w14:paraId="33025A6E" w14:textId="77777777" w:rsidR="00AD7239" w:rsidRPr="00505469" w:rsidRDefault="00AD7239" w:rsidP="00ED3A44">
      <w:pPr>
        <w:spacing w:after="160" w:line="259" w:lineRule="auto"/>
        <w:rPr>
          <w:rFonts w:ascii="Arial" w:eastAsiaTheme="minorHAnsi" w:hAnsi="Arial" w:cs="Arial"/>
          <w:b/>
          <w:bCs/>
          <w:sz w:val="24"/>
          <w:szCs w:val="24"/>
        </w:rPr>
      </w:pPr>
    </w:p>
    <w:tbl>
      <w:tblPr>
        <w:tblStyle w:val="TableGrid"/>
        <w:tblW w:w="9017" w:type="dxa"/>
        <w:tblLook w:val="04A0" w:firstRow="1" w:lastRow="0" w:firstColumn="1" w:lastColumn="0" w:noHBand="0" w:noVBand="1"/>
      </w:tblPr>
      <w:tblGrid>
        <w:gridCol w:w="3415"/>
        <w:gridCol w:w="2801"/>
        <w:gridCol w:w="2801"/>
      </w:tblGrid>
      <w:tr w:rsidR="00505469" w:rsidRPr="00505469" w14:paraId="481D9138" w14:textId="77777777">
        <w:trPr>
          <w:trHeight w:val="755"/>
        </w:trPr>
        <w:tc>
          <w:tcPr>
            <w:tcW w:w="3415" w:type="dxa"/>
            <w:vAlign w:val="center"/>
          </w:tcPr>
          <w:p w14:paraId="36B83153" w14:textId="77777777" w:rsidR="00D0579C" w:rsidRPr="00505469" w:rsidRDefault="00D0579C">
            <w:pPr>
              <w:spacing w:line="240" w:lineRule="auto"/>
              <w:rPr>
                <w:rFonts w:ascii="Arial" w:eastAsiaTheme="minorHAnsi" w:hAnsi="Arial" w:cs="Arial"/>
                <w:b/>
                <w:bCs/>
              </w:rPr>
            </w:pPr>
            <w:r w:rsidRPr="00505469">
              <w:rPr>
                <w:rFonts w:ascii="Arial" w:eastAsiaTheme="minorHAnsi" w:hAnsi="Arial" w:cs="Arial"/>
                <w:b/>
                <w:bCs/>
              </w:rPr>
              <w:t>Time point, n/M (%)</w:t>
            </w:r>
          </w:p>
        </w:tc>
        <w:tc>
          <w:tcPr>
            <w:tcW w:w="2801" w:type="dxa"/>
            <w:vAlign w:val="center"/>
          </w:tcPr>
          <w:p w14:paraId="53490A07" w14:textId="77777777" w:rsidR="00D0579C" w:rsidRPr="00505469" w:rsidRDefault="00D0579C">
            <w:pPr>
              <w:spacing w:line="240" w:lineRule="auto"/>
              <w:jc w:val="center"/>
              <w:rPr>
                <w:rFonts w:ascii="Arial" w:eastAsiaTheme="minorHAnsi" w:hAnsi="Arial" w:cs="Arial"/>
                <w:b/>
                <w:bCs/>
              </w:rPr>
            </w:pPr>
            <w:r w:rsidRPr="00505469">
              <w:rPr>
                <w:rFonts w:ascii="Arial" w:eastAsiaTheme="minorHAnsi" w:hAnsi="Arial" w:cs="Arial"/>
                <w:b/>
                <w:bCs/>
              </w:rPr>
              <w:t>Fingolimod</w:t>
            </w:r>
          </w:p>
        </w:tc>
        <w:tc>
          <w:tcPr>
            <w:tcW w:w="2801" w:type="dxa"/>
            <w:vAlign w:val="center"/>
          </w:tcPr>
          <w:p w14:paraId="34129652" w14:textId="77777777" w:rsidR="00D0579C" w:rsidRPr="00505469" w:rsidRDefault="00D0579C">
            <w:pPr>
              <w:spacing w:line="240" w:lineRule="auto"/>
              <w:jc w:val="center"/>
              <w:rPr>
                <w:rFonts w:ascii="Arial" w:eastAsiaTheme="minorHAnsi" w:hAnsi="Arial" w:cs="Arial"/>
                <w:b/>
                <w:bCs/>
              </w:rPr>
            </w:pPr>
            <w:r w:rsidRPr="00505469">
              <w:rPr>
                <w:rFonts w:ascii="Arial" w:eastAsiaTheme="minorHAnsi" w:hAnsi="Arial" w:cs="Arial"/>
                <w:b/>
                <w:bCs/>
              </w:rPr>
              <w:t>Fumarates</w:t>
            </w:r>
          </w:p>
        </w:tc>
      </w:tr>
      <w:tr w:rsidR="00505469" w:rsidRPr="00505469" w14:paraId="5D94CC54" w14:textId="77777777">
        <w:trPr>
          <w:trHeight w:val="692"/>
        </w:trPr>
        <w:tc>
          <w:tcPr>
            <w:tcW w:w="3415" w:type="dxa"/>
            <w:vAlign w:val="center"/>
          </w:tcPr>
          <w:p w14:paraId="3158EB7C" w14:textId="77777777" w:rsidR="00D0579C" w:rsidRPr="00505469" w:rsidRDefault="00D0579C">
            <w:pPr>
              <w:spacing w:line="240" w:lineRule="auto"/>
              <w:rPr>
                <w:rFonts w:ascii="Arial" w:eastAsiaTheme="minorHAnsi" w:hAnsi="Arial" w:cs="Arial"/>
                <w:b/>
                <w:bCs/>
              </w:rPr>
            </w:pPr>
            <w:r w:rsidRPr="00505469">
              <w:rPr>
                <w:rFonts w:ascii="Arial" w:eastAsiaTheme="minorHAnsi" w:hAnsi="Arial" w:cs="Arial"/>
                <w:b/>
                <w:bCs/>
              </w:rPr>
              <w:t>Baseline</w:t>
            </w:r>
          </w:p>
        </w:tc>
        <w:tc>
          <w:tcPr>
            <w:tcW w:w="2801" w:type="dxa"/>
            <w:vAlign w:val="center"/>
          </w:tcPr>
          <w:p w14:paraId="3B4EBB3B" w14:textId="77777777" w:rsidR="00D0579C" w:rsidRPr="00505469" w:rsidRDefault="00D0579C">
            <w:pPr>
              <w:spacing w:line="240" w:lineRule="auto"/>
              <w:jc w:val="center"/>
              <w:rPr>
                <w:rFonts w:ascii="Arial" w:eastAsiaTheme="minorHAnsi" w:hAnsi="Arial" w:cs="Arial"/>
              </w:rPr>
            </w:pPr>
            <w:r w:rsidRPr="00505469">
              <w:rPr>
                <w:rFonts w:ascii="Arial" w:eastAsiaTheme="minorHAnsi" w:hAnsi="Arial" w:cs="Arial"/>
              </w:rPr>
              <w:t>112/175 (64.0)</w:t>
            </w:r>
          </w:p>
        </w:tc>
        <w:tc>
          <w:tcPr>
            <w:tcW w:w="2801" w:type="dxa"/>
            <w:vAlign w:val="center"/>
          </w:tcPr>
          <w:p w14:paraId="56718F56" w14:textId="77777777" w:rsidR="00D0579C" w:rsidRPr="00505469" w:rsidRDefault="00D0579C">
            <w:pPr>
              <w:spacing w:line="240" w:lineRule="auto"/>
              <w:jc w:val="center"/>
              <w:rPr>
                <w:rFonts w:ascii="Arial" w:eastAsiaTheme="minorHAnsi" w:hAnsi="Arial" w:cs="Arial"/>
              </w:rPr>
            </w:pPr>
            <w:r w:rsidRPr="00505469">
              <w:rPr>
                <w:rFonts w:ascii="Arial" w:eastAsiaTheme="minorHAnsi" w:hAnsi="Arial" w:cs="Arial"/>
              </w:rPr>
              <w:t>285/374 (76.2)</w:t>
            </w:r>
          </w:p>
        </w:tc>
      </w:tr>
      <w:tr w:rsidR="00505469" w:rsidRPr="00505469" w14:paraId="218DACF5" w14:textId="77777777">
        <w:trPr>
          <w:trHeight w:val="593"/>
        </w:trPr>
        <w:tc>
          <w:tcPr>
            <w:tcW w:w="3415" w:type="dxa"/>
            <w:vAlign w:val="center"/>
          </w:tcPr>
          <w:p w14:paraId="306F968C" w14:textId="77777777" w:rsidR="00D0579C" w:rsidRPr="00505469" w:rsidRDefault="00D0579C">
            <w:pPr>
              <w:spacing w:line="240" w:lineRule="auto"/>
              <w:rPr>
                <w:rFonts w:ascii="Arial" w:eastAsiaTheme="minorHAnsi" w:hAnsi="Arial" w:cs="Arial"/>
                <w:b/>
                <w:bCs/>
              </w:rPr>
            </w:pPr>
            <w:r w:rsidRPr="00505469">
              <w:rPr>
                <w:rFonts w:ascii="Arial" w:eastAsiaTheme="minorHAnsi" w:hAnsi="Arial" w:cs="Arial"/>
                <w:b/>
                <w:bCs/>
              </w:rPr>
              <w:t>Week 24</w:t>
            </w:r>
          </w:p>
        </w:tc>
        <w:tc>
          <w:tcPr>
            <w:tcW w:w="2801" w:type="dxa"/>
            <w:vAlign w:val="center"/>
          </w:tcPr>
          <w:p w14:paraId="43EF3F24" w14:textId="77777777" w:rsidR="00D0579C" w:rsidRPr="00505469" w:rsidRDefault="00D0579C">
            <w:pPr>
              <w:spacing w:line="240" w:lineRule="auto"/>
              <w:jc w:val="center"/>
              <w:rPr>
                <w:rFonts w:ascii="Arial" w:eastAsiaTheme="minorHAnsi" w:hAnsi="Arial" w:cs="Arial"/>
              </w:rPr>
            </w:pPr>
            <w:r w:rsidRPr="00505469">
              <w:rPr>
                <w:rFonts w:ascii="Arial" w:eastAsiaTheme="minorHAnsi" w:hAnsi="Arial" w:cs="Arial"/>
              </w:rPr>
              <w:t>163/171 (95.3)</w:t>
            </w:r>
          </w:p>
        </w:tc>
        <w:tc>
          <w:tcPr>
            <w:tcW w:w="2801" w:type="dxa"/>
            <w:vAlign w:val="center"/>
          </w:tcPr>
          <w:p w14:paraId="4C563074" w14:textId="77777777" w:rsidR="00D0579C" w:rsidRPr="00505469" w:rsidRDefault="00D0579C">
            <w:pPr>
              <w:spacing w:line="240" w:lineRule="auto"/>
              <w:jc w:val="center"/>
              <w:rPr>
                <w:rFonts w:ascii="Arial" w:eastAsiaTheme="minorHAnsi" w:hAnsi="Arial" w:cs="Arial"/>
              </w:rPr>
            </w:pPr>
            <w:r w:rsidRPr="00505469">
              <w:rPr>
                <w:rFonts w:ascii="Arial" w:eastAsiaTheme="minorHAnsi" w:hAnsi="Arial" w:cs="Arial"/>
              </w:rPr>
              <w:t>352/359 (98.1)</w:t>
            </w:r>
          </w:p>
        </w:tc>
      </w:tr>
      <w:tr w:rsidR="00505469" w:rsidRPr="00505469" w14:paraId="603AA369" w14:textId="77777777">
        <w:trPr>
          <w:trHeight w:val="611"/>
        </w:trPr>
        <w:tc>
          <w:tcPr>
            <w:tcW w:w="3415" w:type="dxa"/>
            <w:vAlign w:val="center"/>
          </w:tcPr>
          <w:p w14:paraId="5330EC2C" w14:textId="77777777" w:rsidR="00D0579C" w:rsidRPr="00505469" w:rsidRDefault="00D0579C">
            <w:pPr>
              <w:spacing w:line="240" w:lineRule="auto"/>
              <w:rPr>
                <w:rFonts w:ascii="Arial" w:eastAsiaTheme="minorHAnsi" w:hAnsi="Arial" w:cs="Arial"/>
                <w:b/>
                <w:bCs/>
              </w:rPr>
            </w:pPr>
            <w:r w:rsidRPr="00505469">
              <w:rPr>
                <w:rFonts w:ascii="Arial" w:eastAsiaTheme="minorHAnsi" w:hAnsi="Arial" w:cs="Arial"/>
                <w:b/>
                <w:bCs/>
              </w:rPr>
              <w:t>Week 48</w:t>
            </w:r>
          </w:p>
        </w:tc>
        <w:tc>
          <w:tcPr>
            <w:tcW w:w="2801" w:type="dxa"/>
            <w:vAlign w:val="center"/>
          </w:tcPr>
          <w:p w14:paraId="16E14488" w14:textId="77777777" w:rsidR="00D0579C" w:rsidRPr="00505469" w:rsidRDefault="00D0579C">
            <w:pPr>
              <w:spacing w:line="240" w:lineRule="auto"/>
              <w:jc w:val="center"/>
              <w:rPr>
                <w:rFonts w:ascii="Arial" w:eastAsiaTheme="minorHAnsi" w:hAnsi="Arial" w:cs="Arial"/>
              </w:rPr>
            </w:pPr>
            <w:r w:rsidRPr="00505469">
              <w:rPr>
                <w:rFonts w:ascii="Arial" w:eastAsiaTheme="minorHAnsi" w:hAnsi="Arial" w:cs="Arial"/>
              </w:rPr>
              <w:t>164/166 (98.8)</w:t>
            </w:r>
          </w:p>
        </w:tc>
        <w:tc>
          <w:tcPr>
            <w:tcW w:w="2801" w:type="dxa"/>
            <w:vAlign w:val="center"/>
          </w:tcPr>
          <w:p w14:paraId="5B0EC223" w14:textId="77777777" w:rsidR="00D0579C" w:rsidRPr="00505469" w:rsidRDefault="00D0579C">
            <w:pPr>
              <w:spacing w:line="240" w:lineRule="auto"/>
              <w:jc w:val="center"/>
              <w:rPr>
                <w:rFonts w:ascii="Arial" w:eastAsiaTheme="minorHAnsi" w:hAnsi="Arial" w:cs="Arial"/>
              </w:rPr>
            </w:pPr>
            <w:r w:rsidRPr="00505469">
              <w:rPr>
                <w:rFonts w:ascii="Arial" w:eastAsiaTheme="minorHAnsi" w:hAnsi="Arial" w:cs="Arial"/>
              </w:rPr>
              <w:t>352/355 (99.2)</w:t>
            </w:r>
          </w:p>
        </w:tc>
      </w:tr>
      <w:tr w:rsidR="00505469" w:rsidRPr="00505469" w14:paraId="7D3A60A6" w14:textId="77777777">
        <w:trPr>
          <w:trHeight w:val="611"/>
        </w:trPr>
        <w:tc>
          <w:tcPr>
            <w:tcW w:w="3415" w:type="dxa"/>
            <w:vAlign w:val="center"/>
          </w:tcPr>
          <w:p w14:paraId="449BE629" w14:textId="77777777" w:rsidR="00D0579C" w:rsidRPr="00505469" w:rsidRDefault="00D0579C">
            <w:pPr>
              <w:spacing w:line="240" w:lineRule="auto"/>
              <w:rPr>
                <w:rFonts w:ascii="Arial" w:eastAsiaTheme="minorHAnsi" w:hAnsi="Arial" w:cs="Arial"/>
                <w:b/>
                <w:bCs/>
              </w:rPr>
            </w:pPr>
            <w:r w:rsidRPr="00505469">
              <w:rPr>
                <w:rFonts w:ascii="Arial" w:eastAsiaTheme="minorHAnsi" w:hAnsi="Arial" w:cs="Arial"/>
                <w:b/>
                <w:bCs/>
              </w:rPr>
              <w:t>Week 96</w:t>
            </w:r>
          </w:p>
        </w:tc>
        <w:tc>
          <w:tcPr>
            <w:tcW w:w="2801" w:type="dxa"/>
            <w:vAlign w:val="center"/>
          </w:tcPr>
          <w:p w14:paraId="2BD985C4" w14:textId="77777777" w:rsidR="00D0579C" w:rsidRPr="00505469" w:rsidRDefault="00D0579C">
            <w:pPr>
              <w:spacing w:line="240" w:lineRule="auto"/>
              <w:jc w:val="center"/>
              <w:rPr>
                <w:rFonts w:ascii="Arial" w:eastAsiaTheme="minorHAnsi" w:hAnsi="Arial" w:cs="Arial"/>
              </w:rPr>
            </w:pPr>
            <w:r w:rsidRPr="00505469">
              <w:rPr>
                <w:rFonts w:ascii="Arial" w:eastAsiaTheme="minorHAnsi" w:hAnsi="Arial" w:cs="Arial"/>
              </w:rPr>
              <w:t>159/162 (98.1)</w:t>
            </w:r>
          </w:p>
        </w:tc>
        <w:tc>
          <w:tcPr>
            <w:tcW w:w="2801" w:type="dxa"/>
            <w:vAlign w:val="center"/>
          </w:tcPr>
          <w:p w14:paraId="52ED85FF" w14:textId="77777777" w:rsidR="00D0579C" w:rsidRPr="00505469" w:rsidRDefault="00D0579C">
            <w:pPr>
              <w:spacing w:line="240" w:lineRule="auto"/>
              <w:jc w:val="center"/>
              <w:rPr>
                <w:rFonts w:ascii="Arial" w:eastAsiaTheme="minorHAnsi" w:hAnsi="Arial" w:cs="Arial"/>
              </w:rPr>
            </w:pPr>
            <w:r w:rsidRPr="00505469">
              <w:rPr>
                <w:rFonts w:ascii="Arial" w:eastAsiaTheme="minorHAnsi" w:hAnsi="Arial" w:cs="Arial"/>
              </w:rPr>
              <w:t>343/346 (99.1)</w:t>
            </w:r>
          </w:p>
        </w:tc>
      </w:tr>
      <w:tr w:rsidR="00505469" w:rsidRPr="00505469" w14:paraId="5BD32221" w14:textId="77777777">
        <w:trPr>
          <w:trHeight w:val="980"/>
        </w:trPr>
        <w:tc>
          <w:tcPr>
            <w:tcW w:w="3415" w:type="dxa"/>
            <w:vAlign w:val="center"/>
          </w:tcPr>
          <w:p w14:paraId="439AB86A" w14:textId="77777777" w:rsidR="00D0579C" w:rsidRPr="00505469" w:rsidRDefault="00D0579C">
            <w:pPr>
              <w:spacing w:line="240" w:lineRule="auto"/>
              <w:rPr>
                <w:rFonts w:ascii="Arial" w:eastAsiaTheme="minorHAnsi" w:hAnsi="Arial" w:cs="Arial"/>
                <w:b/>
                <w:bCs/>
              </w:rPr>
            </w:pPr>
            <w:r w:rsidRPr="00505469">
              <w:rPr>
                <w:rFonts w:ascii="Arial" w:eastAsiaTheme="minorHAnsi" w:hAnsi="Arial" w:cs="Arial"/>
                <w:b/>
                <w:bCs/>
              </w:rPr>
              <w:t>Proportion of participants free of Gd-enhancing T1 lesions at all postbaseline scans</w:t>
            </w:r>
            <w:r w:rsidRPr="00505469">
              <w:rPr>
                <w:rFonts w:ascii="Arial" w:eastAsiaTheme="minorHAnsi" w:hAnsi="Arial" w:cs="Arial"/>
                <w:vertAlign w:val="superscript"/>
              </w:rPr>
              <w:t>a</w:t>
            </w:r>
          </w:p>
        </w:tc>
        <w:tc>
          <w:tcPr>
            <w:tcW w:w="2801" w:type="dxa"/>
            <w:vAlign w:val="center"/>
          </w:tcPr>
          <w:p w14:paraId="21A19AF1" w14:textId="77777777" w:rsidR="00D0579C" w:rsidRPr="00505469" w:rsidRDefault="00D0579C">
            <w:pPr>
              <w:spacing w:line="240" w:lineRule="auto"/>
              <w:jc w:val="center"/>
              <w:rPr>
                <w:rFonts w:ascii="Arial" w:eastAsiaTheme="minorHAnsi" w:hAnsi="Arial" w:cs="Arial"/>
              </w:rPr>
            </w:pPr>
            <w:r w:rsidRPr="00505469">
              <w:rPr>
                <w:rFonts w:ascii="Arial" w:eastAsiaTheme="minorHAnsi" w:hAnsi="Arial" w:cs="Arial"/>
              </w:rPr>
              <w:t>142/153 (92.8)</w:t>
            </w:r>
          </w:p>
        </w:tc>
        <w:tc>
          <w:tcPr>
            <w:tcW w:w="2801" w:type="dxa"/>
            <w:vAlign w:val="center"/>
          </w:tcPr>
          <w:p w14:paraId="4FC1E09F" w14:textId="77777777" w:rsidR="00D0579C" w:rsidRPr="00505469" w:rsidRDefault="00D0579C">
            <w:pPr>
              <w:spacing w:line="240" w:lineRule="auto"/>
              <w:jc w:val="center"/>
              <w:rPr>
                <w:rFonts w:ascii="Arial" w:eastAsiaTheme="minorHAnsi" w:hAnsi="Arial" w:cs="Arial"/>
              </w:rPr>
            </w:pPr>
            <w:r w:rsidRPr="00505469">
              <w:rPr>
                <w:rFonts w:ascii="Arial" w:eastAsiaTheme="minorHAnsi" w:hAnsi="Arial" w:cs="Arial"/>
              </w:rPr>
              <w:t>321/328 (97.9)</w:t>
            </w:r>
          </w:p>
        </w:tc>
      </w:tr>
    </w:tbl>
    <w:p w14:paraId="4DD13B2E" w14:textId="5A25B252" w:rsidR="00D0579C" w:rsidRPr="00505469" w:rsidRDefault="00D0579C" w:rsidP="00D0579C">
      <w:pPr>
        <w:spacing w:before="240"/>
        <w:rPr>
          <w:rFonts w:ascii="Arial" w:eastAsiaTheme="minorHAnsi" w:hAnsi="Arial" w:cs="Arial"/>
          <w:b/>
          <w:bCs/>
        </w:rPr>
      </w:pPr>
      <w:r w:rsidRPr="00505469">
        <w:rPr>
          <w:rFonts w:ascii="Arial" w:eastAsiaTheme="minorHAnsi" w:hAnsi="Arial" w:cs="Arial"/>
          <w:b/>
          <w:bCs/>
        </w:rPr>
        <w:t xml:space="preserve">Online Resource Table </w:t>
      </w:r>
      <w:r w:rsidR="00AD7239" w:rsidRPr="00505469">
        <w:rPr>
          <w:rFonts w:ascii="Arial" w:eastAsiaTheme="minorHAnsi" w:hAnsi="Arial" w:cs="Arial"/>
          <w:b/>
          <w:bCs/>
        </w:rPr>
        <w:t>2</w:t>
      </w:r>
      <w:r w:rsidRPr="00505469">
        <w:rPr>
          <w:rFonts w:ascii="Arial" w:eastAsiaTheme="minorHAnsi" w:hAnsi="Arial" w:cs="Arial"/>
          <w:b/>
          <w:bCs/>
        </w:rPr>
        <w:t xml:space="preserve">. Proportion of participants free of Gd-enhancing T1 lesions (per scan) by last prior DMT (FAS) </w:t>
      </w:r>
    </w:p>
    <w:p w14:paraId="7988A72A" w14:textId="77777777" w:rsidR="00D0579C" w:rsidRPr="00505469" w:rsidRDefault="00D0579C" w:rsidP="00D0579C">
      <w:pPr>
        <w:rPr>
          <w:rFonts w:ascii="Arial" w:eastAsiaTheme="minorHAnsi" w:hAnsi="Arial" w:cs="Arial"/>
          <w:sz w:val="20"/>
        </w:rPr>
      </w:pPr>
      <w:r w:rsidRPr="00505469">
        <w:rPr>
          <w:rFonts w:ascii="Arial" w:eastAsiaTheme="minorHAnsi" w:hAnsi="Arial" w:cs="Arial"/>
          <w:sz w:val="20"/>
          <w:vertAlign w:val="superscript"/>
        </w:rPr>
        <w:t xml:space="preserve">a </w:t>
      </w:r>
      <w:r w:rsidRPr="00505469">
        <w:rPr>
          <w:rFonts w:ascii="Arial" w:eastAsiaTheme="minorHAnsi" w:hAnsi="Arial" w:cs="Arial"/>
          <w:sz w:val="20"/>
        </w:rPr>
        <w:t>Only participants with results at Weeks 24, 48, and 96 were included (ie, contributed to M).</w:t>
      </w:r>
    </w:p>
    <w:p w14:paraId="0A81E2AF" w14:textId="77777777" w:rsidR="00D0579C" w:rsidRPr="00505469" w:rsidRDefault="00D0579C" w:rsidP="00D0579C">
      <w:pPr>
        <w:spacing w:after="160"/>
        <w:rPr>
          <w:rFonts w:ascii="Arial" w:eastAsiaTheme="minorHAnsi" w:hAnsi="Arial" w:cs="Arial"/>
          <w:sz w:val="20"/>
        </w:rPr>
      </w:pPr>
      <w:r w:rsidRPr="00505469">
        <w:rPr>
          <w:rFonts w:ascii="Arial" w:eastAsiaTheme="minorHAnsi" w:hAnsi="Arial" w:cs="Arial"/>
          <w:sz w:val="20"/>
        </w:rPr>
        <w:t xml:space="preserve">DMT, disease-modifying therapy; FAS, full analysis set; Gd, gadolinium; M, number of participants with </w:t>
      </w:r>
      <w:r w:rsidRPr="00505469">
        <w:rPr>
          <w:rFonts w:ascii="Arial" w:hAnsi="Arial" w:cs="Arial"/>
          <w:kern w:val="24"/>
        </w:rPr>
        <w:t xml:space="preserve">≥1 </w:t>
      </w:r>
      <w:r w:rsidRPr="00505469">
        <w:rPr>
          <w:rFonts w:ascii="Arial" w:eastAsiaTheme="minorHAnsi" w:hAnsi="Arial" w:cs="Arial"/>
          <w:sz w:val="20"/>
        </w:rPr>
        <w:t>result in the category; n, number of participants free of lesions.</w:t>
      </w:r>
      <w:r w:rsidRPr="00505469" w:rsidDel="00F54E89">
        <w:rPr>
          <w:rFonts w:ascii="Arial" w:eastAsiaTheme="minorHAnsi" w:hAnsi="Arial" w:cs="Arial"/>
          <w:sz w:val="20"/>
        </w:rPr>
        <w:t xml:space="preserve"> </w:t>
      </w:r>
    </w:p>
    <w:p w14:paraId="03104F06" w14:textId="77777777" w:rsidR="00ED3A44" w:rsidRPr="00505469" w:rsidRDefault="00ED3A44" w:rsidP="00ED3A44">
      <w:pPr>
        <w:spacing w:after="160" w:line="259" w:lineRule="auto"/>
        <w:rPr>
          <w:rFonts w:ascii="Arial" w:eastAsiaTheme="minorHAnsi" w:hAnsi="Arial" w:cs="Arial"/>
        </w:rPr>
      </w:pPr>
    </w:p>
    <w:p w14:paraId="563882DA" w14:textId="40FC601F" w:rsidR="00ED3A44" w:rsidRPr="00505469" w:rsidRDefault="00ED3A44" w:rsidP="005D0431">
      <w:pPr>
        <w:spacing w:after="160" w:line="259" w:lineRule="auto"/>
        <w:rPr>
          <w:rFonts w:ascii="Arial" w:eastAsiaTheme="minorHAnsi" w:hAnsi="Arial" w:cs="Arial"/>
        </w:rPr>
      </w:pPr>
      <w:r w:rsidRPr="00505469">
        <w:rPr>
          <w:rFonts w:ascii="Arial" w:eastAsiaTheme="minorHAnsi" w:hAnsi="Arial" w:cs="Arial"/>
        </w:rPr>
        <w:br w:type="page"/>
      </w:r>
    </w:p>
    <w:tbl>
      <w:tblPr>
        <w:tblStyle w:val="TableGrid"/>
        <w:tblpPr w:leftFromText="180" w:rightFromText="180" w:vertAnchor="text" w:horzAnchor="margin" w:tblpXSpec="center" w:tblpY="-98"/>
        <w:tblW w:w="10916" w:type="dxa"/>
        <w:tblLook w:val="04A0" w:firstRow="1" w:lastRow="0" w:firstColumn="1" w:lastColumn="0" w:noHBand="0" w:noVBand="1"/>
      </w:tblPr>
      <w:tblGrid>
        <w:gridCol w:w="1295"/>
        <w:gridCol w:w="1190"/>
        <w:gridCol w:w="1463"/>
        <w:gridCol w:w="1463"/>
        <w:gridCol w:w="1103"/>
        <w:gridCol w:w="1480"/>
        <w:gridCol w:w="1480"/>
        <w:gridCol w:w="1442"/>
      </w:tblGrid>
      <w:tr w:rsidR="00505469" w:rsidRPr="00505469" w14:paraId="39129D06" w14:textId="77777777" w:rsidTr="009119AF">
        <w:trPr>
          <w:trHeight w:val="622"/>
        </w:trPr>
        <w:tc>
          <w:tcPr>
            <w:tcW w:w="5411" w:type="dxa"/>
            <w:gridSpan w:val="4"/>
            <w:vAlign w:val="center"/>
          </w:tcPr>
          <w:p w14:paraId="51A3765C" w14:textId="77777777" w:rsidR="00F16D31" w:rsidRPr="00505469" w:rsidRDefault="00F16D31" w:rsidP="009119AF">
            <w:pPr>
              <w:spacing w:line="240" w:lineRule="auto"/>
              <w:jc w:val="center"/>
              <w:rPr>
                <w:rFonts w:ascii="Arial" w:eastAsia="MS Mincho" w:hAnsi="Arial" w:cs="Arial"/>
                <w:b/>
                <w:bCs/>
                <w:szCs w:val="20"/>
                <w:shd w:val="clear" w:color="auto" w:fill="FFFFFF"/>
              </w:rPr>
            </w:pPr>
          </w:p>
        </w:tc>
        <w:tc>
          <w:tcPr>
            <w:tcW w:w="5505" w:type="dxa"/>
            <w:gridSpan w:val="4"/>
            <w:vAlign w:val="center"/>
          </w:tcPr>
          <w:p w14:paraId="07007EF1" w14:textId="77777777" w:rsidR="00F16D31" w:rsidRPr="00505469" w:rsidRDefault="00F16D31" w:rsidP="009119AF">
            <w:pPr>
              <w:snapToGrid w:val="0"/>
              <w:spacing w:line="240" w:lineRule="auto"/>
              <w:jc w:val="center"/>
              <w:rPr>
                <w:rFonts w:ascii="Arial" w:eastAsia="MS Mincho" w:hAnsi="Arial" w:cs="Arial"/>
                <w:b/>
                <w:bCs/>
                <w:szCs w:val="20"/>
                <w:shd w:val="clear" w:color="auto" w:fill="FFFFFF"/>
              </w:rPr>
            </w:pPr>
            <w:r w:rsidRPr="00505469">
              <w:rPr>
                <w:rFonts w:ascii="Arial" w:hAnsi="Arial" w:cs="Arial"/>
                <w:b/>
                <w:bCs/>
                <w:szCs w:val="18"/>
                <w14:ligatures w14:val="standardContextual"/>
              </w:rPr>
              <w:t>Cumulative rate of events</w:t>
            </w:r>
            <w:r w:rsidRPr="00505469">
              <w:rPr>
                <w:rFonts w:ascii="Arial" w:hAnsi="Arial" w:cs="Arial"/>
                <w:b/>
                <w:bCs/>
                <w:szCs w:val="18"/>
                <w:vertAlign w:val="superscript"/>
                <w14:ligatures w14:val="standardContextual"/>
              </w:rPr>
              <w:t>d</w:t>
            </w:r>
          </w:p>
        </w:tc>
      </w:tr>
      <w:tr w:rsidR="00505469" w:rsidRPr="00505469" w14:paraId="1C1B2121" w14:textId="77777777" w:rsidTr="009119AF">
        <w:trPr>
          <w:trHeight w:val="1143"/>
        </w:trPr>
        <w:tc>
          <w:tcPr>
            <w:tcW w:w="1295" w:type="dxa"/>
            <w:vAlign w:val="center"/>
          </w:tcPr>
          <w:p w14:paraId="1A1EAEDF" w14:textId="77777777" w:rsidR="00F16D31" w:rsidRPr="00505469" w:rsidRDefault="00F16D31" w:rsidP="009119AF">
            <w:pPr>
              <w:spacing w:line="240" w:lineRule="auto"/>
              <w:jc w:val="center"/>
              <w:rPr>
                <w:rFonts w:ascii="Arial" w:eastAsia="MS Mincho" w:hAnsi="Arial" w:cs="Arial"/>
                <w:b/>
                <w:bCs/>
                <w:szCs w:val="20"/>
                <w:shd w:val="clear" w:color="auto" w:fill="FFFFFF"/>
              </w:rPr>
            </w:pPr>
            <w:r w:rsidRPr="00505469">
              <w:rPr>
                <w:rFonts w:ascii="Arial" w:hAnsi="Arial" w:cs="Arial"/>
                <w:b/>
                <w:bCs/>
                <w:szCs w:val="18"/>
                <w14:ligatures w14:val="standardContextual"/>
              </w:rPr>
              <w:t>Treatment</w:t>
            </w:r>
          </w:p>
        </w:tc>
        <w:tc>
          <w:tcPr>
            <w:tcW w:w="1190" w:type="dxa"/>
            <w:vAlign w:val="center"/>
          </w:tcPr>
          <w:p w14:paraId="262763A0" w14:textId="77777777" w:rsidR="00F16D31" w:rsidRPr="00505469" w:rsidRDefault="00F16D31" w:rsidP="009119AF">
            <w:pPr>
              <w:spacing w:line="240" w:lineRule="auto"/>
              <w:jc w:val="center"/>
              <w:rPr>
                <w:rFonts w:ascii="Arial" w:eastAsia="MS Mincho" w:hAnsi="Arial" w:cs="Arial"/>
                <w:b/>
                <w:bCs/>
                <w:szCs w:val="20"/>
                <w:shd w:val="clear" w:color="auto" w:fill="FFFFFF"/>
              </w:rPr>
            </w:pPr>
            <w:r w:rsidRPr="00505469">
              <w:rPr>
                <w:rFonts w:ascii="Arial" w:hAnsi="Arial" w:cs="Arial"/>
                <w:b/>
                <w:bCs/>
                <w:szCs w:val="18"/>
                <w14:ligatures w14:val="standardContextual"/>
              </w:rPr>
              <w:t>Time interval, months</w:t>
            </w:r>
            <w:r w:rsidRPr="00505469">
              <w:rPr>
                <w:rFonts w:ascii="Arial" w:hAnsi="Arial" w:cs="Arial"/>
                <w:b/>
                <w:bCs/>
                <w:szCs w:val="18"/>
                <w:vertAlign w:val="superscript"/>
                <w14:ligatures w14:val="standardContextual"/>
              </w:rPr>
              <w:t>a</w:t>
            </w:r>
          </w:p>
        </w:tc>
        <w:tc>
          <w:tcPr>
            <w:tcW w:w="1463" w:type="dxa"/>
            <w:vAlign w:val="center"/>
          </w:tcPr>
          <w:p w14:paraId="5025B6F5" w14:textId="77777777" w:rsidR="00F16D31" w:rsidRPr="00505469" w:rsidRDefault="00F16D31" w:rsidP="009119AF">
            <w:pPr>
              <w:spacing w:line="240" w:lineRule="auto"/>
              <w:jc w:val="center"/>
              <w:rPr>
                <w:rFonts w:ascii="Arial" w:eastAsia="MS Mincho" w:hAnsi="Arial" w:cs="Arial"/>
                <w:b/>
                <w:bCs/>
                <w:szCs w:val="20"/>
                <w:shd w:val="clear" w:color="auto" w:fill="FFFFFF"/>
              </w:rPr>
            </w:pPr>
            <w:r w:rsidRPr="00505469">
              <w:rPr>
                <w:rFonts w:ascii="Arial" w:hAnsi="Arial" w:cs="Arial"/>
                <w:b/>
                <w:bCs/>
                <w:szCs w:val="18"/>
                <w14:ligatures w14:val="standardContextual"/>
              </w:rPr>
              <w:t>Number of participants at risk</w:t>
            </w:r>
            <w:r w:rsidRPr="00505469">
              <w:rPr>
                <w:rFonts w:ascii="Arial" w:hAnsi="Arial" w:cs="Arial"/>
                <w:b/>
                <w:bCs/>
                <w:szCs w:val="18"/>
                <w:vertAlign w:val="superscript"/>
                <w14:ligatures w14:val="standardContextual"/>
              </w:rPr>
              <w:t>b</w:t>
            </w:r>
          </w:p>
        </w:tc>
        <w:tc>
          <w:tcPr>
            <w:tcW w:w="1463" w:type="dxa"/>
            <w:vAlign w:val="center"/>
          </w:tcPr>
          <w:p w14:paraId="51E8B9EE" w14:textId="77777777" w:rsidR="00F16D31" w:rsidRPr="00505469" w:rsidRDefault="00F16D31" w:rsidP="009119AF">
            <w:pPr>
              <w:spacing w:line="240" w:lineRule="auto"/>
              <w:jc w:val="center"/>
              <w:rPr>
                <w:rFonts w:ascii="Arial" w:eastAsia="MS Mincho" w:hAnsi="Arial" w:cs="Arial"/>
                <w:b/>
                <w:bCs/>
                <w:szCs w:val="20"/>
                <w:shd w:val="clear" w:color="auto" w:fill="FFFFFF"/>
              </w:rPr>
            </w:pPr>
            <w:r w:rsidRPr="00505469">
              <w:rPr>
                <w:rFonts w:ascii="Arial" w:hAnsi="Arial" w:cs="Arial"/>
                <w:b/>
                <w:bCs/>
                <w:szCs w:val="18"/>
                <w14:ligatures w14:val="standardContextual"/>
              </w:rPr>
              <w:t>Number of participants censored</w:t>
            </w:r>
            <w:r w:rsidRPr="00505469">
              <w:rPr>
                <w:rFonts w:ascii="Arial" w:hAnsi="Arial" w:cs="Arial"/>
                <w:b/>
                <w:bCs/>
                <w:szCs w:val="18"/>
                <w:vertAlign w:val="superscript"/>
                <w14:ligatures w14:val="standardContextual"/>
              </w:rPr>
              <w:t>c</w:t>
            </w:r>
          </w:p>
        </w:tc>
        <w:tc>
          <w:tcPr>
            <w:tcW w:w="1103" w:type="dxa"/>
            <w:vAlign w:val="center"/>
          </w:tcPr>
          <w:p w14:paraId="6831D300" w14:textId="77777777" w:rsidR="00F16D31" w:rsidRPr="00505469" w:rsidRDefault="00F16D31" w:rsidP="009119AF">
            <w:pPr>
              <w:spacing w:line="240" w:lineRule="auto"/>
              <w:jc w:val="center"/>
              <w:rPr>
                <w:rFonts w:ascii="Arial" w:eastAsia="MS Mincho" w:hAnsi="Arial" w:cs="Arial"/>
                <w:b/>
                <w:bCs/>
                <w:szCs w:val="20"/>
                <w:shd w:val="clear" w:color="auto" w:fill="FFFFFF"/>
              </w:rPr>
            </w:pPr>
            <w:r w:rsidRPr="00505469">
              <w:rPr>
                <w:rFonts w:ascii="Arial" w:hAnsi="Arial" w:cs="Arial"/>
                <w:b/>
                <w:bCs/>
                <w:szCs w:val="18"/>
                <w14:ligatures w14:val="standardContextual"/>
              </w:rPr>
              <w:t>Number of events</w:t>
            </w:r>
            <w:r w:rsidRPr="00505469">
              <w:rPr>
                <w:rFonts w:ascii="Arial" w:hAnsi="Arial" w:cs="Arial"/>
                <w:b/>
                <w:bCs/>
                <w:szCs w:val="18"/>
                <w:vertAlign w:val="superscript"/>
                <w14:ligatures w14:val="standardContextual"/>
              </w:rPr>
              <w:t>c</w:t>
            </w:r>
          </w:p>
        </w:tc>
        <w:tc>
          <w:tcPr>
            <w:tcW w:w="1480" w:type="dxa"/>
            <w:vAlign w:val="center"/>
          </w:tcPr>
          <w:p w14:paraId="5A788449" w14:textId="77777777" w:rsidR="00F16D31" w:rsidRPr="00505469" w:rsidRDefault="00F16D31" w:rsidP="009119AF">
            <w:pPr>
              <w:spacing w:line="240" w:lineRule="auto"/>
              <w:jc w:val="center"/>
              <w:rPr>
                <w:rFonts w:ascii="Arial" w:eastAsia="MS Mincho" w:hAnsi="Arial" w:cs="Arial"/>
                <w:b/>
                <w:bCs/>
                <w:szCs w:val="20"/>
                <w:shd w:val="clear" w:color="auto" w:fill="FFFFFF"/>
              </w:rPr>
            </w:pPr>
            <w:r w:rsidRPr="00505469">
              <w:rPr>
                <w:rFonts w:ascii="Arial" w:hAnsi="Arial" w:cs="Arial"/>
                <w:b/>
                <w:bCs/>
                <w:szCs w:val="18"/>
                <w14:ligatures w14:val="standardContextual"/>
              </w:rPr>
              <w:t>Cumulative number of events</w:t>
            </w:r>
          </w:p>
        </w:tc>
        <w:tc>
          <w:tcPr>
            <w:tcW w:w="1480" w:type="dxa"/>
            <w:vAlign w:val="center"/>
          </w:tcPr>
          <w:p w14:paraId="5C77C3D4" w14:textId="77777777" w:rsidR="00F16D31" w:rsidRPr="00505469" w:rsidRDefault="00F16D31" w:rsidP="009119AF">
            <w:pPr>
              <w:autoSpaceDE w:val="0"/>
              <w:autoSpaceDN w:val="0"/>
              <w:adjustRightInd w:val="0"/>
              <w:spacing w:line="240" w:lineRule="auto"/>
              <w:jc w:val="center"/>
              <w:rPr>
                <w:rFonts w:ascii="Arial" w:hAnsi="Arial" w:cs="Arial"/>
                <w:b/>
                <w:bCs/>
                <w:szCs w:val="18"/>
                <w14:ligatures w14:val="standardContextual"/>
              </w:rPr>
            </w:pPr>
            <w:r w:rsidRPr="00505469">
              <w:rPr>
                <w:rFonts w:ascii="Arial" w:hAnsi="Arial" w:cs="Arial"/>
                <w:b/>
                <w:bCs/>
                <w:szCs w:val="18"/>
                <w14:ligatures w14:val="standardContextual"/>
              </w:rPr>
              <w:t>Cumulative event rate, %</w:t>
            </w:r>
            <w:r w:rsidRPr="00505469">
              <w:rPr>
                <w:rFonts w:ascii="Arial" w:hAnsi="Arial" w:cs="Arial"/>
                <w:b/>
                <w:bCs/>
                <w:szCs w:val="18"/>
                <w:vertAlign w:val="superscript"/>
                <w14:ligatures w14:val="standardContextual"/>
              </w:rPr>
              <w:t>e</w:t>
            </w:r>
          </w:p>
        </w:tc>
        <w:tc>
          <w:tcPr>
            <w:tcW w:w="1442" w:type="dxa"/>
            <w:vAlign w:val="center"/>
          </w:tcPr>
          <w:p w14:paraId="79A077A6" w14:textId="77777777" w:rsidR="00F16D31" w:rsidRPr="00505469" w:rsidRDefault="00F16D31" w:rsidP="009119AF">
            <w:pPr>
              <w:spacing w:line="240" w:lineRule="auto"/>
              <w:jc w:val="center"/>
              <w:rPr>
                <w:rFonts w:ascii="Arial" w:eastAsia="MS Mincho" w:hAnsi="Arial" w:cs="Arial"/>
                <w:b/>
                <w:bCs/>
                <w:szCs w:val="20"/>
                <w:shd w:val="clear" w:color="auto" w:fill="FFFFFF"/>
              </w:rPr>
            </w:pPr>
            <w:r w:rsidRPr="00505469">
              <w:rPr>
                <w:rFonts w:ascii="Arial" w:hAnsi="Arial" w:cs="Arial"/>
                <w:b/>
                <w:bCs/>
                <w:szCs w:val="18"/>
                <w14:ligatures w14:val="standardContextual"/>
              </w:rPr>
              <w:t>95% CI for cumulative event rate</w:t>
            </w:r>
            <w:r w:rsidRPr="00505469">
              <w:rPr>
                <w:rFonts w:ascii="Arial" w:hAnsi="Arial" w:cs="Arial"/>
                <w:b/>
                <w:bCs/>
                <w:szCs w:val="18"/>
                <w:vertAlign w:val="superscript"/>
                <w14:ligatures w14:val="standardContextual"/>
              </w:rPr>
              <w:t>e</w:t>
            </w:r>
          </w:p>
        </w:tc>
      </w:tr>
      <w:tr w:rsidR="00505469" w:rsidRPr="00505469" w14:paraId="53B8FF27" w14:textId="77777777" w:rsidTr="009119AF">
        <w:trPr>
          <w:trHeight w:val="427"/>
        </w:trPr>
        <w:tc>
          <w:tcPr>
            <w:tcW w:w="1295" w:type="dxa"/>
            <w:vMerge w:val="restart"/>
          </w:tcPr>
          <w:p w14:paraId="57D2B259" w14:textId="77777777" w:rsidR="00F16D31" w:rsidRPr="00505469" w:rsidRDefault="00F16D31" w:rsidP="009119AF">
            <w:pPr>
              <w:snapToGrid w:val="0"/>
              <w:spacing w:line="240" w:lineRule="auto"/>
              <w:rPr>
                <w:rFonts w:ascii="Arial" w:eastAsia="MS Mincho" w:hAnsi="Arial" w:cs="Arial"/>
                <w:b/>
                <w:bCs/>
                <w:szCs w:val="20"/>
                <w:shd w:val="clear" w:color="auto" w:fill="FFFFFF"/>
              </w:rPr>
            </w:pPr>
          </w:p>
          <w:p w14:paraId="4910E57C" w14:textId="77777777" w:rsidR="00F16D31" w:rsidRPr="00505469" w:rsidRDefault="00F16D31" w:rsidP="009119AF">
            <w:pPr>
              <w:snapToGrid w:val="0"/>
              <w:spacing w:line="240" w:lineRule="auto"/>
              <w:rPr>
                <w:rFonts w:ascii="Arial" w:eastAsia="MS Mincho" w:hAnsi="Arial" w:cs="Arial"/>
                <w:b/>
                <w:bCs/>
                <w:szCs w:val="20"/>
                <w:shd w:val="clear" w:color="auto" w:fill="FFFFFF"/>
              </w:rPr>
            </w:pPr>
            <w:r w:rsidRPr="00505469">
              <w:rPr>
                <w:rFonts w:ascii="Arial" w:eastAsia="MS Mincho" w:hAnsi="Arial" w:cs="Arial"/>
                <w:b/>
                <w:bCs/>
                <w:szCs w:val="20"/>
                <w:shd w:val="clear" w:color="auto" w:fill="FFFFFF"/>
              </w:rPr>
              <w:t xml:space="preserve">OMB </w:t>
            </w:r>
          </w:p>
          <w:p w14:paraId="2840A821" w14:textId="77777777" w:rsidR="00F16D31" w:rsidRPr="00505469" w:rsidRDefault="00F16D31" w:rsidP="009119AF">
            <w:pPr>
              <w:snapToGrid w:val="0"/>
              <w:spacing w:line="240" w:lineRule="auto"/>
              <w:rPr>
                <w:rFonts w:ascii="Arial" w:eastAsia="MS Mincho" w:hAnsi="Arial" w:cs="Arial"/>
                <w:b/>
                <w:bCs/>
                <w:szCs w:val="20"/>
                <w:shd w:val="clear" w:color="auto" w:fill="FFFFFF"/>
              </w:rPr>
            </w:pPr>
            <w:r w:rsidRPr="00505469">
              <w:rPr>
                <w:rFonts w:ascii="Arial" w:eastAsia="MS Mincho" w:hAnsi="Arial" w:cs="Arial"/>
                <w:b/>
                <w:bCs/>
                <w:szCs w:val="20"/>
                <w:shd w:val="clear" w:color="auto" w:fill="FFFFFF"/>
              </w:rPr>
              <w:t>20 mg (N=562)</w:t>
            </w:r>
          </w:p>
        </w:tc>
        <w:tc>
          <w:tcPr>
            <w:tcW w:w="1190" w:type="dxa"/>
            <w:vAlign w:val="center"/>
          </w:tcPr>
          <w:p w14:paraId="537ECAE9" w14:textId="77777777" w:rsidR="00F16D31" w:rsidRPr="00505469" w:rsidRDefault="00F16D31" w:rsidP="009119AF">
            <w:pPr>
              <w:spacing w:line="240" w:lineRule="auto"/>
              <w:jc w:val="center"/>
              <w:rPr>
                <w:rFonts w:ascii="Arial" w:eastAsia="MS Mincho" w:hAnsi="Arial" w:cs="Arial"/>
                <w:szCs w:val="20"/>
                <w:shd w:val="clear" w:color="auto" w:fill="FFFFFF"/>
              </w:rPr>
            </w:pPr>
            <w:r w:rsidRPr="00505469">
              <w:rPr>
                <w:rFonts w:ascii="Arial" w:eastAsia="MS Mincho" w:hAnsi="Arial" w:cs="Arial"/>
                <w:szCs w:val="20"/>
                <w:shd w:val="clear" w:color="auto" w:fill="FFFFFF"/>
              </w:rPr>
              <w:t>0 to &lt;12</w:t>
            </w:r>
          </w:p>
        </w:tc>
        <w:tc>
          <w:tcPr>
            <w:tcW w:w="1463" w:type="dxa"/>
            <w:vAlign w:val="center"/>
          </w:tcPr>
          <w:p w14:paraId="423B2D14" w14:textId="77777777" w:rsidR="00F16D31" w:rsidRPr="00505469" w:rsidRDefault="00F16D31" w:rsidP="009119AF">
            <w:pPr>
              <w:spacing w:line="240" w:lineRule="auto"/>
              <w:jc w:val="center"/>
              <w:rPr>
                <w:rFonts w:ascii="Arial" w:eastAsia="MS Mincho" w:hAnsi="Arial" w:cs="Arial"/>
                <w:szCs w:val="20"/>
                <w:shd w:val="clear" w:color="auto" w:fill="FFFFFF"/>
              </w:rPr>
            </w:pPr>
            <w:r w:rsidRPr="00505469">
              <w:rPr>
                <w:rFonts w:ascii="Arial" w:eastAsia="MS Mincho" w:hAnsi="Arial" w:cs="Arial"/>
                <w:szCs w:val="20"/>
                <w:shd w:val="clear" w:color="auto" w:fill="FFFFFF"/>
              </w:rPr>
              <w:t>562</w:t>
            </w:r>
          </w:p>
        </w:tc>
        <w:tc>
          <w:tcPr>
            <w:tcW w:w="1463" w:type="dxa"/>
            <w:vAlign w:val="center"/>
          </w:tcPr>
          <w:p w14:paraId="733D2956" w14:textId="77777777" w:rsidR="00F16D31" w:rsidRPr="00505469" w:rsidRDefault="00F16D31" w:rsidP="009119AF">
            <w:pPr>
              <w:spacing w:line="240" w:lineRule="auto"/>
              <w:jc w:val="center"/>
              <w:rPr>
                <w:rFonts w:ascii="Arial" w:eastAsia="MS Mincho" w:hAnsi="Arial" w:cs="Arial"/>
                <w:szCs w:val="20"/>
                <w:shd w:val="clear" w:color="auto" w:fill="FFFFFF"/>
              </w:rPr>
            </w:pPr>
            <w:r w:rsidRPr="00505469">
              <w:rPr>
                <w:rFonts w:ascii="Arial" w:eastAsia="MS Mincho" w:hAnsi="Arial" w:cs="Arial"/>
                <w:szCs w:val="20"/>
                <w:shd w:val="clear" w:color="auto" w:fill="FFFFFF"/>
              </w:rPr>
              <w:t>31</w:t>
            </w:r>
          </w:p>
        </w:tc>
        <w:tc>
          <w:tcPr>
            <w:tcW w:w="1103" w:type="dxa"/>
            <w:vAlign w:val="center"/>
          </w:tcPr>
          <w:p w14:paraId="0C67B69D" w14:textId="77777777" w:rsidR="00F16D31" w:rsidRPr="00505469" w:rsidRDefault="00F16D31" w:rsidP="009119AF">
            <w:pPr>
              <w:spacing w:line="240" w:lineRule="auto"/>
              <w:jc w:val="center"/>
              <w:rPr>
                <w:rFonts w:ascii="Arial" w:eastAsia="MS Mincho" w:hAnsi="Arial" w:cs="Arial"/>
                <w:szCs w:val="20"/>
                <w:shd w:val="clear" w:color="auto" w:fill="FFFFFF"/>
              </w:rPr>
            </w:pPr>
            <w:r w:rsidRPr="00505469">
              <w:rPr>
                <w:rFonts w:ascii="Arial" w:eastAsia="MS Mincho" w:hAnsi="Arial" w:cs="Arial"/>
                <w:szCs w:val="20"/>
                <w:shd w:val="clear" w:color="auto" w:fill="FFFFFF"/>
              </w:rPr>
              <w:t>61</w:t>
            </w:r>
          </w:p>
        </w:tc>
        <w:tc>
          <w:tcPr>
            <w:tcW w:w="1480" w:type="dxa"/>
            <w:vAlign w:val="center"/>
          </w:tcPr>
          <w:p w14:paraId="01D56DF2" w14:textId="77777777" w:rsidR="00F16D31" w:rsidRPr="00505469" w:rsidRDefault="00F16D31" w:rsidP="009119AF">
            <w:pPr>
              <w:spacing w:line="240" w:lineRule="auto"/>
              <w:jc w:val="center"/>
              <w:rPr>
                <w:rFonts w:ascii="Arial" w:eastAsia="MS Mincho" w:hAnsi="Arial" w:cs="Arial"/>
                <w:szCs w:val="20"/>
                <w:shd w:val="clear" w:color="auto" w:fill="FFFFFF"/>
              </w:rPr>
            </w:pPr>
            <w:r w:rsidRPr="00505469">
              <w:rPr>
                <w:rFonts w:ascii="Arial" w:eastAsia="MS Mincho" w:hAnsi="Arial" w:cs="Arial"/>
                <w:szCs w:val="20"/>
                <w:shd w:val="clear" w:color="auto" w:fill="FFFFFF"/>
              </w:rPr>
              <w:t>61</w:t>
            </w:r>
          </w:p>
        </w:tc>
        <w:tc>
          <w:tcPr>
            <w:tcW w:w="1480" w:type="dxa"/>
            <w:vAlign w:val="center"/>
          </w:tcPr>
          <w:p w14:paraId="73E78646" w14:textId="77777777" w:rsidR="00F16D31" w:rsidRPr="00505469" w:rsidRDefault="00F16D31" w:rsidP="009119AF">
            <w:pPr>
              <w:spacing w:line="240" w:lineRule="auto"/>
              <w:jc w:val="center"/>
              <w:rPr>
                <w:rFonts w:ascii="Arial" w:eastAsia="MS Mincho" w:hAnsi="Arial" w:cs="Arial"/>
                <w:szCs w:val="20"/>
                <w:shd w:val="clear" w:color="auto" w:fill="FFFFFF"/>
              </w:rPr>
            </w:pPr>
            <w:r w:rsidRPr="00505469">
              <w:rPr>
                <w:rFonts w:ascii="Arial" w:eastAsia="MS Mincho" w:hAnsi="Arial" w:cs="Arial"/>
                <w:szCs w:val="20"/>
                <w:shd w:val="clear" w:color="auto" w:fill="FFFFFF"/>
              </w:rPr>
              <w:t>11.4</w:t>
            </w:r>
          </w:p>
        </w:tc>
        <w:tc>
          <w:tcPr>
            <w:tcW w:w="1442" w:type="dxa"/>
            <w:vAlign w:val="center"/>
          </w:tcPr>
          <w:p w14:paraId="14170F77" w14:textId="77777777" w:rsidR="00F16D31" w:rsidRPr="00505469" w:rsidRDefault="00F16D31" w:rsidP="009119AF">
            <w:pPr>
              <w:spacing w:line="240" w:lineRule="auto"/>
              <w:jc w:val="center"/>
              <w:rPr>
                <w:rFonts w:ascii="Arial" w:eastAsia="MS Mincho" w:hAnsi="Arial" w:cs="Arial"/>
                <w:szCs w:val="20"/>
                <w:shd w:val="clear" w:color="auto" w:fill="FFFFFF"/>
              </w:rPr>
            </w:pPr>
            <w:r w:rsidRPr="00505469">
              <w:rPr>
                <w:rFonts w:ascii="Arial" w:eastAsia="MS Mincho" w:hAnsi="Arial" w:cs="Arial"/>
                <w:szCs w:val="20"/>
                <w:shd w:val="clear" w:color="auto" w:fill="FFFFFF"/>
              </w:rPr>
              <w:t>(9.0-14.4)</w:t>
            </w:r>
          </w:p>
        </w:tc>
      </w:tr>
      <w:tr w:rsidR="00505469" w:rsidRPr="00505469" w14:paraId="36FF3214" w14:textId="77777777" w:rsidTr="009119AF">
        <w:trPr>
          <w:trHeight w:val="427"/>
        </w:trPr>
        <w:tc>
          <w:tcPr>
            <w:tcW w:w="1295" w:type="dxa"/>
            <w:vMerge/>
          </w:tcPr>
          <w:p w14:paraId="7B215A79" w14:textId="77777777" w:rsidR="00F16D31" w:rsidRPr="00505469" w:rsidRDefault="00F16D31" w:rsidP="009119AF">
            <w:pPr>
              <w:spacing w:line="240" w:lineRule="auto"/>
              <w:rPr>
                <w:rFonts w:ascii="Arial" w:eastAsia="MS Mincho" w:hAnsi="Arial" w:cs="Arial"/>
                <w:szCs w:val="20"/>
                <w:shd w:val="clear" w:color="auto" w:fill="FFFFFF"/>
              </w:rPr>
            </w:pPr>
          </w:p>
        </w:tc>
        <w:tc>
          <w:tcPr>
            <w:tcW w:w="1190" w:type="dxa"/>
            <w:vAlign w:val="center"/>
          </w:tcPr>
          <w:p w14:paraId="4998D5F5" w14:textId="77777777" w:rsidR="00F16D31" w:rsidRPr="00505469" w:rsidRDefault="00F16D31" w:rsidP="009119AF">
            <w:pPr>
              <w:spacing w:line="240" w:lineRule="auto"/>
              <w:jc w:val="center"/>
              <w:rPr>
                <w:rFonts w:ascii="Arial" w:eastAsia="MS Mincho" w:hAnsi="Arial" w:cs="Arial"/>
                <w:szCs w:val="20"/>
                <w:shd w:val="clear" w:color="auto" w:fill="FFFFFF"/>
              </w:rPr>
            </w:pPr>
            <w:r w:rsidRPr="00505469">
              <w:rPr>
                <w:rFonts w:ascii="Arial" w:eastAsia="MS Mincho" w:hAnsi="Arial" w:cs="Arial"/>
                <w:szCs w:val="20"/>
                <w:shd w:val="clear" w:color="auto" w:fill="FFFFFF"/>
              </w:rPr>
              <w:t>12 to &lt;24</w:t>
            </w:r>
          </w:p>
        </w:tc>
        <w:tc>
          <w:tcPr>
            <w:tcW w:w="1463" w:type="dxa"/>
            <w:vAlign w:val="center"/>
          </w:tcPr>
          <w:p w14:paraId="0754F78B" w14:textId="77777777" w:rsidR="00F16D31" w:rsidRPr="00505469" w:rsidRDefault="00F16D31" w:rsidP="009119AF">
            <w:pPr>
              <w:spacing w:line="240" w:lineRule="auto"/>
              <w:jc w:val="center"/>
              <w:rPr>
                <w:rFonts w:ascii="Arial" w:eastAsia="MS Mincho" w:hAnsi="Arial" w:cs="Arial"/>
                <w:szCs w:val="20"/>
                <w:shd w:val="clear" w:color="auto" w:fill="FFFFFF"/>
              </w:rPr>
            </w:pPr>
            <w:r w:rsidRPr="00505469">
              <w:rPr>
                <w:rFonts w:ascii="Arial" w:eastAsia="MS Mincho" w:hAnsi="Arial" w:cs="Arial"/>
                <w:szCs w:val="20"/>
                <w:shd w:val="clear" w:color="auto" w:fill="FFFFFF"/>
              </w:rPr>
              <w:t>470</w:t>
            </w:r>
          </w:p>
        </w:tc>
        <w:tc>
          <w:tcPr>
            <w:tcW w:w="1463" w:type="dxa"/>
            <w:vAlign w:val="center"/>
          </w:tcPr>
          <w:p w14:paraId="61A9334F" w14:textId="77777777" w:rsidR="00F16D31" w:rsidRPr="00505469" w:rsidRDefault="00F16D31" w:rsidP="009119AF">
            <w:pPr>
              <w:spacing w:line="240" w:lineRule="auto"/>
              <w:jc w:val="center"/>
              <w:rPr>
                <w:rFonts w:ascii="Arial" w:eastAsia="MS Mincho" w:hAnsi="Arial" w:cs="Arial"/>
                <w:szCs w:val="20"/>
                <w:shd w:val="clear" w:color="auto" w:fill="FFFFFF"/>
              </w:rPr>
            </w:pPr>
            <w:r w:rsidRPr="00505469">
              <w:rPr>
                <w:rFonts w:ascii="Arial" w:eastAsia="MS Mincho" w:hAnsi="Arial" w:cs="Arial"/>
                <w:szCs w:val="20"/>
                <w:shd w:val="clear" w:color="auto" w:fill="FFFFFF"/>
              </w:rPr>
              <w:t>465</w:t>
            </w:r>
          </w:p>
        </w:tc>
        <w:tc>
          <w:tcPr>
            <w:tcW w:w="1103" w:type="dxa"/>
            <w:vAlign w:val="center"/>
          </w:tcPr>
          <w:p w14:paraId="33225729" w14:textId="77777777" w:rsidR="00F16D31" w:rsidRPr="00505469" w:rsidRDefault="00F16D31" w:rsidP="009119AF">
            <w:pPr>
              <w:spacing w:line="240" w:lineRule="auto"/>
              <w:jc w:val="center"/>
              <w:rPr>
                <w:rFonts w:ascii="Arial" w:eastAsia="MS Mincho" w:hAnsi="Arial" w:cs="Arial"/>
                <w:szCs w:val="20"/>
                <w:shd w:val="clear" w:color="auto" w:fill="FFFFFF"/>
              </w:rPr>
            </w:pPr>
            <w:r w:rsidRPr="00505469">
              <w:rPr>
                <w:rFonts w:ascii="Arial" w:eastAsia="MS Mincho" w:hAnsi="Arial" w:cs="Arial"/>
                <w:szCs w:val="20"/>
                <w:shd w:val="clear" w:color="auto" w:fill="FFFFFF"/>
              </w:rPr>
              <w:t>3</w:t>
            </w:r>
          </w:p>
        </w:tc>
        <w:tc>
          <w:tcPr>
            <w:tcW w:w="1480" w:type="dxa"/>
            <w:vAlign w:val="center"/>
          </w:tcPr>
          <w:p w14:paraId="4776843B" w14:textId="77777777" w:rsidR="00F16D31" w:rsidRPr="00505469" w:rsidRDefault="00F16D31" w:rsidP="009119AF">
            <w:pPr>
              <w:spacing w:line="240" w:lineRule="auto"/>
              <w:jc w:val="center"/>
              <w:rPr>
                <w:rFonts w:ascii="Arial" w:eastAsia="MS Mincho" w:hAnsi="Arial" w:cs="Arial"/>
                <w:szCs w:val="20"/>
                <w:shd w:val="clear" w:color="auto" w:fill="FFFFFF"/>
              </w:rPr>
            </w:pPr>
            <w:r w:rsidRPr="00505469">
              <w:rPr>
                <w:rFonts w:ascii="Arial" w:eastAsia="MS Mincho" w:hAnsi="Arial" w:cs="Arial"/>
                <w:szCs w:val="20"/>
                <w:shd w:val="clear" w:color="auto" w:fill="FFFFFF"/>
              </w:rPr>
              <w:t>64</w:t>
            </w:r>
          </w:p>
        </w:tc>
        <w:tc>
          <w:tcPr>
            <w:tcW w:w="1480" w:type="dxa"/>
            <w:vAlign w:val="center"/>
          </w:tcPr>
          <w:p w14:paraId="28BB9816" w14:textId="77777777" w:rsidR="00F16D31" w:rsidRPr="00505469" w:rsidRDefault="00F16D31" w:rsidP="009119AF">
            <w:pPr>
              <w:spacing w:line="240" w:lineRule="auto"/>
              <w:jc w:val="center"/>
              <w:rPr>
                <w:rFonts w:ascii="Arial" w:eastAsia="MS Mincho" w:hAnsi="Arial" w:cs="Arial"/>
                <w:szCs w:val="20"/>
                <w:shd w:val="clear" w:color="auto" w:fill="FFFFFF"/>
              </w:rPr>
            </w:pPr>
            <w:r w:rsidRPr="00505469">
              <w:rPr>
                <w:rFonts w:ascii="Arial" w:eastAsia="MS Mincho" w:hAnsi="Arial" w:cs="Arial"/>
                <w:szCs w:val="20"/>
                <w:shd w:val="clear" w:color="auto" w:fill="FFFFFF"/>
              </w:rPr>
              <w:t>11.9</w:t>
            </w:r>
          </w:p>
        </w:tc>
        <w:tc>
          <w:tcPr>
            <w:tcW w:w="1442" w:type="dxa"/>
            <w:vAlign w:val="center"/>
          </w:tcPr>
          <w:p w14:paraId="3FC656DD" w14:textId="77777777" w:rsidR="00F16D31" w:rsidRPr="00505469" w:rsidRDefault="00F16D31" w:rsidP="009119AF">
            <w:pPr>
              <w:spacing w:line="240" w:lineRule="auto"/>
              <w:jc w:val="center"/>
              <w:rPr>
                <w:rFonts w:ascii="Arial" w:eastAsia="MS Mincho" w:hAnsi="Arial" w:cs="Arial"/>
                <w:szCs w:val="20"/>
                <w:shd w:val="clear" w:color="auto" w:fill="FFFFFF"/>
              </w:rPr>
            </w:pPr>
            <w:r w:rsidRPr="00505469">
              <w:rPr>
                <w:rFonts w:ascii="Arial" w:eastAsia="MS Mincho" w:hAnsi="Arial" w:cs="Arial"/>
                <w:szCs w:val="20"/>
                <w:shd w:val="clear" w:color="auto" w:fill="FFFFFF"/>
              </w:rPr>
              <w:t>(9.5-15.0)</w:t>
            </w:r>
          </w:p>
        </w:tc>
      </w:tr>
      <w:tr w:rsidR="00505469" w:rsidRPr="00505469" w14:paraId="06F660F0" w14:textId="77777777" w:rsidTr="009119AF">
        <w:trPr>
          <w:trHeight w:val="427"/>
        </w:trPr>
        <w:tc>
          <w:tcPr>
            <w:tcW w:w="1295" w:type="dxa"/>
            <w:vMerge/>
          </w:tcPr>
          <w:p w14:paraId="77310247" w14:textId="77777777" w:rsidR="00F16D31" w:rsidRPr="00505469" w:rsidRDefault="00F16D31" w:rsidP="009119AF">
            <w:pPr>
              <w:spacing w:line="240" w:lineRule="auto"/>
              <w:rPr>
                <w:rFonts w:ascii="Arial" w:eastAsia="MS Mincho" w:hAnsi="Arial" w:cs="Arial"/>
                <w:szCs w:val="20"/>
                <w:shd w:val="clear" w:color="auto" w:fill="FFFFFF"/>
              </w:rPr>
            </w:pPr>
          </w:p>
        </w:tc>
        <w:tc>
          <w:tcPr>
            <w:tcW w:w="1190" w:type="dxa"/>
            <w:vAlign w:val="center"/>
          </w:tcPr>
          <w:p w14:paraId="2E3155E8" w14:textId="77777777" w:rsidR="00F16D31" w:rsidRPr="00505469" w:rsidRDefault="00F16D31" w:rsidP="009119AF">
            <w:pPr>
              <w:spacing w:line="240" w:lineRule="auto"/>
              <w:jc w:val="center"/>
              <w:rPr>
                <w:rFonts w:ascii="Arial" w:eastAsia="MS Mincho" w:hAnsi="Arial" w:cs="Arial"/>
                <w:szCs w:val="20"/>
                <w:shd w:val="clear" w:color="auto" w:fill="FFFFFF"/>
              </w:rPr>
            </w:pPr>
            <w:r w:rsidRPr="00505469">
              <w:rPr>
                <w:rFonts w:ascii="Arial" w:eastAsia="MS Mincho" w:hAnsi="Arial" w:cs="Arial"/>
                <w:szCs w:val="20"/>
                <w:shd w:val="clear" w:color="auto" w:fill="FFFFFF"/>
              </w:rPr>
              <w:t>24 to &lt;36</w:t>
            </w:r>
          </w:p>
        </w:tc>
        <w:tc>
          <w:tcPr>
            <w:tcW w:w="1463" w:type="dxa"/>
            <w:vAlign w:val="center"/>
          </w:tcPr>
          <w:p w14:paraId="35B95F5A" w14:textId="77777777" w:rsidR="00F16D31" w:rsidRPr="00505469" w:rsidRDefault="00F16D31" w:rsidP="009119AF">
            <w:pPr>
              <w:spacing w:line="240" w:lineRule="auto"/>
              <w:jc w:val="center"/>
              <w:rPr>
                <w:rFonts w:ascii="Arial" w:eastAsia="MS Mincho" w:hAnsi="Arial" w:cs="Arial"/>
                <w:szCs w:val="20"/>
                <w:shd w:val="clear" w:color="auto" w:fill="FFFFFF"/>
              </w:rPr>
            </w:pPr>
            <w:r w:rsidRPr="00505469">
              <w:rPr>
                <w:rFonts w:ascii="Arial" w:eastAsia="MS Mincho" w:hAnsi="Arial" w:cs="Arial"/>
                <w:szCs w:val="20"/>
                <w:shd w:val="clear" w:color="auto" w:fill="FFFFFF"/>
              </w:rPr>
              <w:t>2</w:t>
            </w:r>
          </w:p>
        </w:tc>
        <w:tc>
          <w:tcPr>
            <w:tcW w:w="1463" w:type="dxa"/>
            <w:vAlign w:val="center"/>
          </w:tcPr>
          <w:p w14:paraId="238BD0C5" w14:textId="77777777" w:rsidR="00F16D31" w:rsidRPr="00505469" w:rsidRDefault="00F16D31" w:rsidP="009119AF">
            <w:pPr>
              <w:spacing w:line="240" w:lineRule="auto"/>
              <w:jc w:val="center"/>
              <w:rPr>
                <w:rFonts w:ascii="Arial" w:eastAsia="MS Mincho" w:hAnsi="Arial" w:cs="Arial"/>
                <w:szCs w:val="20"/>
                <w:shd w:val="clear" w:color="auto" w:fill="FFFFFF"/>
              </w:rPr>
            </w:pPr>
            <w:r w:rsidRPr="00505469">
              <w:rPr>
                <w:rFonts w:ascii="Arial" w:eastAsia="MS Mincho" w:hAnsi="Arial" w:cs="Arial"/>
                <w:szCs w:val="20"/>
                <w:shd w:val="clear" w:color="auto" w:fill="FFFFFF"/>
              </w:rPr>
              <w:t>2</w:t>
            </w:r>
          </w:p>
        </w:tc>
        <w:tc>
          <w:tcPr>
            <w:tcW w:w="1103" w:type="dxa"/>
            <w:vAlign w:val="center"/>
          </w:tcPr>
          <w:p w14:paraId="45D4DD93" w14:textId="77777777" w:rsidR="00F16D31" w:rsidRPr="00505469" w:rsidRDefault="00F16D31" w:rsidP="009119AF">
            <w:pPr>
              <w:spacing w:line="240" w:lineRule="auto"/>
              <w:jc w:val="center"/>
              <w:rPr>
                <w:rFonts w:ascii="Arial" w:eastAsia="MS Mincho" w:hAnsi="Arial" w:cs="Arial"/>
                <w:szCs w:val="20"/>
                <w:shd w:val="clear" w:color="auto" w:fill="FFFFFF"/>
              </w:rPr>
            </w:pPr>
            <w:r w:rsidRPr="00505469">
              <w:rPr>
                <w:rFonts w:ascii="Arial" w:eastAsia="MS Mincho" w:hAnsi="Arial" w:cs="Arial"/>
                <w:szCs w:val="20"/>
                <w:shd w:val="clear" w:color="auto" w:fill="FFFFFF"/>
              </w:rPr>
              <w:t>0</w:t>
            </w:r>
          </w:p>
        </w:tc>
        <w:tc>
          <w:tcPr>
            <w:tcW w:w="1480" w:type="dxa"/>
            <w:vAlign w:val="center"/>
          </w:tcPr>
          <w:p w14:paraId="1245193C" w14:textId="77777777" w:rsidR="00F16D31" w:rsidRPr="00505469" w:rsidRDefault="00F16D31" w:rsidP="009119AF">
            <w:pPr>
              <w:spacing w:line="240" w:lineRule="auto"/>
              <w:jc w:val="center"/>
              <w:rPr>
                <w:rFonts w:ascii="Arial" w:eastAsia="MS Mincho" w:hAnsi="Arial" w:cs="Arial"/>
                <w:szCs w:val="20"/>
                <w:shd w:val="clear" w:color="auto" w:fill="FFFFFF"/>
              </w:rPr>
            </w:pPr>
            <w:r w:rsidRPr="00505469">
              <w:rPr>
                <w:rFonts w:ascii="Arial" w:eastAsia="MS Mincho" w:hAnsi="Arial" w:cs="Arial"/>
                <w:szCs w:val="20"/>
                <w:shd w:val="clear" w:color="auto" w:fill="FFFFFF"/>
              </w:rPr>
              <w:t>64</w:t>
            </w:r>
          </w:p>
        </w:tc>
        <w:tc>
          <w:tcPr>
            <w:tcW w:w="1480" w:type="dxa"/>
            <w:vAlign w:val="center"/>
          </w:tcPr>
          <w:p w14:paraId="7FE5DB8C" w14:textId="77777777" w:rsidR="00F16D31" w:rsidRPr="00505469" w:rsidRDefault="00F16D31" w:rsidP="009119AF">
            <w:pPr>
              <w:spacing w:line="240" w:lineRule="auto"/>
              <w:jc w:val="center"/>
              <w:rPr>
                <w:rFonts w:ascii="Arial" w:eastAsia="MS Mincho" w:hAnsi="Arial" w:cs="Arial"/>
                <w:szCs w:val="20"/>
                <w:shd w:val="clear" w:color="auto" w:fill="FFFFFF"/>
              </w:rPr>
            </w:pPr>
            <w:r w:rsidRPr="00505469">
              <w:rPr>
                <w:rFonts w:ascii="Arial" w:eastAsia="MS Mincho" w:hAnsi="Arial" w:cs="Arial"/>
                <w:szCs w:val="20"/>
                <w:shd w:val="clear" w:color="auto" w:fill="FFFFFF"/>
              </w:rPr>
              <w:t>NE</w:t>
            </w:r>
          </w:p>
        </w:tc>
        <w:tc>
          <w:tcPr>
            <w:tcW w:w="1442" w:type="dxa"/>
            <w:vAlign w:val="center"/>
          </w:tcPr>
          <w:p w14:paraId="30249860" w14:textId="77777777" w:rsidR="00F16D31" w:rsidRPr="00505469" w:rsidRDefault="00F16D31" w:rsidP="009119AF">
            <w:pPr>
              <w:spacing w:line="240" w:lineRule="auto"/>
              <w:jc w:val="center"/>
              <w:rPr>
                <w:rFonts w:ascii="Arial" w:eastAsia="MS Mincho" w:hAnsi="Arial" w:cs="Arial"/>
                <w:szCs w:val="20"/>
                <w:shd w:val="clear" w:color="auto" w:fill="FFFFFF"/>
              </w:rPr>
            </w:pPr>
            <w:r w:rsidRPr="00505469">
              <w:rPr>
                <w:rFonts w:ascii="Arial" w:eastAsia="MS Mincho" w:hAnsi="Arial" w:cs="Arial"/>
                <w:szCs w:val="20"/>
                <w:shd w:val="clear" w:color="auto" w:fill="FFFFFF"/>
              </w:rPr>
              <w:t>(NE-NE)</w:t>
            </w:r>
          </w:p>
        </w:tc>
      </w:tr>
    </w:tbl>
    <w:p w14:paraId="15C51C6C" w14:textId="531CA4F5" w:rsidR="00F16D31" w:rsidRPr="00505469" w:rsidRDefault="00F16D31" w:rsidP="00F16D31">
      <w:pPr>
        <w:spacing w:before="240"/>
        <w:rPr>
          <w:rFonts w:ascii="Arial" w:eastAsiaTheme="minorHAnsi" w:hAnsi="Arial" w:cs="Arial"/>
          <w:b/>
          <w:bCs/>
          <w:szCs w:val="24"/>
        </w:rPr>
      </w:pPr>
      <w:r w:rsidRPr="00505469">
        <w:rPr>
          <w:rFonts w:ascii="Arial" w:eastAsiaTheme="minorHAnsi" w:hAnsi="Arial" w:cs="Arial"/>
          <w:b/>
          <w:bCs/>
          <w:szCs w:val="24"/>
        </w:rPr>
        <w:t xml:space="preserve">Online Resource Table </w:t>
      </w:r>
      <w:r w:rsidR="00AD7239" w:rsidRPr="00505469">
        <w:rPr>
          <w:rFonts w:ascii="Arial" w:eastAsiaTheme="minorHAnsi" w:hAnsi="Arial" w:cs="Arial"/>
          <w:b/>
          <w:bCs/>
          <w:szCs w:val="24"/>
        </w:rPr>
        <w:t>3</w:t>
      </w:r>
      <w:r w:rsidRPr="00505469">
        <w:rPr>
          <w:rFonts w:ascii="Arial" w:eastAsiaTheme="minorHAnsi" w:hAnsi="Arial" w:cs="Arial"/>
          <w:b/>
          <w:bCs/>
          <w:szCs w:val="24"/>
        </w:rPr>
        <w:t xml:space="preserve">. </w:t>
      </w:r>
      <w:r w:rsidRPr="00505469">
        <w:rPr>
          <w:rFonts w:ascii="Arial" w:eastAsiaTheme="minorHAnsi" w:hAnsi="Arial" w:cs="Arial"/>
          <w:b/>
          <w:bCs/>
        </w:rPr>
        <w:t>Event rate for 6mCCD by time interval using Kaplan-Meier estimate in the overall population</w:t>
      </w:r>
    </w:p>
    <w:p w14:paraId="45E01527" w14:textId="77777777" w:rsidR="00F16D31" w:rsidRPr="00505469" w:rsidRDefault="00F16D31" w:rsidP="00F16D31">
      <w:pPr>
        <w:rPr>
          <w:rFonts w:ascii="Arial" w:eastAsia="MS Mincho" w:hAnsi="Arial" w:cs="Arial"/>
          <w:sz w:val="20"/>
          <w:szCs w:val="20"/>
          <w:shd w:val="clear" w:color="auto" w:fill="FFFFFF"/>
        </w:rPr>
      </w:pPr>
      <w:r w:rsidRPr="00505469">
        <w:rPr>
          <w:rFonts w:ascii="Arial" w:eastAsia="MS Mincho" w:hAnsi="Arial" w:cs="Arial"/>
          <w:sz w:val="20"/>
          <w:szCs w:val="20"/>
          <w:shd w:val="clear" w:color="auto" w:fill="FFFFFF"/>
        </w:rPr>
        <w:t>6mCCD is defined as a 4-point worsening on SDMT.</w:t>
      </w:r>
    </w:p>
    <w:p w14:paraId="409862AB" w14:textId="77777777" w:rsidR="00F16D31" w:rsidRPr="00505469" w:rsidRDefault="00F16D31" w:rsidP="00F16D31">
      <w:pPr>
        <w:rPr>
          <w:rFonts w:ascii="MS Gothic" w:eastAsia="MS Gothic" w:hAnsi="MS Gothic" w:cs="MS Gothic"/>
          <w:sz w:val="20"/>
          <w:szCs w:val="20"/>
          <w:shd w:val="clear" w:color="auto" w:fill="FFFFFF"/>
        </w:rPr>
      </w:pPr>
      <w:r w:rsidRPr="00505469">
        <w:rPr>
          <w:rFonts w:ascii="Arial" w:eastAsia="MS Mincho" w:hAnsi="Arial" w:cs="Arial"/>
          <w:sz w:val="20"/>
          <w:szCs w:val="20"/>
          <w:shd w:val="clear" w:color="auto" w:fill="FFFFFF"/>
          <w:vertAlign w:val="superscript"/>
        </w:rPr>
        <w:t xml:space="preserve">a </w:t>
      </w:r>
      <w:r w:rsidRPr="00505469">
        <w:rPr>
          <w:rFonts w:ascii="Arial" w:eastAsia="MS Mincho" w:hAnsi="Arial" w:cs="Arial"/>
          <w:sz w:val="20"/>
          <w:szCs w:val="20"/>
          <w:shd w:val="clear" w:color="auto" w:fill="FFFFFF"/>
        </w:rPr>
        <w:t>Based on the following calculation: (date of event or censoring − treatment start date + 1)/30.</w:t>
      </w:r>
      <w:r w:rsidRPr="00505469">
        <w:rPr>
          <w:rFonts w:ascii="MS Gothic" w:eastAsia="MS Gothic" w:hAnsi="MS Gothic" w:cs="MS Gothic" w:hint="eastAsia"/>
          <w:sz w:val="20"/>
          <w:szCs w:val="20"/>
          <w:shd w:val="clear" w:color="auto" w:fill="FFFFFF"/>
        </w:rPr>
        <w:t> </w:t>
      </w:r>
    </w:p>
    <w:p w14:paraId="310E0A5F" w14:textId="77777777" w:rsidR="00F16D31" w:rsidRPr="00505469" w:rsidRDefault="00F16D31" w:rsidP="00F16D31">
      <w:pPr>
        <w:rPr>
          <w:rFonts w:ascii="Arial" w:eastAsia="MS Mincho" w:hAnsi="Arial" w:cs="Arial"/>
          <w:sz w:val="20"/>
          <w:szCs w:val="20"/>
          <w:shd w:val="clear" w:color="auto" w:fill="FFFFFF"/>
        </w:rPr>
      </w:pPr>
      <w:r w:rsidRPr="00505469">
        <w:rPr>
          <w:rFonts w:ascii="Arial" w:eastAsia="MS Mincho" w:hAnsi="Arial" w:cs="Arial"/>
          <w:sz w:val="20"/>
          <w:szCs w:val="20"/>
          <w:shd w:val="clear" w:color="auto" w:fill="FFFFFF"/>
          <w:vertAlign w:val="superscript"/>
        </w:rPr>
        <w:t xml:space="preserve">b </w:t>
      </w:r>
      <w:r w:rsidRPr="00505469">
        <w:rPr>
          <w:rFonts w:ascii="Arial" w:eastAsia="MS Mincho" w:hAnsi="Arial" w:cs="Arial"/>
          <w:sz w:val="20"/>
          <w:szCs w:val="20"/>
          <w:shd w:val="clear" w:color="auto" w:fill="FFFFFF"/>
        </w:rPr>
        <w:t xml:space="preserve">At the beginning of the time interval. </w:t>
      </w:r>
    </w:p>
    <w:p w14:paraId="02B0A699" w14:textId="77777777" w:rsidR="00F16D31" w:rsidRPr="00505469" w:rsidRDefault="00F16D31" w:rsidP="00F16D31">
      <w:pPr>
        <w:rPr>
          <w:rFonts w:ascii="Arial" w:eastAsia="MS Gothic" w:hAnsi="Arial" w:cs="Arial"/>
          <w:sz w:val="20"/>
          <w:szCs w:val="20"/>
          <w:shd w:val="clear" w:color="auto" w:fill="FFFFFF"/>
        </w:rPr>
      </w:pPr>
      <w:r w:rsidRPr="00505469">
        <w:rPr>
          <w:rFonts w:ascii="Arial" w:eastAsia="MS Gothic" w:hAnsi="Arial" w:cs="Arial"/>
          <w:sz w:val="20"/>
          <w:szCs w:val="20"/>
          <w:shd w:val="clear" w:color="auto" w:fill="FFFFFF"/>
          <w:vertAlign w:val="superscript"/>
        </w:rPr>
        <w:t xml:space="preserve">c </w:t>
      </w:r>
      <w:r w:rsidRPr="00505469">
        <w:rPr>
          <w:rFonts w:ascii="Arial" w:eastAsia="MS Mincho" w:hAnsi="Arial" w:cs="Arial"/>
          <w:sz w:val="20"/>
          <w:szCs w:val="20"/>
          <w:shd w:val="clear" w:color="auto" w:fill="FFFFFF"/>
        </w:rPr>
        <w:t>Within the time interval.</w:t>
      </w:r>
      <w:r w:rsidRPr="00505469">
        <w:rPr>
          <w:rFonts w:ascii="Arial" w:eastAsia="MS Gothic" w:hAnsi="Arial" w:cs="Arial"/>
          <w:sz w:val="20"/>
          <w:szCs w:val="20"/>
          <w:shd w:val="clear" w:color="auto" w:fill="FFFFFF"/>
        </w:rPr>
        <w:t xml:space="preserve"> </w:t>
      </w:r>
    </w:p>
    <w:p w14:paraId="4DF3E504" w14:textId="77777777" w:rsidR="00F16D31" w:rsidRPr="00505469" w:rsidRDefault="00F16D31" w:rsidP="00F16D31">
      <w:pPr>
        <w:rPr>
          <w:rFonts w:ascii="Arial" w:eastAsia="MS Gothic" w:hAnsi="Arial" w:cs="Arial"/>
          <w:sz w:val="20"/>
          <w:szCs w:val="20"/>
          <w:shd w:val="clear" w:color="auto" w:fill="FFFFFF"/>
        </w:rPr>
      </w:pPr>
      <w:r w:rsidRPr="00505469">
        <w:rPr>
          <w:rFonts w:ascii="Arial" w:eastAsia="MS Gothic" w:hAnsi="Arial" w:cs="Arial"/>
          <w:sz w:val="20"/>
          <w:szCs w:val="20"/>
          <w:shd w:val="clear" w:color="auto" w:fill="FFFFFF"/>
          <w:vertAlign w:val="superscript"/>
        </w:rPr>
        <w:t xml:space="preserve">d </w:t>
      </w:r>
      <w:r w:rsidRPr="00505469">
        <w:rPr>
          <w:rFonts w:ascii="Arial" w:eastAsia="MS Mincho" w:hAnsi="Arial" w:cs="Arial"/>
          <w:sz w:val="20"/>
          <w:szCs w:val="20"/>
          <w:shd w:val="clear" w:color="auto" w:fill="FFFFFF"/>
        </w:rPr>
        <w:t>At the end of the time interval; cumulative since Day 1.</w:t>
      </w:r>
      <w:r w:rsidRPr="00505469">
        <w:rPr>
          <w:rFonts w:ascii="Arial" w:eastAsia="MS Gothic" w:hAnsi="Arial" w:cs="Arial"/>
          <w:sz w:val="20"/>
          <w:szCs w:val="20"/>
          <w:shd w:val="clear" w:color="auto" w:fill="FFFFFF"/>
        </w:rPr>
        <w:t xml:space="preserve"> </w:t>
      </w:r>
    </w:p>
    <w:p w14:paraId="20A5B575" w14:textId="77777777" w:rsidR="00F16D31" w:rsidRPr="00505469" w:rsidRDefault="00F16D31" w:rsidP="00F16D31">
      <w:pPr>
        <w:rPr>
          <w:rFonts w:ascii="Arial" w:eastAsia="MS Mincho" w:hAnsi="Arial" w:cs="Arial"/>
          <w:sz w:val="20"/>
          <w:szCs w:val="20"/>
          <w:shd w:val="clear" w:color="auto" w:fill="FFFFFF"/>
        </w:rPr>
      </w:pPr>
      <w:r w:rsidRPr="00505469">
        <w:rPr>
          <w:rFonts w:ascii="Arial" w:eastAsia="MS Gothic" w:hAnsi="Arial" w:cs="Arial"/>
          <w:sz w:val="20"/>
          <w:szCs w:val="20"/>
          <w:shd w:val="clear" w:color="auto" w:fill="FFFFFF"/>
          <w:vertAlign w:val="superscript"/>
        </w:rPr>
        <w:t xml:space="preserve">e </w:t>
      </w:r>
      <w:r w:rsidRPr="00505469">
        <w:rPr>
          <w:rFonts w:ascii="Arial" w:eastAsia="MS Mincho" w:hAnsi="Arial" w:cs="Arial"/>
          <w:sz w:val="20"/>
          <w:szCs w:val="20"/>
          <w:shd w:val="clear" w:color="auto" w:fill="FFFFFF"/>
        </w:rPr>
        <w:t>The cumulative rate of events: 1 − KM estimate of event-free survival. 95% CI for cumulative events rate is based on the KM estimates using the standard</w:t>
      </w:r>
      <w:r w:rsidRPr="00505469">
        <w:rPr>
          <w:rFonts w:ascii="MS Gothic" w:eastAsia="MS Gothic" w:hAnsi="MS Gothic" w:cs="MS Gothic"/>
          <w:sz w:val="20"/>
          <w:szCs w:val="20"/>
          <w:shd w:val="clear" w:color="auto" w:fill="FFFFFF"/>
        </w:rPr>
        <w:t xml:space="preserve"> </w:t>
      </w:r>
      <w:r w:rsidRPr="00505469">
        <w:rPr>
          <w:rFonts w:ascii="Arial" w:eastAsia="MS Mincho" w:hAnsi="Arial" w:cs="Arial"/>
          <w:sz w:val="20"/>
          <w:szCs w:val="20"/>
          <w:shd w:val="clear" w:color="auto" w:fill="FFFFFF"/>
        </w:rPr>
        <w:t>error calculated with Greenwood's formula.</w:t>
      </w:r>
    </w:p>
    <w:p w14:paraId="102EFC4F" w14:textId="23E92D9E" w:rsidR="00F16D31" w:rsidRPr="00505469" w:rsidRDefault="00F16D31" w:rsidP="00F16D31">
      <w:pPr>
        <w:spacing w:after="160"/>
        <w:rPr>
          <w:rFonts w:ascii="Arial" w:eastAsia="MS Mincho" w:hAnsi="Arial" w:cs="Arial"/>
          <w:sz w:val="20"/>
          <w:szCs w:val="20"/>
          <w:shd w:val="clear" w:color="auto" w:fill="FFFFFF"/>
        </w:rPr>
      </w:pPr>
      <w:r w:rsidRPr="00505469">
        <w:rPr>
          <w:rFonts w:ascii="Arial" w:eastAsia="MS Mincho" w:hAnsi="Arial" w:cs="Arial"/>
          <w:sz w:val="20"/>
          <w:szCs w:val="20"/>
          <w:shd w:val="clear" w:color="auto" w:fill="FFFFFF"/>
        </w:rPr>
        <w:t>6mCCD, 6-</w:t>
      </w:r>
      <w:r w:rsidR="00330E1F" w:rsidRPr="00505469">
        <w:rPr>
          <w:rFonts w:ascii="Arial" w:eastAsia="MS Mincho" w:hAnsi="Arial" w:cs="Arial"/>
          <w:sz w:val="20"/>
          <w:szCs w:val="20"/>
          <w:shd w:val="clear" w:color="auto" w:fill="FFFFFF"/>
        </w:rPr>
        <w:t>month</w:t>
      </w:r>
      <w:r w:rsidRPr="00505469">
        <w:rPr>
          <w:rFonts w:ascii="Arial" w:eastAsia="MS Mincho" w:hAnsi="Arial" w:cs="Arial"/>
          <w:sz w:val="20"/>
          <w:szCs w:val="20"/>
          <w:shd w:val="clear" w:color="auto" w:fill="FFFFFF"/>
        </w:rPr>
        <w:t xml:space="preserve"> confirmed cognitive decline; KM, Kaplan-Meier; NE, not evaluable; OMB, ofatumumab; SDMT, symbol digit modalities test.</w:t>
      </w:r>
    </w:p>
    <w:p w14:paraId="42C368C7" w14:textId="77777777" w:rsidR="00601CA5" w:rsidRPr="00505469" w:rsidRDefault="00601CA5" w:rsidP="00ED3A44">
      <w:pPr>
        <w:spacing w:after="160" w:line="259" w:lineRule="auto"/>
        <w:rPr>
          <w:rFonts w:ascii="Arial" w:eastAsiaTheme="minorHAnsi" w:hAnsi="Arial" w:cs="Arial"/>
          <w:b/>
          <w:bCs/>
          <w:szCs w:val="24"/>
        </w:rPr>
      </w:pPr>
    </w:p>
    <w:p w14:paraId="705F11EC" w14:textId="77777777" w:rsidR="00601CA5" w:rsidRPr="00505469" w:rsidRDefault="00601CA5" w:rsidP="00ED3A44">
      <w:pPr>
        <w:spacing w:after="160" w:line="259" w:lineRule="auto"/>
        <w:rPr>
          <w:rFonts w:ascii="Arial" w:eastAsia="MS Mincho" w:hAnsi="Arial" w:cs="Arial"/>
          <w:sz w:val="20"/>
          <w:szCs w:val="20"/>
          <w:shd w:val="clear" w:color="auto" w:fill="FFFFFF"/>
        </w:rPr>
      </w:pPr>
    </w:p>
    <w:p w14:paraId="3F4C92C4" w14:textId="77777777" w:rsidR="00601CA5" w:rsidRPr="00505469" w:rsidRDefault="00601CA5" w:rsidP="00ED3A44">
      <w:pPr>
        <w:spacing w:after="160" w:line="259" w:lineRule="auto"/>
        <w:rPr>
          <w:rFonts w:ascii="Arial" w:eastAsia="MS Mincho" w:hAnsi="Arial" w:cs="Arial"/>
          <w:sz w:val="20"/>
          <w:szCs w:val="20"/>
          <w:shd w:val="clear" w:color="auto" w:fill="FFFFFF"/>
        </w:rPr>
      </w:pPr>
    </w:p>
    <w:p w14:paraId="683C5DB9" w14:textId="77777777" w:rsidR="00601CA5" w:rsidRPr="00505469" w:rsidRDefault="00601CA5" w:rsidP="00ED3A44">
      <w:pPr>
        <w:spacing w:after="160" w:line="259" w:lineRule="auto"/>
        <w:rPr>
          <w:rFonts w:ascii="Arial" w:eastAsia="MS Mincho" w:hAnsi="Arial" w:cs="Arial"/>
          <w:sz w:val="20"/>
          <w:szCs w:val="20"/>
          <w:shd w:val="clear" w:color="auto" w:fill="FFFFFF"/>
        </w:rPr>
      </w:pPr>
    </w:p>
    <w:p w14:paraId="4EF30D3F" w14:textId="77777777" w:rsidR="00601CA5" w:rsidRPr="00505469" w:rsidRDefault="00601CA5" w:rsidP="00ED3A44">
      <w:pPr>
        <w:spacing w:after="160" w:line="259" w:lineRule="auto"/>
        <w:rPr>
          <w:rFonts w:ascii="Arial" w:eastAsia="MS Mincho" w:hAnsi="Arial" w:cs="Arial"/>
          <w:sz w:val="20"/>
          <w:szCs w:val="20"/>
          <w:shd w:val="clear" w:color="auto" w:fill="FFFFFF"/>
        </w:rPr>
      </w:pPr>
    </w:p>
    <w:p w14:paraId="648BA722" w14:textId="77777777" w:rsidR="00601CA5" w:rsidRPr="00505469" w:rsidRDefault="00601CA5" w:rsidP="00ED3A44">
      <w:pPr>
        <w:spacing w:after="160" w:line="259" w:lineRule="auto"/>
        <w:rPr>
          <w:rFonts w:ascii="Arial" w:eastAsia="MS Mincho" w:hAnsi="Arial" w:cs="Arial"/>
          <w:sz w:val="20"/>
          <w:szCs w:val="20"/>
          <w:shd w:val="clear" w:color="auto" w:fill="FFFFFF"/>
        </w:rPr>
      </w:pPr>
    </w:p>
    <w:p w14:paraId="4244D224" w14:textId="77777777" w:rsidR="00601CA5" w:rsidRPr="00505469" w:rsidRDefault="00601CA5" w:rsidP="00ED3A44">
      <w:pPr>
        <w:spacing w:after="160" w:line="259" w:lineRule="auto"/>
        <w:rPr>
          <w:rFonts w:ascii="Arial" w:eastAsia="MS Mincho" w:hAnsi="Arial" w:cs="Arial"/>
          <w:sz w:val="20"/>
          <w:szCs w:val="20"/>
          <w:shd w:val="clear" w:color="auto" w:fill="FFFFFF"/>
        </w:rPr>
      </w:pPr>
    </w:p>
    <w:p w14:paraId="2BDAE840" w14:textId="77777777" w:rsidR="00601CA5" w:rsidRPr="00505469" w:rsidRDefault="00601CA5" w:rsidP="00ED3A44">
      <w:pPr>
        <w:spacing w:after="160" w:line="259" w:lineRule="auto"/>
        <w:rPr>
          <w:rFonts w:ascii="Arial" w:eastAsia="MS Mincho" w:hAnsi="Arial" w:cs="Arial"/>
          <w:sz w:val="20"/>
          <w:szCs w:val="20"/>
          <w:shd w:val="clear" w:color="auto" w:fill="FFFFFF"/>
        </w:rPr>
      </w:pPr>
    </w:p>
    <w:p w14:paraId="6953CDFA" w14:textId="77777777" w:rsidR="00601CA5" w:rsidRPr="00505469" w:rsidRDefault="00601CA5" w:rsidP="00ED3A44">
      <w:pPr>
        <w:spacing w:after="160" w:line="259" w:lineRule="auto"/>
        <w:rPr>
          <w:rFonts w:ascii="Arial" w:eastAsia="MS Mincho" w:hAnsi="Arial" w:cs="Arial"/>
          <w:sz w:val="20"/>
          <w:szCs w:val="20"/>
          <w:shd w:val="clear" w:color="auto" w:fill="FFFFFF"/>
        </w:rPr>
      </w:pPr>
    </w:p>
    <w:p w14:paraId="78EC061A" w14:textId="77777777" w:rsidR="00601CA5" w:rsidRPr="00505469" w:rsidRDefault="00601CA5" w:rsidP="00ED3A44">
      <w:pPr>
        <w:spacing w:after="160" w:line="259" w:lineRule="auto"/>
        <w:rPr>
          <w:rFonts w:ascii="Arial" w:eastAsia="MS Mincho" w:hAnsi="Arial" w:cs="Arial"/>
          <w:sz w:val="20"/>
          <w:szCs w:val="20"/>
          <w:shd w:val="clear" w:color="auto" w:fill="FFFFFF"/>
        </w:rPr>
      </w:pPr>
    </w:p>
    <w:p w14:paraId="1E5EB51F" w14:textId="77777777" w:rsidR="00601CA5" w:rsidRPr="00505469" w:rsidRDefault="00601CA5" w:rsidP="00ED3A44">
      <w:pPr>
        <w:spacing w:after="160" w:line="259" w:lineRule="auto"/>
        <w:rPr>
          <w:rFonts w:ascii="Arial" w:eastAsia="MS Mincho" w:hAnsi="Arial" w:cs="Arial"/>
          <w:sz w:val="20"/>
          <w:szCs w:val="20"/>
          <w:shd w:val="clear" w:color="auto" w:fill="FFFFFF"/>
        </w:rPr>
      </w:pPr>
    </w:p>
    <w:p w14:paraId="52A2D7E9" w14:textId="77777777" w:rsidR="00601CA5" w:rsidRPr="00505469" w:rsidRDefault="00601CA5" w:rsidP="00ED3A44">
      <w:pPr>
        <w:spacing w:after="160" w:line="259" w:lineRule="auto"/>
        <w:rPr>
          <w:rFonts w:ascii="Arial" w:eastAsia="MS Mincho" w:hAnsi="Arial" w:cs="Arial"/>
          <w:sz w:val="20"/>
          <w:szCs w:val="20"/>
          <w:shd w:val="clear" w:color="auto" w:fill="FFFFFF"/>
        </w:rPr>
      </w:pPr>
    </w:p>
    <w:tbl>
      <w:tblPr>
        <w:tblStyle w:val="TableGrid"/>
        <w:tblW w:w="9434" w:type="dxa"/>
        <w:tblLook w:val="04A0" w:firstRow="1" w:lastRow="0" w:firstColumn="1" w:lastColumn="0" w:noHBand="0" w:noVBand="1"/>
      </w:tblPr>
      <w:tblGrid>
        <w:gridCol w:w="3818"/>
        <w:gridCol w:w="2321"/>
        <w:gridCol w:w="1638"/>
        <w:gridCol w:w="1657"/>
      </w:tblGrid>
      <w:tr w:rsidR="00505469" w:rsidRPr="00505469" w14:paraId="3D14BD3A" w14:textId="77777777">
        <w:trPr>
          <w:trHeight w:val="638"/>
        </w:trPr>
        <w:tc>
          <w:tcPr>
            <w:tcW w:w="3818" w:type="dxa"/>
          </w:tcPr>
          <w:p w14:paraId="2C467A59" w14:textId="77777777" w:rsidR="00F23E9B" w:rsidRPr="00505469" w:rsidRDefault="00F23E9B">
            <w:pPr>
              <w:spacing w:line="240" w:lineRule="auto"/>
              <w:rPr>
                <w:rFonts w:ascii="Arial" w:eastAsia="MS Mincho" w:hAnsi="Arial" w:cs="Arial"/>
                <w:sz w:val="20"/>
                <w:szCs w:val="20"/>
                <w:shd w:val="clear" w:color="auto" w:fill="FFFFFF"/>
              </w:rPr>
            </w:pPr>
          </w:p>
        </w:tc>
        <w:tc>
          <w:tcPr>
            <w:tcW w:w="2321" w:type="dxa"/>
            <w:vAlign w:val="center"/>
          </w:tcPr>
          <w:p w14:paraId="26D08180" w14:textId="77777777" w:rsidR="00F23E9B" w:rsidRPr="00505469" w:rsidRDefault="00F23E9B">
            <w:pPr>
              <w:spacing w:line="240" w:lineRule="auto"/>
              <w:jc w:val="center"/>
              <w:rPr>
                <w:rFonts w:ascii="Arial" w:eastAsia="MS Mincho" w:hAnsi="Arial" w:cs="Arial"/>
                <w:b/>
                <w:bCs/>
                <w:sz w:val="20"/>
                <w:szCs w:val="20"/>
                <w:shd w:val="clear" w:color="auto" w:fill="FFFFFF"/>
              </w:rPr>
            </w:pPr>
            <w:r w:rsidRPr="00505469">
              <w:rPr>
                <w:rFonts w:ascii="Arial" w:eastAsia="MS Mincho" w:hAnsi="Arial" w:cs="Arial"/>
                <w:b/>
                <w:bCs/>
                <w:sz w:val="20"/>
                <w:szCs w:val="20"/>
                <w:shd w:val="clear" w:color="auto" w:fill="FFFFFF"/>
              </w:rPr>
              <w:t>Cognitive</w:t>
            </w:r>
          </w:p>
          <w:p w14:paraId="2804C4D2" w14:textId="77777777" w:rsidR="00F23E9B" w:rsidRPr="00505469" w:rsidRDefault="00F23E9B">
            <w:pPr>
              <w:spacing w:line="240" w:lineRule="auto"/>
              <w:jc w:val="center"/>
              <w:rPr>
                <w:rFonts w:ascii="Arial" w:eastAsia="MS Mincho" w:hAnsi="Arial" w:cs="Arial"/>
                <w:b/>
                <w:bCs/>
                <w:sz w:val="20"/>
                <w:szCs w:val="20"/>
                <w:shd w:val="clear" w:color="auto" w:fill="FFFFFF"/>
              </w:rPr>
            </w:pPr>
            <w:r w:rsidRPr="00505469">
              <w:rPr>
                <w:rFonts w:ascii="Arial" w:eastAsia="MS Mincho" w:hAnsi="Arial" w:cs="Arial"/>
                <w:b/>
                <w:bCs/>
                <w:sz w:val="20"/>
                <w:szCs w:val="20"/>
                <w:shd w:val="clear" w:color="auto" w:fill="FFFFFF"/>
              </w:rPr>
              <w:t>(N=562)</w:t>
            </w:r>
          </w:p>
        </w:tc>
        <w:tc>
          <w:tcPr>
            <w:tcW w:w="1638" w:type="dxa"/>
            <w:vAlign w:val="center"/>
          </w:tcPr>
          <w:p w14:paraId="59FF8467" w14:textId="77777777" w:rsidR="00F23E9B" w:rsidRPr="00505469" w:rsidRDefault="00F23E9B">
            <w:pPr>
              <w:spacing w:line="240" w:lineRule="auto"/>
              <w:jc w:val="center"/>
              <w:rPr>
                <w:rFonts w:ascii="Arial" w:eastAsia="MS Mincho" w:hAnsi="Arial" w:cs="Arial"/>
                <w:b/>
                <w:bCs/>
                <w:sz w:val="20"/>
                <w:szCs w:val="20"/>
                <w:shd w:val="clear" w:color="auto" w:fill="FFFFFF"/>
              </w:rPr>
            </w:pPr>
            <w:r w:rsidRPr="00505469">
              <w:rPr>
                <w:rFonts w:ascii="Arial" w:eastAsia="MS Mincho" w:hAnsi="Arial" w:cs="Arial"/>
                <w:b/>
                <w:bCs/>
                <w:sz w:val="20"/>
                <w:szCs w:val="20"/>
                <w:shd w:val="clear" w:color="auto" w:fill="FFFFFF"/>
              </w:rPr>
              <w:t>Motor</w:t>
            </w:r>
          </w:p>
          <w:p w14:paraId="3A8754A3" w14:textId="77777777" w:rsidR="00F23E9B" w:rsidRPr="00505469" w:rsidRDefault="00F23E9B">
            <w:pPr>
              <w:spacing w:line="240" w:lineRule="auto"/>
              <w:jc w:val="center"/>
              <w:rPr>
                <w:rFonts w:ascii="Arial" w:eastAsia="MS Mincho" w:hAnsi="Arial" w:cs="Arial"/>
                <w:b/>
                <w:bCs/>
                <w:sz w:val="20"/>
                <w:szCs w:val="20"/>
                <w:shd w:val="clear" w:color="auto" w:fill="FFFFFF"/>
              </w:rPr>
            </w:pPr>
            <w:r w:rsidRPr="00505469">
              <w:rPr>
                <w:rFonts w:ascii="Arial" w:eastAsia="MS Mincho" w:hAnsi="Arial" w:cs="Arial"/>
                <w:b/>
                <w:bCs/>
                <w:sz w:val="20"/>
                <w:szCs w:val="20"/>
                <w:shd w:val="clear" w:color="auto" w:fill="FFFFFF"/>
              </w:rPr>
              <w:t>(N=562)</w:t>
            </w:r>
          </w:p>
        </w:tc>
        <w:tc>
          <w:tcPr>
            <w:tcW w:w="1657" w:type="dxa"/>
            <w:vAlign w:val="center"/>
          </w:tcPr>
          <w:p w14:paraId="74C6B64C" w14:textId="77777777" w:rsidR="00F23E9B" w:rsidRPr="00505469" w:rsidRDefault="00F23E9B">
            <w:pPr>
              <w:spacing w:line="240" w:lineRule="auto"/>
              <w:jc w:val="center"/>
              <w:rPr>
                <w:rFonts w:ascii="Arial" w:eastAsia="MS Mincho" w:hAnsi="Arial" w:cs="Arial"/>
                <w:b/>
                <w:bCs/>
                <w:sz w:val="20"/>
                <w:szCs w:val="20"/>
                <w:shd w:val="clear" w:color="auto" w:fill="FFFFFF"/>
              </w:rPr>
            </w:pPr>
            <w:r w:rsidRPr="00505469">
              <w:rPr>
                <w:rFonts w:ascii="Arial" w:eastAsia="MS Mincho" w:hAnsi="Arial" w:cs="Arial"/>
                <w:b/>
                <w:bCs/>
                <w:sz w:val="20"/>
                <w:szCs w:val="20"/>
                <w:shd w:val="clear" w:color="auto" w:fill="FFFFFF"/>
              </w:rPr>
              <w:t>Total</w:t>
            </w:r>
          </w:p>
          <w:p w14:paraId="064C6D96" w14:textId="77777777" w:rsidR="00F23E9B" w:rsidRPr="00505469" w:rsidRDefault="00F23E9B">
            <w:pPr>
              <w:spacing w:line="240" w:lineRule="auto"/>
              <w:jc w:val="center"/>
              <w:rPr>
                <w:rFonts w:ascii="Arial" w:eastAsia="MS Mincho" w:hAnsi="Arial" w:cs="Arial"/>
                <w:b/>
                <w:bCs/>
                <w:sz w:val="20"/>
                <w:szCs w:val="20"/>
                <w:shd w:val="clear" w:color="auto" w:fill="FFFFFF"/>
              </w:rPr>
            </w:pPr>
            <w:r w:rsidRPr="00505469">
              <w:rPr>
                <w:rFonts w:ascii="Arial" w:eastAsia="MS Mincho" w:hAnsi="Arial" w:cs="Arial"/>
                <w:b/>
                <w:bCs/>
                <w:sz w:val="20"/>
                <w:szCs w:val="20"/>
                <w:shd w:val="clear" w:color="auto" w:fill="FFFFFF"/>
              </w:rPr>
              <w:t>(N=562)</w:t>
            </w:r>
          </w:p>
        </w:tc>
      </w:tr>
      <w:tr w:rsidR="00505469" w:rsidRPr="00505469" w14:paraId="1C5E0E81" w14:textId="77777777">
        <w:trPr>
          <w:trHeight w:val="791"/>
        </w:trPr>
        <w:tc>
          <w:tcPr>
            <w:tcW w:w="3818" w:type="dxa"/>
            <w:vAlign w:val="center"/>
          </w:tcPr>
          <w:p w14:paraId="5FAC3A94" w14:textId="08920EEB" w:rsidR="00F164E2" w:rsidRPr="00505469" w:rsidRDefault="00F164E2" w:rsidP="00F164E2">
            <w:pPr>
              <w:spacing w:line="240" w:lineRule="auto"/>
              <w:rPr>
                <w:rFonts w:ascii="Arial" w:eastAsia="MS Mincho" w:hAnsi="Arial" w:cs="Arial"/>
                <w:b/>
                <w:bCs/>
                <w:sz w:val="20"/>
                <w:szCs w:val="20"/>
                <w:shd w:val="clear" w:color="auto" w:fill="FFFFFF"/>
              </w:rPr>
            </w:pPr>
            <w:r w:rsidRPr="00505469">
              <w:rPr>
                <w:rFonts w:ascii="Arial" w:eastAsia="MS Mincho" w:hAnsi="Arial" w:cs="Arial"/>
                <w:b/>
                <w:bCs/>
                <w:sz w:val="20"/>
                <w:szCs w:val="20"/>
                <w:shd w:val="clear" w:color="auto" w:fill="FFFFFF"/>
              </w:rPr>
              <w:t>Mean baseline score for all participants assessed at baseline (n=504)</w:t>
            </w:r>
          </w:p>
        </w:tc>
        <w:tc>
          <w:tcPr>
            <w:tcW w:w="2321" w:type="dxa"/>
            <w:vAlign w:val="center"/>
          </w:tcPr>
          <w:p w14:paraId="6D5017CE" w14:textId="17AAE9A6" w:rsidR="00F164E2" w:rsidRPr="00505469" w:rsidRDefault="00F164E2" w:rsidP="00F164E2">
            <w:pPr>
              <w:spacing w:line="240" w:lineRule="auto"/>
              <w:jc w:val="center"/>
              <w:rPr>
                <w:rFonts w:ascii="Arial" w:eastAsia="MS Mincho" w:hAnsi="Arial" w:cs="Arial"/>
                <w:sz w:val="20"/>
                <w:szCs w:val="20"/>
                <w:shd w:val="clear" w:color="auto" w:fill="FFFFFF"/>
              </w:rPr>
            </w:pPr>
            <w:r w:rsidRPr="00505469">
              <w:rPr>
                <w:rFonts w:ascii="Arial" w:eastAsia="MS Mincho" w:hAnsi="Arial" w:cs="Arial"/>
                <w:sz w:val="20"/>
                <w:szCs w:val="20"/>
                <w:shd w:val="clear" w:color="auto" w:fill="FFFFFF"/>
              </w:rPr>
              <w:t>23.5</w:t>
            </w:r>
          </w:p>
        </w:tc>
        <w:tc>
          <w:tcPr>
            <w:tcW w:w="1638" w:type="dxa"/>
            <w:vAlign w:val="center"/>
          </w:tcPr>
          <w:p w14:paraId="34AE2416" w14:textId="5A10ECC0" w:rsidR="00F164E2" w:rsidRPr="00505469" w:rsidRDefault="00F164E2" w:rsidP="00F164E2">
            <w:pPr>
              <w:spacing w:line="240" w:lineRule="auto"/>
              <w:jc w:val="center"/>
              <w:rPr>
                <w:rFonts w:ascii="Arial" w:eastAsia="MS Mincho" w:hAnsi="Arial" w:cs="Arial"/>
                <w:sz w:val="20"/>
                <w:szCs w:val="20"/>
                <w:shd w:val="clear" w:color="auto" w:fill="FFFFFF"/>
              </w:rPr>
            </w:pPr>
            <w:r w:rsidRPr="00505469">
              <w:rPr>
                <w:rFonts w:ascii="Arial" w:eastAsia="MS Mincho" w:hAnsi="Arial" w:cs="Arial"/>
                <w:sz w:val="20"/>
                <w:szCs w:val="20"/>
                <w:shd w:val="clear" w:color="auto" w:fill="FFFFFF"/>
              </w:rPr>
              <w:t>25.</w:t>
            </w:r>
            <w:r w:rsidR="00D14184" w:rsidRPr="00505469">
              <w:rPr>
                <w:rFonts w:ascii="Arial" w:eastAsia="MS Mincho" w:hAnsi="Arial" w:cs="Arial"/>
                <w:sz w:val="20"/>
                <w:szCs w:val="20"/>
                <w:shd w:val="clear" w:color="auto" w:fill="FFFFFF"/>
              </w:rPr>
              <w:t>9</w:t>
            </w:r>
          </w:p>
        </w:tc>
        <w:tc>
          <w:tcPr>
            <w:tcW w:w="1657" w:type="dxa"/>
            <w:vAlign w:val="center"/>
          </w:tcPr>
          <w:p w14:paraId="17AB295A" w14:textId="4F5C5694" w:rsidR="00F164E2" w:rsidRPr="00505469" w:rsidRDefault="00F164E2" w:rsidP="00F164E2">
            <w:pPr>
              <w:spacing w:line="240" w:lineRule="auto"/>
              <w:jc w:val="center"/>
              <w:rPr>
                <w:rFonts w:ascii="Arial" w:eastAsia="MS Mincho" w:hAnsi="Arial" w:cs="Arial"/>
                <w:sz w:val="20"/>
                <w:szCs w:val="20"/>
                <w:shd w:val="clear" w:color="auto" w:fill="FFFFFF"/>
              </w:rPr>
            </w:pPr>
            <w:r w:rsidRPr="00505469">
              <w:rPr>
                <w:rFonts w:ascii="Arial" w:eastAsia="MS Mincho" w:hAnsi="Arial" w:cs="Arial"/>
                <w:sz w:val="20"/>
                <w:szCs w:val="20"/>
                <w:shd w:val="clear" w:color="auto" w:fill="FFFFFF"/>
              </w:rPr>
              <w:t>49.4</w:t>
            </w:r>
          </w:p>
        </w:tc>
      </w:tr>
      <w:tr w:rsidR="00505469" w:rsidRPr="00505469" w14:paraId="1C5C9C11" w14:textId="77777777">
        <w:trPr>
          <w:trHeight w:val="790"/>
        </w:trPr>
        <w:tc>
          <w:tcPr>
            <w:tcW w:w="3818" w:type="dxa"/>
            <w:vAlign w:val="center"/>
          </w:tcPr>
          <w:p w14:paraId="5F5F362A" w14:textId="50A25932" w:rsidR="005E0F52" w:rsidRPr="00505469" w:rsidRDefault="005E0F52" w:rsidP="005E0F52">
            <w:pPr>
              <w:spacing w:line="240" w:lineRule="auto"/>
              <w:rPr>
                <w:rFonts w:ascii="Arial" w:eastAsia="MS Mincho" w:hAnsi="Arial" w:cs="Arial"/>
                <w:b/>
                <w:bCs/>
                <w:sz w:val="20"/>
                <w:szCs w:val="20"/>
                <w:shd w:val="clear" w:color="auto" w:fill="FFFFFF"/>
              </w:rPr>
            </w:pPr>
            <w:r w:rsidRPr="00505469">
              <w:rPr>
                <w:rFonts w:ascii="Arial" w:eastAsia="MS Mincho" w:hAnsi="Arial" w:cs="Arial"/>
                <w:b/>
                <w:bCs/>
                <w:sz w:val="20"/>
                <w:szCs w:val="20"/>
                <w:shd w:val="clear" w:color="auto" w:fill="FFFFFF"/>
              </w:rPr>
              <w:t>Mean baseline score for all participants with post-baseline (EOS) scores (n=390)</w:t>
            </w:r>
          </w:p>
        </w:tc>
        <w:tc>
          <w:tcPr>
            <w:tcW w:w="2321" w:type="dxa"/>
            <w:vAlign w:val="center"/>
          </w:tcPr>
          <w:p w14:paraId="62ADD826" w14:textId="085A74CA" w:rsidR="005E0F52" w:rsidRPr="00505469" w:rsidRDefault="005E0F52" w:rsidP="005E0F52">
            <w:pPr>
              <w:spacing w:line="240" w:lineRule="auto"/>
              <w:jc w:val="center"/>
              <w:rPr>
                <w:rFonts w:ascii="Arial" w:eastAsia="MS Mincho" w:hAnsi="Arial" w:cs="Arial"/>
                <w:sz w:val="20"/>
                <w:szCs w:val="20"/>
                <w:shd w:val="clear" w:color="auto" w:fill="FFFFFF"/>
              </w:rPr>
            </w:pPr>
            <w:r w:rsidRPr="00505469">
              <w:rPr>
                <w:rFonts w:ascii="Arial" w:eastAsia="MS Mincho" w:hAnsi="Arial" w:cs="Arial"/>
                <w:sz w:val="20"/>
                <w:szCs w:val="20"/>
                <w:shd w:val="clear" w:color="auto" w:fill="FFFFFF"/>
              </w:rPr>
              <w:t>23.6</w:t>
            </w:r>
          </w:p>
        </w:tc>
        <w:tc>
          <w:tcPr>
            <w:tcW w:w="1638" w:type="dxa"/>
            <w:vAlign w:val="center"/>
          </w:tcPr>
          <w:p w14:paraId="424A236A" w14:textId="63397413" w:rsidR="005E0F52" w:rsidRPr="00505469" w:rsidRDefault="005E0F52" w:rsidP="005E0F52">
            <w:pPr>
              <w:spacing w:line="240" w:lineRule="auto"/>
              <w:jc w:val="center"/>
              <w:rPr>
                <w:rFonts w:ascii="Arial" w:eastAsia="MS Mincho" w:hAnsi="Arial" w:cs="Arial"/>
                <w:sz w:val="20"/>
                <w:szCs w:val="20"/>
                <w:shd w:val="clear" w:color="auto" w:fill="FFFFFF"/>
              </w:rPr>
            </w:pPr>
            <w:r w:rsidRPr="00505469">
              <w:rPr>
                <w:rFonts w:ascii="Arial" w:eastAsia="MS Mincho" w:hAnsi="Arial" w:cs="Arial"/>
                <w:sz w:val="20"/>
                <w:szCs w:val="20"/>
                <w:shd w:val="clear" w:color="auto" w:fill="FFFFFF"/>
              </w:rPr>
              <w:t>26.</w:t>
            </w:r>
            <w:r w:rsidR="00E76FE9" w:rsidRPr="00505469">
              <w:rPr>
                <w:rFonts w:ascii="Arial" w:eastAsia="MS Mincho" w:hAnsi="Arial" w:cs="Arial"/>
                <w:sz w:val="20"/>
                <w:szCs w:val="20"/>
                <w:shd w:val="clear" w:color="auto" w:fill="FFFFFF"/>
              </w:rPr>
              <w:t>9</w:t>
            </w:r>
          </w:p>
        </w:tc>
        <w:tc>
          <w:tcPr>
            <w:tcW w:w="1657" w:type="dxa"/>
            <w:vAlign w:val="center"/>
          </w:tcPr>
          <w:p w14:paraId="313D6BC8" w14:textId="28E4D03C" w:rsidR="005E0F52" w:rsidRPr="00505469" w:rsidRDefault="005E0F52" w:rsidP="005E0F52">
            <w:pPr>
              <w:spacing w:line="240" w:lineRule="auto"/>
              <w:jc w:val="center"/>
              <w:rPr>
                <w:rFonts w:ascii="Arial" w:eastAsia="MS Mincho" w:hAnsi="Arial" w:cs="Arial"/>
                <w:sz w:val="20"/>
                <w:szCs w:val="20"/>
                <w:shd w:val="clear" w:color="auto" w:fill="FFFFFF"/>
              </w:rPr>
            </w:pPr>
            <w:r w:rsidRPr="00505469">
              <w:rPr>
                <w:rFonts w:ascii="Arial" w:eastAsia="MS Mincho" w:hAnsi="Arial" w:cs="Arial"/>
                <w:sz w:val="20"/>
                <w:szCs w:val="20"/>
                <w:shd w:val="clear" w:color="auto" w:fill="FFFFFF"/>
              </w:rPr>
              <w:t>49.5</w:t>
            </w:r>
          </w:p>
        </w:tc>
      </w:tr>
      <w:tr w:rsidR="00505469" w:rsidRPr="00505469" w14:paraId="3298CC57" w14:textId="77777777">
        <w:trPr>
          <w:trHeight w:val="790"/>
        </w:trPr>
        <w:tc>
          <w:tcPr>
            <w:tcW w:w="3818" w:type="dxa"/>
            <w:vAlign w:val="center"/>
          </w:tcPr>
          <w:p w14:paraId="27DC0BCC" w14:textId="77777777" w:rsidR="00F23E9B" w:rsidRPr="00505469" w:rsidRDefault="00F23E9B">
            <w:pPr>
              <w:spacing w:line="240" w:lineRule="auto"/>
              <w:rPr>
                <w:rFonts w:ascii="Arial" w:eastAsia="MS Mincho" w:hAnsi="Arial" w:cs="Arial"/>
                <w:b/>
                <w:bCs/>
                <w:sz w:val="20"/>
                <w:szCs w:val="20"/>
                <w:shd w:val="clear" w:color="auto" w:fill="FFFFFF"/>
              </w:rPr>
            </w:pPr>
            <w:r w:rsidRPr="00505469">
              <w:rPr>
                <w:rFonts w:ascii="Arial" w:eastAsia="MS Mincho" w:hAnsi="Arial" w:cs="Arial"/>
                <w:b/>
                <w:bCs/>
                <w:sz w:val="20"/>
                <w:szCs w:val="20"/>
                <w:shd w:val="clear" w:color="auto" w:fill="FFFFFF"/>
              </w:rPr>
              <w:t>Mean postbaseline (EOS) score (n=390)</w:t>
            </w:r>
          </w:p>
        </w:tc>
        <w:tc>
          <w:tcPr>
            <w:tcW w:w="2321" w:type="dxa"/>
            <w:vAlign w:val="center"/>
          </w:tcPr>
          <w:p w14:paraId="3FBD5FDC" w14:textId="77777777" w:rsidR="00F23E9B" w:rsidRPr="00505469" w:rsidRDefault="00F23E9B">
            <w:pPr>
              <w:spacing w:line="240" w:lineRule="auto"/>
              <w:jc w:val="center"/>
              <w:rPr>
                <w:rFonts w:ascii="Arial" w:eastAsia="MS Mincho" w:hAnsi="Arial" w:cs="Arial"/>
                <w:sz w:val="20"/>
                <w:szCs w:val="20"/>
                <w:shd w:val="clear" w:color="auto" w:fill="FFFFFF"/>
              </w:rPr>
            </w:pPr>
            <w:r w:rsidRPr="00505469">
              <w:rPr>
                <w:rFonts w:ascii="Arial" w:eastAsia="MS Mincho" w:hAnsi="Arial" w:cs="Arial"/>
                <w:sz w:val="20"/>
                <w:szCs w:val="20"/>
                <w:shd w:val="clear" w:color="auto" w:fill="FFFFFF"/>
              </w:rPr>
              <w:t>24.9</w:t>
            </w:r>
          </w:p>
        </w:tc>
        <w:tc>
          <w:tcPr>
            <w:tcW w:w="1638" w:type="dxa"/>
            <w:vAlign w:val="center"/>
          </w:tcPr>
          <w:p w14:paraId="5F135116" w14:textId="77777777" w:rsidR="00F23E9B" w:rsidRPr="00505469" w:rsidRDefault="00F23E9B">
            <w:pPr>
              <w:spacing w:line="240" w:lineRule="auto"/>
              <w:jc w:val="center"/>
              <w:rPr>
                <w:rFonts w:ascii="Arial" w:eastAsia="MS Mincho" w:hAnsi="Arial" w:cs="Arial"/>
                <w:sz w:val="20"/>
                <w:szCs w:val="20"/>
                <w:shd w:val="clear" w:color="auto" w:fill="FFFFFF"/>
              </w:rPr>
            </w:pPr>
            <w:r w:rsidRPr="00505469">
              <w:rPr>
                <w:rFonts w:ascii="Arial" w:eastAsia="MS Mincho" w:hAnsi="Arial" w:cs="Arial"/>
                <w:sz w:val="20"/>
                <w:szCs w:val="20"/>
                <w:shd w:val="clear" w:color="auto" w:fill="FFFFFF"/>
              </w:rPr>
              <w:t>26.8</w:t>
            </w:r>
          </w:p>
        </w:tc>
        <w:tc>
          <w:tcPr>
            <w:tcW w:w="1657" w:type="dxa"/>
            <w:vAlign w:val="center"/>
          </w:tcPr>
          <w:p w14:paraId="031AB4DA" w14:textId="77777777" w:rsidR="00F23E9B" w:rsidRPr="00505469" w:rsidRDefault="00F23E9B">
            <w:pPr>
              <w:spacing w:line="240" w:lineRule="auto"/>
              <w:jc w:val="center"/>
              <w:rPr>
                <w:rFonts w:ascii="Arial" w:eastAsia="MS Mincho" w:hAnsi="Arial" w:cs="Arial"/>
                <w:sz w:val="20"/>
                <w:szCs w:val="20"/>
                <w:shd w:val="clear" w:color="auto" w:fill="FFFFFF"/>
              </w:rPr>
            </w:pPr>
            <w:r w:rsidRPr="00505469">
              <w:rPr>
                <w:rFonts w:ascii="Arial" w:eastAsia="MS Mincho" w:hAnsi="Arial" w:cs="Arial"/>
                <w:sz w:val="20"/>
                <w:szCs w:val="20"/>
                <w:shd w:val="clear" w:color="auto" w:fill="FFFFFF"/>
              </w:rPr>
              <w:t>51.7</w:t>
            </w:r>
          </w:p>
        </w:tc>
      </w:tr>
      <w:tr w:rsidR="00F23E9B" w:rsidRPr="00505469" w14:paraId="50B27A6C" w14:textId="77777777">
        <w:trPr>
          <w:trHeight w:val="850"/>
        </w:trPr>
        <w:tc>
          <w:tcPr>
            <w:tcW w:w="3818" w:type="dxa"/>
            <w:vAlign w:val="center"/>
          </w:tcPr>
          <w:p w14:paraId="2AE3E17A" w14:textId="77777777" w:rsidR="00F23E9B" w:rsidRPr="00505469" w:rsidRDefault="00F23E9B">
            <w:pPr>
              <w:spacing w:line="240" w:lineRule="auto"/>
              <w:rPr>
                <w:rFonts w:ascii="Arial" w:eastAsia="MS Mincho" w:hAnsi="Arial" w:cs="Arial"/>
                <w:b/>
                <w:bCs/>
                <w:sz w:val="20"/>
                <w:szCs w:val="20"/>
                <w:shd w:val="clear" w:color="auto" w:fill="FFFFFF"/>
              </w:rPr>
            </w:pPr>
            <w:r w:rsidRPr="00505469">
              <w:rPr>
                <w:rFonts w:ascii="Arial" w:eastAsia="MS Mincho" w:hAnsi="Arial" w:cs="Arial"/>
                <w:b/>
                <w:bCs/>
                <w:sz w:val="20"/>
                <w:szCs w:val="20"/>
                <w:shd w:val="clear" w:color="auto" w:fill="FFFFFF"/>
              </w:rPr>
              <w:t>Mean change in score from baseline to EOS (n=390)</w:t>
            </w:r>
          </w:p>
        </w:tc>
        <w:tc>
          <w:tcPr>
            <w:tcW w:w="2321" w:type="dxa"/>
            <w:vAlign w:val="center"/>
          </w:tcPr>
          <w:p w14:paraId="034DD4D3" w14:textId="77777777" w:rsidR="00F23E9B" w:rsidRPr="00505469" w:rsidRDefault="00F23E9B">
            <w:pPr>
              <w:spacing w:line="240" w:lineRule="auto"/>
              <w:jc w:val="center"/>
              <w:rPr>
                <w:rFonts w:ascii="Arial" w:eastAsia="MS Mincho" w:hAnsi="Arial" w:cs="Arial"/>
                <w:sz w:val="20"/>
                <w:szCs w:val="20"/>
                <w:shd w:val="clear" w:color="auto" w:fill="FFFFFF"/>
              </w:rPr>
            </w:pPr>
            <w:r w:rsidRPr="00505469">
              <w:rPr>
                <w:rFonts w:ascii="Arial" w:eastAsia="MS Mincho" w:hAnsi="Arial" w:cs="Arial"/>
                <w:sz w:val="20"/>
                <w:szCs w:val="20"/>
                <w:shd w:val="clear" w:color="auto" w:fill="FFFFFF"/>
              </w:rPr>
              <w:t>1.3</w:t>
            </w:r>
          </w:p>
        </w:tc>
        <w:tc>
          <w:tcPr>
            <w:tcW w:w="1638" w:type="dxa"/>
            <w:vAlign w:val="center"/>
          </w:tcPr>
          <w:p w14:paraId="5BEA4B69" w14:textId="77777777" w:rsidR="00F23E9B" w:rsidRPr="00505469" w:rsidRDefault="00F23E9B">
            <w:pPr>
              <w:spacing w:line="240" w:lineRule="auto"/>
              <w:jc w:val="center"/>
              <w:rPr>
                <w:rFonts w:ascii="Arial" w:eastAsia="MS Mincho" w:hAnsi="Arial" w:cs="Arial"/>
                <w:sz w:val="20"/>
                <w:szCs w:val="20"/>
                <w:shd w:val="clear" w:color="auto" w:fill="FFFFFF"/>
              </w:rPr>
            </w:pPr>
            <w:r w:rsidRPr="00505469">
              <w:rPr>
                <w:rFonts w:ascii="Arial" w:eastAsia="MS Mincho" w:hAnsi="Arial" w:cs="Arial"/>
                <w:sz w:val="20"/>
                <w:szCs w:val="20"/>
                <w:shd w:val="clear" w:color="auto" w:fill="FFFFFF"/>
              </w:rPr>
              <w:t>0.9</w:t>
            </w:r>
          </w:p>
        </w:tc>
        <w:tc>
          <w:tcPr>
            <w:tcW w:w="1657" w:type="dxa"/>
            <w:vAlign w:val="center"/>
          </w:tcPr>
          <w:p w14:paraId="465BF428" w14:textId="77777777" w:rsidR="00F23E9B" w:rsidRPr="00505469" w:rsidRDefault="00F23E9B">
            <w:pPr>
              <w:spacing w:line="240" w:lineRule="auto"/>
              <w:jc w:val="center"/>
              <w:rPr>
                <w:rFonts w:ascii="Arial" w:eastAsia="MS Mincho" w:hAnsi="Arial" w:cs="Arial"/>
                <w:sz w:val="20"/>
                <w:szCs w:val="20"/>
                <w:shd w:val="clear" w:color="auto" w:fill="FFFFFF"/>
              </w:rPr>
            </w:pPr>
            <w:r w:rsidRPr="00505469">
              <w:rPr>
                <w:rFonts w:ascii="Arial" w:eastAsia="MS Mincho" w:hAnsi="Arial" w:cs="Arial"/>
                <w:sz w:val="20"/>
                <w:szCs w:val="20"/>
                <w:shd w:val="clear" w:color="auto" w:fill="FFFFFF"/>
              </w:rPr>
              <w:t>2.2</w:t>
            </w:r>
          </w:p>
        </w:tc>
      </w:tr>
    </w:tbl>
    <w:p w14:paraId="6A0F5D8B" w14:textId="77777777" w:rsidR="00F23E9B" w:rsidRPr="00505469" w:rsidRDefault="00F23E9B" w:rsidP="00F23E9B">
      <w:pPr>
        <w:spacing w:after="160"/>
        <w:rPr>
          <w:rFonts w:ascii="Arial" w:eastAsia="MS Mincho" w:hAnsi="Arial" w:cs="Arial"/>
          <w:sz w:val="20"/>
          <w:szCs w:val="20"/>
          <w:shd w:val="clear" w:color="auto" w:fill="FFFFFF"/>
        </w:rPr>
      </w:pPr>
    </w:p>
    <w:tbl>
      <w:tblPr>
        <w:tblStyle w:val="TableGrid"/>
        <w:tblW w:w="9434" w:type="dxa"/>
        <w:tblLook w:val="04A0" w:firstRow="1" w:lastRow="0" w:firstColumn="1" w:lastColumn="0" w:noHBand="0" w:noVBand="1"/>
      </w:tblPr>
      <w:tblGrid>
        <w:gridCol w:w="3055"/>
        <w:gridCol w:w="3600"/>
        <w:gridCol w:w="2779"/>
      </w:tblGrid>
      <w:tr w:rsidR="00505469" w:rsidRPr="00505469" w14:paraId="7B60BC2E" w14:textId="77777777">
        <w:trPr>
          <w:trHeight w:val="368"/>
        </w:trPr>
        <w:tc>
          <w:tcPr>
            <w:tcW w:w="9434" w:type="dxa"/>
            <w:gridSpan w:val="3"/>
            <w:vAlign w:val="center"/>
          </w:tcPr>
          <w:p w14:paraId="6A84954E" w14:textId="77777777" w:rsidR="00F23E9B" w:rsidRPr="00505469" w:rsidRDefault="00F23E9B">
            <w:pPr>
              <w:jc w:val="center"/>
              <w:rPr>
                <w:rFonts w:ascii="Arial" w:eastAsia="MS Mincho" w:hAnsi="Arial" w:cs="Arial"/>
                <w:b/>
                <w:bCs/>
                <w:sz w:val="20"/>
                <w:szCs w:val="20"/>
                <w:shd w:val="clear" w:color="auto" w:fill="FFFFFF"/>
              </w:rPr>
            </w:pPr>
            <w:r w:rsidRPr="00505469">
              <w:rPr>
                <w:rFonts w:ascii="Arial" w:eastAsia="MS Mincho" w:hAnsi="Arial" w:cs="Arial"/>
                <w:b/>
                <w:bCs/>
                <w:sz w:val="20"/>
                <w:szCs w:val="20"/>
                <w:shd w:val="clear" w:color="auto" w:fill="FFFFFF"/>
              </w:rPr>
              <w:t>Cut-off values for FSMC scores</w:t>
            </w:r>
          </w:p>
        </w:tc>
      </w:tr>
      <w:tr w:rsidR="00505469" w:rsidRPr="00505469" w14:paraId="5D6581BE" w14:textId="77777777">
        <w:trPr>
          <w:trHeight w:val="1322"/>
        </w:trPr>
        <w:tc>
          <w:tcPr>
            <w:tcW w:w="3055" w:type="dxa"/>
            <w:vAlign w:val="center"/>
          </w:tcPr>
          <w:p w14:paraId="492031AA" w14:textId="77777777" w:rsidR="00F23E9B" w:rsidRPr="00505469" w:rsidRDefault="00F23E9B">
            <w:pPr>
              <w:rPr>
                <w:rFonts w:ascii="Arial" w:eastAsia="MS Mincho" w:hAnsi="Arial" w:cs="Arial"/>
                <w:b/>
                <w:bCs/>
                <w:sz w:val="20"/>
                <w:szCs w:val="20"/>
                <w:shd w:val="clear" w:color="auto" w:fill="FFFFFF"/>
                <w:lang w:val="it-IT"/>
              </w:rPr>
            </w:pPr>
            <w:r w:rsidRPr="00505469">
              <w:rPr>
                <w:rFonts w:ascii="Arial" w:eastAsia="MS Mincho" w:hAnsi="Arial" w:cs="Arial"/>
                <w:b/>
                <w:bCs/>
                <w:sz w:val="20"/>
                <w:szCs w:val="20"/>
                <w:shd w:val="clear" w:color="auto" w:fill="FFFFFF"/>
                <w:lang w:val="it-IT"/>
              </w:rPr>
              <w:t>Cognitive score</w:t>
            </w:r>
          </w:p>
          <w:p w14:paraId="731E1175" w14:textId="77777777" w:rsidR="00F23E9B" w:rsidRPr="00505469" w:rsidRDefault="00F23E9B">
            <w:pPr>
              <w:rPr>
                <w:rFonts w:ascii="Arial" w:eastAsia="MS Mincho" w:hAnsi="Arial" w:cs="Arial"/>
                <w:sz w:val="20"/>
                <w:szCs w:val="20"/>
                <w:shd w:val="clear" w:color="auto" w:fill="FFFFFF"/>
                <w:lang w:val="it-IT"/>
              </w:rPr>
            </w:pPr>
            <w:r w:rsidRPr="00505469">
              <w:rPr>
                <w:rFonts w:ascii="Arial" w:eastAsia="MS Mincho" w:hAnsi="Arial" w:cs="Arial"/>
                <w:sz w:val="20"/>
                <w:szCs w:val="20"/>
                <w:shd w:val="clear" w:color="auto" w:fill="FFFFFF"/>
                <w:lang w:val="it-IT"/>
              </w:rPr>
              <w:t>Mild cognitive fatigue, ≥22</w:t>
            </w:r>
          </w:p>
          <w:p w14:paraId="6390B960" w14:textId="77777777" w:rsidR="00F23E9B" w:rsidRPr="00505469" w:rsidRDefault="00F23E9B">
            <w:pPr>
              <w:rPr>
                <w:rFonts w:ascii="Arial" w:eastAsia="MS Mincho" w:hAnsi="Arial" w:cs="Arial"/>
                <w:sz w:val="20"/>
                <w:szCs w:val="20"/>
                <w:shd w:val="clear" w:color="auto" w:fill="FFFFFF"/>
                <w:lang w:val="it-IT"/>
              </w:rPr>
            </w:pPr>
            <w:r w:rsidRPr="00505469">
              <w:rPr>
                <w:rFonts w:ascii="Arial" w:eastAsia="MS Mincho" w:hAnsi="Arial" w:cs="Arial"/>
                <w:sz w:val="20"/>
                <w:szCs w:val="20"/>
                <w:shd w:val="clear" w:color="auto" w:fill="FFFFFF"/>
                <w:lang w:val="it-IT"/>
              </w:rPr>
              <w:t>Moderate cognitive fatigue, ≥28</w:t>
            </w:r>
          </w:p>
          <w:p w14:paraId="42248C17" w14:textId="77777777" w:rsidR="00F23E9B" w:rsidRPr="00505469" w:rsidRDefault="00F23E9B">
            <w:pPr>
              <w:rPr>
                <w:rFonts w:ascii="Arial" w:eastAsia="MS Mincho" w:hAnsi="Arial" w:cs="Arial"/>
                <w:sz w:val="20"/>
                <w:szCs w:val="20"/>
                <w:shd w:val="clear" w:color="auto" w:fill="FFFFFF"/>
                <w:lang w:val="it-IT"/>
              </w:rPr>
            </w:pPr>
            <w:r w:rsidRPr="00505469">
              <w:rPr>
                <w:rFonts w:ascii="Arial" w:eastAsia="MS Mincho" w:hAnsi="Arial" w:cs="Arial"/>
                <w:sz w:val="20"/>
                <w:szCs w:val="20"/>
                <w:shd w:val="clear" w:color="auto" w:fill="FFFFFF"/>
                <w:lang w:val="it-IT"/>
              </w:rPr>
              <w:t>Severe cognitive fatigue, ≥34</w:t>
            </w:r>
          </w:p>
        </w:tc>
        <w:tc>
          <w:tcPr>
            <w:tcW w:w="3600" w:type="dxa"/>
            <w:vAlign w:val="center"/>
          </w:tcPr>
          <w:p w14:paraId="0F1F1DA2" w14:textId="77777777" w:rsidR="00F23E9B" w:rsidRPr="00505469" w:rsidRDefault="00F23E9B">
            <w:pPr>
              <w:rPr>
                <w:rFonts w:ascii="Arial" w:eastAsia="MS Mincho" w:hAnsi="Arial" w:cs="Arial"/>
                <w:b/>
                <w:bCs/>
                <w:sz w:val="20"/>
                <w:szCs w:val="20"/>
                <w:shd w:val="clear" w:color="auto" w:fill="FFFFFF"/>
              </w:rPr>
            </w:pPr>
            <w:r w:rsidRPr="00505469">
              <w:rPr>
                <w:rFonts w:ascii="Arial" w:eastAsia="MS Mincho" w:hAnsi="Arial" w:cs="Arial"/>
                <w:b/>
                <w:bCs/>
                <w:sz w:val="20"/>
                <w:szCs w:val="20"/>
                <w:shd w:val="clear" w:color="auto" w:fill="FFFFFF"/>
              </w:rPr>
              <w:t>Physical score</w:t>
            </w:r>
          </w:p>
          <w:p w14:paraId="37C08A12" w14:textId="77777777" w:rsidR="00F23E9B" w:rsidRPr="00505469" w:rsidRDefault="00F23E9B">
            <w:pPr>
              <w:rPr>
                <w:rFonts w:ascii="Arial" w:eastAsia="MS Mincho" w:hAnsi="Arial" w:cs="Arial"/>
                <w:sz w:val="20"/>
                <w:szCs w:val="20"/>
                <w:shd w:val="clear" w:color="auto" w:fill="FFFFFF"/>
              </w:rPr>
            </w:pPr>
            <w:r w:rsidRPr="00505469">
              <w:rPr>
                <w:rFonts w:ascii="Arial" w:eastAsia="MS Mincho" w:hAnsi="Arial" w:cs="Arial"/>
                <w:sz w:val="20"/>
                <w:szCs w:val="20"/>
                <w:shd w:val="clear" w:color="auto" w:fill="FFFFFF"/>
              </w:rPr>
              <w:t>Mild physical fatigue, ≥22</w:t>
            </w:r>
          </w:p>
          <w:p w14:paraId="707DB38C" w14:textId="77777777" w:rsidR="00F23E9B" w:rsidRPr="00505469" w:rsidRDefault="00F23E9B">
            <w:pPr>
              <w:rPr>
                <w:rFonts w:ascii="Arial" w:eastAsia="MS Mincho" w:hAnsi="Arial" w:cs="Arial"/>
                <w:sz w:val="20"/>
                <w:szCs w:val="20"/>
                <w:shd w:val="clear" w:color="auto" w:fill="FFFFFF"/>
                <w:lang w:val="it-IT"/>
              </w:rPr>
            </w:pPr>
            <w:r w:rsidRPr="00505469">
              <w:rPr>
                <w:rFonts w:ascii="Arial" w:eastAsia="MS Mincho" w:hAnsi="Arial" w:cs="Arial"/>
                <w:sz w:val="20"/>
                <w:szCs w:val="20"/>
                <w:shd w:val="clear" w:color="auto" w:fill="FFFFFF"/>
                <w:lang w:val="it-IT"/>
              </w:rPr>
              <w:t>Moderate physical fatigue, ≥27</w:t>
            </w:r>
          </w:p>
          <w:p w14:paraId="215DE7FD" w14:textId="77777777" w:rsidR="00F23E9B" w:rsidRPr="00505469" w:rsidRDefault="00F23E9B">
            <w:pPr>
              <w:rPr>
                <w:rFonts w:ascii="Arial" w:eastAsia="MS Mincho" w:hAnsi="Arial" w:cs="Arial"/>
                <w:b/>
                <w:bCs/>
                <w:sz w:val="20"/>
                <w:szCs w:val="20"/>
                <w:shd w:val="clear" w:color="auto" w:fill="FFFFFF"/>
                <w:lang w:val="it-IT"/>
              </w:rPr>
            </w:pPr>
            <w:r w:rsidRPr="00505469">
              <w:rPr>
                <w:rFonts w:ascii="Arial" w:eastAsia="MS Mincho" w:hAnsi="Arial" w:cs="Arial"/>
                <w:sz w:val="20"/>
                <w:szCs w:val="20"/>
                <w:shd w:val="clear" w:color="auto" w:fill="FFFFFF"/>
                <w:lang w:val="it-IT"/>
              </w:rPr>
              <w:t>Severe physical fatigue, ≥32</w:t>
            </w:r>
          </w:p>
        </w:tc>
        <w:tc>
          <w:tcPr>
            <w:tcW w:w="2779" w:type="dxa"/>
            <w:vAlign w:val="center"/>
          </w:tcPr>
          <w:p w14:paraId="2A999E91" w14:textId="77777777" w:rsidR="00F23E9B" w:rsidRPr="00505469" w:rsidRDefault="00F23E9B">
            <w:pPr>
              <w:rPr>
                <w:rFonts w:ascii="Arial" w:hAnsi="Arial"/>
                <w:b/>
                <w:bCs/>
                <w:sz w:val="20"/>
                <w:shd w:val="clear" w:color="auto" w:fill="FFFFFF"/>
                <w:lang w:val="fr-FR"/>
              </w:rPr>
            </w:pPr>
            <w:r w:rsidRPr="00505469">
              <w:rPr>
                <w:rFonts w:ascii="Arial" w:hAnsi="Arial"/>
                <w:b/>
                <w:bCs/>
                <w:sz w:val="20"/>
                <w:shd w:val="clear" w:color="auto" w:fill="FFFFFF"/>
                <w:lang w:val="fr-FR"/>
              </w:rPr>
              <w:t>Sum score</w:t>
            </w:r>
          </w:p>
          <w:p w14:paraId="6264E95B" w14:textId="77777777" w:rsidR="00F23E9B" w:rsidRPr="00505469" w:rsidRDefault="00F23E9B">
            <w:pPr>
              <w:rPr>
                <w:rFonts w:ascii="Arial" w:hAnsi="Arial"/>
                <w:sz w:val="20"/>
                <w:shd w:val="clear" w:color="auto" w:fill="FFFFFF"/>
                <w:lang w:val="fr-FR"/>
              </w:rPr>
            </w:pPr>
            <w:r w:rsidRPr="00505469">
              <w:rPr>
                <w:rFonts w:ascii="Arial" w:hAnsi="Arial"/>
                <w:sz w:val="20"/>
                <w:shd w:val="clear" w:color="auto" w:fill="FFFFFF"/>
                <w:lang w:val="fr-FR"/>
              </w:rPr>
              <w:t>Mild fatigue, ≥43</w:t>
            </w:r>
          </w:p>
          <w:p w14:paraId="5459293D" w14:textId="77777777" w:rsidR="00F23E9B" w:rsidRPr="00505469" w:rsidRDefault="00F23E9B">
            <w:pPr>
              <w:rPr>
                <w:rFonts w:ascii="Arial" w:hAnsi="Arial"/>
                <w:sz w:val="20"/>
                <w:shd w:val="clear" w:color="auto" w:fill="FFFFFF"/>
                <w:lang w:val="it-IT"/>
              </w:rPr>
            </w:pPr>
            <w:r w:rsidRPr="00505469">
              <w:rPr>
                <w:rFonts w:ascii="Arial" w:hAnsi="Arial"/>
                <w:sz w:val="20"/>
                <w:shd w:val="clear" w:color="auto" w:fill="FFFFFF"/>
                <w:lang w:val="it-IT"/>
              </w:rPr>
              <w:t>Moderate fatigue, ≥53</w:t>
            </w:r>
          </w:p>
          <w:p w14:paraId="7B8FF98D" w14:textId="77777777" w:rsidR="00F23E9B" w:rsidRPr="00505469" w:rsidRDefault="00F23E9B">
            <w:pPr>
              <w:rPr>
                <w:rFonts w:ascii="Arial" w:eastAsia="MS Mincho" w:hAnsi="Arial" w:cs="Arial"/>
                <w:b/>
                <w:bCs/>
                <w:sz w:val="20"/>
                <w:szCs w:val="20"/>
                <w:shd w:val="clear" w:color="auto" w:fill="FFFFFF"/>
                <w:lang w:val="it-IT"/>
              </w:rPr>
            </w:pPr>
            <w:r w:rsidRPr="00505469">
              <w:rPr>
                <w:rFonts w:ascii="Arial" w:eastAsia="MS Mincho" w:hAnsi="Arial" w:cs="Arial"/>
                <w:sz w:val="20"/>
                <w:szCs w:val="20"/>
                <w:shd w:val="clear" w:color="auto" w:fill="FFFFFF"/>
                <w:lang w:val="it-IT"/>
              </w:rPr>
              <w:t>Severe fatigue, ≥63</w:t>
            </w:r>
          </w:p>
        </w:tc>
      </w:tr>
    </w:tbl>
    <w:p w14:paraId="1A2F490A" w14:textId="5983CABE" w:rsidR="00F23E9B" w:rsidRPr="00505469" w:rsidRDefault="00F23E9B" w:rsidP="00F23E9B">
      <w:pPr>
        <w:spacing w:before="240"/>
        <w:rPr>
          <w:rFonts w:ascii="Arial" w:eastAsia="MS Mincho" w:hAnsi="Arial" w:cs="Arial"/>
          <w:b/>
          <w:bCs/>
          <w:sz w:val="20"/>
          <w:szCs w:val="20"/>
          <w:shd w:val="clear" w:color="auto" w:fill="FFFFFF"/>
        </w:rPr>
      </w:pPr>
      <w:r w:rsidRPr="00505469">
        <w:rPr>
          <w:rFonts w:ascii="Arial" w:eastAsia="MS Mincho" w:hAnsi="Arial" w:cs="Arial"/>
          <w:b/>
          <w:bCs/>
          <w:shd w:val="clear" w:color="auto" w:fill="FFFFFF"/>
        </w:rPr>
        <w:t xml:space="preserve">Online Resource Table </w:t>
      </w:r>
      <w:r w:rsidR="00AD7239" w:rsidRPr="00505469">
        <w:rPr>
          <w:rFonts w:ascii="Arial" w:eastAsia="MS Mincho" w:hAnsi="Arial" w:cs="Arial"/>
          <w:b/>
          <w:bCs/>
          <w:shd w:val="clear" w:color="auto" w:fill="FFFFFF"/>
        </w:rPr>
        <w:t>4</w:t>
      </w:r>
      <w:r w:rsidRPr="00505469">
        <w:rPr>
          <w:rFonts w:ascii="Arial" w:eastAsia="MS Mincho" w:hAnsi="Arial" w:cs="Arial"/>
          <w:b/>
          <w:bCs/>
          <w:shd w:val="clear" w:color="auto" w:fill="FFFFFF"/>
        </w:rPr>
        <w:t>.</w:t>
      </w:r>
      <w:r w:rsidRPr="00505469">
        <w:rPr>
          <w:rFonts w:ascii="Arial" w:eastAsiaTheme="minorHAnsi" w:hAnsi="Arial" w:cs="Arial"/>
          <w:b/>
          <w:bCs/>
          <w:sz w:val="24"/>
          <w:szCs w:val="24"/>
        </w:rPr>
        <w:t xml:space="preserve"> </w:t>
      </w:r>
      <w:r w:rsidRPr="00505469">
        <w:rPr>
          <w:rFonts w:ascii="Arial" w:eastAsiaTheme="minorHAnsi" w:hAnsi="Arial" w:cs="Arial"/>
          <w:b/>
          <w:bCs/>
        </w:rPr>
        <w:t>Change from baseline in FSMC in the overall population</w:t>
      </w:r>
    </w:p>
    <w:p w14:paraId="2311D781" w14:textId="1A44ABC6" w:rsidR="00F23E9B" w:rsidRPr="00505469" w:rsidRDefault="00F23E9B" w:rsidP="00F23E9B">
      <w:pPr>
        <w:rPr>
          <w:rFonts w:ascii="Arial" w:eastAsia="MS Mincho" w:hAnsi="Arial" w:cs="Arial"/>
          <w:sz w:val="20"/>
          <w:szCs w:val="20"/>
          <w:shd w:val="clear" w:color="auto" w:fill="FFFFFF"/>
        </w:rPr>
      </w:pPr>
      <w:r w:rsidRPr="00505469">
        <w:rPr>
          <w:rFonts w:ascii="Arial" w:eastAsia="MS Mincho" w:hAnsi="Arial" w:cs="Arial"/>
          <w:sz w:val="20"/>
          <w:szCs w:val="20"/>
          <w:shd w:val="clear" w:color="auto" w:fill="FFFFFF"/>
        </w:rPr>
        <w:t xml:space="preserve">FSMC is a 20-item scale developed as a measure of cognitive and motor fatigue; higher scores indicate worsening </w:t>
      </w:r>
      <w:r w:rsidRPr="00505469">
        <w:rPr>
          <w:rFonts w:ascii="Arial" w:eastAsia="MS Mincho" w:hAnsi="Arial" w:cs="Arial"/>
          <w:sz w:val="20"/>
          <w:szCs w:val="20"/>
          <w:shd w:val="clear" w:color="auto" w:fill="FFFFFF"/>
        </w:rPr>
        <w:fldChar w:fldCharType="begin">
          <w:fldData xml:space="preserve">PEVuZE5vdGU+PENpdGU+PEF1dGhvcj5QZW5uZXI8L0F1dGhvcj48WWVhcj4yMDA5PC9ZZWFyPjxS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</w:fldData>
        </w:fldChar>
      </w:r>
      <w:r w:rsidR="00041C7B" w:rsidRPr="00505469">
        <w:rPr>
          <w:rFonts w:ascii="Arial" w:eastAsia="MS Mincho" w:hAnsi="Arial" w:cs="Arial"/>
          <w:sz w:val="20"/>
          <w:szCs w:val="20"/>
          <w:shd w:val="clear" w:color="auto" w:fill="FFFFFF"/>
        </w:rPr>
        <w:instrText xml:space="preserve"> ADDIN EN.CITE </w:instrText>
      </w:r>
      <w:r w:rsidR="00041C7B" w:rsidRPr="00505469">
        <w:rPr>
          <w:rFonts w:ascii="Arial" w:eastAsia="MS Mincho" w:hAnsi="Arial" w:cs="Arial"/>
          <w:sz w:val="20"/>
          <w:szCs w:val="20"/>
          <w:shd w:val="clear" w:color="auto" w:fill="FFFFFF"/>
        </w:rPr>
        <w:fldChar w:fldCharType="begin">
          <w:fldData xml:space="preserve">PEVuZE5vdGU+PENpdGU+PEF1dGhvcj5QZW5uZXI8L0F1dGhvcj48WWVhcj4yMDA5PC9ZZWFyPjxS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</w:fldData>
        </w:fldChar>
      </w:r>
      <w:r w:rsidR="00041C7B" w:rsidRPr="00505469">
        <w:rPr>
          <w:rFonts w:ascii="Arial" w:eastAsia="MS Mincho" w:hAnsi="Arial" w:cs="Arial"/>
          <w:sz w:val="20"/>
          <w:szCs w:val="20"/>
          <w:shd w:val="clear" w:color="auto" w:fill="FFFFFF"/>
        </w:rPr>
        <w:instrText xml:space="preserve"> ADDIN EN.CITE.DATA </w:instrText>
      </w:r>
      <w:r w:rsidR="00041C7B" w:rsidRPr="00505469">
        <w:rPr>
          <w:rFonts w:ascii="Arial" w:eastAsia="MS Mincho" w:hAnsi="Arial" w:cs="Arial"/>
          <w:sz w:val="20"/>
          <w:szCs w:val="20"/>
          <w:shd w:val="clear" w:color="auto" w:fill="FFFFFF"/>
        </w:rPr>
      </w:r>
      <w:r w:rsidR="00041C7B" w:rsidRPr="00505469">
        <w:rPr>
          <w:rFonts w:ascii="Arial" w:eastAsia="MS Mincho" w:hAnsi="Arial" w:cs="Arial"/>
          <w:sz w:val="20"/>
          <w:szCs w:val="20"/>
          <w:shd w:val="clear" w:color="auto" w:fill="FFFFFF"/>
        </w:rPr>
        <w:fldChar w:fldCharType="end"/>
      </w:r>
      <w:r w:rsidRPr="00505469">
        <w:rPr>
          <w:rFonts w:ascii="Arial" w:eastAsia="MS Mincho" w:hAnsi="Arial" w:cs="Arial"/>
          <w:sz w:val="20"/>
          <w:szCs w:val="20"/>
          <w:shd w:val="clear" w:color="auto" w:fill="FFFFFF"/>
        </w:rPr>
      </w:r>
      <w:r w:rsidRPr="00505469">
        <w:rPr>
          <w:rFonts w:ascii="Arial" w:eastAsia="MS Mincho" w:hAnsi="Arial" w:cs="Arial"/>
          <w:sz w:val="20"/>
          <w:szCs w:val="20"/>
          <w:shd w:val="clear" w:color="auto" w:fill="FFFFFF"/>
        </w:rPr>
        <w:fldChar w:fldCharType="separate"/>
      </w:r>
      <w:r w:rsidR="00041C7B" w:rsidRPr="00505469">
        <w:rPr>
          <w:rFonts w:ascii="Arial" w:eastAsia="MS Mincho" w:hAnsi="Arial" w:cs="Arial"/>
          <w:noProof/>
          <w:sz w:val="20"/>
          <w:szCs w:val="20"/>
          <w:shd w:val="clear" w:color="auto" w:fill="FFFFFF"/>
        </w:rPr>
        <w:t>[41]</w:t>
      </w:r>
      <w:r w:rsidRPr="00505469">
        <w:rPr>
          <w:rFonts w:ascii="Arial" w:eastAsia="MS Mincho" w:hAnsi="Arial" w:cs="Arial"/>
          <w:sz w:val="20"/>
          <w:szCs w:val="20"/>
          <w:shd w:val="clear" w:color="auto" w:fill="FFFFFF"/>
        </w:rPr>
        <w:fldChar w:fldCharType="end"/>
      </w:r>
      <w:r w:rsidRPr="00505469">
        <w:rPr>
          <w:rFonts w:ascii="Arial" w:eastAsia="MS Mincho" w:hAnsi="Arial" w:cs="Arial"/>
          <w:sz w:val="20"/>
          <w:szCs w:val="20"/>
          <w:shd w:val="clear" w:color="auto" w:fill="FFFFFF"/>
        </w:rPr>
        <w:t>.</w:t>
      </w:r>
    </w:p>
    <w:p w14:paraId="7E8545A7" w14:textId="53DDA10E" w:rsidR="00F23E9B" w:rsidRPr="00505469" w:rsidRDefault="00F23E9B" w:rsidP="00F23E9B">
      <w:pPr>
        <w:spacing w:after="160"/>
        <w:rPr>
          <w:rFonts w:ascii="Arial" w:eastAsia="MS Mincho" w:hAnsi="Arial" w:cs="Arial"/>
          <w:sz w:val="20"/>
          <w:szCs w:val="20"/>
          <w:shd w:val="clear" w:color="auto" w:fill="FFFFFF"/>
        </w:rPr>
      </w:pPr>
      <w:r w:rsidRPr="00505469">
        <w:rPr>
          <w:rFonts w:ascii="Arial" w:eastAsia="MS Mincho" w:hAnsi="Arial" w:cs="Arial"/>
          <w:sz w:val="20"/>
          <w:szCs w:val="20"/>
          <w:shd w:val="clear" w:color="auto" w:fill="FFFFFF"/>
        </w:rPr>
        <w:t>N reflects full analysis set; n is the number of participants with assessment available at EOS.</w:t>
      </w:r>
      <w:r w:rsidRPr="00505469">
        <w:rPr>
          <w:rFonts w:ascii="Arial" w:eastAsia="MS Mincho" w:hAnsi="Arial" w:cs="Arial"/>
          <w:sz w:val="20"/>
          <w:szCs w:val="20"/>
          <w:shd w:val="clear" w:color="auto" w:fill="FFFFFF"/>
        </w:rPr>
        <w:br/>
        <w:t>EOS, end of study; FSMC,</w:t>
      </w:r>
      <w:r w:rsidRPr="00505469">
        <w:t xml:space="preserve"> </w:t>
      </w:r>
      <w:r w:rsidR="004B74C3" w:rsidRPr="00505469">
        <w:rPr>
          <w:rFonts w:ascii="Arial" w:eastAsiaTheme="minorHAnsi" w:hAnsi="Arial" w:cs="Arial"/>
          <w:sz w:val="20"/>
          <w:szCs w:val="20"/>
        </w:rPr>
        <w:t>F</w:t>
      </w:r>
      <w:r w:rsidRPr="00505469">
        <w:rPr>
          <w:rFonts w:ascii="Arial" w:eastAsiaTheme="minorHAnsi" w:hAnsi="Arial" w:cs="Arial"/>
          <w:sz w:val="20"/>
          <w:szCs w:val="20"/>
        </w:rPr>
        <w:t xml:space="preserve">atigue </w:t>
      </w:r>
      <w:r w:rsidR="004B74C3" w:rsidRPr="00505469">
        <w:rPr>
          <w:rFonts w:ascii="Arial" w:eastAsiaTheme="minorHAnsi" w:hAnsi="Arial" w:cs="Arial"/>
          <w:sz w:val="20"/>
          <w:szCs w:val="20"/>
        </w:rPr>
        <w:t>S</w:t>
      </w:r>
      <w:r w:rsidRPr="00505469">
        <w:rPr>
          <w:rFonts w:ascii="Arial" w:eastAsiaTheme="minorHAnsi" w:hAnsi="Arial" w:cs="Arial"/>
          <w:sz w:val="20"/>
          <w:szCs w:val="20"/>
        </w:rPr>
        <w:t xml:space="preserve">cale for </w:t>
      </w:r>
      <w:r w:rsidR="004B74C3" w:rsidRPr="00505469">
        <w:rPr>
          <w:rFonts w:ascii="Arial" w:eastAsiaTheme="minorHAnsi" w:hAnsi="Arial" w:cs="Arial"/>
          <w:sz w:val="20"/>
          <w:szCs w:val="20"/>
        </w:rPr>
        <w:t>M</w:t>
      </w:r>
      <w:r w:rsidRPr="00505469">
        <w:rPr>
          <w:rFonts w:ascii="Arial" w:eastAsiaTheme="minorHAnsi" w:hAnsi="Arial" w:cs="Arial"/>
          <w:sz w:val="20"/>
          <w:szCs w:val="20"/>
        </w:rPr>
        <w:t xml:space="preserve">otor and </w:t>
      </w:r>
      <w:r w:rsidR="004B74C3" w:rsidRPr="00505469">
        <w:rPr>
          <w:rFonts w:ascii="Arial" w:eastAsiaTheme="minorHAnsi" w:hAnsi="Arial" w:cs="Arial"/>
          <w:sz w:val="20"/>
          <w:szCs w:val="20"/>
        </w:rPr>
        <w:t>C</w:t>
      </w:r>
      <w:r w:rsidRPr="00505469">
        <w:rPr>
          <w:rFonts w:ascii="Arial" w:eastAsiaTheme="minorHAnsi" w:hAnsi="Arial" w:cs="Arial"/>
          <w:sz w:val="20"/>
          <w:szCs w:val="20"/>
        </w:rPr>
        <w:t xml:space="preserve">ognitive </w:t>
      </w:r>
      <w:r w:rsidR="004B74C3" w:rsidRPr="00505469">
        <w:rPr>
          <w:rFonts w:ascii="Arial" w:eastAsiaTheme="minorHAnsi" w:hAnsi="Arial" w:cs="Arial"/>
          <w:sz w:val="20"/>
          <w:szCs w:val="20"/>
        </w:rPr>
        <w:t>F</w:t>
      </w:r>
      <w:r w:rsidRPr="00505469">
        <w:rPr>
          <w:rFonts w:ascii="Arial" w:eastAsiaTheme="minorHAnsi" w:hAnsi="Arial" w:cs="Arial"/>
          <w:sz w:val="20"/>
          <w:szCs w:val="20"/>
        </w:rPr>
        <w:t>unctions.</w:t>
      </w:r>
    </w:p>
    <w:p w14:paraId="7F73B0DB" w14:textId="6918AD82" w:rsidR="00ED3A44" w:rsidRPr="00505469" w:rsidRDefault="00F23E9B" w:rsidP="00795ECB">
      <w:r w:rsidRPr="00505469">
        <w:br w:type="page"/>
      </w:r>
    </w:p>
    <w:tbl>
      <w:tblPr>
        <w:tblStyle w:val="TableGrid"/>
        <w:tblW w:w="9805" w:type="dxa"/>
        <w:tblLook w:val="04A0" w:firstRow="1" w:lastRow="0" w:firstColumn="1" w:lastColumn="0" w:noHBand="0" w:noVBand="1"/>
      </w:tblPr>
      <w:tblGrid>
        <w:gridCol w:w="4414"/>
        <w:gridCol w:w="1898"/>
        <w:gridCol w:w="1402"/>
        <w:gridCol w:w="2091"/>
      </w:tblGrid>
      <w:tr w:rsidR="00505469" w:rsidRPr="00505469" w14:paraId="4622D768" w14:textId="77777777" w:rsidTr="000F6083">
        <w:trPr>
          <w:trHeight w:val="470"/>
        </w:trPr>
        <w:tc>
          <w:tcPr>
            <w:tcW w:w="4414" w:type="dxa"/>
            <w:vMerge w:val="restart"/>
            <w:vAlign w:val="center"/>
          </w:tcPr>
          <w:p w14:paraId="71F01E5D" w14:textId="77777777" w:rsidR="002C60DD" w:rsidRPr="00505469" w:rsidRDefault="002C60DD" w:rsidP="000F6083">
            <w:pPr>
              <w:snapToGrid w:val="0"/>
              <w:spacing w:line="240" w:lineRule="auto"/>
              <w:ind w:left="153"/>
              <w:rPr>
                <w:rFonts w:ascii="Arial" w:eastAsiaTheme="minorHAnsi" w:hAnsi="Arial" w:cs="Arial"/>
                <w:b/>
                <w:bCs/>
              </w:rPr>
            </w:pPr>
            <w:r w:rsidRPr="00505469">
              <w:rPr>
                <w:rFonts w:ascii="Arial" w:eastAsiaTheme="minorHAnsi" w:hAnsi="Arial" w:cs="Arial"/>
                <w:b/>
                <w:bCs/>
              </w:rPr>
              <w:t>All grades (preferred term), n (%)</w:t>
            </w:r>
          </w:p>
        </w:tc>
        <w:tc>
          <w:tcPr>
            <w:tcW w:w="1898" w:type="dxa"/>
            <w:vMerge w:val="restart"/>
            <w:vAlign w:val="center"/>
          </w:tcPr>
          <w:p w14:paraId="23C9BC84" w14:textId="77777777" w:rsidR="002C60DD" w:rsidRPr="00505469" w:rsidRDefault="002C60DD" w:rsidP="000F6083">
            <w:pPr>
              <w:spacing w:line="240" w:lineRule="auto"/>
              <w:jc w:val="center"/>
              <w:rPr>
                <w:rFonts w:ascii="Arial" w:hAnsi="Arial" w:cs="Arial"/>
                <w:b/>
                <w:bCs/>
                <w:kern w:val="24"/>
              </w:rPr>
            </w:pPr>
          </w:p>
          <w:p w14:paraId="0D51C8A2" w14:textId="77777777" w:rsidR="002C60DD" w:rsidRPr="00505469" w:rsidRDefault="002C60DD" w:rsidP="000F6083">
            <w:pPr>
              <w:spacing w:line="240" w:lineRule="auto"/>
              <w:jc w:val="center"/>
              <w:rPr>
                <w:rFonts w:ascii="Arial" w:hAnsi="Arial" w:cs="Arial"/>
                <w:b/>
                <w:bCs/>
                <w:kern w:val="24"/>
              </w:rPr>
            </w:pPr>
            <w:r w:rsidRPr="00505469">
              <w:rPr>
                <w:rFonts w:ascii="Arial" w:hAnsi="Arial" w:cs="Arial"/>
                <w:b/>
                <w:bCs/>
                <w:kern w:val="24"/>
              </w:rPr>
              <w:t>Overall</w:t>
            </w:r>
          </w:p>
          <w:p w14:paraId="158A9691" w14:textId="77777777" w:rsidR="002C60DD" w:rsidRPr="00505469" w:rsidRDefault="002C60DD" w:rsidP="000F6083">
            <w:pPr>
              <w:spacing w:line="240" w:lineRule="auto"/>
              <w:jc w:val="center"/>
              <w:rPr>
                <w:rFonts w:ascii="Arial" w:hAnsi="Arial" w:cs="Arial"/>
                <w:b/>
                <w:bCs/>
                <w:kern w:val="24"/>
              </w:rPr>
            </w:pPr>
            <w:r w:rsidRPr="00505469">
              <w:rPr>
                <w:rFonts w:ascii="Arial" w:hAnsi="Arial" w:cs="Arial"/>
                <w:b/>
                <w:bCs/>
                <w:kern w:val="24"/>
              </w:rPr>
              <w:t>population</w:t>
            </w:r>
          </w:p>
          <w:p w14:paraId="00BEF67F" w14:textId="77777777" w:rsidR="002C60DD" w:rsidRPr="00505469" w:rsidRDefault="002C60DD" w:rsidP="000F6083">
            <w:pPr>
              <w:spacing w:line="240" w:lineRule="auto"/>
              <w:jc w:val="center"/>
              <w:rPr>
                <w:rFonts w:ascii="Arial" w:hAnsi="Arial" w:cs="Arial"/>
                <w:b/>
                <w:bCs/>
                <w:kern w:val="24"/>
              </w:rPr>
            </w:pPr>
            <w:r w:rsidRPr="00505469">
              <w:rPr>
                <w:rFonts w:ascii="Arial" w:hAnsi="Arial" w:cs="Arial"/>
                <w:b/>
                <w:bCs/>
                <w:kern w:val="24"/>
              </w:rPr>
              <w:t>(N=562)</w:t>
            </w:r>
          </w:p>
        </w:tc>
        <w:tc>
          <w:tcPr>
            <w:tcW w:w="3493" w:type="dxa"/>
            <w:gridSpan w:val="2"/>
            <w:vAlign w:val="center"/>
          </w:tcPr>
          <w:p w14:paraId="390313FE" w14:textId="77777777" w:rsidR="002C60DD" w:rsidRPr="00505469" w:rsidRDefault="002C60DD" w:rsidP="000F6083">
            <w:pPr>
              <w:snapToGrid w:val="0"/>
              <w:spacing w:line="240" w:lineRule="auto"/>
              <w:jc w:val="center"/>
              <w:rPr>
                <w:rFonts w:ascii="Arial" w:eastAsiaTheme="minorHAnsi" w:hAnsi="Arial" w:cs="Arial"/>
                <w:b/>
                <w:bCs/>
              </w:rPr>
            </w:pPr>
            <w:r w:rsidRPr="00505469">
              <w:rPr>
                <w:rFonts w:ascii="Arial" w:hAnsi="Arial" w:cs="Arial"/>
                <w:b/>
                <w:bCs/>
                <w:kern w:val="24"/>
              </w:rPr>
              <w:t>By last prior DMT</w:t>
            </w:r>
          </w:p>
        </w:tc>
      </w:tr>
      <w:tr w:rsidR="00505469" w:rsidRPr="00505469" w14:paraId="3D61BCD4" w14:textId="77777777" w:rsidTr="000F6083">
        <w:trPr>
          <w:trHeight w:val="470"/>
        </w:trPr>
        <w:tc>
          <w:tcPr>
            <w:tcW w:w="4414" w:type="dxa"/>
            <w:vMerge/>
            <w:vAlign w:val="center"/>
          </w:tcPr>
          <w:p w14:paraId="41AE97CF" w14:textId="77777777" w:rsidR="002C60DD" w:rsidRPr="00505469" w:rsidRDefault="002C60DD" w:rsidP="000F6083">
            <w:pPr>
              <w:snapToGrid w:val="0"/>
              <w:spacing w:line="240" w:lineRule="auto"/>
              <w:ind w:left="153"/>
              <w:rPr>
                <w:rFonts w:ascii="Arial" w:eastAsiaTheme="minorHAnsi" w:hAnsi="Arial" w:cs="Arial"/>
                <w:b/>
                <w:bCs/>
              </w:rPr>
            </w:pPr>
          </w:p>
        </w:tc>
        <w:tc>
          <w:tcPr>
            <w:tcW w:w="1898" w:type="dxa"/>
            <w:vMerge/>
            <w:vAlign w:val="center"/>
          </w:tcPr>
          <w:p w14:paraId="6202B0AC" w14:textId="77777777" w:rsidR="002C60DD" w:rsidRPr="00505469" w:rsidRDefault="002C60DD" w:rsidP="000F6083">
            <w:pPr>
              <w:spacing w:line="240" w:lineRule="auto"/>
              <w:jc w:val="center"/>
              <w:rPr>
                <w:rFonts w:ascii="Arial" w:hAnsi="Arial" w:cs="Arial"/>
                <w:b/>
                <w:bCs/>
                <w:kern w:val="24"/>
              </w:rPr>
            </w:pPr>
          </w:p>
        </w:tc>
        <w:tc>
          <w:tcPr>
            <w:tcW w:w="1402" w:type="dxa"/>
            <w:vAlign w:val="center"/>
          </w:tcPr>
          <w:p w14:paraId="1C409379" w14:textId="77777777" w:rsidR="002C60DD" w:rsidRPr="00505469" w:rsidRDefault="002C60DD" w:rsidP="000F6083">
            <w:pPr>
              <w:spacing w:line="240" w:lineRule="auto"/>
              <w:jc w:val="center"/>
              <w:rPr>
                <w:rFonts w:ascii="Arial" w:hAnsi="Arial" w:cs="Arial"/>
                <w:b/>
                <w:bCs/>
                <w:kern w:val="24"/>
              </w:rPr>
            </w:pPr>
            <w:r w:rsidRPr="00505469">
              <w:rPr>
                <w:rFonts w:ascii="Arial" w:hAnsi="Arial" w:cs="Arial"/>
                <w:b/>
                <w:bCs/>
                <w:kern w:val="24"/>
              </w:rPr>
              <w:t>Fingolimod</w:t>
            </w:r>
          </w:p>
          <w:p w14:paraId="74664C64" w14:textId="77777777" w:rsidR="002C60DD" w:rsidRPr="00505469" w:rsidRDefault="002C60DD" w:rsidP="000F6083">
            <w:pPr>
              <w:spacing w:line="240" w:lineRule="auto"/>
              <w:jc w:val="center"/>
              <w:rPr>
                <w:rFonts w:ascii="Arial" w:hAnsi="Arial" w:cs="Arial"/>
                <w:b/>
                <w:bCs/>
                <w:kern w:val="24"/>
              </w:rPr>
            </w:pPr>
            <w:r w:rsidRPr="00505469">
              <w:rPr>
                <w:rFonts w:ascii="Arial" w:hAnsi="Arial" w:cs="Arial"/>
                <w:b/>
                <w:bCs/>
                <w:kern w:val="24"/>
              </w:rPr>
              <w:t>(n=181)</w:t>
            </w:r>
          </w:p>
        </w:tc>
        <w:tc>
          <w:tcPr>
            <w:tcW w:w="2091" w:type="dxa"/>
            <w:vAlign w:val="center"/>
          </w:tcPr>
          <w:p w14:paraId="138D8474" w14:textId="77777777" w:rsidR="002C60DD" w:rsidRPr="00505469" w:rsidRDefault="002C60DD" w:rsidP="000F6083">
            <w:pPr>
              <w:spacing w:line="240" w:lineRule="auto"/>
              <w:jc w:val="center"/>
              <w:rPr>
                <w:rFonts w:ascii="Arial" w:hAnsi="Arial" w:cs="Arial"/>
                <w:b/>
                <w:bCs/>
                <w:kern w:val="24"/>
              </w:rPr>
            </w:pPr>
            <w:r w:rsidRPr="00505469">
              <w:rPr>
                <w:rFonts w:ascii="Arial" w:hAnsi="Arial" w:cs="Arial"/>
                <w:b/>
                <w:bCs/>
                <w:kern w:val="24"/>
              </w:rPr>
              <w:t>Fumarates</w:t>
            </w:r>
          </w:p>
          <w:p w14:paraId="371F0DD0" w14:textId="77777777" w:rsidR="002C60DD" w:rsidRPr="00505469" w:rsidRDefault="002C60DD" w:rsidP="000F6083">
            <w:pPr>
              <w:spacing w:line="240" w:lineRule="auto"/>
              <w:jc w:val="center"/>
              <w:rPr>
                <w:rFonts w:ascii="Arial" w:hAnsi="Arial" w:cs="Arial"/>
                <w:b/>
                <w:bCs/>
                <w:kern w:val="24"/>
              </w:rPr>
            </w:pPr>
            <w:r w:rsidRPr="00505469">
              <w:rPr>
                <w:rFonts w:ascii="Arial" w:hAnsi="Arial" w:cs="Arial"/>
                <w:b/>
                <w:bCs/>
                <w:kern w:val="24"/>
              </w:rPr>
              <w:t>(n=381)</w:t>
            </w:r>
          </w:p>
        </w:tc>
      </w:tr>
      <w:tr w:rsidR="00505469" w:rsidRPr="00505469" w14:paraId="194B6154" w14:textId="77777777" w:rsidTr="000F6083">
        <w:trPr>
          <w:trHeight w:val="432"/>
        </w:trPr>
        <w:tc>
          <w:tcPr>
            <w:tcW w:w="4414" w:type="dxa"/>
            <w:vAlign w:val="center"/>
          </w:tcPr>
          <w:p w14:paraId="6995E9CE" w14:textId="77777777" w:rsidR="002C60DD" w:rsidRPr="00505469" w:rsidRDefault="002C60DD" w:rsidP="000F6083">
            <w:pPr>
              <w:spacing w:line="240" w:lineRule="auto"/>
              <w:rPr>
                <w:rFonts w:ascii="Arial" w:eastAsiaTheme="minorHAnsi" w:hAnsi="Arial" w:cs="Arial"/>
              </w:rPr>
            </w:pPr>
            <w:r w:rsidRPr="00505469">
              <w:rPr>
                <w:rFonts w:ascii="Arial" w:eastAsiaTheme="minorHAnsi" w:hAnsi="Arial" w:cs="Arial"/>
              </w:rPr>
              <w:t xml:space="preserve">Systemic injection-related reactions </w:t>
            </w:r>
          </w:p>
        </w:tc>
        <w:tc>
          <w:tcPr>
            <w:tcW w:w="1898" w:type="dxa"/>
            <w:vAlign w:val="center"/>
          </w:tcPr>
          <w:p w14:paraId="3737670B" w14:textId="77777777" w:rsidR="002C60DD" w:rsidRPr="00505469" w:rsidRDefault="002C60DD" w:rsidP="000F6083">
            <w:pPr>
              <w:spacing w:line="240" w:lineRule="auto"/>
              <w:jc w:val="center"/>
              <w:rPr>
                <w:rFonts w:ascii="Arial" w:eastAsiaTheme="minorHAnsi" w:hAnsi="Arial" w:cs="Arial"/>
              </w:rPr>
            </w:pPr>
            <w:r w:rsidRPr="00505469">
              <w:rPr>
                <w:rFonts w:ascii="Arial" w:eastAsiaTheme="minorHAnsi" w:hAnsi="Arial" w:cs="Arial"/>
              </w:rPr>
              <w:t>300 (53.4)</w:t>
            </w:r>
          </w:p>
        </w:tc>
        <w:tc>
          <w:tcPr>
            <w:tcW w:w="1402" w:type="dxa"/>
            <w:vAlign w:val="center"/>
          </w:tcPr>
          <w:p w14:paraId="6378D75A" w14:textId="77777777" w:rsidR="002C60DD" w:rsidRPr="00505469" w:rsidDel="00CD0833" w:rsidRDefault="002C60DD" w:rsidP="000F6083">
            <w:pPr>
              <w:spacing w:line="240" w:lineRule="auto"/>
              <w:jc w:val="center"/>
              <w:rPr>
                <w:rFonts w:ascii="Arial" w:hAnsi="Arial" w:cs="Arial"/>
                <w:kern w:val="24"/>
              </w:rPr>
            </w:pPr>
            <w:r w:rsidRPr="00505469">
              <w:rPr>
                <w:rFonts w:ascii="Arial" w:eastAsiaTheme="minorHAnsi" w:hAnsi="Arial" w:cs="Arial"/>
              </w:rPr>
              <w:t>92 (50.8)</w:t>
            </w:r>
          </w:p>
        </w:tc>
        <w:tc>
          <w:tcPr>
            <w:tcW w:w="2091" w:type="dxa"/>
            <w:vAlign w:val="center"/>
          </w:tcPr>
          <w:p w14:paraId="2DEA870A" w14:textId="77777777" w:rsidR="002C60DD" w:rsidRPr="00505469" w:rsidDel="00CD0833" w:rsidRDefault="002C60DD" w:rsidP="000F6083">
            <w:pPr>
              <w:spacing w:line="240" w:lineRule="auto"/>
              <w:jc w:val="center"/>
              <w:rPr>
                <w:rFonts w:ascii="Arial" w:hAnsi="Arial" w:cs="Arial"/>
                <w:kern w:val="24"/>
              </w:rPr>
            </w:pPr>
            <w:r w:rsidRPr="00505469">
              <w:rPr>
                <w:rFonts w:ascii="Arial" w:eastAsiaTheme="minorHAnsi" w:hAnsi="Arial" w:cs="Arial"/>
              </w:rPr>
              <w:t>208 (54.6)</w:t>
            </w:r>
          </w:p>
        </w:tc>
      </w:tr>
      <w:tr w:rsidR="00505469" w:rsidRPr="00505469" w14:paraId="36AE44D8" w14:textId="77777777" w:rsidTr="000F6083">
        <w:trPr>
          <w:trHeight w:val="432"/>
        </w:trPr>
        <w:tc>
          <w:tcPr>
            <w:tcW w:w="4414" w:type="dxa"/>
            <w:vAlign w:val="center"/>
          </w:tcPr>
          <w:p w14:paraId="7BE18D0F" w14:textId="77777777" w:rsidR="002C60DD" w:rsidRPr="00505469" w:rsidRDefault="002C60DD" w:rsidP="000F6083">
            <w:pPr>
              <w:spacing w:line="240" w:lineRule="auto"/>
              <w:rPr>
                <w:rFonts w:ascii="Arial" w:eastAsiaTheme="minorHAnsi" w:hAnsi="Arial" w:cs="Arial"/>
              </w:rPr>
            </w:pPr>
            <w:r w:rsidRPr="00505469">
              <w:rPr>
                <w:rFonts w:ascii="Arial" w:eastAsiaTheme="minorHAnsi" w:hAnsi="Arial" w:cs="Arial"/>
              </w:rPr>
              <w:t>COVID-19</w:t>
            </w:r>
          </w:p>
        </w:tc>
        <w:tc>
          <w:tcPr>
            <w:tcW w:w="1898" w:type="dxa"/>
            <w:vAlign w:val="center"/>
          </w:tcPr>
          <w:p w14:paraId="16ED6579" w14:textId="77777777" w:rsidR="002C60DD" w:rsidRPr="00505469" w:rsidRDefault="002C60DD" w:rsidP="000F6083">
            <w:pPr>
              <w:spacing w:line="240" w:lineRule="auto"/>
              <w:jc w:val="center"/>
              <w:rPr>
                <w:rFonts w:ascii="Arial" w:eastAsiaTheme="minorHAnsi" w:hAnsi="Arial" w:cs="Arial"/>
              </w:rPr>
            </w:pPr>
            <w:r w:rsidRPr="00505469">
              <w:rPr>
                <w:rFonts w:ascii="Arial" w:eastAsiaTheme="minorHAnsi" w:hAnsi="Arial" w:cs="Arial"/>
              </w:rPr>
              <w:t>208 (37.0)</w:t>
            </w:r>
          </w:p>
        </w:tc>
        <w:tc>
          <w:tcPr>
            <w:tcW w:w="1402" w:type="dxa"/>
            <w:vAlign w:val="center"/>
          </w:tcPr>
          <w:p w14:paraId="2C5A9186" w14:textId="77777777" w:rsidR="002C60DD" w:rsidRPr="00505469" w:rsidDel="00CD0833" w:rsidRDefault="002C60DD" w:rsidP="000F6083">
            <w:pPr>
              <w:spacing w:line="240" w:lineRule="auto"/>
              <w:jc w:val="center"/>
              <w:rPr>
                <w:rFonts w:ascii="Arial" w:hAnsi="Arial" w:cs="Arial"/>
                <w:kern w:val="24"/>
              </w:rPr>
            </w:pPr>
            <w:r w:rsidRPr="00505469">
              <w:rPr>
                <w:rFonts w:ascii="Arial" w:eastAsiaTheme="minorHAnsi" w:hAnsi="Arial" w:cs="Arial"/>
              </w:rPr>
              <w:t>62 (34.3)</w:t>
            </w:r>
          </w:p>
        </w:tc>
        <w:tc>
          <w:tcPr>
            <w:tcW w:w="2091" w:type="dxa"/>
            <w:vAlign w:val="center"/>
          </w:tcPr>
          <w:p w14:paraId="298D8EDC" w14:textId="77777777" w:rsidR="002C60DD" w:rsidRPr="00505469" w:rsidDel="00CD0833" w:rsidRDefault="002C60DD" w:rsidP="000F6083">
            <w:pPr>
              <w:spacing w:line="240" w:lineRule="auto"/>
              <w:jc w:val="center"/>
              <w:rPr>
                <w:rFonts w:ascii="Arial" w:hAnsi="Arial" w:cs="Arial"/>
                <w:kern w:val="24"/>
              </w:rPr>
            </w:pPr>
            <w:r w:rsidRPr="00505469">
              <w:rPr>
                <w:rFonts w:ascii="Arial" w:eastAsiaTheme="minorHAnsi" w:hAnsi="Arial" w:cs="Arial"/>
              </w:rPr>
              <w:t>146 (38.3)</w:t>
            </w:r>
          </w:p>
        </w:tc>
      </w:tr>
      <w:tr w:rsidR="00505469" w:rsidRPr="00505469" w14:paraId="50696E21" w14:textId="77777777" w:rsidTr="000F6083">
        <w:trPr>
          <w:trHeight w:val="432"/>
        </w:trPr>
        <w:tc>
          <w:tcPr>
            <w:tcW w:w="4414" w:type="dxa"/>
            <w:vAlign w:val="center"/>
          </w:tcPr>
          <w:p w14:paraId="5693F1C7" w14:textId="77777777" w:rsidR="002C60DD" w:rsidRPr="00505469" w:rsidRDefault="002C60DD" w:rsidP="000F6083">
            <w:pPr>
              <w:spacing w:line="240" w:lineRule="auto"/>
              <w:rPr>
                <w:rFonts w:ascii="Arial" w:eastAsiaTheme="minorHAnsi" w:hAnsi="Arial" w:cs="Arial"/>
              </w:rPr>
            </w:pPr>
            <w:r w:rsidRPr="00505469">
              <w:rPr>
                <w:rFonts w:ascii="Arial" w:eastAsiaTheme="minorHAnsi" w:hAnsi="Arial" w:cs="Arial"/>
              </w:rPr>
              <w:t>Nasopharyngitis</w:t>
            </w:r>
          </w:p>
        </w:tc>
        <w:tc>
          <w:tcPr>
            <w:tcW w:w="1898" w:type="dxa"/>
            <w:vAlign w:val="center"/>
          </w:tcPr>
          <w:p w14:paraId="04AF3AEF" w14:textId="77777777" w:rsidR="002C60DD" w:rsidRPr="00505469" w:rsidRDefault="002C60DD" w:rsidP="000F6083">
            <w:pPr>
              <w:spacing w:line="240" w:lineRule="auto"/>
              <w:jc w:val="center"/>
              <w:rPr>
                <w:rFonts w:ascii="Arial" w:eastAsiaTheme="minorHAnsi" w:hAnsi="Arial" w:cs="Arial"/>
              </w:rPr>
            </w:pPr>
            <w:r w:rsidRPr="00505469">
              <w:rPr>
                <w:rFonts w:ascii="Arial" w:eastAsiaTheme="minorHAnsi" w:hAnsi="Arial" w:cs="Arial"/>
              </w:rPr>
              <w:t>96 (17.1)</w:t>
            </w:r>
          </w:p>
        </w:tc>
        <w:tc>
          <w:tcPr>
            <w:tcW w:w="1402" w:type="dxa"/>
            <w:vAlign w:val="center"/>
          </w:tcPr>
          <w:p w14:paraId="51749BEB" w14:textId="77777777" w:rsidR="002C60DD" w:rsidRPr="00505469" w:rsidDel="00CD0833" w:rsidRDefault="002C60DD" w:rsidP="000F6083">
            <w:pPr>
              <w:spacing w:line="240" w:lineRule="auto"/>
              <w:jc w:val="center"/>
              <w:rPr>
                <w:rFonts w:ascii="Arial" w:hAnsi="Arial" w:cs="Arial"/>
                <w:kern w:val="24"/>
              </w:rPr>
            </w:pPr>
            <w:r w:rsidRPr="00505469">
              <w:rPr>
                <w:rFonts w:ascii="Arial" w:eastAsiaTheme="minorHAnsi" w:hAnsi="Arial" w:cs="Arial"/>
              </w:rPr>
              <w:t>25 (13.8)</w:t>
            </w:r>
          </w:p>
        </w:tc>
        <w:tc>
          <w:tcPr>
            <w:tcW w:w="2091" w:type="dxa"/>
            <w:vAlign w:val="center"/>
          </w:tcPr>
          <w:p w14:paraId="018E6FF3" w14:textId="77777777" w:rsidR="002C60DD" w:rsidRPr="00505469" w:rsidDel="00CD0833" w:rsidRDefault="002C60DD" w:rsidP="000F6083">
            <w:pPr>
              <w:spacing w:line="240" w:lineRule="auto"/>
              <w:jc w:val="center"/>
              <w:rPr>
                <w:rFonts w:ascii="Arial" w:hAnsi="Arial" w:cs="Arial"/>
                <w:kern w:val="24"/>
              </w:rPr>
            </w:pPr>
            <w:r w:rsidRPr="00505469">
              <w:rPr>
                <w:rFonts w:ascii="Arial" w:eastAsiaTheme="minorHAnsi" w:hAnsi="Arial" w:cs="Arial"/>
              </w:rPr>
              <w:t>71 (18.6)</w:t>
            </w:r>
          </w:p>
        </w:tc>
      </w:tr>
      <w:tr w:rsidR="00505469" w:rsidRPr="00505469" w14:paraId="62DC46DE" w14:textId="77777777" w:rsidTr="000F6083">
        <w:trPr>
          <w:trHeight w:val="432"/>
        </w:trPr>
        <w:tc>
          <w:tcPr>
            <w:tcW w:w="4414" w:type="dxa"/>
            <w:vAlign w:val="center"/>
          </w:tcPr>
          <w:p w14:paraId="77B2D24F" w14:textId="77777777" w:rsidR="002C60DD" w:rsidRPr="00505469" w:rsidRDefault="002C60DD" w:rsidP="000F6083">
            <w:pPr>
              <w:spacing w:line="240" w:lineRule="auto"/>
              <w:rPr>
                <w:rFonts w:ascii="Arial" w:eastAsiaTheme="minorHAnsi" w:hAnsi="Arial" w:cs="Arial"/>
              </w:rPr>
            </w:pPr>
            <w:r w:rsidRPr="00505469">
              <w:rPr>
                <w:rFonts w:ascii="Arial" w:eastAsiaTheme="minorHAnsi" w:hAnsi="Arial" w:cs="Arial"/>
              </w:rPr>
              <w:t xml:space="preserve">Headache </w:t>
            </w:r>
          </w:p>
        </w:tc>
        <w:tc>
          <w:tcPr>
            <w:tcW w:w="1898" w:type="dxa"/>
            <w:vAlign w:val="center"/>
          </w:tcPr>
          <w:p w14:paraId="223B22B4" w14:textId="77777777" w:rsidR="002C60DD" w:rsidRPr="00505469" w:rsidRDefault="002C60DD" w:rsidP="000F6083">
            <w:pPr>
              <w:spacing w:line="240" w:lineRule="auto"/>
              <w:jc w:val="center"/>
              <w:rPr>
                <w:rFonts w:ascii="Arial" w:eastAsiaTheme="minorHAnsi" w:hAnsi="Arial" w:cs="Arial"/>
              </w:rPr>
            </w:pPr>
            <w:r w:rsidRPr="00505469">
              <w:rPr>
                <w:rFonts w:ascii="Arial" w:eastAsiaTheme="minorHAnsi" w:hAnsi="Arial" w:cs="Arial"/>
              </w:rPr>
              <w:t>92 (16.4)</w:t>
            </w:r>
          </w:p>
        </w:tc>
        <w:tc>
          <w:tcPr>
            <w:tcW w:w="1402" w:type="dxa"/>
            <w:vAlign w:val="center"/>
          </w:tcPr>
          <w:p w14:paraId="51AF0C8F" w14:textId="77777777" w:rsidR="002C60DD" w:rsidRPr="00505469" w:rsidRDefault="002C60DD" w:rsidP="000F6083">
            <w:pPr>
              <w:spacing w:line="240" w:lineRule="auto"/>
              <w:jc w:val="center"/>
              <w:rPr>
                <w:rFonts w:ascii="Arial" w:eastAsiaTheme="minorHAnsi" w:hAnsi="Arial" w:cs="Arial"/>
              </w:rPr>
            </w:pPr>
            <w:r w:rsidRPr="00505469">
              <w:rPr>
                <w:rFonts w:ascii="Arial" w:eastAsiaTheme="minorHAnsi" w:hAnsi="Arial" w:cs="Arial"/>
              </w:rPr>
              <w:t>30 (16.6)</w:t>
            </w:r>
          </w:p>
        </w:tc>
        <w:tc>
          <w:tcPr>
            <w:tcW w:w="2091" w:type="dxa"/>
            <w:vAlign w:val="center"/>
          </w:tcPr>
          <w:p w14:paraId="4381BA7E" w14:textId="77777777" w:rsidR="002C60DD" w:rsidRPr="00505469" w:rsidRDefault="002C60DD" w:rsidP="000F6083">
            <w:pPr>
              <w:spacing w:line="240" w:lineRule="auto"/>
              <w:jc w:val="center"/>
              <w:rPr>
                <w:rFonts w:ascii="Arial" w:eastAsiaTheme="minorHAnsi" w:hAnsi="Arial" w:cs="Arial"/>
              </w:rPr>
            </w:pPr>
            <w:r w:rsidRPr="00505469">
              <w:rPr>
                <w:rFonts w:ascii="Arial" w:eastAsiaTheme="minorHAnsi" w:hAnsi="Arial" w:cs="Arial"/>
              </w:rPr>
              <w:t>62 (16.3)</w:t>
            </w:r>
          </w:p>
        </w:tc>
      </w:tr>
      <w:tr w:rsidR="00505469" w:rsidRPr="00505469" w14:paraId="561195C6" w14:textId="77777777" w:rsidTr="000F6083">
        <w:trPr>
          <w:trHeight w:val="432"/>
        </w:trPr>
        <w:tc>
          <w:tcPr>
            <w:tcW w:w="4414" w:type="dxa"/>
            <w:vAlign w:val="center"/>
          </w:tcPr>
          <w:p w14:paraId="37979D59" w14:textId="77777777" w:rsidR="002C60DD" w:rsidRPr="00505469" w:rsidRDefault="002C60DD" w:rsidP="000F6083">
            <w:pPr>
              <w:spacing w:line="240" w:lineRule="auto"/>
              <w:rPr>
                <w:rFonts w:ascii="Arial" w:eastAsiaTheme="minorHAnsi" w:hAnsi="Arial" w:cs="Arial"/>
              </w:rPr>
            </w:pPr>
            <w:r w:rsidRPr="00505469">
              <w:rPr>
                <w:rFonts w:ascii="Arial" w:eastAsiaTheme="minorHAnsi" w:hAnsi="Arial" w:cs="Arial"/>
              </w:rPr>
              <w:t>Upper respiratory tract infection</w:t>
            </w:r>
          </w:p>
        </w:tc>
        <w:tc>
          <w:tcPr>
            <w:tcW w:w="1898" w:type="dxa"/>
            <w:vAlign w:val="center"/>
          </w:tcPr>
          <w:p w14:paraId="4E7C2BFC" w14:textId="77777777" w:rsidR="002C60DD" w:rsidRPr="00505469" w:rsidRDefault="002C60DD" w:rsidP="000F6083">
            <w:pPr>
              <w:spacing w:line="240" w:lineRule="auto"/>
              <w:jc w:val="center"/>
              <w:rPr>
                <w:rFonts w:ascii="Arial" w:hAnsi="Arial" w:cs="Arial"/>
                <w:kern w:val="24"/>
              </w:rPr>
            </w:pPr>
            <w:r w:rsidRPr="00505469">
              <w:rPr>
                <w:rFonts w:ascii="Arial" w:eastAsiaTheme="minorHAnsi" w:hAnsi="Arial" w:cs="Arial"/>
              </w:rPr>
              <w:t>77 (13.7)</w:t>
            </w:r>
          </w:p>
        </w:tc>
        <w:tc>
          <w:tcPr>
            <w:tcW w:w="1402" w:type="dxa"/>
            <w:vAlign w:val="center"/>
          </w:tcPr>
          <w:p w14:paraId="0CB0356C" w14:textId="77777777" w:rsidR="002C60DD" w:rsidRPr="00505469" w:rsidDel="00CD0833" w:rsidRDefault="002C60DD" w:rsidP="000F6083">
            <w:pPr>
              <w:spacing w:line="240" w:lineRule="auto"/>
              <w:jc w:val="center"/>
              <w:rPr>
                <w:rFonts w:ascii="Arial" w:hAnsi="Arial" w:cs="Arial"/>
                <w:kern w:val="24"/>
              </w:rPr>
            </w:pPr>
            <w:r w:rsidRPr="00505469">
              <w:rPr>
                <w:rFonts w:ascii="Arial" w:eastAsiaTheme="minorHAnsi" w:hAnsi="Arial" w:cs="Arial"/>
              </w:rPr>
              <w:t>15 (8.3)</w:t>
            </w:r>
          </w:p>
        </w:tc>
        <w:tc>
          <w:tcPr>
            <w:tcW w:w="2091" w:type="dxa"/>
            <w:vAlign w:val="center"/>
          </w:tcPr>
          <w:p w14:paraId="5EFE1FAA" w14:textId="77777777" w:rsidR="002C60DD" w:rsidRPr="00505469" w:rsidDel="00CD0833" w:rsidRDefault="002C60DD" w:rsidP="000F6083">
            <w:pPr>
              <w:spacing w:line="240" w:lineRule="auto"/>
              <w:jc w:val="center"/>
              <w:rPr>
                <w:rFonts w:ascii="Arial" w:hAnsi="Arial" w:cs="Arial"/>
                <w:kern w:val="24"/>
              </w:rPr>
            </w:pPr>
            <w:r w:rsidRPr="00505469">
              <w:rPr>
                <w:rFonts w:ascii="Arial" w:eastAsiaTheme="minorHAnsi" w:hAnsi="Arial" w:cs="Arial"/>
              </w:rPr>
              <w:t>62 (16.3)</w:t>
            </w:r>
          </w:p>
        </w:tc>
      </w:tr>
      <w:tr w:rsidR="00505469" w:rsidRPr="00505469" w14:paraId="6B62C776" w14:textId="77777777" w:rsidTr="000F6083">
        <w:trPr>
          <w:trHeight w:val="432"/>
        </w:trPr>
        <w:tc>
          <w:tcPr>
            <w:tcW w:w="4414" w:type="dxa"/>
            <w:vAlign w:val="center"/>
          </w:tcPr>
          <w:p w14:paraId="7BAB9EAC" w14:textId="77777777" w:rsidR="002C60DD" w:rsidRPr="00505469" w:rsidRDefault="002C60DD" w:rsidP="000F6083">
            <w:pPr>
              <w:spacing w:line="240" w:lineRule="auto"/>
              <w:rPr>
                <w:rFonts w:ascii="Arial" w:eastAsiaTheme="minorHAnsi" w:hAnsi="Arial" w:cs="Arial"/>
              </w:rPr>
            </w:pPr>
            <w:r w:rsidRPr="00505469">
              <w:rPr>
                <w:rFonts w:ascii="Arial" w:eastAsiaTheme="minorHAnsi" w:hAnsi="Arial" w:cs="Arial"/>
              </w:rPr>
              <w:t xml:space="preserve">Injection site reaction </w:t>
            </w:r>
          </w:p>
        </w:tc>
        <w:tc>
          <w:tcPr>
            <w:tcW w:w="1898" w:type="dxa"/>
            <w:vAlign w:val="center"/>
          </w:tcPr>
          <w:p w14:paraId="01F33336" w14:textId="77777777" w:rsidR="002C60DD" w:rsidRPr="00505469" w:rsidRDefault="002C60DD" w:rsidP="000F6083">
            <w:pPr>
              <w:spacing w:line="240" w:lineRule="auto"/>
              <w:jc w:val="center"/>
              <w:rPr>
                <w:rFonts w:ascii="Arial" w:eastAsiaTheme="minorHAnsi" w:hAnsi="Arial" w:cs="Arial"/>
              </w:rPr>
            </w:pPr>
            <w:r w:rsidRPr="00505469">
              <w:rPr>
                <w:rFonts w:ascii="Arial" w:eastAsiaTheme="minorHAnsi" w:hAnsi="Arial" w:cs="Arial"/>
              </w:rPr>
              <w:t>62 (11.0)</w:t>
            </w:r>
          </w:p>
        </w:tc>
        <w:tc>
          <w:tcPr>
            <w:tcW w:w="1402" w:type="dxa"/>
            <w:vAlign w:val="center"/>
          </w:tcPr>
          <w:p w14:paraId="6A004281" w14:textId="77777777" w:rsidR="002C60DD" w:rsidRPr="00505469" w:rsidRDefault="002C60DD" w:rsidP="000F6083">
            <w:pPr>
              <w:spacing w:line="240" w:lineRule="auto"/>
              <w:jc w:val="center"/>
              <w:rPr>
                <w:rFonts w:ascii="Arial" w:eastAsiaTheme="minorHAnsi" w:hAnsi="Arial" w:cs="Arial"/>
              </w:rPr>
            </w:pPr>
            <w:r w:rsidRPr="00505469">
              <w:rPr>
                <w:rFonts w:ascii="Arial" w:eastAsiaTheme="minorHAnsi" w:hAnsi="Arial" w:cs="Arial"/>
              </w:rPr>
              <w:t>20 (11.0)</w:t>
            </w:r>
          </w:p>
        </w:tc>
        <w:tc>
          <w:tcPr>
            <w:tcW w:w="2091" w:type="dxa"/>
            <w:vAlign w:val="center"/>
          </w:tcPr>
          <w:p w14:paraId="27044F4B" w14:textId="77777777" w:rsidR="002C60DD" w:rsidRPr="00505469" w:rsidRDefault="002C60DD" w:rsidP="000F6083">
            <w:pPr>
              <w:spacing w:line="240" w:lineRule="auto"/>
              <w:jc w:val="center"/>
              <w:rPr>
                <w:rFonts w:ascii="Arial" w:eastAsiaTheme="minorHAnsi" w:hAnsi="Arial" w:cs="Arial"/>
              </w:rPr>
            </w:pPr>
            <w:r w:rsidRPr="00505469">
              <w:rPr>
                <w:rFonts w:ascii="Arial" w:eastAsiaTheme="minorHAnsi" w:hAnsi="Arial" w:cs="Arial"/>
              </w:rPr>
              <w:t>42 (11.0)</w:t>
            </w:r>
          </w:p>
        </w:tc>
      </w:tr>
      <w:tr w:rsidR="00505469" w:rsidRPr="00505469" w14:paraId="627E5DD9" w14:textId="77777777" w:rsidTr="000F6083">
        <w:trPr>
          <w:trHeight w:val="432"/>
        </w:trPr>
        <w:tc>
          <w:tcPr>
            <w:tcW w:w="4414" w:type="dxa"/>
            <w:vAlign w:val="center"/>
          </w:tcPr>
          <w:p w14:paraId="478AE431" w14:textId="77777777" w:rsidR="002C60DD" w:rsidRPr="00505469" w:rsidRDefault="002C60DD" w:rsidP="000F6083">
            <w:pPr>
              <w:spacing w:line="240" w:lineRule="auto"/>
              <w:rPr>
                <w:rFonts w:ascii="Arial" w:eastAsiaTheme="minorHAnsi" w:hAnsi="Arial" w:cs="Arial"/>
              </w:rPr>
            </w:pPr>
            <w:r w:rsidRPr="00505469">
              <w:rPr>
                <w:rFonts w:ascii="Arial" w:eastAsiaTheme="minorHAnsi" w:hAnsi="Arial" w:cs="Arial"/>
              </w:rPr>
              <w:t>Urinary tract infection</w:t>
            </w:r>
          </w:p>
        </w:tc>
        <w:tc>
          <w:tcPr>
            <w:tcW w:w="1898" w:type="dxa"/>
            <w:vAlign w:val="center"/>
          </w:tcPr>
          <w:p w14:paraId="3660FC0D" w14:textId="77777777" w:rsidR="002C60DD" w:rsidRPr="00505469" w:rsidRDefault="002C60DD" w:rsidP="000F6083">
            <w:pPr>
              <w:spacing w:line="240" w:lineRule="auto"/>
              <w:jc w:val="center"/>
              <w:rPr>
                <w:rFonts w:ascii="Arial" w:eastAsiaTheme="minorHAnsi" w:hAnsi="Arial" w:cs="Arial"/>
              </w:rPr>
            </w:pPr>
            <w:r w:rsidRPr="00505469">
              <w:rPr>
                <w:rFonts w:ascii="Arial" w:eastAsiaTheme="minorHAnsi" w:hAnsi="Arial" w:cs="Arial"/>
              </w:rPr>
              <w:t>59 (10.5)</w:t>
            </w:r>
          </w:p>
        </w:tc>
        <w:tc>
          <w:tcPr>
            <w:tcW w:w="1402" w:type="dxa"/>
            <w:vAlign w:val="center"/>
          </w:tcPr>
          <w:p w14:paraId="41B246CE" w14:textId="77777777" w:rsidR="002C60DD" w:rsidRPr="00505469" w:rsidDel="00CD0833" w:rsidRDefault="002C60DD" w:rsidP="000F6083">
            <w:pPr>
              <w:spacing w:line="240" w:lineRule="auto"/>
              <w:jc w:val="center"/>
              <w:rPr>
                <w:rFonts w:ascii="Arial" w:hAnsi="Arial" w:cs="Arial"/>
                <w:kern w:val="24"/>
              </w:rPr>
            </w:pPr>
            <w:r w:rsidRPr="00505469">
              <w:rPr>
                <w:rFonts w:ascii="Arial" w:eastAsiaTheme="minorHAnsi" w:hAnsi="Arial" w:cs="Arial"/>
              </w:rPr>
              <w:t>24 (13.3)</w:t>
            </w:r>
          </w:p>
        </w:tc>
        <w:tc>
          <w:tcPr>
            <w:tcW w:w="2091" w:type="dxa"/>
            <w:vAlign w:val="center"/>
          </w:tcPr>
          <w:p w14:paraId="6F531CA2" w14:textId="77777777" w:rsidR="002C60DD" w:rsidRPr="00505469" w:rsidDel="00CD0833" w:rsidRDefault="002C60DD" w:rsidP="000F6083">
            <w:pPr>
              <w:spacing w:line="240" w:lineRule="auto"/>
              <w:jc w:val="center"/>
              <w:rPr>
                <w:rFonts w:ascii="Arial" w:hAnsi="Arial" w:cs="Arial"/>
                <w:kern w:val="24"/>
              </w:rPr>
            </w:pPr>
            <w:r w:rsidRPr="00505469">
              <w:rPr>
                <w:rFonts w:ascii="Arial" w:eastAsiaTheme="minorHAnsi" w:hAnsi="Arial" w:cs="Arial"/>
              </w:rPr>
              <w:t>35 (9.2)</w:t>
            </w:r>
          </w:p>
        </w:tc>
      </w:tr>
    </w:tbl>
    <w:p w14:paraId="7562FE95" w14:textId="29E596DE" w:rsidR="00457912" w:rsidRPr="00505469" w:rsidRDefault="00457912" w:rsidP="00457912">
      <w:pPr>
        <w:spacing w:before="240"/>
        <w:rPr>
          <w:rFonts w:ascii="Arial" w:eastAsiaTheme="minorHAnsi" w:hAnsi="Arial" w:cs="Arial"/>
          <w:b/>
          <w:bCs/>
        </w:rPr>
      </w:pPr>
      <w:r w:rsidRPr="00505469">
        <w:rPr>
          <w:rFonts w:ascii="Arial" w:eastAsiaTheme="minorHAnsi" w:hAnsi="Arial" w:cs="Arial"/>
          <w:b/>
          <w:bCs/>
        </w:rPr>
        <w:t xml:space="preserve">Online Resource Table </w:t>
      </w:r>
      <w:r w:rsidR="00AD7239" w:rsidRPr="00505469">
        <w:rPr>
          <w:rFonts w:ascii="Arial" w:eastAsiaTheme="minorHAnsi" w:hAnsi="Arial" w:cs="Arial"/>
          <w:b/>
          <w:bCs/>
        </w:rPr>
        <w:t>5</w:t>
      </w:r>
      <w:r w:rsidRPr="00505469">
        <w:rPr>
          <w:rFonts w:ascii="Arial" w:eastAsiaTheme="minorHAnsi" w:hAnsi="Arial" w:cs="Arial"/>
          <w:b/>
          <w:bCs/>
        </w:rPr>
        <w:t>. TEAEs that occurred in ≥10% of participants: overall and by prior DMT (safety set)</w:t>
      </w:r>
    </w:p>
    <w:p w14:paraId="71CD7FA7" w14:textId="77777777" w:rsidR="00457912" w:rsidRPr="00505469" w:rsidRDefault="00457912" w:rsidP="00457912">
      <w:pPr>
        <w:rPr>
          <w:rFonts w:ascii="Arial" w:eastAsiaTheme="minorHAnsi" w:hAnsi="Arial" w:cs="Arial"/>
          <w:sz w:val="20"/>
          <w:szCs w:val="20"/>
        </w:rPr>
      </w:pPr>
      <w:r w:rsidRPr="00505469">
        <w:rPr>
          <w:rFonts w:ascii="Arial" w:eastAsiaTheme="minorHAnsi" w:hAnsi="Arial" w:cs="Arial"/>
          <w:sz w:val="20"/>
          <w:szCs w:val="20"/>
        </w:rPr>
        <w:t>DMT, disease-modifying therapy; TEAE, treatment-emergent adverse event.</w:t>
      </w:r>
    </w:p>
    <w:p w14:paraId="48C7C8D8" w14:textId="77777777" w:rsidR="009A7F32" w:rsidRPr="00505469" w:rsidRDefault="009A7F32" w:rsidP="002D0449">
      <w:pPr>
        <w:spacing w:after="160" w:line="259" w:lineRule="auto"/>
        <w:rPr>
          <w:rFonts w:ascii="Arial" w:eastAsiaTheme="minorHAnsi" w:hAnsi="Arial" w:cs="Arial"/>
          <w:sz w:val="20"/>
          <w:szCs w:val="20"/>
        </w:rPr>
      </w:pPr>
    </w:p>
    <w:p w14:paraId="708CAF10" w14:textId="77777777" w:rsidR="00926F55" w:rsidRPr="00505469" w:rsidRDefault="00926F55" w:rsidP="002D0449">
      <w:pPr>
        <w:spacing w:after="160" w:line="259" w:lineRule="auto"/>
        <w:rPr>
          <w:rFonts w:ascii="Arial" w:eastAsiaTheme="minorHAnsi" w:hAnsi="Arial" w:cs="Arial"/>
          <w:sz w:val="20"/>
          <w:szCs w:val="20"/>
        </w:rPr>
      </w:pPr>
    </w:p>
    <w:p w14:paraId="0B1816DC" w14:textId="77777777" w:rsidR="009A7F32" w:rsidRPr="00505469" w:rsidRDefault="009A7F32" w:rsidP="002D0449">
      <w:pPr>
        <w:spacing w:after="160" w:line="259" w:lineRule="auto"/>
        <w:rPr>
          <w:rFonts w:ascii="Arial" w:eastAsiaTheme="minorHAnsi" w:hAnsi="Arial" w:cs="Arial"/>
          <w:sz w:val="20"/>
          <w:szCs w:val="20"/>
        </w:rPr>
      </w:pPr>
    </w:p>
    <w:p w14:paraId="0A2503B3" w14:textId="77777777" w:rsidR="002C60DD" w:rsidRPr="00505469" w:rsidRDefault="002C60DD" w:rsidP="002D0449">
      <w:pPr>
        <w:spacing w:after="160" w:line="259" w:lineRule="auto"/>
        <w:rPr>
          <w:rFonts w:ascii="Arial" w:eastAsiaTheme="minorHAnsi" w:hAnsi="Arial" w:cs="Arial"/>
          <w:sz w:val="20"/>
          <w:szCs w:val="20"/>
        </w:rPr>
      </w:pPr>
    </w:p>
    <w:p w14:paraId="60ED89C5" w14:textId="77777777" w:rsidR="002C60DD" w:rsidRPr="00505469" w:rsidRDefault="002C60DD" w:rsidP="002D0449">
      <w:pPr>
        <w:spacing w:after="160" w:line="259" w:lineRule="auto"/>
        <w:rPr>
          <w:rFonts w:ascii="Arial" w:eastAsiaTheme="minorHAnsi" w:hAnsi="Arial" w:cs="Arial"/>
          <w:sz w:val="20"/>
          <w:szCs w:val="20"/>
        </w:rPr>
      </w:pPr>
    </w:p>
    <w:p w14:paraId="76D29253" w14:textId="77777777" w:rsidR="002C60DD" w:rsidRPr="00505469" w:rsidRDefault="002C60DD" w:rsidP="002D0449">
      <w:pPr>
        <w:spacing w:after="160" w:line="259" w:lineRule="auto"/>
        <w:rPr>
          <w:rFonts w:ascii="Arial" w:eastAsiaTheme="minorHAnsi" w:hAnsi="Arial" w:cs="Arial"/>
          <w:sz w:val="20"/>
          <w:szCs w:val="20"/>
        </w:rPr>
      </w:pPr>
    </w:p>
    <w:p w14:paraId="6819D22F" w14:textId="77777777" w:rsidR="002C60DD" w:rsidRPr="00505469" w:rsidRDefault="002C60DD" w:rsidP="002D0449">
      <w:pPr>
        <w:spacing w:after="160" w:line="259" w:lineRule="auto"/>
        <w:rPr>
          <w:rFonts w:ascii="Arial" w:eastAsiaTheme="minorHAnsi" w:hAnsi="Arial" w:cs="Arial"/>
          <w:sz w:val="20"/>
          <w:szCs w:val="20"/>
        </w:rPr>
      </w:pPr>
    </w:p>
    <w:p w14:paraId="63268F6C" w14:textId="77777777" w:rsidR="002C60DD" w:rsidRPr="00505469" w:rsidRDefault="002C60DD" w:rsidP="002D0449">
      <w:pPr>
        <w:spacing w:after="160" w:line="259" w:lineRule="auto"/>
        <w:rPr>
          <w:rFonts w:ascii="Arial" w:eastAsiaTheme="minorHAnsi" w:hAnsi="Arial" w:cs="Arial"/>
          <w:sz w:val="20"/>
          <w:szCs w:val="20"/>
        </w:rPr>
      </w:pPr>
    </w:p>
    <w:p w14:paraId="49EFE6DA" w14:textId="77777777" w:rsidR="002C60DD" w:rsidRPr="00505469" w:rsidRDefault="002C60DD" w:rsidP="002D0449">
      <w:pPr>
        <w:spacing w:after="160" w:line="259" w:lineRule="auto"/>
        <w:rPr>
          <w:rFonts w:ascii="Arial" w:eastAsiaTheme="minorHAnsi" w:hAnsi="Arial" w:cs="Arial"/>
          <w:sz w:val="20"/>
          <w:szCs w:val="20"/>
        </w:rPr>
      </w:pPr>
    </w:p>
    <w:p w14:paraId="02819ACC" w14:textId="77777777" w:rsidR="002C60DD" w:rsidRPr="00505469" w:rsidRDefault="002C60DD" w:rsidP="002D0449">
      <w:pPr>
        <w:spacing w:after="160" w:line="259" w:lineRule="auto"/>
        <w:rPr>
          <w:rFonts w:ascii="Arial" w:eastAsiaTheme="minorHAnsi" w:hAnsi="Arial" w:cs="Arial"/>
          <w:sz w:val="20"/>
          <w:szCs w:val="20"/>
        </w:rPr>
      </w:pPr>
    </w:p>
    <w:p w14:paraId="712BB712" w14:textId="77777777" w:rsidR="002C60DD" w:rsidRPr="00505469" w:rsidRDefault="002C60DD" w:rsidP="002D0449">
      <w:pPr>
        <w:spacing w:after="160" w:line="259" w:lineRule="auto"/>
        <w:rPr>
          <w:rFonts w:ascii="Arial" w:eastAsiaTheme="minorHAnsi" w:hAnsi="Arial" w:cs="Arial"/>
          <w:sz w:val="20"/>
          <w:szCs w:val="20"/>
        </w:rPr>
      </w:pPr>
    </w:p>
    <w:p w14:paraId="6D9170F6" w14:textId="77777777" w:rsidR="002C60DD" w:rsidRPr="00505469" w:rsidRDefault="002C60DD" w:rsidP="002D0449">
      <w:pPr>
        <w:spacing w:after="160" w:line="259" w:lineRule="auto"/>
        <w:rPr>
          <w:rFonts w:ascii="Arial" w:eastAsiaTheme="minorHAnsi" w:hAnsi="Arial" w:cs="Arial"/>
          <w:sz w:val="20"/>
          <w:szCs w:val="20"/>
        </w:rPr>
      </w:pPr>
    </w:p>
    <w:p w14:paraId="54EA0585" w14:textId="77777777" w:rsidR="002C60DD" w:rsidRPr="00505469" w:rsidRDefault="002C60DD" w:rsidP="002D0449">
      <w:pPr>
        <w:spacing w:after="160" w:line="259" w:lineRule="auto"/>
        <w:rPr>
          <w:rFonts w:ascii="Arial" w:eastAsiaTheme="minorHAnsi" w:hAnsi="Arial" w:cs="Arial"/>
          <w:sz w:val="20"/>
          <w:szCs w:val="20"/>
        </w:rPr>
      </w:pPr>
    </w:p>
    <w:p w14:paraId="0025E4B1" w14:textId="77777777" w:rsidR="002C60DD" w:rsidRPr="00505469" w:rsidRDefault="002C60DD" w:rsidP="002D0449">
      <w:pPr>
        <w:spacing w:after="160" w:line="259" w:lineRule="auto"/>
        <w:rPr>
          <w:rFonts w:ascii="Arial" w:eastAsiaTheme="minorHAnsi" w:hAnsi="Arial" w:cs="Arial"/>
          <w:sz w:val="20"/>
          <w:szCs w:val="20"/>
        </w:rPr>
      </w:pPr>
    </w:p>
    <w:p w14:paraId="2A593E6F" w14:textId="77777777" w:rsidR="009A7F32" w:rsidRPr="00505469" w:rsidRDefault="009A7F32" w:rsidP="002D0449">
      <w:pPr>
        <w:spacing w:after="160" w:line="259" w:lineRule="auto"/>
        <w:rPr>
          <w:rFonts w:ascii="Arial" w:eastAsiaTheme="minorHAnsi" w:hAnsi="Arial" w:cs="Arial"/>
          <w:sz w:val="20"/>
          <w:szCs w:val="20"/>
        </w:rPr>
      </w:pPr>
    </w:p>
    <w:p w14:paraId="398A5C9F" w14:textId="77777777" w:rsidR="009A7F32" w:rsidRPr="00505469" w:rsidRDefault="009A7F32" w:rsidP="002D0449">
      <w:pPr>
        <w:spacing w:after="160" w:line="259" w:lineRule="auto"/>
        <w:rPr>
          <w:rFonts w:ascii="Arial" w:eastAsiaTheme="minorHAnsi" w:hAnsi="Arial" w:cs="Arial"/>
          <w:sz w:val="20"/>
          <w:szCs w:val="20"/>
        </w:rPr>
      </w:pPr>
    </w:p>
    <w:p w14:paraId="5F0F4D7F" w14:textId="77777777" w:rsidR="009A7F32" w:rsidRPr="00505469" w:rsidRDefault="009A7F32" w:rsidP="002D0449">
      <w:pPr>
        <w:spacing w:after="160" w:line="259" w:lineRule="auto"/>
        <w:rPr>
          <w:rFonts w:ascii="Arial" w:eastAsiaTheme="minorHAnsi" w:hAnsi="Arial" w:cs="Arial"/>
          <w:sz w:val="20"/>
          <w:szCs w:val="20"/>
        </w:rPr>
      </w:pPr>
    </w:p>
    <w:p w14:paraId="16E64E02" w14:textId="77777777" w:rsidR="009A7F32" w:rsidRPr="00505469" w:rsidRDefault="009A7F32" w:rsidP="002D0449">
      <w:pPr>
        <w:spacing w:after="160" w:line="259" w:lineRule="auto"/>
        <w:rPr>
          <w:rFonts w:ascii="Arial" w:eastAsiaTheme="minorHAnsi" w:hAnsi="Arial" w:cs="Arial"/>
          <w:sz w:val="20"/>
          <w:szCs w:val="20"/>
        </w:rPr>
      </w:pPr>
    </w:p>
    <w:p w14:paraId="0755C79A" w14:textId="422D75AA" w:rsidR="009A7F32" w:rsidRPr="00505469" w:rsidRDefault="009A7F32" w:rsidP="009A7F32">
      <w:pPr>
        <w:spacing w:after="160" w:line="259" w:lineRule="auto"/>
        <w:rPr>
          <w:rFonts w:ascii="Arial" w:eastAsiaTheme="minorHAnsi" w:hAnsi="Arial" w:cs="Arial"/>
          <w:b/>
          <w:bCs/>
        </w:rPr>
      </w:pPr>
    </w:p>
    <w:tbl>
      <w:tblPr>
        <w:tblStyle w:val="TableGrid"/>
        <w:tblW w:w="9805" w:type="dxa"/>
        <w:tblLook w:val="04A0" w:firstRow="1" w:lastRow="0" w:firstColumn="1" w:lastColumn="0" w:noHBand="0" w:noVBand="1"/>
      </w:tblPr>
      <w:tblGrid>
        <w:gridCol w:w="4414"/>
        <w:gridCol w:w="1898"/>
        <w:gridCol w:w="1402"/>
        <w:gridCol w:w="2091"/>
      </w:tblGrid>
      <w:tr w:rsidR="00505469" w:rsidRPr="00505469" w14:paraId="41A1F018" w14:textId="77777777">
        <w:trPr>
          <w:trHeight w:val="470"/>
        </w:trPr>
        <w:tc>
          <w:tcPr>
            <w:tcW w:w="4414" w:type="dxa"/>
            <w:vMerge w:val="restart"/>
            <w:vAlign w:val="center"/>
          </w:tcPr>
          <w:p w14:paraId="1DA269AB" w14:textId="77777777" w:rsidR="00B2654C" w:rsidRPr="00505469" w:rsidRDefault="00B2654C">
            <w:pPr>
              <w:snapToGrid w:val="0"/>
              <w:spacing w:line="240" w:lineRule="auto"/>
              <w:ind w:left="153"/>
              <w:rPr>
                <w:rFonts w:ascii="Arial" w:eastAsiaTheme="minorHAnsi" w:hAnsi="Arial" w:cs="Arial"/>
                <w:b/>
                <w:bCs/>
              </w:rPr>
            </w:pPr>
            <w:r w:rsidRPr="00505469">
              <w:rPr>
                <w:rFonts w:ascii="Arial" w:eastAsiaTheme="minorHAnsi" w:hAnsi="Arial" w:cs="Arial"/>
                <w:b/>
                <w:bCs/>
              </w:rPr>
              <w:t>All grades, n (%)</w:t>
            </w:r>
          </w:p>
        </w:tc>
        <w:tc>
          <w:tcPr>
            <w:tcW w:w="1898" w:type="dxa"/>
            <w:vMerge w:val="restart"/>
            <w:vAlign w:val="center"/>
          </w:tcPr>
          <w:p w14:paraId="7ABC8F86" w14:textId="77777777" w:rsidR="00B2654C" w:rsidRPr="00505469" w:rsidRDefault="00B2654C">
            <w:pPr>
              <w:spacing w:line="240" w:lineRule="auto"/>
              <w:jc w:val="center"/>
              <w:rPr>
                <w:rFonts w:ascii="Arial" w:hAnsi="Arial" w:cs="Arial"/>
                <w:b/>
                <w:bCs/>
                <w:kern w:val="24"/>
              </w:rPr>
            </w:pPr>
          </w:p>
          <w:p w14:paraId="2EDAEFAE" w14:textId="77777777" w:rsidR="00B2654C" w:rsidRPr="00505469" w:rsidRDefault="00B2654C">
            <w:pPr>
              <w:spacing w:line="240" w:lineRule="auto"/>
              <w:jc w:val="center"/>
              <w:rPr>
                <w:rFonts w:ascii="Arial" w:hAnsi="Arial" w:cs="Arial"/>
                <w:b/>
                <w:bCs/>
                <w:kern w:val="24"/>
              </w:rPr>
            </w:pPr>
            <w:r w:rsidRPr="00505469">
              <w:rPr>
                <w:rFonts w:ascii="Arial" w:hAnsi="Arial" w:cs="Arial"/>
                <w:b/>
                <w:bCs/>
                <w:kern w:val="24"/>
              </w:rPr>
              <w:t>Overall</w:t>
            </w:r>
          </w:p>
          <w:p w14:paraId="2029C48C" w14:textId="77777777" w:rsidR="00B2654C" w:rsidRPr="00505469" w:rsidRDefault="00B2654C">
            <w:pPr>
              <w:spacing w:line="240" w:lineRule="auto"/>
              <w:jc w:val="center"/>
              <w:rPr>
                <w:rFonts w:ascii="Arial" w:hAnsi="Arial" w:cs="Arial"/>
                <w:b/>
                <w:bCs/>
                <w:kern w:val="24"/>
              </w:rPr>
            </w:pPr>
            <w:r w:rsidRPr="00505469">
              <w:rPr>
                <w:rFonts w:ascii="Arial" w:hAnsi="Arial" w:cs="Arial"/>
                <w:b/>
                <w:bCs/>
                <w:kern w:val="24"/>
              </w:rPr>
              <w:t>population</w:t>
            </w:r>
          </w:p>
          <w:p w14:paraId="7D65FCA2" w14:textId="77777777" w:rsidR="00B2654C" w:rsidRPr="00505469" w:rsidRDefault="00B2654C">
            <w:pPr>
              <w:spacing w:line="240" w:lineRule="auto"/>
              <w:jc w:val="center"/>
              <w:rPr>
                <w:rFonts w:ascii="Arial" w:hAnsi="Arial" w:cs="Arial"/>
                <w:b/>
                <w:bCs/>
                <w:kern w:val="24"/>
              </w:rPr>
            </w:pPr>
            <w:r w:rsidRPr="00505469">
              <w:rPr>
                <w:rFonts w:ascii="Arial" w:hAnsi="Arial" w:cs="Arial"/>
                <w:b/>
                <w:bCs/>
                <w:kern w:val="24"/>
              </w:rPr>
              <w:t>(N=562)</w:t>
            </w:r>
          </w:p>
        </w:tc>
        <w:tc>
          <w:tcPr>
            <w:tcW w:w="3493" w:type="dxa"/>
            <w:gridSpan w:val="2"/>
            <w:vAlign w:val="center"/>
          </w:tcPr>
          <w:p w14:paraId="4C99C185" w14:textId="77777777" w:rsidR="00B2654C" w:rsidRPr="00505469" w:rsidRDefault="00B2654C">
            <w:pPr>
              <w:snapToGrid w:val="0"/>
              <w:spacing w:line="240" w:lineRule="auto"/>
              <w:jc w:val="center"/>
              <w:rPr>
                <w:rFonts w:ascii="Arial" w:eastAsiaTheme="minorHAnsi" w:hAnsi="Arial" w:cs="Arial"/>
                <w:b/>
                <w:bCs/>
              </w:rPr>
            </w:pPr>
            <w:r w:rsidRPr="00505469">
              <w:rPr>
                <w:rFonts w:ascii="Arial" w:hAnsi="Arial" w:cs="Arial"/>
                <w:b/>
                <w:bCs/>
                <w:kern w:val="24"/>
              </w:rPr>
              <w:t>By last prior DMT</w:t>
            </w:r>
          </w:p>
        </w:tc>
      </w:tr>
      <w:tr w:rsidR="00505469" w:rsidRPr="00505469" w14:paraId="0380C7D5" w14:textId="77777777">
        <w:trPr>
          <w:trHeight w:val="470"/>
        </w:trPr>
        <w:tc>
          <w:tcPr>
            <w:tcW w:w="4414" w:type="dxa"/>
            <w:vMerge/>
            <w:vAlign w:val="center"/>
          </w:tcPr>
          <w:p w14:paraId="7C84AE51" w14:textId="77777777" w:rsidR="00B2654C" w:rsidRPr="00505469" w:rsidRDefault="00B2654C">
            <w:pPr>
              <w:snapToGrid w:val="0"/>
              <w:spacing w:line="240" w:lineRule="auto"/>
              <w:ind w:left="153"/>
              <w:rPr>
                <w:rFonts w:ascii="Arial" w:eastAsiaTheme="minorHAnsi" w:hAnsi="Arial" w:cs="Arial"/>
                <w:b/>
                <w:bCs/>
              </w:rPr>
            </w:pPr>
          </w:p>
        </w:tc>
        <w:tc>
          <w:tcPr>
            <w:tcW w:w="1898" w:type="dxa"/>
            <w:vMerge/>
            <w:vAlign w:val="center"/>
          </w:tcPr>
          <w:p w14:paraId="09206552" w14:textId="77777777" w:rsidR="00B2654C" w:rsidRPr="00505469" w:rsidRDefault="00B2654C">
            <w:pPr>
              <w:spacing w:line="240" w:lineRule="auto"/>
              <w:jc w:val="center"/>
              <w:rPr>
                <w:rFonts w:ascii="Arial" w:hAnsi="Arial" w:cs="Arial"/>
                <w:b/>
                <w:bCs/>
                <w:kern w:val="24"/>
              </w:rPr>
            </w:pPr>
          </w:p>
        </w:tc>
        <w:tc>
          <w:tcPr>
            <w:tcW w:w="1402" w:type="dxa"/>
            <w:vAlign w:val="center"/>
          </w:tcPr>
          <w:p w14:paraId="3ADBB310" w14:textId="77777777" w:rsidR="00B2654C" w:rsidRPr="00505469" w:rsidRDefault="00B2654C">
            <w:pPr>
              <w:spacing w:line="240" w:lineRule="auto"/>
              <w:jc w:val="center"/>
              <w:rPr>
                <w:rFonts w:ascii="Arial" w:hAnsi="Arial" w:cs="Arial"/>
                <w:b/>
                <w:bCs/>
                <w:kern w:val="24"/>
              </w:rPr>
            </w:pPr>
            <w:r w:rsidRPr="00505469">
              <w:rPr>
                <w:rFonts w:ascii="Arial" w:hAnsi="Arial" w:cs="Arial"/>
                <w:b/>
                <w:bCs/>
                <w:kern w:val="24"/>
              </w:rPr>
              <w:t>Fingolimod</w:t>
            </w:r>
          </w:p>
          <w:p w14:paraId="1971301A" w14:textId="77777777" w:rsidR="00B2654C" w:rsidRPr="00505469" w:rsidRDefault="00B2654C">
            <w:pPr>
              <w:spacing w:line="240" w:lineRule="auto"/>
              <w:jc w:val="center"/>
              <w:rPr>
                <w:rFonts w:ascii="Arial" w:hAnsi="Arial" w:cs="Arial"/>
                <w:b/>
                <w:bCs/>
                <w:kern w:val="24"/>
              </w:rPr>
            </w:pPr>
            <w:r w:rsidRPr="00505469">
              <w:rPr>
                <w:rFonts w:ascii="Arial" w:hAnsi="Arial" w:cs="Arial"/>
                <w:b/>
                <w:bCs/>
                <w:kern w:val="24"/>
              </w:rPr>
              <w:t>(n=181)</w:t>
            </w:r>
          </w:p>
        </w:tc>
        <w:tc>
          <w:tcPr>
            <w:tcW w:w="2091" w:type="dxa"/>
            <w:vAlign w:val="center"/>
          </w:tcPr>
          <w:p w14:paraId="264F0D45" w14:textId="77777777" w:rsidR="00B2654C" w:rsidRPr="00505469" w:rsidRDefault="00B2654C">
            <w:pPr>
              <w:spacing w:line="240" w:lineRule="auto"/>
              <w:jc w:val="center"/>
              <w:rPr>
                <w:rFonts w:ascii="Arial" w:hAnsi="Arial" w:cs="Arial"/>
                <w:b/>
                <w:bCs/>
                <w:kern w:val="24"/>
              </w:rPr>
            </w:pPr>
            <w:r w:rsidRPr="00505469">
              <w:rPr>
                <w:rFonts w:ascii="Arial" w:hAnsi="Arial" w:cs="Arial"/>
                <w:b/>
                <w:bCs/>
                <w:kern w:val="24"/>
              </w:rPr>
              <w:t>Fumarates</w:t>
            </w:r>
          </w:p>
          <w:p w14:paraId="41BCCFE8" w14:textId="77777777" w:rsidR="00B2654C" w:rsidRPr="00505469" w:rsidRDefault="00B2654C">
            <w:pPr>
              <w:spacing w:line="240" w:lineRule="auto"/>
              <w:jc w:val="center"/>
              <w:rPr>
                <w:rFonts w:ascii="Arial" w:hAnsi="Arial" w:cs="Arial"/>
                <w:b/>
                <w:bCs/>
                <w:kern w:val="24"/>
              </w:rPr>
            </w:pPr>
            <w:r w:rsidRPr="00505469">
              <w:rPr>
                <w:rFonts w:ascii="Arial" w:hAnsi="Arial" w:cs="Arial"/>
                <w:b/>
                <w:bCs/>
                <w:kern w:val="24"/>
              </w:rPr>
              <w:t>(n=381)</w:t>
            </w:r>
          </w:p>
        </w:tc>
      </w:tr>
      <w:tr w:rsidR="00505469" w:rsidRPr="00505469" w14:paraId="14005433" w14:textId="77777777">
        <w:trPr>
          <w:trHeight w:val="432"/>
        </w:trPr>
        <w:tc>
          <w:tcPr>
            <w:tcW w:w="4414" w:type="dxa"/>
            <w:vAlign w:val="center"/>
          </w:tcPr>
          <w:p w14:paraId="7E7EF3F7" w14:textId="77777777" w:rsidR="00B2654C" w:rsidRPr="00505469" w:rsidRDefault="00B2654C">
            <w:pPr>
              <w:spacing w:line="240" w:lineRule="auto"/>
              <w:rPr>
                <w:rFonts w:ascii="Arial" w:eastAsiaTheme="minorHAnsi" w:hAnsi="Arial" w:cs="Arial"/>
                <w:b/>
                <w:bCs/>
              </w:rPr>
            </w:pPr>
            <w:r w:rsidRPr="00505469">
              <w:rPr>
                <w:rFonts w:ascii="Arial" w:eastAsiaTheme="minorHAnsi" w:hAnsi="Arial" w:cs="Arial"/>
                <w:b/>
                <w:bCs/>
              </w:rPr>
              <w:t>Any SAE</w:t>
            </w:r>
          </w:p>
        </w:tc>
        <w:tc>
          <w:tcPr>
            <w:tcW w:w="1898" w:type="dxa"/>
            <w:vAlign w:val="center"/>
          </w:tcPr>
          <w:p w14:paraId="676256C5" w14:textId="77777777" w:rsidR="00B2654C" w:rsidRPr="00505469" w:rsidRDefault="00B2654C">
            <w:pPr>
              <w:spacing w:line="240" w:lineRule="auto"/>
              <w:jc w:val="center"/>
              <w:rPr>
                <w:rFonts w:ascii="Arial" w:eastAsiaTheme="minorHAnsi" w:hAnsi="Arial" w:cs="Arial"/>
              </w:rPr>
            </w:pPr>
            <w:r w:rsidRPr="00505469">
              <w:rPr>
                <w:rFonts w:ascii="Arial" w:eastAsiaTheme="minorHAnsi" w:hAnsi="Arial" w:cs="Arial"/>
              </w:rPr>
              <w:t>33 (5.9)</w:t>
            </w:r>
            <w:r w:rsidRPr="00505469">
              <w:rPr>
                <w:rFonts w:ascii="Arial" w:eastAsiaTheme="minorHAnsi" w:hAnsi="Arial" w:cs="Arial"/>
                <w:vertAlign w:val="superscript"/>
              </w:rPr>
              <w:t>a</w:t>
            </w:r>
          </w:p>
        </w:tc>
        <w:tc>
          <w:tcPr>
            <w:tcW w:w="1402" w:type="dxa"/>
            <w:vAlign w:val="center"/>
          </w:tcPr>
          <w:p w14:paraId="42A7B023" w14:textId="77777777" w:rsidR="00B2654C" w:rsidRPr="00505469" w:rsidDel="00CD0833" w:rsidRDefault="00B2654C">
            <w:pPr>
              <w:spacing w:line="240" w:lineRule="auto"/>
              <w:jc w:val="center"/>
              <w:rPr>
                <w:rFonts w:ascii="Arial" w:hAnsi="Arial" w:cs="Arial"/>
                <w:kern w:val="24"/>
              </w:rPr>
            </w:pPr>
            <w:r w:rsidRPr="00505469">
              <w:rPr>
                <w:rFonts w:ascii="Arial" w:hAnsi="Arial" w:cs="Arial"/>
                <w:kern w:val="24"/>
              </w:rPr>
              <w:t>13 (7.2)</w:t>
            </w:r>
          </w:p>
        </w:tc>
        <w:tc>
          <w:tcPr>
            <w:tcW w:w="2091" w:type="dxa"/>
            <w:vAlign w:val="center"/>
          </w:tcPr>
          <w:p w14:paraId="361D101F" w14:textId="77777777" w:rsidR="00B2654C" w:rsidRPr="00505469" w:rsidDel="00CD0833" w:rsidRDefault="00B2654C">
            <w:pPr>
              <w:spacing w:line="240" w:lineRule="auto"/>
              <w:jc w:val="center"/>
              <w:rPr>
                <w:rFonts w:ascii="Arial" w:hAnsi="Arial" w:cs="Arial"/>
                <w:kern w:val="24"/>
              </w:rPr>
            </w:pPr>
            <w:r w:rsidRPr="00505469">
              <w:rPr>
                <w:rFonts w:ascii="Arial" w:hAnsi="Arial" w:cs="Arial"/>
                <w:kern w:val="24"/>
              </w:rPr>
              <w:t>20 (5.2)</w:t>
            </w:r>
          </w:p>
        </w:tc>
      </w:tr>
      <w:tr w:rsidR="00505469" w:rsidRPr="00505469" w14:paraId="22D8779B" w14:textId="77777777">
        <w:trPr>
          <w:trHeight w:val="432"/>
        </w:trPr>
        <w:tc>
          <w:tcPr>
            <w:tcW w:w="4414" w:type="dxa"/>
            <w:vAlign w:val="center"/>
          </w:tcPr>
          <w:p w14:paraId="6BAAE152" w14:textId="77777777" w:rsidR="00B2654C" w:rsidRPr="00505469" w:rsidRDefault="00B2654C">
            <w:pPr>
              <w:spacing w:line="240" w:lineRule="auto"/>
              <w:rPr>
                <w:rFonts w:ascii="Arial" w:eastAsiaTheme="minorHAnsi" w:hAnsi="Arial" w:cs="Arial"/>
              </w:rPr>
            </w:pPr>
            <w:r w:rsidRPr="00505469">
              <w:rPr>
                <w:rFonts w:ascii="Arial" w:eastAsiaTheme="minorHAnsi" w:hAnsi="Arial" w:cs="Arial"/>
              </w:rPr>
              <w:t xml:space="preserve">   Suicidal ideation</w:t>
            </w:r>
          </w:p>
        </w:tc>
        <w:tc>
          <w:tcPr>
            <w:tcW w:w="1898" w:type="dxa"/>
            <w:vAlign w:val="center"/>
          </w:tcPr>
          <w:p w14:paraId="1592FADB" w14:textId="77777777" w:rsidR="00B2654C" w:rsidRPr="00505469" w:rsidRDefault="00B2654C">
            <w:pPr>
              <w:spacing w:line="240" w:lineRule="auto"/>
              <w:jc w:val="center"/>
              <w:rPr>
                <w:rFonts w:ascii="Arial" w:eastAsiaTheme="minorHAnsi" w:hAnsi="Arial" w:cs="Arial"/>
              </w:rPr>
            </w:pPr>
            <w:r w:rsidRPr="00505469">
              <w:rPr>
                <w:rFonts w:ascii="Arial" w:eastAsiaTheme="minorHAnsi" w:hAnsi="Arial" w:cs="Arial"/>
              </w:rPr>
              <w:t>2 (0.4)</w:t>
            </w:r>
          </w:p>
        </w:tc>
        <w:tc>
          <w:tcPr>
            <w:tcW w:w="1402" w:type="dxa"/>
            <w:vAlign w:val="center"/>
          </w:tcPr>
          <w:p w14:paraId="42AE64F9" w14:textId="77777777" w:rsidR="00B2654C" w:rsidRPr="00505469" w:rsidDel="00CD0833" w:rsidRDefault="00B2654C">
            <w:pPr>
              <w:spacing w:line="240" w:lineRule="auto"/>
              <w:jc w:val="center"/>
              <w:rPr>
                <w:rFonts w:ascii="Arial" w:hAnsi="Arial" w:cs="Arial"/>
                <w:kern w:val="24"/>
              </w:rPr>
            </w:pPr>
            <w:r w:rsidRPr="00505469">
              <w:rPr>
                <w:rFonts w:ascii="Arial" w:hAnsi="Arial" w:cs="Arial"/>
                <w:kern w:val="24"/>
              </w:rPr>
              <w:t>1 (0.6)</w:t>
            </w:r>
          </w:p>
        </w:tc>
        <w:tc>
          <w:tcPr>
            <w:tcW w:w="2091" w:type="dxa"/>
            <w:vAlign w:val="center"/>
          </w:tcPr>
          <w:p w14:paraId="37646DE3" w14:textId="77777777" w:rsidR="00B2654C" w:rsidRPr="00505469" w:rsidDel="00CD0833" w:rsidRDefault="00B2654C">
            <w:pPr>
              <w:spacing w:line="240" w:lineRule="auto"/>
              <w:jc w:val="center"/>
              <w:rPr>
                <w:rFonts w:ascii="Arial" w:hAnsi="Arial" w:cs="Arial"/>
                <w:kern w:val="24"/>
              </w:rPr>
            </w:pPr>
            <w:r w:rsidRPr="00505469">
              <w:rPr>
                <w:rFonts w:ascii="Arial" w:hAnsi="Arial" w:cs="Arial"/>
                <w:kern w:val="24"/>
              </w:rPr>
              <w:t>1 (0.3)</w:t>
            </w:r>
          </w:p>
        </w:tc>
      </w:tr>
      <w:tr w:rsidR="00505469" w:rsidRPr="00505469" w14:paraId="1DFCBBD8" w14:textId="77777777">
        <w:trPr>
          <w:trHeight w:val="432"/>
        </w:trPr>
        <w:tc>
          <w:tcPr>
            <w:tcW w:w="4414" w:type="dxa"/>
            <w:vAlign w:val="center"/>
          </w:tcPr>
          <w:p w14:paraId="65713C7D" w14:textId="77777777" w:rsidR="00B2654C" w:rsidRPr="00505469" w:rsidRDefault="00B2654C">
            <w:pPr>
              <w:spacing w:line="240" w:lineRule="auto"/>
              <w:rPr>
                <w:rFonts w:ascii="Arial" w:eastAsiaTheme="minorHAnsi" w:hAnsi="Arial" w:cs="Arial"/>
              </w:rPr>
            </w:pPr>
            <w:r w:rsidRPr="00505469">
              <w:rPr>
                <w:rFonts w:ascii="Arial" w:eastAsiaTheme="minorHAnsi" w:hAnsi="Arial" w:cs="Arial"/>
              </w:rPr>
              <w:t xml:space="preserve">   Uterine leiomyoma</w:t>
            </w:r>
          </w:p>
        </w:tc>
        <w:tc>
          <w:tcPr>
            <w:tcW w:w="1898" w:type="dxa"/>
            <w:vAlign w:val="center"/>
          </w:tcPr>
          <w:p w14:paraId="442A76AE" w14:textId="77777777" w:rsidR="00B2654C" w:rsidRPr="00505469" w:rsidRDefault="00B2654C">
            <w:pPr>
              <w:spacing w:line="240" w:lineRule="auto"/>
              <w:jc w:val="center"/>
              <w:rPr>
                <w:rFonts w:ascii="Arial" w:eastAsiaTheme="minorHAnsi" w:hAnsi="Arial" w:cs="Arial"/>
              </w:rPr>
            </w:pPr>
            <w:r w:rsidRPr="00505469">
              <w:rPr>
                <w:rFonts w:ascii="Arial" w:eastAsiaTheme="minorHAnsi" w:hAnsi="Arial" w:cs="Arial"/>
              </w:rPr>
              <w:t>2 (0.4)</w:t>
            </w:r>
          </w:p>
        </w:tc>
        <w:tc>
          <w:tcPr>
            <w:tcW w:w="1402" w:type="dxa"/>
            <w:vAlign w:val="center"/>
          </w:tcPr>
          <w:p w14:paraId="2C17C0F0" w14:textId="77777777" w:rsidR="00B2654C" w:rsidRPr="00505469" w:rsidDel="00CD0833" w:rsidRDefault="00B2654C">
            <w:pPr>
              <w:spacing w:line="240" w:lineRule="auto"/>
              <w:jc w:val="center"/>
              <w:rPr>
                <w:rFonts w:ascii="Arial" w:hAnsi="Arial" w:cs="Arial"/>
                <w:kern w:val="24"/>
              </w:rPr>
            </w:pPr>
            <w:r w:rsidRPr="00505469">
              <w:rPr>
                <w:rFonts w:ascii="Arial" w:hAnsi="Arial" w:cs="Arial"/>
                <w:kern w:val="24"/>
              </w:rPr>
              <w:t>–</w:t>
            </w:r>
          </w:p>
        </w:tc>
        <w:tc>
          <w:tcPr>
            <w:tcW w:w="2091" w:type="dxa"/>
            <w:vAlign w:val="center"/>
          </w:tcPr>
          <w:p w14:paraId="265174DB" w14:textId="77777777" w:rsidR="00B2654C" w:rsidRPr="00505469" w:rsidDel="00CD0833" w:rsidRDefault="00B2654C">
            <w:pPr>
              <w:spacing w:line="240" w:lineRule="auto"/>
              <w:jc w:val="center"/>
              <w:rPr>
                <w:rFonts w:ascii="Arial" w:hAnsi="Arial" w:cs="Arial"/>
                <w:kern w:val="24"/>
              </w:rPr>
            </w:pPr>
            <w:r w:rsidRPr="00505469">
              <w:rPr>
                <w:rFonts w:ascii="Arial" w:hAnsi="Arial" w:cs="Arial"/>
                <w:kern w:val="24"/>
              </w:rPr>
              <w:t>2 (0.5)</w:t>
            </w:r>
          </w:p>
        </w:tc>
      </w:tr>
      <w:tr w:rsidR="00505469" w:rsidRPr="00505469" w14:paraId="55C8A7DA" w14:textId="77777777">
        <w:trPr>
          <w:trHeight w:val="432"/>
        </w:trPr>
        <w:tc>
          <w:tcPr>
            <w:tcW w:w="4414" w:type="dxa"/>
            <w:vAlign w:val="center"/>
          </w:tcPr>
          <w:p w14:paraId="03BF0F7C" w14:textId="77777777" w:rsidR="00B2654C" w:rsidRPr="00505469" w:rsidRDefault="00B2654C">
            <w:pPr>
              <w:spacing w:line="240" w:lineRule="auto"/>
              <w:rPr>
                <w:rFonts w:ascii="Arial" w:eastAsiaTheme="minorHAnsi" w:hAnsi="Arial" w:cs="Arial"/>
              </w:rPr>
            </w:pPr>
            <w:r w:rsidRPr="00505469">
              <w:rPr>
                <w:rFonts w:ascii="Arial" w:eastAsiaTheme="minorHAnsi" w:hAnsi="Arial" w:cs="Arial"/>
              </w:rPr>
              <w:t xml:space="preserve">   Intervertebral disc protrusion</w:t>
            </w:r>
          </w:p>
        </w:tc>
        <w:tc>
          <w:tcPr>
            <w:tcW w:w="1898" w:type="dxa"/>
            <w:vAlign w:val="center"/>
          </w:tcPr>
          <w:p w14:paraId="53C1BC7F" w14:textId="77777777" w:rsidR="00B2654C" w:rsidRPr="00505469" w:rsidRDefault="00B2654C">
            <w:pPr>
              <w:spacing w:line="240" w:lineRule="auto"/>
              <w:jc w:val="center"/>
              <w:rPr>
                <w:rFonts w:ascii="Arial" w:eastAsiaTheme="minorHAnsi" w:hAnsi="Arial" w:cs="Arial"/>
              </w:rPr>
            </w:pPr>
            <w:r w:rsidRPr="00505469">
              <w:rPr>
                <w:rFonts w:ascii="Arial" w:eastAsiaTheme="minorHAnsi" w:hAnsi="Arial" w:cs="Arial"/>
              </w:rPr>
              <w:t>2 (0.4)</w:t>
            </w:r>
          </w:p>
        </w:tc>
        <w:tc>
          <w:tcPr>
            <w:tcW w:w="1402" w:type="dxa"/>
            <w:vAlign w:val="center"/>
          </w:tcPr>
          <w:p w14:paraId="4A6933AC" w14:textId="77777777" w:rsidR="00B2654C" w:rsidRPr="00505469" w:rsidDel="00CD0833" w:rsidRDefault="00B2654C">
            <w:pPr>
              <w:spacing w:line="240" w:lineRule="auto"/>
              <w:jc w:val="center"/>
              <w:rPr>
                <w:rFonts w:ascii="Arial" w:hAnsi="Arial" w:cs="Arial"/>
                <w:kern w:val="24"/>
              </w:rPr>
            </w:pPr>
            <w:r w:rsidRPr="00505469">
              <w:rPr>
                <w:rFonts w:ascii="Arial" w:hAnsi="Arial" w:cs="Arial"/>
                <w:kern w:val="24"/>
              </w:rPr>
              <w:t>1 (0.6)</w:t>
            </w:r>
          </w:p>
        </w:tc>
        <w:tc>
          <w:tcPr>
            <w:tcW w:w="2091" w:type="dxa"/>
            <w:vAlign w:val="center"/>
          </w:tcPr>
          <w:p w14:paraId="40F017AA" w14:textId="77777777" w:rsidR="00B2654C" w:rsidRPr="00505469" w:rsidDel="00CD0833" w:rsidRDefault="00B2654C">
            <w:pPr>
              <w:spacing w:line="240" w:lineRule="auto"/>
              <w:jc w:val="center"/>
              <w:rPr>
                <w:rFonts w:ascii="Arial" w:hAnsi="Arial" w:cs="Arial"/>
                <w:kern w:val="24"/>
              </w:rPr>
            </w:pPr>
            <w:r w:rsidRPr="00505469">
              <w:rPr>
                <w:rFonts w:ascii="Arial" w:hAnsi="Arial" w:cs="Arial"/>
                <w:kern w:val="24"/>
              </w:rPr>
              <w:t>1 (0.3)</w:t>
            </w:r>
          </w:p>
        </w:tc>
      </w:tr>
      <w:tr w:rsidR="00505469" w:rsidRPr="00505469" w14:paraId="39686F12" w14:textId="77777777">
        <w:trPr>
          <w:trHeight w:val="432"/>
        </w:trPr>
        <w:tc>
          <w:tcPr>
            <w:tcW w:w="4414" w:type="dxa"/>
            <w:vAlign w:val="center"/>
          </w:tcPr>
          <w:p w14:paraId="0DDC40E6" w14:textId="77777777" w:rsidR="00B2654C" w:rsidRPr="00505469" w:rsidRDefault="00B2654C">
            <w:pPr>
              <w:spacing w:line="240" w:lineRule="auto"/>
              <w:rPr>
                <w:rFonts w:ascii="Arial" w:eastAsiaTheme="minorHAnsi" w:hAnsi="Arial" w:cs="Arial"/>
              </w:rPr>
            </w:pPr>
            <w:r w:rsidRPr="00505469">
              <w:rPr>
                <w:rFonts w:ascii="Arial" w:eastAsiaTheme="minorHAnsi" w:hAnsi="Arial" w:cs="Arial"/>
              </w:rPr>
              <w:t xml:space="preserve">   Chronic sinusitis</w:t>
            </w:r>
          </w:p>
        </w:tc>
        <w:tc>
          <w:tcPr>
            <w:tcW w:w="1898" w:type="dxa"/>
            <w:vAlign w:val="center"/>
          </w:tcPr>
          <w:p w14:paraId="55B25DD8" w14:textId="77777777" w:rsidR="00B2654C" w:rsidRPr="00505469" w:rsidRDefault="00B2654C">
            <w:pPr>
              <w:spacing w:line="240" w:lineRule="auto"/>
              <w:jc w:val="center"/>
              <w:rPr>
                <w:rFonts w:ascii="Arial" w:eastAsiaTheme="minorHAnsi" w:hAnsi="Arial" w:cs="Arial"/>
              </w:rPr>
            </w:pPr>
            <w:r w:rsidRPr="00505469">
              <w:rPr>
                <w:rFonts w:ascii="Arial" w:eastAsiaTheme="minorHAnsi" w:hAnsi="Arial" w:cs="Arial"/>
              </w:rPr>
              <w:t>1 (0.2)</w:t>
            </w:r>
          </w:p>
        </w:tc>
        <w:tc>
          <w:tcPr>
            <w:tcW w:w="1402" w:type="dxa"/>
            <w:vAlign w:val="center"/>
          </w:tcPr>
          <w:p w14:paraId="36C6FA57" w14:textId="77777777" w:rsidR="00B2654C" w:rsidRPr="00505469" w:rsidDel="00CD0833" w:rsidRDefault="00B2654C">
            <w:pPr>
              <w:spacing w:line="240" w:lineRule="auto"/>
              <w:jc w:val="center"/>
              <w:rPr>
                <w:rFonts w:ascii="Arial" w:hAnsi="Arial" w:cs="Arial"/>
                <w:kern w:val="24"/>
              </w:rPr>
            </w:pPr>
            <w:r w:rsidRPr="00505469">
              <w:rPr>
                <w:rFonts w:ascii="Arial" w:hAnsi="Arial" w:cs="Arial"/>
                <w:kern w:val="24"/>
              </w:rPr>
              <w:t>–</w:t>
            </w:r>
          </w:p>
        </w:tc>
        <w:tc>
          <w:tcPr>
            <w:tcW w:w="2091" w:type="dxa"/>
            <w:vAlign w:val="center"/>
          </w:tcPr>
          <w:p w14:paraId="0A7EB167" w14:textId="77777777" w:rsidR="00B2654C" w:rsidRPr="00505469" w:rsidDel="00CD0833" w:rsidRDefault="00B2654C">
            <w:pPr>
              <w:spacing w:line="240" w:lineRule="auto"/>
              <w:jc w:val="center"/>
              <w:rPr>
                <w:rFonts w:ascii="Arial" w:hAnsi="Arial" w:cs="Arial"/>
                <w:kern w:val="24"/>
              </w:rPr>
            </w:pPr>
            <w:r w:rsidRPr="00505469">
              <w:rPr>
                <w:rFonts w:ascii="Arial" w:hAnsi="Arial" w:cs="Arial"/>
                <w:kern w:val="24"/>
              </w:rPr>
              <w:t>1 (0.3)</w:t>
            </w:r>
          </w:p>
        </w:tc>
      </w:tr>
      <w:tr w:rsidR="00505469" w:rsidRPr="00505469" w14:paraId="2805ABD2" w14:textId="77777777">
        <w:trPr>
          <w:trHeight w:val="432"/>
        </w:trPr>
        <w:tc>
          <w:tcPr>
            <w:tcW w:w="4414" w:type="dxa"/>
            <w:vAlign w:val="center"/>
          </w:tcPr>
          <w:p w14:paraId="7679D748" w14:textId="77777777" w:rsidR="00B2654C" w:rsidRPr="00505469" w:rsidRDefault="00B2654C">
            <w:pPr>
              <w:spacing w:line="240" w:lineRule="auto"/>
              <w:rPr>
                <w:rFonts w:ascii="Arial" w:eastAsiaTheme="minorHAnsi" w:hAnsi="Arial" w:cs="Arial"/>
              </w:rPr>
            </w:pPr>
            <w:r w:rsidRPr="00505469">
              <w:rPr>
                <w:rFonts w:ascii="Arial" w:eastAsiaTheme="minorHAnsi" w:hAnsi="Arial" w:cs="Arial"/>
              </w:rPr>
              <w:t xml:space="preserve">   </w:t>
            </w:r>
            <w:r w:rsidRPr="00505469">
              <w:rPr>
                <w:rFonts w:ascii="Arial" w:eastAsiaTheme="minorHAnsi" w:hAnsi="Arial" w:cs="Arial"/>
                <w:i/>
                <w:iCs/>
              </w:rPr>
              <w:t>Clostridium difficile</w:t>
            </w:r>
            <w:r w:rsidRPr="00505469">
              <w:rPr>
                <w:rFonts w:ascii="Arial" w:eastAsiaTheme="minorHAnsi" w:hAnsi="Arial" w:cs="Arial"/>
              </w:rPr>
              <w:t xml:space="preserve"> infection</w:t>
            </w:r>
          </w:p>
        </w:tc>
        <w:tc>
          <w:tcPr>
            <w:tcW w:w="1898" w:type="dxa"/>
            <w:vAlign w:val="center"/>
          </w:tcPr>
          <w:p w14:paraId="3B44EBE1" w14:textId="77777777" w:rsidR="00B2654C" w:rsidRPr="00505469" w:rsidRDefault="00B2654C">
            <w:pPr>
              <w:spacing w:line="240" w:lineRule="auto"/>
              <w:jc w:val="center"/>
              <w:rPr>
                <w:rFonts w:ascii="Arial" w:eastAsiaTheme="minorHAnsi" w:hAnsi="Arial" w:cs="Arial"/>
              </w:rPr>
            </w:pPr>
            <w:r w:rsidRPr="00505469">
              <w:rPr>
                <w:rFonts w:ascii="Arial" w:eastAsiaTheme="minorHAnsi" w:hAnsi="Arial" w:cs="Arial"/>
              </w:rPr>
              <w:t>1 (0.2)</w:t>
            </w:r>
          </w:p>
        </w:tc>
        <w:tc>
          <w:tcPr>
            <w:tcW w:w="1402" w:type="dxa"/>
            <w:vAlign w:val="center"/>
          </w:tcPr>
          <w:p w14:paraId="5E19E0FE" w14:textId="77777777" w:rsidR="00B2654C" w:rsidRPr="00505469" w:rsidDel="00CD0833" w:rsidRDefault="00B2654C">
            <w:pPr>
              <w:spacing w:line="240" w:lineRule="auto"/>
              <w:jc w:val="center"/>
              <w:rPr>
                <w:rFonts w:ascii="Arial" w:hAnsi="Arial" w:cs="Arial"/>
                <w:kern w:val="24"/>
              </w:rPr>
            </w:pPr>
            <w:r w:rsidRPr="00505469">
              <w:rPr>
                <w:rFonts w:ascii="Arial" w:hAnsi="Arial" w:cs="Arial"/>
                <w:kern w:val="24"/>
              </w:rPr>
              <w:t>1 (0.6)</w:t>
            </w:r>
          </w:p>
        </w:tc>
        <w:tc>
          <w:tcPr>
            <w:tcW w:w="2091" w:type="dxa"/>
            <w:vAlign w:val="center"/>
          </w:tcPr>
          <w:p w14:paraId="21D94A57" w14:textId="77777777" w:rsidR="00B2654C" w:rsidRPr="00505469" w:rsidDel="00CD0833" w:rsidRDefault="00B2654C">
            <w:pPr>
              <w:spacing w:line="240" w:lineRule="auto"/>
              <w:jc w:val="center"/>
              <w:rPr>
                <w:rFonts w:ascii="Arial" w:hAnsi="Arial" w:cs="Arial"/>
                <w:kern w:val="24"/>
              </w:rPr>
            </w:pPr>
            <w:r w:rsidRPr="00505469">
              <w:rPr>
                <w:rFonts w:ascii="Arial" w:hAnsi="Arial" w:cs="Arial"/>
                <w:kern w:val="24"/>
              </w:rPr>
              <w:t>–</w:t>
            </w:r>
          </w:p>
        </w:tc>
      </w:tr>
      <w:tr w:rsidR="00505469" w:rsidRPr="00505469" w14:paraId="02D87F70" w14:textId="77777777">
        <w:trPr>
          <w:trHeight w:val="432"/>
        </w:trPr>
        <w:tc>
          <w:tcPr>
            <w:tcW w:w="4414" w:type="dxa"/>
            <w:vAlign w:val="center"/>
          </w:tcPr>
          <w:p w14:paraId="7C9D6450" w14:textId="77777777" w:rsidR="00B2654C" w:rsidRPr="00505469" w:rsidRDefault="00B2654C">
            <w:pPr>
              <w:spacing w:line="240" w:lineRule="auto"/>
              <w:rPr>
                <w:rFonts w:ascii="Arial" w:eastAsiaTheme="minorHAnsi" w:hAnsi="Arial" w:cs="Arial"/>
              </w:rPr>
            </w:pPr>
            <w:r w:rsidRPr="00505469">
              <w:rPr>
                <w:rFonts w:ascii="Arial" w:eastAsiaTheme="minorHAnsi" w:hAnsi="Arial" w:cs="Arial"/>
              </w:rPr>
              <w:t xml:space="preserve">   Abscess limb</w:t>
            </w:r>
          </w:p>
        </w:tc>
        <w:tc>
          <w:tcPr>
            <w:tcW w:w="1898" w:type="dxa"/>
            <w:vAlign w:val="center"/>
          </w:tcPr>
          <w:p w14:paraId="3D1E46C6" w14:textId="77777777" w:rsidR="00B2654C" w:rsidRPr="00505469" w:rsidRDefault="00B2654C">
            <w:pPr>
              <w:spacing w:line="240" w:lineRule="auto"/>
              <w:jc w:val="center"/>
              <w:rPr>
                <w:rFonts w:ascii="Arial" w:hAnsi="Arial" w:cs="Arial"/>
                <w:kern w:val="24"/>
              </w:rPr>
            </w:pPr>
            <w:r w:rsidRPr="00505469">
              <w:rPr>
                <w:rFonts w:ascii="Arial" w:eastAsiaTheme="minorHAnsi" w:hAnsi="Arial" w:cs="Arial"/>
              </w:rPr>
              <w:t>1 (0.2)</w:t>
            </w:r>
          </w:p>
        </w:tc>
        <w:tc>
          <w:tcPr>
            <w:tcW w:w="1402" w:type="dxa"/>
            <w:vAlign w:val="center"/>
          </w:tcPr>
          <w:p w14:paraId="4D8E018E" w14:textId="77777777" w:rsidR="00B2654C" w:rsidRPr="00505469" w:rsidDel="00CD0833" w:rsidRDefault="00B2654C">
            <w:pPr>
              <w:spacing w:line="240" w:lineRule="auto"/>
              <w:jc w:val="center"/>
              <w:rPr>
                <w:rFonts w:ascii="Arial" w:hAnsi="Arial" w:cs="Arial"/>
                <w:kern w:val="24"/>
              </w:rPr>
            </w:pPr>
            <w:r w:rsidRPr="00505469">
              <w:rPr>
                <w:rFonts w:ascii="Arial" w:hAnsi="Arial" w:cs="Arial"/>
                <w:kern w:val="24"/>
              </w:rPr>
              <w:t>1 (0.6)</w:t>
            </w:r>
          </w:p>
        </w:tc>
        <w:tc>
          <w:tcPr>
            <w:tcW w:w="2091" w:type="dxa"/>
            <w:vAlign w:val="center"/>
          </w:tcPr>
          <w:p w14:paraId="5BDE8671" w14:textId="77777777" w:rsidR="00B2654C" w:rsidRPr="00505469" w:rsidDel="00CD0833" w:rsidRDefault="00B2654C">
            <w:pPr>
              <w:spacing w:line="240" w:lineRule="auto"/>
              <w:jc w:val="center"/>
              <w:rPr>
                <w:rFonts w:ascii="Arial" w:hAnsi="Arial" w:cs="Arial"/>
                <w:kern w:val="24"/>
              </w:rPr>
            </w:pPr>
            <w:r w:rsidRPr="00505469">
              <w:rPr>
                <w:rFonts w:ascii="Arial" w:hAnsi="Arial" w:cs="Arial"/>
                <w:kern w:val="24"/>
              </w:rPr>
              <w:t>–</w:t>
            </w:r>
          </w:p>
        </w:tc>
      </w:tr>
      <w:tr w:rsidR="00505469" w:rsidRPr="00505469" w14:paraId="26043DDA" w14:textId="77777777">
        <w:trPr>
          <w:trHeight w:val="432"/>
        </w:trPr>
        <w:tc>
          <w:tcPr>
            <w:tcW w:w="4414" w:type="dxa"/>
            <w:vAlign w:val="center"/>
          </w:tcPr>
          <w:p w14:paraId="469D8BC2" w14:textId="77777777" w:rsidR="00B2654C" w:rsidRPr="00505469" w:rsidRDefault="00B2654C">
            <w:pPr>
              <w:spacing w:line="240" w:lineRule="auto"/>
              <w:rPr>
                <w:rFonts w:ascii="Arial" w:eastAsiaTheme="minorHAnsi" w:hAnsi="Arial" w:cs="Arial"/>
              </w:rPr>
            </w:pPr>
            <w:r w:rsidRPr="00505469">
              <w:rPr>
                <w:rFonts w:ascii="Arial" w:eastAsiaTheme="minorHAnsi" w:hAnsi="Arial" w:cs="Arial"/>
              </w:rPr>
              <w:t xml:space="preserve">   Urinary tract infection</w:t>
            </w:r>
          </w:p>
        </w:tc>
        <w:tc>
          <w:tcPr>
            <w:tcW w:w="1898" w:type="dxa"/>
            <w:vAlign w:val="center"/>
          </w:tcPr>
          <w:p w14:paraId="2507616E" w14:textId="77777777" w:rsidR="00B2654C" w:rsidRPr="00505469" w:rsidRDefault="00B2654C">
            <w:pPr>
              <w:spacing w:line="240" w:lineRule="auto"/>
              <w:jc w:val="center"/>
              <w:rPr>
                <w:rFonts w:ascii="Arial" w:eastAsiaTheme="minorHAnsi" w:hAnsi="Arial" w:cs="Arial"/>
              </w:rPr>
            </w:pPr>
            <w:r w:rsidRPr="00505469">
              <w:rPr>
                <w:rFonts w:ascii="Arial" w:eastAsiaTheme="minorHAnsi" w:hAnsi="Arial" w:cs="Arial"/>
              </w:rPr>
              <w:t>1 (0.2)</w:t>
            </w:r>
          </w:p>
        </w:tc>
        <w:tc>
          <w:tcPr>
            <w:tcW w:w="1402" w:type="dxa"/>
            <w:vAlign w:val="center"/>
          </w:tcPr>
          <w:p w14:paraId="27317C2C" w14:textId="77777777" w:rsidR="00B2654C" w:rsidRPr="00505469" w:rsidDel="00CD0833" w:rsidRDefault="00B2654C">
            <w:pPr>
              <w:spacing w:line="240" w:lineRule="auto"/>
              <w:jc w:val="center"/>
              <w:rPr>
                <w:rFonts w:ascii="Arial" w:hAnsi="Arial" w:cs="Arial"/>
                <w:kern w:val="24"/>
              </w:rPr>
            </w:pPr>
            <w:r w:rsidRPr="00505469">
              <w:rPr>
                <w:rFonts w:ascii="Arial" w:hAnsi="Arial" w:cs="Arial"/>
                <w:kern w:val="24"/>
              </w:rPr>
              <w:t>–</w:t>
            </w:r>
          </w:p>
        </w:tc>
        <w:tc>
          <w:tcPr>
            <w:tcW w:w="2091" w:type="dxa"/>
            <w:vAlign w:val="center"/>
          </w:tcPr>
          <w:p w14:paraId="30757B34" w14:textId="77777777" w:rsidR="00B2654C" w:rsidRPr="00505469" w:rsidDel="00CD0833" w:rsidRDefault="00B2654C">
            <w:pPr>
              <w:spacing w:line="240" w:lineRule="auto"/>
              <w:jc w:val="center"/>
              <w:rPr>
                <w:rFonts w:ascii="Arial" w:hAnsi="Arial" w:cs="Arial"/>
                <w:kern w:val="24"/>
              </w:rPr>
            </w:pPr>
            <w:r w:rsidRPr="00505469">
              <w:rPr>
                <w:rFonts w:ascii="Arial" w:hAnsi="Arial" w:cs="Arial"/>
                <w:kern w:val="24"/>
              </w:rPr>
              <w:t>1 (0.3)</w:t>
            </w:r>
          </w:p>
        </w:tc>
      </w:tr>
      <w:tr w:rsidR="00505469" w:rsidRPr="00505469" w14:paraId="0C507C86" w14:textId="77777777">
        <w:trPr>
          <w:trHeight w:val="432"/>
        </w:trPr>
        <w:tc>
          <w:tcPr>
            <w:tcW w:w="4414" w:type="dxa"/>
            <w:vAlign w:val="center"/>
          </w:tcPr>
          <w:p w14:paraId="0BC5A45F" w14:textId="77777777" w:rsidR="00B2654C" w:rsidRPr="00505469" w:rsidRDefault="00B2654C">
            <w:pPr>
              <w:spacing w:line="240" w:lineRule="auto"/>
              <w:rPr>
                <w:rFonts w:ascii="Arial" w:eastAsiaTheme="minorHAnsi" w:hAnsi="Arial" w:cs="Arial"/>
              </w:rPr>
            </w:pPr>
            <w:r w:rsidRPr="00505469">
              <w:rPr>
                <w:rFonts w:ascii="Arial" w:eastAsiaTheme="minorHAnsi" w:hAnsi="Arial" w:cs="Arial"/>
              </w:rPr>
              <w:t xml:space="preserve">   Adenocarcinoma</w:t>
            </w:r>
          </w:p>
        </w:tc>
        <w:tc>
          <w:tcPr>
            <w:tcW w:w="1898" w:type="dxa"/>
            <w:vAlign w:val="center"/>
          </w:tcPr>
          <w:p w14:paraId="383F91A0" w14:textId="77777777" w:rsidR="00B2654C" w:rsidRPr="00505469" w:rsidRDefault="00B2654C">
            <w:pPr>
              <w:spacing w:line="240" w:lineRule="auto"/>
              <w:jc w:val="center"/>
              <w:rPr>
                <w:rFonts w:ascii="Arial" w:eastAsiaTheme="minorHAnsi" w:hAnsi="Arial" w:cs="Arial"/>
              </w:rPr>
            </w:pPr>
            <w:r w:rsidRPr="00505469">
              <w:rPr>
                <w:rFonts w:ascii="Arial" w:eastAsiaTheme="minorHAnsi" w:hAnsi="Arial" w:cs="Arial"/>
              </w:rPr>
              <w:t>1 (0.2)</w:t>
            </w:r>
          </w:p>
        </w:tc>
        <w:tc>
          <w:tcPr>
            <w:tcW w:w="1402" w:type="dxa"/>
            <w:vAlign w:val="center"/>
          </w:tcPr>
          <w:p w14:paraId="79C27B0B" w14:textId="77777777" w:rsidR="00B2654C" w:rsidRPr="00505469" w:rsidDel="00CD0833" w:rsidRDefault="00B2654C">
            <w:pPr>
              <w:spacing w:line="240" w:lineRule="auto"/>
              <w:jc w:val="center"/>
              <w:rPr>
                <w:rFonts w:ascii="Arial" w:hAnsi="Arial" w:cs="Arial"/>
                <w:kern w:val="24"/>
              </w:rPr>
            </w:pPr>
            <w:r w:rsidRPr="00505469">
              <w:rPr>
                <w:rFonts w:ascii="Arial" w:hAnsi="Arial" w:cs="Arial"/>
                <w:kern w:val="24"/>
              </w:rPr>
              <w:t>1 (0.6)</w:t>
            </w:r>
          </w:p>
        </w:tc>
        <w:tc>
          <w:tcPr>
            <w:tcW w:w="2091" w:type="dxa"/>
            <w:vAlign w:val="center"/>
          </w:tcPr>
          <w:p w14:paraId="34F73F9F" w14:textId="77777777" w:rsidR="00B2654C" w:rsidRPr="00505469" w:rsidDel="00CD0833" w:rsidRDefault="00B2654C">
            <w:pPr>
              <w:spacing w:line="240" w:lineRule="auto"/>
              <w:jc w:val="center"/>
              <w:rPr>
                <w:rFonts w:ascii="Arial" w:hAnsi="Arial" w:cs="Arial"/>
                <w:kern w:val="24"/>
              </w:rPr>
            </w:pPr>
            <w:r w:rsidRPr="00505469">
              <w:rPr>
                <w:rFonts w:ascii="Arial" w:hAnsi="Arial" w:cs="Arial"/>
                <w:kern w:val="24"/>
              </w:rPr>
              <w:t>–</w:t>
            </w:r>
          </w:p>
        </w:tc>
      </w:tr>
      <w:tr w:rsidR="00505469" w:rsidRPr="00505469" w14:paraId="05C0E0BA" w14:textId="77777777">
        <w:trPr>
          <w:trHeight w:val="432"/>
        </w:trPr>
        <w:tc>
          <w:tcPr>
            <w:tcW w:w="4414" w:type="dxa"/>
            <w:vAlign w:val="center"/>
          </w:tcPr>
          <w:p w14:paraId="06C5D848" w14:textId="77777777" w:rsidR="00B2654C" w:rsidRPr="00505469" w:rsidRDefault="00B2654C">
            <w:pPr>
              <w:spacing w:line="240" w:lineRule="auto"/>
              <w:rPr>
                <w:rFonts w:ascii="Arial" w:eastAsiaTheme="minorHAnsi" w:hAnsi="Arial" w:cs="Arial"/>
              </w:rPr>
            </w:pPr>
            <w:r w:rsidRPr="00505469">
              <w:rPr>
                <w:rFonts w:ascii="Arial" w:eastAsiaTheme="minorHAnsi" w:hAnsi="Arial" w:cs="Arial"/>
              </w:rPr>
              <w:t xml:space="preserve">   Bladder cancer</w:t>
            </w:r>
          </w:p>
        </w:tc>
        <w:tc>
          <w:tcPr>
            <w:tcW w:w="1898" w:type="dxa"/>
            <w:vAlign w:val="center"/>
          </w:tcPr>
          <w:p w14:paraId="6F06ED16" w14:textId="77777777" w:rsidR="00B2654C" w:rsidRPr="00505469" w:rsidRDefault="00B2654C">
            <w:pPr>
              <w:spacing w:line="240" w:lineRule="auto"/>
              <w:jc w:val="center"/>
              <w:rPr>
                <w:rFonts w:ascii="Arial" w:eastAsiaTheme="minorHAnsi" w:hAnsi="Arial" w:cs="Arial"/>
              </w:rPr>
            </w:pPr>
            <w:r w:rsidRPr="00505469">
              <w:rPr>
                <w:rFonts w:ascii="Arial" w:eastAsiaTheme="minorHAnsi" w:hAnsi="Arial" w:cs="Arial"/>
              </w:rPr>
              <w:t>1 (0.2)</w:t>
            </w:r>
          </w:p>
        </w:tc>
        <w:tc>
          <w:tcPr>
            <w:tcW w:w="1402" w:type="dxa"/>
            <w:vAlign w:val="center"/>
          </w:tcPr>
          <w:p w14:paraId="77C26843" w14:textId="77777777" w:rsidR="00B2654C" w:rsidRPr="00505469" w:rsidDel="00CD0833" w:rsidRDefault="00B2654C">
            <w:pPr>
              <w:spacing w:line="240" w:lineRule="auto"/>
              <w:jc w:val="center"/>
              <w:rPr>
                <w:rFonts w:ascii="Arial" w:hAnsi="Arial" w:cs="Arial"/>
                <w:kern w:val="24"/>
              </w:rPr>
            </w:pPr>
            <w:r w:rsidRPr="00505469">
              <w:rPr>
                <w:rFonts w:ascii="Arial" w:hAnsi="Arial" w:cs="Arial"/>
                <w:kern w:val="24"/>
              </w:rPr>
              <w:t>–</w:t>
            </w:r>
          </w:p>
        </w:tc>
        <w:tc>
          <w:tcPr>
            <w:tcW w:w="2091" w:type="dxa"/>
            <w:vAlign w:val="center"/>
          </w:tcPr>
          <w:p w14:paraId="7826DB88" w14:textId="77777777" w:rsidR="00B2654C" w:rsidRPr="00505469" w:rsidDel="00CD0833" w:rsidRDefault="00B2654C">
            <w:pPr>
              <w:spacing w:line="240" w:lineRule="auto"/>
              <w:jc w:val="center"/>
              <w:rPr>
                <w:rFonts w:ascii="Arial" w:hAnsi="Arial" w:cs="Arial"/>
                <w:kern w:val="24"/>
              </w:rPr>
            </w:pPr>
            <w:r w:rsidRPr="00505469">
              <w:rPr>
                <w:rFonts w:ascii="Arial" w:hAnsi="Arial" w:cs="Arial"/>
                <w:kern w:val="24"/>
              </w:rPr>
              <w:t>1 (0.3)</w:t>
            </w:r>
          </w:p>
        </w:tc>
      </w:tr>
      <w:tr w:rsidR="00505469" w:rsidRPr="00505469" w14:paraId="19A6B4A3" w14:textId="77777777">
        <w:trPr>
          <w:trHeight w:val="432"/>
        </w:trPr>
        <w:tc>
          <w:tcPr>
            <w:tcW w:w="4414" w:type="dxa"/>
            <w:vAlign w:val="center"/>
          </w:tcPr>
          <w:p w14:paraId="5379FDD6" w14:textId="77777777" w:rsidR="00B2654C" w:rsidRPr="00505469" w:rsidRDefault="00B2654C">
            <w:pPr>
              <w:spacing w:line="240" w:lineRule="auto"/>
              <w:ind w:left="-23" w:firstLine="4"/>
              <w:rPr>
                <w:rFonts w:ascii="Arial" w:eastAsiaTheme="minorHAnsi" w:hAnsi="Arial" w:cs="Arial"/>
              </w:rPr>
            </w:pPr>
            <w:r w:rsidRPr="00505469">
              <w:rPr>
                <w:rFonts w:ascii="Arial" w:eastAsiaTheme="minorHAnsi" w:hAnsi="Arial" w:cs="Arial"/>
              </w:rPr>
              <w:t xml:space="preserve">   Medullary carcinoma of breast</w:t>
            </w:r>
          </w:p>
        </w:tc>
        <w:tc>
          <w:tcPr>
            <w:tcW w:w="1898" w:type="dxa"/>
            <w:vAlign w:val="center"/>
          </w:tcPr>
          <w:p w14:paraId="0A0BD269" w14:textId="77777777" w:rsidR="00B2654C" w:rsidRPr="00505469" w:rsidRDefault="00B2654C">
            <w:pPr>
              <w:spacing w:line="240" w:lineRule="auto"/>
              <w:jc w:val="center"/>
              <w:rPr>
                <w:rFonts w:ascii="Arial" w:eastAsiaTheme="minorHAnsi" w:hAnsi="Arial" w:cs="Arial"/>
              </w:rPr>
            </w:pPr>
            <w:r w:rsidRPr="00505469">
              <w:rPr>
                <w:rFonts w:ascii="Arial" w:eastAsiaTheme="minorHAnsi" w:hAnsi="Arial" w:cs="Arial"/>
              </w:rPr>
              <w:t>1 (0.2)</w:t>
            </w:r>
          </w:p>
        </w:tc>
        <w:tc>
          <w:tcPr>
            <w:tcW w:w="1402" w:type="dxa"/>
            <w:vAlign w:val="center"/>
          </w:tcPr>
          <w:p w14:paraId="0293CD8E" w14:textId="77777777" w:rsidR="00B2654C" w:rsidRPr="00505469" w:rsidDel="00CD0833" w:rsidRDefault="00B2654C">
            <w:pPr>
              <w:spacing w:line="240" w:lineRule="auto"/>
              <w:jc w:val="center"/>
              <w:rPr>
                <w:rFonts w:ascii="Arial" w:hAnsi="Arial" w:cs="Arial"/>
                <w:kern w:val="24"/>
              </w:rPr>
            </w:pPr>
            <w:r w:rsidRPr="00505469">
              <w:rPr>
                <w:rFonts w:ascii="Arial" w:hAnsi="Arial" w:cs="Arial"/>
                <w:kern w:val="24"/>
              </w:rPr>
              <w:t>–</w:t>
            </w:r>
          </w:p>
        </w:tc>
        <w:tc>
          <w:tcPr>
            <w:tcW w:w="2091" w:type="dxa"/>
            <w:vAlign w:val="center"/>
          </w:tcPr>
          <w:p w14:paraId="7B417808" w14:textId="77777777" w:rsidR="00B2654C" w:rsidRPr="00505469" w:rsidDel="00CD0833" w:rsidRDefault="00B2654C">
            <w:pPr>
              <w:spacing w:line="240" w:lineRule="auto"/>
              <w:jc w:val="center"/>
              <w:rPr>
                <w:rFonts w:ascii="Arial" w:hAnsi="Arial" w:cs="Arial"/>
                <w:kern w:val="24"/>
              </w:rPr>
            </w:pPr>
            <w:r w:rsidRPr="00505469">
              <w:rPr>
                <w:rFonts w:ascii="Arial" w:hAnsi="Arial" w:cs="Arial"/>
                <w:kern w:val="24"/>
              </w:rPr>
              <w:t>1 (0.3)</w:t>
            </w:r>
          </w:p>
        </w:tc>
      </w:tr>
    </w:tbl>
    <w:p w14:paraId="2B6C80A5" w14:textId="7C5ABF2A" w:rsidR="00B2654C" w:rsidRPr="00505469" w:rsidRDefault="00B2654C" w:rsidP="00B2654C">
      <w:pPr>
        <w:spacing w:before="240"/>
        <w:rPr>
          <w:rFonts w:ascii="Arial" w:eastAsiaTheme="minorHAnsi" w:hAnsi="Arial" w:cs="Arial"/>
          <w:b/>
          <w:bCs/>
        </w:rPr>
      </w:pPr>
      <w:r w:rsidRPr="00505469">
        <w:rPr>
          <w:rFonts w:ascii="Arial" w:eastAsiaTheme="minorHAnsi" w:hAnsi="Arial" w:cs="Arial"/>
          <w:b/>
          <w:bCs/>
        </w:rPr>
        <w:t xml:space="preserve">Online Resource Table </w:t>
      </w:r>
      <w:r w:rsidR="00AD7239" w:rsidRPr="00505469">
        <w:rPr>
          <w:rFonts w:ascii="Arial" w:eastAsiaTheme="minorHAnsi" w:hAnsi="Arial" w:cs="Arial"/>
          <w:b/>
          <w:bCs/>
        </w:rPr>
        <w:t>6</w:t>
      </w:r>
      <w:r w:rsidRPr="00505469">
        <w:rPr>
          <w:rFonts w:ascii="Arial" w:eastAsiaTheme="minorHAnsi" w:hAnsi="Arial" w:cs="Arial"/>
          <w:b/>
          <w:bCs/>
        </w:rPr>
        <w:t>. Incidence of SAEs, overall and by prior DMT</w:t>
      </w:r>
    </w:p>
    <w:p w14:paraId="21DDD70A" w14:textId="536B69B1" w:rsidR="004F1C8E" w:rsidRPr="00505469" w:rsidRDefault="00B2654C" w:rsidP="004F1C8E">
      <w:pPr>
        <w:rPr>
          <w:rFonts w:ascii="Arial" w:eastAsiaTheme="minorHAnsi" w:hAnsi="Arial" w:cs="Arial"/>
          <w:sz w:val="20"/>
          <w:szCs w:val="20"/>
        </w:rPr>
      </w:pPr>
      <w:r w:rsidRPr="00505469">
        <w:rPr>
          <w:rFonts w:ascii="Arial" w:eastAsiaTheme="minorHAnsi" w:hAnsi="Arial" w:cs="Arial"/>
          <w:sz w:val="20"/>
          <w:szCs w:val="20"/>
          <w:vertAlign w:val="superscript"/>
        </w:rPr>
        <w:t xml:space="preserve">a </w:t>
      </w:r>
      <w:r w:rsidR="004F1C8E" w:rsidRPr="00505469">
        <w:rPr>
          <w:rFonts w:ascii="Arial" w:eastAsiaTheme="minorHAnsi" w:hAnsi="Arial" w:cs="Arial"/>
          <w:sz w:val="20"/>
          <w:szCs w:val="20"/>
        </w:rPr>
        <w:t xml:space="preserve">Other SAEs include single incidence of vertigo, cholelithiasis, atrial septal defect, dengue fever, hand fracture, ulna fracture, arthralgia, osteoarthritis, cerebrovascular disorder, myocardial infarction, headache, MS relapse, optic neuritis, sciatica, acute psychosis, depression, ureterolithiasis, endometrial hyperplasia, intermenstrual bleeding, ovarian hematoma, </w:t>
      </w:r>
      <w:r w:rsidR="001049AB" w:rsidRPr="00505469">
        <w:rPr>
          <w:rFonts w:ascii="Arial" w:eastAsiaTheme="minorHAnsi" w:hAnsi="Arial" w:cs="Arial"/>
          <w:sz w:val="20"/>
          <w:szCs w:val="20"/>
        </w:rPr>
        <w:t xml:space="preserve">tachycardia, </w:t>
      </w:r>
      <w:r w:rsidR="004F1C8E" w:rsidRPr="00505469">
        <w:rPr>
          <w:rFonts w:ascii="Arial" w:eastAsiaTheme="minorHAnsi" w:hAnsi="Arial" w:cs="Arial"/>
          <w:sz w:val="20"/>
          <w:szCs w:val="20"/>
        </w:rPr>
        <w:t>and abnormal MRI.</w:t>
      </w:r>
    </w:p>
    <w:p w14:paraId="07C20423" w14:textId="71AE1077" w:rsidR="00D02AE2" w:rsidRPr="00505469" w:rsidRDefault="00B2654C" w:rsidP="004F1C8E">
      <w:pPr>
        <w:rPr>
          <w:rFonts w:ascii="Arial" w:eastAsiaTheme="minorHAnsi" w:hAnsi="Arial" w:cs="Arial"/>
          <w:sz w:val="20"/>
          <w:szCs w:val="20"/>
        </w:rPr>
      </w:pPr>
      <w:r w:rsidRPr="00505469">
        <w:rPr>
          <w:rFonts w:ascii="Arial" w:eastAsiaTheme="minorHAnsi" w:hAnsi="Arial" w:cs="Arial"/>
          <w:sz w:val="20"/>
          <w:szCs w:val="20"/>
        </w:rPr>
        <w:t xml:space="preserve">DMT, disease-modifying therapy; </w:t>
      </w:r>
      <w:r w:rsidRPr="00505469">
        <w:rPr>
          <w:rFonts w:ascii="Arial" w:eastAsia="MS Mincho" w:hAnsi="Arial" w:cs="Arial"/>
          <w:sz w:val="20"/>
          <w:szCs w:val="20"/>
          <w:shd w:val="clear" w:color="auto" w:fill="FFFFFF"/>
        </w:rPr>
        <w:t xml:space="preserve">MRI, magnetic resonance imaging; MS, multiple sclerosis; </w:t>
      </w:r>
      <w:r w:rsidRPr="00505469">
        <w:rPr>
          <w:rFonts w:ascii="Arial" w:eastAsiaTheme="minorHAnsi" w:hAnsi="Arial" w:cs="Arial"/>
          <w:sz w:val="20"/>
          <w:szCs w:val="20"/>
        </w:rPr>
        <w:t>SAE, serious adverse event.</w:t>
      </w:r>
    </w:p>
    <w:p w14:paraId="510062C7" w14:textId="6AC5A98B" w:rsidR="00ED3A44" w:rsidRPr="00505469" w:rsidRDefault="00DB5F68" w:rsidP="002D0449">
      <w:pPr>
        <w:spacing w:after="160" w:line="259" w:lineRule="auto"/>
        <w:rPr>
          <w:rFonts w:ascii="Arial" w:eastAsiaTheme="minorHAnsi" w:hAnsi="Arial" w:cs="Arial"/>
          <w:b/>
          <w:bCs/>
          <w:sz w:val="20"/>
          <w:szCs w:val="20"/>
        </w:rPr>
      </w:pPr>
      <w:r w:rsidRPr="00505469">
        <w:rPr>
          <w:rFonts w:ascii="Arial" w:eastAsiaTheme="minorHAnsi" w:hAnsi="Arial" w:cs="Arial"/>
          <w:sz w:val="20"/>
          <w:szCs w:val="20"/>
        </w:rPr>
        <w:br w:type="page"/>
      </w:r>
    </w:p>
    <w:tbl>
      <w:tblPr>
        <w:tblStyle w:val="TableGrid"/>
        <w:tblW w:w="9116" w:type="dxa"/>
        <w:tblLook w:val="04A0" w:firstRow="1" w:lastRow="0" w:firstColumn="1" w:lastColumn="0" w:noHBand="0" w:noVBand="1"/>
      </w:tblPr>
      <w:tblGrid>
        <w:gridCol w:w="4558"/>
        <w:gridCol w:w="4558"/>
      </w:tblGrid>
      <w:tr w:rsidR="00505469" w:rsidRPr="00505469" w14:paraId="2C92961B" w14:textId="77777777">
        <w:trPr>
          <w:trHeight w:val="602"/>
        </w:trPr>
        <w:tc>
          <w:tcPr>
            <w:tcW w:w="4558" w:type="dxa"/>
            <w:vAlign w:val="center"/>
          </w:tcPr>
          <w:p w14:paraId="35525365" w14:textId="77777777" w:rsidR="00B51089" w:rsidRPr="00505469" w:rsidRDefault="00B51089">
            <w:pPr>
              <w:spacing w:line="240" w:lineRule="auto"/>
              <w:rPr>
                <w:rFonts w:ascii="Arial" w:eastAsiaTheme="minorHAnsi" w:hAnsi="Arial" w:cs="Arial"/>
                <w:b/>
                <w:bCs/>
              </w:rPr>
            </w:pPr>
            <w:r w:rsidRPr="00505469">
              <w:rPr>
                <w:rFonts w:ascii="Arial" w:eastAsiaTheme="minorHAnsi" w:hAnsi="Arial" w:cs="Arial"/>
                <w:b/>
                <w:bCs/>
              </w:rPr>
              <w:t>TEAE (preferred term), n (%)</w:t>
            </w:r>
          </w:p>
        </w:tc>
        <w:tc>
          <w:tcPr>
            <w:tcW w:w="4558" w:type="dxa"/>
            <w:vAlign w:val="center"/>
          </w:tcPr>
          <w:p w14:paraId="32561C90" w14:textId="77777777" w:rsidR="00B51089" w:rsidRPr="00505469" w:rsidRDefault="00B51089">
            <w:pPr>
              <w:spacing w:line="240" w:lineRule="auto"/>
              <w:jc w:val="center"/>
              <w:rPr>
                <w:rFonts w:ascii="Arial" w:eastAsiaTheme="minorHAnsi" w:hAnsi="Arial" w:cs="Arial"/>
                <w:b/>
                <w:bCs/>
              </w:rPr>
            </w:pPr>
            <w:r w:rsidRPr="00505469">
              <w:rPr>
                <w:rFonts w:ascii="Arial" w:eastAsiaTheme="minorHAnsi" w:hAnsi="Arial" w:cs="Arial"/>
                <w:b/>
                <w:bCs/>
              </w:rPr>
              <w:t xml:space="preserve">Total population </w:t>
            </w:r>
            <w:r w:rsidRPr="00505469">
              <w:rPr>
                <w:rFonts w:ascii="Arial" w:eastAsiaTheme="minorHAnsi" w:hAnsi="Arial" w:cs="Arial"/>
                <w:b/>
                <w:bCs/>
              </w:rPr>
              <w:br/>
              <w:t>(N=562)</w:t>
            </w:r>
          </w:p>
        </w:tc>
      </w:tr>
      <w:tr w:rsidR="00505469" w:rsidRPr="00505469" w14:paraId="6D84CB69" w14:textId="77777777">
        <w:trPr>
          <w:trHeight w:val="743"/>
        </w:trPr>
        <w:tc>
          <w:tcPr>
            <w:tcW w:w="4558" w:type="dxa"/>
            <w:vAlign w:val="center"/>
          </w:tcPr>
          <w:p w14:paraId="0E9562D4" w14:textId="77777777" w:rsidR="00B51089" w:rsidRPr="00505469" w:rsidRDefault="00B51089">
            <w:pPr>
              <w:spacing w:line="240" w:lineRule="auto"/>
              <w:rPr>
                <w:rFonts w:ascii="Arial" w:eastAsiaTheme="minorHAnsi" w:hAnsi="Arial" w:cs="Arial"/>
                <w:b/>
                <w:bCs/>
              </w:rPr>
            </w:pPr>
            <w:r w:rsidRPr="00505469">
              <w:rPr>
                <w:rFonts w:ascii="Arial" w:eastAsiaTheme="minorHAnsi" w:hAnsi="Arial" w:cs="Arial"/>
                <w:b/>
                <w:bCs/>
              </w:rPr>
              <w:t>Participants with ≥1 TEAE leading to treatment interruption</w:t>
            </w:r>
          </w:p>
        </w:tc>
        <w:tc>
          <w:tcPr>
            <w:tcW w:w="4558" w:type="dxa"/>
            <w:vAlign w:val="center"/>
          </w:tcPr>
          <w:p w14:paraId="13FD0A67" w14:textId="77777777" w:rsidR="00B51089" w:rsidRPr="00505469" w:rsidRDefault="00B51089">
            <w:pPr>
              <w:spacing w:line="240" w:lineRule="auto"/>
              <w:jc w:val="center"/>
              <w:rPr>
                <w:rFonts w:ascii="Arial" w:eastAsiaTheme="minorHAnsi" w:hAnsi="Arial" w:cs="Arial"/>
                <w:b/>
                <w:bCs/>
              </w:rPr>
            </w:pPr>
            <w:r w:rsidRPr="00505469">
              <w:rPr>
                <w:rFonts w:ascii="Arial" w:hAnsi="Arial" w:cs="Arial"/>
                <w:kern w:val="24"/>
              </w:rPr>
              <w:t>33 (5.9)</w:t>
            </w:r>
            <w:r w:rsidRPr="00505469">
              <w:rPr>
                <w:rFonts w:ascii="Arial" w:hAnsi="Arial" w:cs="Arial"/>
                <w:kern w:val="24"/>
                <w:vertAlign w:val="superscript"/>
              </w:rPr>
              <w:t>a</w:t>
            </w:r>
          </w:p>
        </w:tc>
      </w:tr>
      <w:tr w:rsidR="00505469" w:rsidRPr="00505469" w14:paraId="57491D95" w14:textId="77777777">
        <w:trPr>
          <w:trHeight w:val="371"/>
        </w:trPr>
        <w:tc>
          <w:tcPr>
            <w:tcW w:w="4558" w:type="dxa"/>
            <w:vAlign w:val="center"/>
          </w:tcPr>
          <w:p w14:paraId="1A7C6B9D" w14:textId="77777777" w:rsidR="00B51089" w:rsidRPr="00505469" w:rsidRDefault="00B51089">
            <w:pPr>
              <w:spacing w:line="240" w:lineRule="auto"/>
              <w:ind w:left="315"/>
              <w:rPr>
                <w:rFonts w:ascii="Arial" w:eastAsiaTheme="minorHAnsi" w:hAnsi="Arial" w:cs="Arial"/>
              </w:rPr>
            </w:pPr>
            <w:r w:rsidRPr="00505469">
              <w:rPr>
                <w:rFonts w:ascii="Arial" w:eastAsiaTheme="minorHAnsi" w:hAnsi="Arial" w:cs="Arial"/>
              </w:rPr>
              <w:t>COVID-19</w:t>
            </w:r>
          </w:p>
        </w:tc>
        <w:tc>
          <w:tcPr>
            <w:tcW w:w="4558" w:type="dxa"/>
            <w:vAlign w:val="center"/>
          </w:tcPr>
          <w:p w14:paraId="3239323D" w14:textId="77777777" w:rsidR="00B51089" w:rsidRPr="00505469" w:rsidRDefault="00B51089">
            <w:pPr>
              <w:spacing w:line="240" w:lineRule="auto"/>
              <w:jc w:val="center"/>
              <w:rPr>
                <w:rFonts w:ascii="Arial" w:eastAsiaTheme="minorHAnsi" w:hAnsi="Arial" w:cs="Arial"/>
                <w:b/>
                <w:bCs/>
              </w:rPr>
            </w:pPr>
            <w:r w:rsidRPr="00505469">
              <w:rPr>
                <w:rFonts w:ascii="Arial" w:hAnsi="Arial" w:cs="Arial"/>
                <w:kern w:val="24"/>
              </w:rPr>
              <w:t>23 (4.1)</w:t>
            </w:r>
          </w:p>
        </w:tc>
      </w:tr>
      <w:tr w:rsidR="00505469" w:rsidRPr="00505469" w14:paraId="5F6B776A" w14:textId="77777777">
        <w:trPr>
          <w:trHeight w:val="346"/>
        </w:trPr>
        <w:tc>
          <w:tcPr>
            <w:tcW w:w="4558" w:type="dxa"/>
            <w:vAlign w:val="center"/>
          </w:tcPr>
          <w:p w14:paraId="2B00CBA6" w14:textId="77777777" w:rsidR="00B51089" w:rsidRPr="00505469" w:rsidRDefault="00B51089">
            <w:pPr>
              <w:spacing w:line="240" w:lineRule="auto"/>
              <w:ind w:left="315"/>
              <w:rPr>
                <w:rFonts w:ascii="Arial" w:eastAsiaTheme="minorHAnsi" w:hAnsi="Arial" w:cs="Arial"/>
              </w:rPr>
            </w:pPr>
            <w:r w:rsidRPr="00505469">
              <w:rPr>
                <w:rFonts w:ascii="Arial" w:eastAsiaTheme="minorHAnsi" w:hAnsi="Arial" w:cs="Arial"/>
              </w:rPr>
              <w:t>Urinary tract infection</w:t>
            </w:r>
          </w:p>
        </w:tc>
        <w:tc>
          <w:tcPr>
            <w:tcW w:w="4558" w:type="dxa"/>
            <w:vAlign w:val="center"/>
          </w:tcPr>
          <w:p w14:paraId="58917612" w14:textId="77777777" w:rsidR="00B51089" w:rsidRPr="00505469" w:rsidRDefault="00B51089">
            <w:pPr>
              <w:spacing w:line="240" w:lineRule="auto"/>
              <w:jc w:val="center"/>
              <w:rPr>
                <w:rFonts w:ascii="Arial" w:eastAsiaTheme="minorHAnsi" w:hAnsi="Arial" w:cs="Arial"/>
                <w:b/>
                <w:bCs/>
              </w:rPr>
            </w:pPr>
            <w:r w:rsidRPr="00505469">
              <w:rPr>
                <w:rFonts w:ascii="Arial" w:hAnsi="Arial" w:cs="Arial"/>
                <w:kern w:val="24"/>
              </w:rPr>
              <w:t>2 (0.4)</w:t>
            </w:r>
          </w:p>
        </w:tc>
      </w:tr>
      <w:tr w:rsidR="00505469" w:rsidRPr="00505469" w14:paraId="16339AC7" w14:textId="77777777">
        <w:trPr>
          <w:trHeight w:val="371"/>
        </w:trPr>
        <w:tc>
          <w:tcPr>
            <w:tcW w:w="4558" w:type="dxa"/>
            <w:vAlign w:val="center"/>
          </w:tcPr>
          <w:p w14:paraId="38D10668" w14:textId="77777777" w:rsidR="00B51089" w:rsidRPr="00505469" w:rsidRDefault="00B51089">
            <w:pPr>
              <w:spacing w:line="240" w:lineRule="auto"/>
              <w:ind w:left="315"/>
              <w:rPr>
                <w:rFonts w:ascii="Arial" w:eastAsiaTheme="minorHAnsi" w:hAnsi="Arial" w:cs="Arial"/>
              </w:rPr>
            </w:pPr>
            <w:r w:rsidRPr="00505469">
              <w:rPr>
                <w:rFonts w:ascii="Arial" w:eastAsiaTheme="minorHAnsi" w:hAnsi="Arial" w:cs="Arial"/>
              </w:rPr>
              <w:t>Diarrhea</w:t>
            </w:r>
          </w:p>
        </w:tc>
        <w:tc>
          <w:tcPr>
            <w:tcW w:w="4558" w:type="dxa"/>
            <w:vAlign w:val="center"/>
          </w:tcPr>
          <w:p w14:paraId="45EFA902" w14:textId="77777777" w:rsidR="00B51089" w:rsidRPr="00505469" w:rsidRDefault="00B51089">
            <w:pPr>
              <w:spacing w:line="240" w:lineRule="auto"/>
              <w:jc w:val="center"/>
              <w:rPr>
                <w:rFonts w:ascii="Arial" w:eastAsiaTheme="minorHAnsi" w:hAnsi="Arial" w:cs="Arial"/>
                <w:b/>
                <w:bCs/>
              </w:rPr>
            </w:pPr>
            <w:r w:rsidRPr="00505469">
              <w:rPr>
                <w:rFonts w:ascii="Arial" w:hAnsi="Arial" w:cs="Arial"/>
                <w:kern w:val="24"/>
              </w:rPr>
              <w:t>2 (0.4)</w:t>
            </w:r>
          </w:p>
        </w:tc>
      </w:tr>
      <w:tr w:rsidR="00505469" w:rsidRPr="00505469" w14:paraId="7C3ED697" w14:textId="77777777">
        <w:trPr>
          <w:trHeight w:val="743"/>
        </w:trPr>
        <w:tc>
          <w:tcPr>
            <w:tcW w:w="4558" w:type="dxa"/>
            <w:vAlign w:val="center"/>
          </w:tcPr>
          <w:p w14:paraId="54C59118" w14:textId="77777777" w:rsidR="00B51089" w:rsidRPr="00505469" w:rsidRDefault="00B51089">
            <w:pPr>
              <w:spacing w:line="240" w:lineRule="auto"/>
              <w:rPr>
                <w:rFonts w:ascii="Arial" w:eastAsiaTheme="minorHAnsi" w:hAnsi="Arial" w:cs="Arial"/>
                <w:b/>
                <w:bCs/>
              </w:rPr>
            </w:pPr>
            <w:r w:rsidRPr="00505469">
              <w:rPr>
                <w:rFonts w:ascii="Arial" w:eastAsiaTheme="minorHAnsi" w:hAnsi="Arial" w:cs="Arial"/>
                <w:b/>
                <w:bCs/>
              </w:rPr>
              <w:t>Participants with ≥1 TEAE leading to treatment discontinuation</w:t>
            </w:r>
          </w:p>
        </w:tc>
        <w:tc>
          <w:tcPr>
            <w:tcW w:w="4558" w:type="dxa"/>
            <w:vAlign w:val="center"/>
          </w:tcPr>
          <w:p w14:paraId="3A5C2687" w14:textId="77777777" w:rsidR="00B51089" w:rsidRPr="00505469" w:rsidRDefault="00B51089">
            <w:pPr>
              <w:spacing w:line="240" w:lineRule="auto"/>
              <w:jc w:val="center"/>
              <w:rPr>
                <w:rFonts w:ascii="Arial" w:eastAsiaTheme="minorHAnsi" w:hAnsi="Arial" w:cs="Arial"/>
              </w:rPr>
            </w:pPr>
            <w:r w:rsidRPr="00505469">
              <w:rPr>
                <w:rFonts w:ascii="Arial" w:eastAsiaTheme="minorHAnsi" w:hAnsi="Arial" w:cs="Arial"/>
              </w:rPr>
              <w:t>5 (0.9)</w:t>
            </w:r>
          </w:p>
        </w:tc>
      </w:tr>
      <w:tr w:rsidR="00505469" w:rsidRPr="00505469" w14:paraId="60109880" w14:textId="77777777">
        <w:trPr>
          <w:trHeight w:val="371"/>
        </w:trPr>
        <w:tc>
          <w:tcPr>
            <w:tcW w:w="4558" w:type="dxa"/>
            <w:vAlign w:val="center"/>
          </w:tcPr>
          <w:p w14:paraId="11BB5EFC" w14:textId="77777777" w:rsidR="00B51089" w:rsidRPr="00505469" w:rsidRDefault="00B51089">
            <w:pPr>
              <w:spacing w:line="240" w:lineRule="auto"/>
              <w:ind w:left="315"/>
              <w:rPr>
                <w:rFonts w:ascii="Arial" w:eastAsiaTheme="minorHAnsi" w:hAnsi="Arial" w:cs="Arial"/>
              </w:rPr>
            </w:pPr>
            <w:r w:rsidRPr="00505469">
              <w:rPr>
                <w:rFonts w:ascii="Arial" w:eastAsiaTheme="minorHAnsi" w:hAnsi="Arial" w:cs="Arial"/>
              </w:rPr>
              <w:t>COVID-19</w:t>
            </w:r>
          </w:p>
        </w:tc>
        <w:tc>
          <w:tcPr>
            <w:tcW w:w="4558" w:type="dxa"/>
            <w:vAlign w:val="center"/>
          </w:tcPr>
          <w:p w14:paraId="5C37B466" w14:textId="77777777" w:rsidR="00B51089" w:rsidRPr="00505469" w:rsidRDefault="00B51089">
            <w:pPr>
              <w:spacing w:line="240" w:lineRule="auto"/>
              <w:jc w:val="center"/>
              <w:rPr>
                <w:rFonts w:ascii="Arial" w:eastAsiaTheme="minorHAnsi" w:hAnsi="Arial" w:cs="Arial"/>
              </w:rPr>
            </w:pPr>
            <w:r w:rsidRPr="00505469">
              <w:rPr>
                <w:rFonts w:ascii="Arial" w:eastAsiaTheme="minorHAnsi" w:hAnsi="Arial" w:cs="Arial"/>
              </w:rPr>
              <w:t>1 (0.2)</w:t>
            </w:r>
          </w:p>
        </w:tc>
      </w:tr>
      <w:tr w:rsidR="00505469" w:rsidRPr="00505469" w14:paraId="11AF65BA" w14:textId="77777777">
        <w:trPr>
          <w:trHeight w:val="346"/>
        </w:trPr>
        <w:tc>
          <w:tcPr>
            <w:tcW w:w="4558" w:type="dxa"/>
            <w:vAlign w:val="center"/>
          </w:tcPr>
          <w:p w14:paraId="77B75278" w14:textId="7BA0FBD0" w:rsidR="00B51089" w:rsidRPr="00505469" w:rsidRDefault="00B51089">
            <w:pPr>
              <w:spacing w:line="240" w:lineRule="auto"/>
              <w:ind w:left="315"/>
              <w:rPr>
                <w:rFonts w:ascii="Arial" w:eastAsiaTheme="minorHAnsi" w:hAnsi="Arial" w:cs="Arial"/>
              </w:rPr>
            </w:pPr>
            <w:r w:rsidRPr="00505469">
              <w:rPr>
                <w:rFonts w:ascii="Arial" w:eastAsiaTheme="minorHAnsi" w:hAnsi="Arial" w:cs="Arial"/>
              </w:rPr>
              <w:t>MRI abnormal</w:t>
            </w:r>
            <w:r w:rsidR="00B7454F" w:rsidRPr="00505469">
              <w:rPr>
                <w:rFonts w:ascii="Arial" w:eastAsiaTheme="minorHAnsi" w:hAnsi="Arial" w:cs="Arial"/>
                <w:vertAlign w:val="superscript"/>
              </w:rPr>
              <w:t>b</w:t>
            </w:r>
          </w:p>
        </w:tc>
        <w:tc>
          <w:tcPr>
            <w:tcW w:w="4558" w:type="dxa"/>
            <w:vAlign w:val="center"/>
          </w:tcPr>
          <w:p w14:paraId="4EE3BBFB" w14:textId="77777777" w:rsidR="00B51089" w:rsidRPr="00505469" w:rsidRDefault="00B51089">
            <w:pPr>
              <w:spacing w:line="240" w:lineRule="auto"/>
              <w:jc w:val="center"/>
              <w:rPr>
                <w:rFonts w:ascii="Arial" w:eastAsiaTheme="minorHAnsi" w:hAnsi="Arial" w:cs="Arial"/>
                <w:b/>
                <w:bCs/>
              </w:rPr>
            </w:pPr>
            <w:r w:rsidRPr="00505469">
              <w:rPr>
                <w:rFonts w:ascii="Arial" w:eastAsiaTheme="minorHAnsi" w:hAnsi="Arial" w:cs="Arial"/>
              </w:rPr>
              <w:t>1 (0.2)</w:t>
            </w:r>
          </w:p>
        </w:tc>
      </w:tr>
      <w:tr w:rsidR="00505469" w:rsidRPr="00505469" w14:paraId="080FA8E9" w14:textId="77777777">
        <w:trPr>
          <w:trHeight w:val="371"/>
        </w:trPr>
        <w:tc>
          <w:tcPr>
            <w:tcW w:w="4558" w:type="dxa"/>
            <w:vAlign w:val="center"/>
          </w:tcPr>
          <w:p w14:paraId="10DE465F" w14:textId="77777777" w:rsidR="00B51089" w:rsidRPr="00505469" w:rsidRDefault="00B51089">
            <w:pPr>
              <w:spacing w:line="240" w:lineRule="auto"/>
              <w:ind w:left="315"/>
              <w:rPr>
                <w:rFonts w:ascii="Arial" w:eastAsiaTheme="minorHAnsi" w:hAnsi="Arial" w:cs="Arial"/>
              </w:rPr>
            </w:pPr>
            <w:r w:rsidRPr="00505469">
              <w:rPr>
                <w:rFonts w:ascii="Arial" w:eastAsiaTheme="minorHAnsi" w:hAnsi="Arial" w:cs="Arial"/>
              </w:rPr>
              <w:t>Adenocarcinoma</w:t>
            </w:r>
          </w:p>
        </w:tc>
        <w:tc>
          <w:tcPr>
            <w:tcW w:w="4558" w:type="dxa"/>
            <w:vAlign w:val="center"/>
          </w:tcPr>
          <w:p w14:paraId="3A3E6E06" w14:textId="77777777" w:rsidR="00B51089" w:rsidRPr="00505469" w:rsidRDefault="00B51089">
            <w:pPr>
              <w:spacing w:line="240" w:lineRule="auto"/>
              <w:jc w:val="center"/>
              <w:rPr>
                <w:rFonts w:ascii="Arial" w:eastAsiaTheme="minorHAnsi" w:hAnsi="Arial" w:cs="Arial"/>
                <w:b/>
                <w:bCs/>
              </w:rPr>
            </w:pPr>
            <w:r w:rsidRPr="00505469">
              <w:rPr>
                <w:rFonts w:ascii="Arial" w:eastAsiaTheme="minorHAnsi" w:hAnsi="Arial" w:cs="Arial"/>
              </w:rPr>
              <w:t>1 (0.2)</w:t>
            </w:r>
          </w:p>
        </w:tc>
      </w:tr>
      <w:tr w:rsidR="00505469" w:rsidRPr="00505469" w14:paraId="45A3DE37" w14:textId="77777777">
        <w:trPr>
          <w:trHeight w:val="371"/>
        </w:trPr>
        <w:tc>
          <w:tcPr>
            <w:tcW w:w="4558" w:type="dxa"/>
            <w:vAlign w:val="center"/>
          </w:tcPr>
          <w:p w14:paraId="5BCFA61E" w14:textId="77777777" w:rsidR="00B51089" w:rsidRPr="00505469" w:rsidRDefault="00B51089">
            <w:pPr>
              <w:spacing w:line="240" w:lineRule="auto"/>
              <w:ind w:left="315"/>
              <w:rPr>
                <w:rFonts w:ascii="Arial" w:eastAsiaTheme="minorHAnsi" w:hAnsi="Arial" w:cs="Arial"/>
              </w:rPr>
            </w:pPr>
            <w:r w:rsidRPr="00505469">
              <w:rPr>
                <w:rFonts w:ascii="Arial" w:eastAsiaTheme="minorHAnsi" w:hAnsi="Arial" w:cs="Arial"/>
              </w:rPr>
              <w:t>Bladder cancer</w:t>
            </w:r>
          </w:p>
        </w:tc>
        <w:tc>
          <w:tcPr>
            <w:tcW w:w="4558" w:type="dxa"/>
            <w:vAlign w:val="center"/>
          </w:tcPr>
          <w:p w14:paraId="4824C4EF" w14:textId="77777777" w:rsidR="00B51089" w:rsidRPr="00505469" w:rsidRDefault="00B51089">
            <w:pPr>
              <w:spacing w:line="240" w:lineRule="auto"/>
              <w:jc w:val="center"/>
              <w:rPr>
                <w:rFonts w:ascii="Arial" w:eastAsiaTheme="minorHAnsi" w:hAnsi="Arial" w:cs="Arial"/>
                <w:b/>
                <w:bCs/>
              </w:rPr>
            </w:pPr>
            <w:r w:rsidRPr="00505469">
              <w:rPr>
                <w:rFonts w:ascii="Arial" w:eastAsiaTheme="minorHAnsi" w:hAnsi="Arial" w:cs="Arial"/>
              </w:rPr>
              <w:t>1 (0.2)</w:t>
            </w:r>
          </w:p>
        </w:tc>
      </w:tr>
      <w:tr w:rsidR="00505469" w:rsidRPr="00505469" w14:paraId="22A983B5" w14:textId="77777777">
        <w:trPr>
          <w:trHeight w:val="346"/>
        </w:trPr>
        <w:tc>
          <w:tcPr>
            <w:tcW w:w="4558" w:type="dxa"/>
            <w:vAlign w:val="center"/>
          </w:tcPr>
          <w:p w14:paraId="3A90B235" w14:textId="77777777" w:rsidR="00B51089" w:rsidRPr="00505469" w:rsidRDefault="00B51089">
            <w:pPr>
              <w:spacing w:line="240" w:lineRule="auto"/>
              <w:ind w:left="315"/>
              <w:rPr>
                <w:rFonts w:ascii="Arial" w:eastAsiaTheme="minorHAnsi" w:hAnsi="Arial" w:cs="Arial"/>
              </w:rPr>
            </w:pPr>
            <w:r w:rsidRPr="00505469">
              <w:rPr>
                <w:rFonts w:ascii="Arial" w:eastAsiaTheme="minorHAnsi" w:hAnsi="Arial" w:cs="Arial"/>
              </w:rPr>
              <w:t>Medullary carcinoma of breast</w:t>
            </w:r>
          </w:p>
        </w:tc>
        <w:tc>
          <w:tcPr>
            <w:tcW w:w="4558" w:type="dxa"/>
            <w:vAlign w:val="center"/>
          </w:tcPr>
          <w:p w14:paraId="5C116701" w14:textId="77777777" w:rsidR="00B51089" w:rsidRPr="00505469" w:rsidRDefault="00B51089">
            <w:pPr>
              <w:spacing w:line="240" w:lineRule="auto"/>
              <w:jc w:val="center"/>
              <w:rPr>
                <w:rFonts w:ascii="Arial" w:eastAsiaTheme="minorHAnsi" w:hAnsi="Arial" w:cs="Arial"/>
                <w:b/>
                <w:bCs/>
              </w:rPr>
            </w:pPr>
            <w:r w:rsidRPr="00505469">
              <w:rPr>
                <w:rFonts w:ascii="Arial" w:eastAsiaTheme="minorHAnsi" w:hAnsi="Arial" w:cs="Arial"/>
              </w:rPr>
              <w:t>1 (0.2)</w:t>
            </w:r>
          </w:p>
        </w:tc>
      </w:tr>
    </w:tbl>
    <w:p w14:paraId="5C2E7146" w14:textId="3CB14309" w:rsidR="00B51089" w:rsidRPr="00505469" w:rsidRDefault="00B51089" w:rsidP="00B51089">
      <w:pPr>
        <w:spacing w:before="120"/>
        <w:rPr>
          <w:rFonts w:ascii="Arial" w:eastAsia="MS Mincho" w:hAnsi="Arial" w:cs="Arial"/>
          <w:b/>
          <w:bCs/>
          <w:shd w:val="clear" w:color="auto" w:fill="FFFFFF"/>
        </w:rPr>
      </w:pPr>
      <w:r w:rsidRPr="00505469">
        <w:rPr>
          <w:rFonts w:ascii="Arial" w:eastAsia="MS Mincho" w:hAnsi="Arial" w:cs="Arial"/>
          <w:b/>
          <w:bCs/>
          <w:shd w:val="clear" w:color="auto" w:fill="FFFFFF"/>
        </w:rPr>
        <w:t xml:space="preserve">Online Resource Table </w:t>
      </w:r>
      <w:r w:rsidR="00AD7239" w:rsidRPr="00505469">
        <w:rPr>
          <w:rFonts w:ascii="Arial" w:eastAsia="MS Mincho" w:hAnsi="Arial" w:cs="Arial"/>
          <w:b/>
          <w:bCs/>
          <w:shd w:val="clear" w:color="auto" w:fill="FFFFFF"/>
        </w:rPr>
        <w:t>7</w:t>
      </w:r>
      <w:r w:rsidRPr="00505469">
        <w:rPr>
          <w:rFonts w:ascii="Arial" w:eastAsia="MS Mincho" w:hAnsi="Arial" w:cs="Arial"/>
          <w:b/>
          <w:bCs/>
          <w:shd w:val="clear" w:color="auto" w:fill="FFFFFF"/>
        </w:rPr>
        <w:t xml:space="preserve">. </w:t>
      </w:r>
      <w:r w:rsidRPr="00505469">
        <w:rPr>
          <w:rFonts w:ascii="Arial" w:eastAsiaTheme="minorHAnsi" w:hAnsi="Arial" w:cs="Arial"/>
          <w:b/>
          <w:bCs/>
        </w:rPr>
        <w:t xml:space="preserve">TEAEs resulting in ofatumumab treatment interruption or discontinuation in the overall population (safety set) </w:t>
      </w:r>
    </w:p>
    <w:p w14:paraId="7CBC5EF2" w14:textId="77777777" w:rsidR="00B51089" w:rsidRPr="00505469" w:rsidRDefault="00B51089" w:rsidP="00B51089">
      <w:pPr>
        <w:rPr>
          <w:rFonts w:ascii="Arial" w:eastAsia="MS Mincho" w:hAnsi="Arial" w:cs="Arial"/>
          <w:sz w:val="20"/>
          <w:szCs w:val="20"/>
          <w:shd w:val="clear" w:color="auto" w:fill="FFFFFF"/>
        </w:rPr>
      </w:pPr>
      <w:r w:rsidRPr="00505469">
        <w:rPr>
          <w:rFonts w:ascii="Arial" w:eastAsia="MS Mincho" w:hAnsi="Arial" w:cs="Arial"/>
          <w:sz w:val="20"/>
          <w:szCs w:val="20"/>
          <w:shd w:val="clear" w:color="auto" w:fill="FFFFFF"/>
          <w:vertAlign w:val="superscript"/>
        </w:rPr>
        <w:t xml:space="preserve">a </w:t>
      </w:r>
      <w:r w:rsidRPr="00505469">
        <w:rPr>
          <w:rFonts w:ascii="Arial" w:eastAsia="MS Mincho" w:hAnsi="Arial" w:cs="Arial"/>
          <w:sz w:val="20"/>
          <w:szCs w:val="20"/>
          <w:shd w:val="clear" w:color="auto" w:fill="FFFFFF"/>
        </w:rPr>
        <w:t xml:space="preserve">Other TEAEs include single incidences of abdominal pain, abdominal pain upper, Bartholin gland abscess, dengue fever, influenza, laryngitis, oral herpes, orchitis, </w:t>
      </w:r>
      <w:r w:rsidRPr="00505469">
        <w:rPr>
          <w:rFonts w:ascii="Arial" w:eastAsia="MS Mincho" w:hAnsi="Arial" w:cs="Arial"/>
          <w:i/>
          <w:iCs/>
          <w:sz w:val="20"/>
          <w:szCs w:val="20"/>
          <w:shd w:val="clear" w:color="auto" w:fill="FFFFFF"/>
        </w:rPr>
        <w:t xml:space="preserve">Pneumonia legionella </w:t>
      </w:r>
      <w:r w:rsidRPr="00505469">
        <w:rPr>
          <w:rFonts w:ascii="Arial" w:eastAsia="MS Mincho" w:hAnsi="Arial" w:cs="Arial"/>
          <w:sz w:val="20"/>
          <w:szCs w:val="20"/>
          <w:shd w:val="clear" w:color="auto" w:fill="FFFFFF"/>
        </w:rPr>
        <w:t>infection, suspected COVID-19 infection, tonsillitis, tracheitis, migraine, and suicidal ideation.</w:t>
      </w:r>
    </w:p>
    <w:p w14:paraId="76F093D8" w14:textId="59AD987D" w:rsidR="00B7454F" w:rsidRPr="00505469" w:rsidRDefault="00B7454F" w:rsidP="00B7454F">
      <w:pPr>
        <w:spacing w:before="120"/>
        <w:rPr>
          <w:rFonts w:ascii="Arial" w:eastAsia="MS Mincho" w:hAnsi="Arial" w:cs="Arial"/>
          <w:sz w:val="20"/>
          <w:szCs w:val="20"/>
          <w:shd w:val="clear" w:color="auto" w:fill="FFFFFF"/>
        </w:rPr>
      </w:pPr>
      <w:r w:rsidRPr="00505469">
        <w:rPr>
          <w:rFonts w:ascii="Arial" w:eastAsia="MS Mincho" w:hAnsi="Arial" w:cs="Arial"/>
          <w:sz w:val="20"/>
          <w:szCs w:val="20"/>
          <w:shd w:val="clear" w:color="auto" w:fill="FFFFFF"/>
          <w:vertAlign w:val="superscript"/>
        </w:rPr>
        <w:t xml:space="preserve">b </w:t>
      </w:r>
      <w:r w:rsidRPr="00505469">
        <w:rPr>
          <w:rFonts w:ascii="Arial" w:hAnsi="Arial" w:cs="Arial"/>
          <w:sz w:val="20"/>
          <w:szCs w:val="20"/>
        </w:rPr>
        <w:t>Abnormal MRI consisted of a lesion initially suspicious for progressive multifocal leukoencephalopathy, later confirmed as new MS lesions, that led to study discontinuation based on investigator judgment.</w:t>
      </w:r>
    </w:p>
    <w:p w14:paraId="619365EB" w14:textId="77777777" w:rsidR="00B51089" w:rsidRPr="00505469" w:rsidRDefault="00B51089" w:rsidP="00B51089">
      <w:pPr>
        <w:spacing w:before="120"/>
        <w:rPr>
          <w:rFonts w:ascii="Arial" w:eastAsia="MS Mincho" w:hAnsi="Arial" w:cs="Arial"/>
          <w:sz w:val="20"/>
          <w:szCs w:val="20"/>
          <w:shd w:val="clear" w:color="auto" w:fill="FFFFFF"/>
        </w:rPr>
      </w:pPr>
      <w:r w:rsidRPr="00505469">
        <w:rPr>
          <w:rFonts w:ascii="Arial" w:eastAsia="MS Mincho" w:hAnsi="Arial" w:cs="Arial"/>
          <w:sz w:val="20"/>
          <w:szCs w:val="20"/>
          <w:shd w:val="clear" w:color="auto" w:fill="FFFFFF"/>
        </w:rPr>
        <w:t>MRI, magnetic resonance imaging; TEAE, treatment-emergent adverse event.</w:t>
      </w:r>
    </w:p>
    <w:p w14:paraId="55B48B49" w14:textId="77777777" w:rsidR="005E74AD" w:rsidRPr="00505469" w:rsidRDefault="005E74AD" w:rsidP="00ED3A44">
      <w:pPr>
        <w:spacing w:before="120"/>
        <w:rPr>
          <w:rFonts w:ascii="Arial" w:eastAsia="MS Mincho" w:hAnsi="Arial" w:cs="Arial"/>
          <w:sz w:val="20"/>
          <w:szCs w:val="20"/>
          <w:shd w:val="clear" w:color="auto" w:fill="FFFFFF"/>
        </w:rPr>
      </w:pPr>
    </w:p>
    <w:p w14:paraId="74880102" w14:textId="77777777" w:rsidR="005E74AD" w:rsidRPr="00505469" w:rsidRDefault="005E74AD" w:rsidP="00ED3A44">
      <w:pPr>
        <w:spacing w:before="120"/>
        <w:rPr>
          <w:rFonts w:ascii="Arial" w:eastAsia="MS Mincho" w:hAnsi="Arial" w:cs="Arial"/>
          <w:sz w:val="20"/>
          <w:szCs w:val="20"/>
          <w:shd w:val="clear" w:color="auto" w:fill="FFFFFF"/>
        </w:rPr>
      </w:pPr>
    </w:p>
    <w:p w14:paraId="161BC7EB" w14:textId="77777777" w:rsidR="005E74AD" w:rsidRPr="00505469" w:rsidRDefault="005E74AD" w:rsidP="00ED3A44">
      <w:pPr>
        <w:spacing w:before="120"/>
        <w:rPr>
          <w:rFonts w:ascii="Arial" w:eastAsia="MS Mincho" w:hAnsi="Arial" w:cs="Arial"/>
          <w:sz w:val="20"/>
          <w:szCs w:val="20"/>
          <w:shd w:val="clear" w:color="auto" w:fill="FFFFFF"/>
        </w:rPr>
      </w:pPr>
    </w:p>
    <w:p w14:paraId="01C6C8DD" w14:textId="77777777" w:rsidR="005E74AD" w:rsidRPr="00505469" w:rsidRDefault="005E74AD" w:rsidP="00ED3A44">
      <w:pPr>
        <w:spacing w:before="120"/>
        <w:rPr>
          <w:rFonts w:ascii="Arial" w:eastAsia="MS Mincho" w:hAnsi="Arial" w:cs="Arial"/>
          <w:sz w:val="20"/>
          <w:szCs w:val="20"/>
          <w:shd w:val="clear" w:color="auto" w:fill="FFFFFF"/>
        </w:rPr>
      </w:pPr>
    </w:p>
    <w:p w14:paraId="6FA357CD" w14:textId="77777777" w:rsidR="005E74AD" w:rsidRPr="00505469" w:rsidRDefault="005E74AD" w:rsidP="00ED3A44">
      <w:pPr>
        <w:spacing w:before="120"/>
        <w:rPr>
          <w:rFonts w:ascii="Arial" w:eastAsia="MS Mincho" w:hAnsi="Arial" w:cs="Arial"/>
          <w:sz w:val="20"/>
          <w:szCs w:val="20"/>
          <w:shd w:val="clear" w:color="auto" w:fill="FFFFFF"/>
        </w:rPr>
      </w:pPr>
    </w:p>
    <w:p w14:paraId="63C23173" w14:textId="77777777" w:rsidR="00991FA3" w:rsidRPr="00505469" w:rsidRDefault="00991FA3" w:rsidP="00ED3A44">
      <w:pPr>
        <w:spacing w:before="120"/>
        <w:rPr>
          <w:rFonts w:ascii="Arial" w:eastAsia="MS Mincho" w:hAnsi="Arial" w:cs="Arial"/>
          <w:sz w:val="20"/>
          <w:szCs w:val="20"/>
          <w:shd w:val="clear" w:color="auto" w:fill="FFFFFF"/>
        </w:rPr>
      </w:pPr>
    </w:p>
    <w:p w14:paraId="0CDF90C6" w14:textId="6750E642" w:rsidR="005E74AD" w:rsidRPr="00505469" w:rsidRDefault="005E74AD" w:rsidP="005E74AD">
      <w:pPr>
        <w:spacing w:line="360" w:lineRule="auto"/>
        <w:rPr>
          <w:rFonts w:ascii="Arial" w:eastAsia="MS Mincho" w:hAnsi="Arial" w:cs="Arial"/>
          <w:sz w:val="20"/>
          <w:szCs w:val="20"/>
          <w:shd w:val="clear" w:color="auto" w:fill="FFFFFF"/>
        </w:rPr>
      </w:pPr>
    </w:p>
    <w:tbl>
      <w:tblPr>
        <w:tblStyle w:val="GridTable1Light"/>
        <w:tblpPr w:leftFromText="180" w:rightFromText="180" w:vertAnchor="page" w:horzAnchor="margin" w:tblpY="1519"/>
        <w:tblW w:w="95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10"/>
        <w:gridCol w:w="2142"/>
        <w:gridCol w:w="2051"/>
        <w:gridCol w:w="1981"/>
      </w:tblGrid>
      <w:tr w:rsidR="00505469" w:rsidRPr="00505469" w14:paraId="02610897" w14:textId="77777777">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3410" w:type="dxa"/>
            <w:vMerge w:val="restart"/>
            <w:vAlign w:val="center"/>
            <w:hideMark/>
          </w:tcPr>
          <w:p w14:paraId="1B0DBF3E" w14:textId="77777777" w:rsidR="007C467A" w:rsidRPr="00505469" w:rsidRDefault="007C467A" w:rsidP="007C467A">
            <w:pPr>
              <w:spacing w:before="60" w:line="240" w:lineRule="auto"/>
              <w:rPr>
                <w:rFonts w:ascii="Arial" w:eastAsia="Times New Roman" w:hAnsi="Arial" w:cs="Arial"/>
              </w:rPr>
            </w:pPr>
            <w:r w:rsidRPr="00505469">
              <w:rPr>
                <w:rFonts w:ascii="Arial" w:eastAsia="Calibri" w:hAnsi="Arial" w:cs="Arial"/>
                <w:kern w:val="24"/>
              </w:rPr>
              <w:t xml:space="preserve">  Adjusted ARR</w:t>
            </w:r>
          </w:p>
        </w:tc>
        <w:tc>
          <w:tcPr>
            <w:tcW w:w="2142" w:type="dxa"/>
            <w:vMerge w:val="restart"/>
            <w:vAlign w:val="center"/>
            <w:hideMark/>
          </w:tcPr>
          <w:p w14:paraId="796E5B14" w14:textId="77777777" w:rsidR="007C467A" w:rsidRPr="00505469" w:rsidRDefault="007C467A" w:rsidP="007C467A">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rPr>
            </w:pPr>
            <w:r w:rsidRPr="00505469">
              <w:rPr>
                <w:rFonts w:ascii="Arial" w:hAnsi="Arial" w:cs="Arial"/>
                <w:kern w:val="24"/>
              </w:rPr>
              <w:t>Overall population</w:t>
            </w:r>
          </w:p>
        </w:tc>
        <w:tc>
          <w:tcPr>
            <w:tcW w:w="4032" w:type="dxa"/>
            <w:gridSpan w:val="2"/>
            <w:hideMark/>
          </w:tcPr>
          <w:p w14:paraId="19A8F8E4" w14:textId="77777777" w:rsidR="007C467A" w:rsidRPr="00505469" w:rsidRDefault="007C467A" w:rsidP="007C467A">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rPr>
            </w:pPr>
            <w:r w:rsidRPr="00505469">
              <w:rPr>
                <w:rFonts w:ascii="Arial" w:eastAsia="Calibri" w:hAnsi="Arial" w:cs="Arial"/>
                <w:kern w:val="24"/>
              </w:rPr>
              <w:t>By Last Prior DMT</w:t>
            </w:r>
          </w:p>
        </w:tc>
      </w:tr>
      <w:tr w:rsidR="00505469" w:rsidRPr="00505469" w14:paraId="3CEE04F9" w14:textId="77777777">
        <w:trPr>
          <w:trHeight w:val="332"/>
        </w:trPr>
        <w:tc>
          <w:tcPr>
            <w:cnfStyle w:val="001000000000" w:firstRow="0" w:lastRow="0" w:firstColumn="1" w:lastColumn="0" w:oddVBand="0" w:evenVBand="0" w:oddHBand="0" w:evenHBand="0" w:firstRowFirstColumn="0" w:firstRowLastColumn="0" w:lastRowFirstColumn="0" w:lastRowLastColumn="0"/>
            <w:tcW w:w="3410" w:type="dxa"/>
            <w:vMerge/>
            <w:hideMark/>
          </w:tcPr>
          <w:p w14:paraId="5F934073" w14:textId="77777777" w:rsidR="007C467A" w:rsidRPr="00505469" w:rsidRDefault="007C467A" w:rsidP="007C467A">
            <w:pPr>
              <w:spacing w:line="240" w:lineRule="auto"/>
              <w:rPr>
                <w:rFonts w:ascii="Arial" w:eastAsia="Times New Roman" w:hAnsi="Arial" w:cs="Arial"/>
              </w:rPr>
            </w:pPr>
          </w:p>
        </w:tc>
        <w:tc>
          <w:tcPr>
            <w:tcW w:w="2142" w:type="dxa"/>
            <w:vMerge/>
            <w:hideMark/>
          </w:tcPr>
          <w:p w14:paraId="2F1C7371" w14:textId="77777777" w:rsidR="007C467A" w:rsidRPr="00505469" w:rsidRDefault="007C467A" w:rsidP="007C467A">
            <w:pPr>
              <w:spacing w:line="24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c>
          <w:tcPr>
            <w:tcW w:w="2051" w:type="dxa"/>
            <w:vAlign w:val="center"/>
            <w:hideMark/>
          </w:tcPr>
          <w:p w14:paraId="71858399" w14:textId="77777777" w:rsidR="007C467A" w:rsidRPr="00505469" w:rsidRDefault="007C467A" w:rsidP="007C467A">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505469">
              <w:rPr>
                <w:rFonts w:ascii="Arial" w:eastAsia="Calibri" w:hAnsi="Arial" w:cs="Arial"/>
                <w:b/>
                <w:bCs/>
                <w:kern w:val="24"/>
              </w:rPr>
              <w:t>Fingolimod</w:t>
            </w:r>
          </w:p>
        </w:tc>
        <w:tc>
          <w:tcPr>
            <w:tcW w:w="1981" w:type="dxa"/>
            <w:vAlign w:val="center"/>
          </w:tcPr>
          <w:p w14:paraId="2A1684B6" w14:textId="77777777" w:rsidR="007C467A" w:rsidRPr="00505469" w:rsidRDefault="007C467A" w:rsidP="007C467A">
            <w:pPr>
              <w:spacing w:line="240" w:lineRule="auto"/>
              <w:jc w:val="center"/>
              <w:cnfStyle w:val="000000000000" w:firstRow="0" w:lastRow="0" w:firstColumn="0" w:lastColumn="0" w:oddVBand="0" w:evenVBand="0" w:oddHBand="0" w:evenHBand="0" w:firstRowFirstColumn="0" w:firstRowLastColumn="0" w:lastRowFirstColumn="0" w:lastRowLastColumn="0"/>
            </w:pPr>
            <w:r w:rsidRPr="00505469">
              <w:rPr>
                <w:rFonts w:ascii="Arial" w:eastAsia="Calibri" w:hAnsi="Arial" w:cs="Arial"/>
                <w:b/>
                <w:bCs/>
                <w:kern w:val="24"/>
              </w:rPr>
              <w:t>Fumarate</w:t>
            </w:r>
          </w:p>
        </w:tc>
      </w:tr>
      <w:tr w:rsidR="00505469" w:rsidRPr="00505469" w14:paraId="0FC255BA" w14:textId="77777777">
        <w:trPr>
          <w:trHeight w:val="631"/>
        </w:trPr>
        <w:tc>
          <w:tcPr>
            <w:cnfStyle w:val="001000000000" w:firstRow="0" w:lastRow="0" w:firstColumn="1" w:lastColumn="0" w:oddVBand="0" w:evenVBand="0" w:oddHBand="0" w:evenHBand="0" w:firstRowFirstColumn="0" w:firstRowLastColumn="0" w:lastRowFirstColumn="0" w:lastRowLastColumn="0"/>
            <w:tcW w:w="3410" w:type="dxa"/>
            <w:hideMark/>
          </w:tcPr>
          <w:p w14:paraId="1241898B" w14:textId="77777777" w:rsidR="007C467A" w:rsidRPr="00505469" w:rsidRDefault="007C467A" w:rsidP="007C467A">
            <w:pPr>
              <w:spacing w:before="60" w:after="60" w:line="240" w:lineRule="auto"/>
              <w:ind w:left="144"/>
              <w:rPr>
                <w:rFonts w:ascii="Arial" w:eastAsia="Times New Roman" w:hAnsi="Arial" w:cs="Arial"/>
                <w:b w:val="0"/>
                <w:bCs w:val="0"/>
              </w:rPr>
            </w:pPr>
            <w:r w:rsidRPr="00505469">
              <w:rPr>
                <w:rFonts w:ascii="Arial" w:eastAsia="Times New Roman" w:hAnsi="Arial" w:cs="Arial"/>
                <w:b w:val="0"/>
                <w:bCs w:val="0"/>
                <w:kern w:val="24"/>
              </w:rPr>
              <w:t>Original dataset, (95% CI)</w:t>
            </w:r>
          </w:p>
        </w:tc>
        <w:tc>
          <w:tcPr>
            <w:tcW w:w="2142" w:type="dxa"/>
            <w:vAlign w:val="center"/>
            <w:hideMark/>
          </w:tcPr>
          <w:p w14:paraId="77465F1A" w14:textId="77777777" w:rsidR="007C467A" w:rsidRPr="00505469" w:rsidRDefault="007C467A" w:rsidP="007C467A">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505469">
              <w:rPr>
                <w:rFonts w:ascii="Arial" w:hAnsi="Arial" w:cs="Arial"/>
                <w:b/>
                <w:bCs/>
                <w:kern w:val="24"/>
              </w:rPr>
              <w:t>N=556</w:t>
            </w:r>
          </w:p>
          <w:p w14:paraId="61BB5ED5" w14:textId="77777777" w:rsidR="007C467A" w:rsidRPr="00505469" w:rsidRDefault="007C467A" w:rsidP="007C467A">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505469">
              <w:rPr>
                <w:rFonts w:ascii="Arial" w:eastAsia="Times New Roman" w:hAnsi="Arial" w:cs="Arial"/>
                <w:kern w:val="24"/>
              </w:rPr>
              <w:t>0.06 (0.05-0.08)</w:t>
            </w:r>
          </w:p>
        </w:tc>
        <w:tc>
          <w:tcPr>
            <w:tcW w:w="2051" w:type="dxa"/>
            <w:vAlign w:val="center"/>
            <w:hideMark/>
          </w:tcPr>
          <w:p w14:paraId="6C31EAEA" w14:textId="77777777" w:rsidR="007C467A" w:rsidRPr="00505469" w:rsidRDefault="007C467A" w:rsidP="007C467A">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505469">
              <w:rPr>
                <w:rFonts w:ascii="Arial" w:eastAsia="Calibri" w:hAnsi="Arial" w:cs="Arial"/>
                <w:b/>
                <w:bCs/>
                <w:kern w:val="24"/>
              </w:rPr>
              <w:t>n=178</w:t>
            </w:r>
          </w:p>
          <w:p w14:paraId="520E1588" w14:textId="77777777" w:rsidR="007C467A" w:rsidRPr="00505469" w:rsidRDefault="007C467A" w:rsidP="007C467A">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505469">
              <w:rPr>
                <w:rFonts w:ascii="Arial" w:eastAsia="Times New Roman" w:hAnsi="Arial" w:cs="Arial"/>
                <w:kern w:val="24"/>
              </w:rPr>
              <w:t>0.09 (0.06-0.13)</w:t>
            </w:r>
          </w:p>
        </w:tc>
        <w:tc>
          <w:tcPr>
            <w:tcW w:w="1981" w:type="dxa"/>
            <w:vAlign w:val="bottom"/>
          </w:tcPr>
          <w:p w14:paraId="015CEC6F" w14:textId="77777777" w:rsidR="007C467A" w:rsidRPr="00505469" w:rsidRDefault="007C467A" w:rsidP="007C467A">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505469">
              <w:rPr>
                <w:rFonts w:ascii="Arial" w:eastAsia="Calibri" w:hAnsi="Arial" w:cs="Arial"/>
                <w:b/>
                <w:bCs/>
                <w:kern w:val="24"/>
              </w:rPr>
              <w:t>n=378</w:t>
            </w:r>
          </w:p>
          <w:p w14:paraId="64E7129F" w14:textId="77777777" w:rsidR="007C467A" w:rsidRPr="00505469" w:rsidRDefault="007C467A" w:rsidP="007C467A">
            <w:pPr>
              <w:spacing w:line="240" w:lineRule="auto"/>
              <w:jc w:val="center"/>
              <w:cnfStyle w:val="000000000000" w:firstRow="0" w:lastRow="0" w:firstColumn="0" w:lastColumn="0" w:oddVBand="0" w:evenVBand="0" w:oddHBand="0" w:evenHBand="0" w:firstRowFirstColumn="0" w:firstRowLastColumn="0" w:lastRowFirstColumn="0" w:lastRowLastColumn="0"/>
            </w:pPr>
            <w:r w:rsidRPr="00505469">
              <w:rPr>
                <w:rFonts w:ascii="Arial" w:eastAsia="Times New Roman" w:hAnsi="Arial" w:cs="Arial"/>
                <w:kern w:val="24"/>
              </w:rPr>
              <w:t>0.06 (0.04-0.08)</w:t>
            </w:r>
          </w:p>
        </w:tc>
      </w:tr>
      <w:tr w:rsidR="00505469" w:rsidRPr="00505469" w14:paraId="0D53DCAD" w14:textId="77777777">
        <w:trPr>
          <w:trHeight w:val="238"/>
        </w:trPr>
        <w:tc>
          <w:tcPr>
            <w:cnfStyle w:val="001000000000" w:firstRow="0" w:lastRow="0" w:firstColumn="1" w:lastColumn="0" w:oddVBand="0" w:evenVBand="0" w:oddHBand="0" w:evenHBand="0" w:firstRowFirstColumn="0" w:firstRowLastColumn="0" w:lastRowFirstColumn="0" w:lastRowLastColumn="0"/>
            <w:tcW w:w="3410" w:type="dxa"/>
            <w:hideMark/>
          </w:tcPr>
          <w:p w14:paraId="2D5F7818" w14:textId="77777777" w:rsidR="007C467A" w:rsidRPr="00505469" w:rsidRDefault="007C467A" w:rsidP="007C467A">
            <w:pPr>
              <w:spacing w:before="60" w:after="60" w:line="240" w:lineRule="auto"/>
              <w:ind w:left="144"/>
              <w:rPr>
                <w:rFonts w:ascii="Arial" w:eastAsia="Times New Roman" w:hAnsi="Arial" w:cs="Arial"/>
                <w:b w:val="0"/>
                <w:bCs w:val="0"/>
              </w:rPr>
            </w:pPr>
            <w:r w:rsidRPr="00505469">
              <w:rPr>
                <w:rFonts w:ascii="Arial" w:eastAsia="Times New Roman" w:hAnsi="Arial" w:cs="Arial"/>
                <w:b w:val="0"/>
                <w:bCs w:val="0"/>
                <w:kern w:val="24"/>
              </w:rPr>
              <w:t xml:space="preserve">Rebaselined at month 6, </w:t>
            </w:r>
            <w:r w:rsidRPr="00505469">
              <w:rPr>
                <w:rFonts w:ascii="Arial" w:eastAsia="Times New Roman" w:hAnsi="Arial" w:cs="Arial"/>
                <w:b w:val="0"/>
                <w:bCs w:val="0"/>
                <w:kern w:val="24"/>
              </w:rPr>
              <w:br/>
              <w:t>(95% CI)</w:t>
            </w:r>
          </w:p>
        </w:tc>
        <w:tc>
          <w:tcPr>
            <w:tcW w:w="2142" w:type="dxa"/>
            <w:vAlign w:val="center"/>
            <w:hideMark/>
          </w:tcPr>
          <w:p w14:paraId="428EFB0C" w14:textId="77777777" w:rsidR="007C467A" w:rsidRPr="00505469" w:rsidRDefault="007C467A" w:rsidP="007C467A">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505469">
              <w:rPr>
                <w:rFonts w:ascii="Arial" w:hAnsi="Arial" w:cs="Arial"/>
                <w:b/>
                <w:bCs/>
                <w:kern w:val="24"/>
              </w:rPr>
              <w:t>N=538</w:t>
            </w:r>
          </w:p>
          <w:p w14:paraId="0241DC65" w14:textId="77777777" w:rsidR="007C467A" w:rsidRPr="00505469" w:rsidRDefault="007C467A" w:rsidP="007C467A">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505469">
              <w:rPr>
                <w:rFonts w:ascii="Arial" w:eastAsia="Times New Roman" w:hAnsi="Arial" w:cs="Arial"/>
                <w:kern w:val="24"/>
              </w:rPr>
              <w:t>0.04 (0.03-0.06)</w:t>
            </w:r>
          </w:p>
        </w:tc>
        <w:tc>
          <w:tcPr>
            <w:tcW w:w="2051" w:type="dxa"/>
            <w:vAlign w:val="center"/>
            <w:hideMark/>
          </w:tcPr>
          <w:p w14:paraId="33B0CAC9" w14:textId="77777777" w:rsidR="007C467A" w:rsidRPr="00505469" w:rsidRDefault="007C467A" w:rsidP="007C467A">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505469">
              <w:rPr>
                <w:rFonts w:ascii="Arial" w:eastAsia="Calibri" w:hAnsi="Arial" w:cs="Arial"/>
                <w:b/>
                <w:bCs/>
                <w:kern w:val="24"/>
              </w:rPr>
              <w:t>n=174</w:t>
            </w:r>
          </w:p>
          <w:p w14:paraId="20604E6D" w14:textId="77777777" w:rsidR="007C467A" w:rsidRPr="00505469" w:rsidRDefault="007C467A" w:rsidP="007C467A">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505469">
              <w:rPr>
                <w:rFonts w:ascii="Arial" w:eastAsia="Times New Roman" w:hAnsi="Arial" w:cs="Arial"/>
                <w:kern w:val="24"/>
              </w:rPr>
              <w:t>0.04 (0.02-0.07)</w:t>
            </w:r>
          </w:p>
        </w:tc>
        <w:tc>
          <w:tcPr>
            <w:tcW w:w="1981" w:type="dxa"/>
            <w:vAlign w:val="center"/>
          </w:tcPr>
          <w:p w14:paraId="29AD6811" w14:textId="77777777" w:rsidR="007C467A" w:rsidRPr="00505469" w:rsidRDefault="007C467A" w:rsidP="007C467A">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505469">
              <w:rPr>
                <w:rFonts w:ascii="Arial" w:eastAsia="Calibri" w:hAnsi="Arial" w:cs="Arial"/>
                <w:b/>
                <w:bCs/>
                <w:kern w:val="24"/>
              </w:rPr>
              <w:t>n=364</w:t>
            </w:r>
          </w:p>
          <w:p w14:paraId="7C7E1E0D" w14:textId="77777777" w:rsidR="007C467A" w:rsidRPr="00505469" w:rsidRDefault="007C467A" w:rsidP="007C467A">
            <w:pPr>
              <w:spacing w:line="240" w:lineRule="auto"/>
              <w:jc w:val="center"/>
              <w:cnfStyle w:val="000000000000" w:firstRow="0" w:lastRow="0" w:firstColumn="0" w:lastColumn="0" w:oddVBand="0" w:evenVBand="0" w:oddHBand="0" w:evenHBand="0" w:firstRowFirstColumn="0" w:firstRowLastColumn="0" w:lastRowFirstColumn="0" w:lastRowLastColumn="0"/>
            </w:pPr>
            <w:r w:rsidRPr="00505469">
              <w:rPr>
                <w:rFonts w:ascii="Arial" w:eastAsia="Times New Roman" w:hAnsi="Arial" w:cs="Arial"/>
                <w:kern w:val="24"/>
              </w:rPr>
              <w:t>0.04 (0.03-0.06)</w:t>
            </w:r>
          </w:p>
        </w:tc>
      </w:tr>
    </w:tbl>
    <w:p w14:paraId="65458760" w14:textId="57E45ECF" w:rsidR="007C467A" w:rsidRPr="00505469" w:rsidRDefault="007C467A" w:rsidP="007C467A">
      <w:pPr>
        <w:spacing w:before="240"/>
        <w:rPr>
          <w:rFonts w:ascii="Arial" w:eastAsiaTheme="minorHAnsi" w:hAnsi="Arial" w:cs="Arial"/>
          <w:b/>
          <w:bCs/>
          <w:sz w:val="20"/>
          <w:szCs w:val="20"/>
        </w:rPr>
      </w:pPr>
      <w:r w:rsidRPr="00505469">
        <w:rPr>
          <w:rFonts w:ascii="Arial" w:eastAsiaTheme="minorHAnsi" w:hAnsi="Arial" w:cs="Arial"/>
          <w:b/>
          <w:bCs/>
        </w:rPr>
        <w:t xml:space="preserve">Online Resource Table </w:t>
      </w:r>
      <w:r w:rsidR="00AD7239" w:rsidRPr="00505469">
        <w:rPr>
          <w:rFonts w:ascii="Arial" w:eastAsiaTheme="minorHAnsi" w:hAnsi="Arial" w:cs="Arial"/>
          <w:b/>
          <w:bCs/>
        </w:rPr>
        <w:t>8</w:t>
      </w:r>
      <w:r w:rsidRPr="00505469">
        <w:rPr>
          <w:rFonts w:ascii="Arial" w:eastAsiaTheme="minorHAnsi" w:hAnsi="Arial" w:cs="Arial"/>
          <w:b/>
          <w:bCs/>
        </w:rPr>
        <w:t>. Number of confirmed relapses: rebaselined at month 6, overall, and by prior DMT</w:t>
      </w:r>
    </w:p>
    <w:p w14:paraId="3767665C" w14:textId="77777777" w:rsidR="007C467A" w:rsidRPr="00505469" w:rsidRDefault="007C467A" w:rsidP="007C467A">
      <w:pPr>
        <w:rPr>
          <w:rFonts w:ascii="Arial" w:eastAsiaTheme="minorHAnsi" w:hAnsi="Arial" w:cs="Arial"/>
          <w:sz w:val="20"/>
          <w:szCs w:val="20"/>
        </w:rPr>
      </w:pPr>
      <w:r w:rsidRPr="00505469">
        <w:rPr>
          <w:rFonts w:ascii="Arial" w:eastAsiaTheme="minorHAnsi" w:hAnsi="Arial" w:cs="Arial"/>
          <w:sz w:val="20"/>
          <w:szCs w:val="20"/>
          <w:lang w:val="en-GB"/>
        </w:rPr>
        <w:t>Confirmed relapses are those accompanied by a clinically relevant change in the EDSS.</w:t>
      </w:r>
    </w:p>
    <w:p w14:paraId="14CEB443" w14:textId="15351B8C" w:rsidR="007C467A" w:rsidRPr="00505469" w:rsidRDefault="007C467A" w:rsidP="007C467A">
      <w:pPr>
        <w:rPr>
          <w:rFonts w:ascii="Arial" w:eastAsiaTheme="minorHAnsi" w:hAnsi="Arial" w:cs="Arial"/>
          <w:sz w:val="20"/>
          <w:szCs w:val="20"/>
        </w:rPr>
      </w:pPr>
      <w:r w:rsidRPr="00505469">
        <w:rPr>
          <w:rFonts w:ascii="Arial" w:eastAsiaTheme="minorHAnsi" w:hAnsi="Arial" w:cs="Arial"/>
          <w:sz w:val="20"/>
          <w:szCs w:val="20"/>
        </w:rPr>
        <w:t xml:space="preserve">ARR, </w:t>
      </w:r>
      <w:r w:rsidR="002F1FFD" w:rsidRPr="00505469">
        <w:rPr>
          <w:rFonts w:ascii="Arial" w:eastAsiaTheme="minorHAnsi" w:hAnsi="Arial" w:cs="Arial"/>
          <w:sz w:val="20"/>
          <w:szCs w:val="20"/>
        </w:rPr>
        <w:t>annualized relapse</w:t>
      </w:r>
      <w:r w:rsidR="00C467D0" w:rsidRPr="00505469">
        <w:rPr>
          <w:rFonts w:ascii="Arial" w:eastAsiaTheme="minorHAnsi" w:hAnsi="Arial" w:cs="Arial"/>
          <w:sz w:val="20"/>
          <w:szCs w:val="20"/>
        </w:rPr>
        <w:t xml:space="preserve"> </w:t>
      </w:r>
      <w:r w:rsidRPr="00505469">
        <w:rPr>
          <w:rFonts w:ascii="Arial" w:eastAsiaTheme="minorHAnsi" w:hAnsi="Arial" w:cs="Arial"/>
          <w:sz w:val="20"/>
          <w:szCs w:val="20"/>
        </w:rPr>
        <w:t>rate; DMT, disease-modifying therapy; EDSS, Expanded Disability Status Scale.</w:t>
      </w:r>
    </w:p>
    <w:p w14:paraId="7F1FE5F0" w14:textId="77777777" w:rsidR="00F7030D" w:rsidRPr="00505469" w:rsidRDefault="00F7030D" w:rsidP="00930C94">
      <w:pPr>
        <w:rPr>
          <w:rFonts w:ascii="Arial" w:eastAsiaTheme="minorHAnsi" w:hAnsi="Arial" w:cs="Arial"/>
          <w:sz w:val="20"/>
          <w:szCs w:val="20"/>
        </w:rPr>
      </w:pPr>
    </w:p>
    <w:p w14:paraId="739DCC77" w14:textId="77777777" w:rsidR="00F7030D" w:rsidRPr="00505469" w:rsidRDefault="00F7030D" w:rsidP="00930C94">
      <w:pPr>
        <w:rPr>
          <w:rFonts w:ascii="Arial" w:eastAsiaTheme="minorHAnsi" w:hAnsi="Arial" w:cs="Arial"/>
          <w:sz w:val="20"/>
          <w:szCs w:val="20"/>
        </w:rPr>
      </w:pPr>
    </w:p>
    <w:p w14:paraId="22628936" w14:textId="5673C1AC" w:rsidR="00F7030D" w:rsidRPr="00505469" w:rsidRDefault="00F7030D" w:rsidP="00930C94">
      <w:pPr>
        <w:rPr>
          <w:rFonts w:ascii="Arial" w:eastAsiaTheme="minorHAnsi" w:hAnsi="Arial" w:cs="Arial"/>
          <w:noProof/>
          <w:sz w:val="20"/>
          <w:szCs w:val="20"/>
        </w:rPr>
      </w:pPr>
    </w:p>
    <w:p w14:paraId="49E6945D" w14:textId="77777777" w:rsidR="001C492E" w:rsidRPr="00505469" w:rsidRDefault="001C492E" w:rsidP="00930C94">
      <w:pPr>
        <w:rPr>
          <w:rFonts w:ascii="Arial" w:eastAsiaTheme="minorHAnsi" w:hAnsi="Arial" w:cs="Arial"/>
          <w:noProof/>
          <w:sz w:val="20"/>
          <w:szCs w:val="20"/>
        </w:rPr>
      </w:pPr>
    </w:p>
    <w:p w14:paraId="3129F8E8" w14:textId="77777777" w:rsidR="001C492E" w:rsidRPr="00505469" w:rsidRDefault="001C492E" w:rsidP="00930C94">
      <w:pPr>
        <w:rPr>
          <w:rFonts w:ascii="Arial" w:eastAsiaTheme="minorHAnsi" w:hAnsi="Arial" w:cs="Arial"/>
          <w:noProof/>
          <w:sz w:val="20"/>
          <w:szCs w:val="20"/>
        </w:rPr>
      </w:pPr>
    </w:p>
    <w:p w14:paraId="5B708618" w14:textId="77777777" w:rsidR="001C492E" w:rsidRPr="00505469" w:rsidRDefault="001C492E" w:rsidP="00930C94">
      <w:pPr>
        <w:rPr>
          <w:rFonts w:ascii="Arial" w:eastAsiaTheme="minorHAnsi" w:hAnsi="Arial" w:cs="Arial"/>
          <w:noProof/>
          <w:sz w:val="20"/>
          <w:szCs w:val="20"/>
        </w:rPr>
      </w:pPr>
    </w:p>
    <w:p w14:paraId="5F1022AD" w14:textId="77777777" w:rsidR="001C492E" w:rsidRPr="00505469" w:rsidRDefault="001C492E" w:rsidP="00930C94">
      <w:pPr>
        <w:rPr>
          <w:rFonts w:ascii="Arial" w:eastAsiaTheme="minorHAnsi" w:hAnsi="Arial" w:cs="Arial"/>
          <w:noProof/>
          <w:sz w:val="20"/>
          <w:szCs w:val="20"/>
        </w:rPr>
      </w:pPr>
    </w:p>
    <w:p w14:paraId="5D22C4A7" w14:textId="77777777" w:rsidR="001C492E" w:rsidRPr="00505469" w:rsidRDefault="001C492E" w:rsidP="00930C94">
      <w:pPr>
        <w:rPr>
          <w:rFonts w:ascii="Arial" w:eastAsiaTheme="minorHAnsi" w:hAnsi="Arial" w:cs="Arial"/>
          <w:noProof/>
          <w:sz w:val="20"/>
          <w:szCs w:val="20"/>
        </w:rPr>
      </w:pPr>
    </w:p>
    <w:p w14:paraId="1ED8C585" w14:textId="77777777" w:rsidR="001C492E" w:rsidRPr="00505469" w:rsidRDefault="001C492E" w:rsidP="00930C94">
      <w:pPr>
        <w:rPr>
          <w:rFonts w:ascii="Arial" w:eastAsiaTheme="minorHAnsi" w:hAnsi="Arial" w:cs="Arial"/>
          <w:noProof/>
          <w:sz w:val="20"/>
          <w:szCs w:val="20"/>
        </w:rPr>
      </w:pPr>
    </w:p>
    <w:p w14:paraId="71C96F97" w14:textId="77777777" w:rsidR="001C492E" w:rsidRPr="00505469" w:rsidRDefault="001C492E" w:rsidP="00930C94">
      <w:pPr>
        <w:rPr>
          <w:rFonts w:ascii="Arial" w:eastAsiaTheme="minorHAnsi" w:hAnsi="Arial" w:cs="Arial"/>
          <w:sz w:val="20"/>
          <w:szCs w:val="20"/>
        </w:rPr>
      </w:pPr>
    </w:p>
    <w:p w14:paraId="707C5BCB" w14:textId="77777777" w:rsidR="005E74AD" w:rsidRPr="00505469" w:rsidRDefault="005E74AD" w:rsidP="005E74AD">
      <w:pPr>
        <w:spacing w:line="360" w:lineRule="auto"/>
        <w:rPr>
          <w:rFonts w:ascii="Arial" w:eastAsiaTheme="minorHAnsi" w:hAnsi="Arial" w:cs="Arial"/>
          <w:b/>
          <w:bCs/>
        </w:rPr>
      </w:pPr>
    </w:p>
    <w:p w14:paraId="7965AE71" w14:textId="77777777" w:rsidR="005E74AD" w:rsidRPr="00505469" w:rsidRDefault="005E74AD" w:rsidP="005E74AD">
      <w:pPr>
        <w:spacing w:line="360" w:lineRule="auto"/>
        <w:rPr>
          <w:rFonts w:ascii="Arial" w:eastAsiaTheme="minorHAnsi" w:hAnsi="Arial" w:cs="Arial"/>
          <w:b/>
          <w:bCs/>
        </w:rPr>
      </w:pPr>
    </w:p>
    <w:p w14:paraId="19AD0AC8" w14:textId="77777777" w:rsidR="005E74AD" w:rsidRPr="00505469" w:rsidRDefault="005E74AD" w:rsidP="005E74AD">
      <w:pPr>
        <w:spacing w:line="360" w:lineRule="auto"/>
        <w:rPr>
          <w:rFonts w:ascii="Arial" w:eastAsiaTheme="minorHAnsi" w:hAnsi="Arial" w:cs="Arial"/>
          <w:b/>
          <w:bCs/>
        </w:rPr>
      </w:pPr>
    </w:p>
    <w:p w14:paraId="6A9EB9C9" w14:textId="77777777" w:rsidR="005E74AD" w:rsidRPr="00505469" w:rsidRDefault="005E74AD" w:rsidP="005E74AD">
      <w:pPr>
        <w:spacing w:line="360" w:lineRule="auto"/>
        <w:rPr>
          <w:rFonts w:ascii="Arial" w:eastAsiaTheme="minorHAnsi" w:hAnsi="Arial" w:cs="Arial"/>
          <w:b/>
          <w:bCs/>
        </w:rPr>
      </w:pPr>
    </w:p>
    <w:p w14:paraId="48D66B2F" w14:textId="77777777" w:rsidR="005E74AD" w:rsidRPr="00505469" w:rsidRDefault="005E74AD" w:rsidP="005E74AD">
      <w:pPr>
        <w:spacing w:line="360" w:lineRule="auto"/>
        <w:rPr>
          <w:rFonts w:ascii="Arial" w:eastAsiaTheme="minorHAnsi" w:hAnsi="Arial" w:cs="Arial"/>
          <w:b/>
          <w:bCs/>
        </w:rPr>
      </w:pPr>
    </w:p>
    <w:p w14:paraId="3ABCB599" w14:textId="77777777" w:rsidR="005E74AD" w:rsidRPr="00505469" w:rsidRDefault="005E74AD" w:rsidP="005E74AD">
      <w:pPr>
        <w:spacing w:line="360" w:lineRule="auto"/>
        <w:rPr>
          <w:rFonts w:ascii="Arial" w:eastAsiaTheme="minorHAnsi" w:hAnsi="Arial" w:cs="Arial"/>
          <w:b/>
          <w:bCs/>
        </w:rPr>
      </w:pPr>
    </w:p>
    <w:p w14:paraId="418B47BE" w14:textId="77777777" w:rsidR="005E74AD" w:rsidRPr="00505469" w:rsidRDefault="005E74AD" w:rsidP="005E74AD">
      <w:pPr>
        <w:spacing w:line="360" w:lineRule="auto"/>
        <w:rPr>
          <w:rFonts w:ascii="Arial" w:eastAsiaTheme="minorHAnsi" w:hAnsi="Arial" w:cs="Arial"/>
          <w:b/>
          <w:bCs/>
        </w:rPr>
      </w:pPr>
    </w:p>
    <w:p w14:paraId="5E44F767" w14:textId="77777777" w:rsidR="005E74AD" w:rsidRPr="00505469" w:rsidRDefault="005E74AD" w:rsidP="005E74AD">
      <w:pPr>
        <w:spacing w:line="360" w:lineRule="auto"/>
        <w:rPr>
          <w:rFonts w:ascii="Arial" w:eastAsiaTheme="minorHAnsi" w:hAnsi="Arial" w:cs="Arial"/>
          <w:b/>
          <w:bCs/>
        </w:rPr>
      </w:pPr>
    </w:p>
    <w:p w14:paraId="62B93B59" w14:textId="77777777" w:rsidR="005E74AD" w:rsidRPr="00505469" w:rsidRDefault="005E74AD" w:rsidP="005E74AD">
      <w:pPr>
        <w:spacing w:line="360" w:lineRule="auto"/>
        <w:rPr>
          <w:rFonts w:ascii="Arial" w:eastAsiaTheme="minorHAnsi" w:hAnsi="Arial" w:cs="Arial"/>
          <w:b/>
          <w:bCs/>
        </w:rPr>
      </w:pPr>
    </w:p>
    <w:p w14:paraId="22C3097B" w14:textId="77777777" w:rsidR="005E74AD" w:rsidRPr="00505469" w:rsidRDefault="005E74AD" w:rsidP="005E74AD">
      <w:pPr>
        <w:spacing w:line="360" w:lineRule="auto"/>
        <w:rPr>
          <w:rFonts w:ascii="Arial" w:eastAsiaTheme="minorHAnsi" w:hAnsi="Arial" w:cs="Arial"/>
          <w:b/>
          <w:bCs/>
        </w:rPr>
      </w:pPr>
    </w:p>
    <w:p w14:paraId="258243EF" w14:textId="77777777" w:rsidR="00FC5A4E" w:rsidRPr="00505469" w:rsidRDefault="00FC5A4E" w:rsidP="00FC5A4E">
      <w:pPr>
        <w:spacing w:line="360" w:lineRule="auto"/>
        <w:rPr>
          <w:rFonts w:ascii="Arial" w:eastAsiaTheme="minorHAnsi" w:hAnsi="Arial" w:cs="Arial"/>
          <w:b/>
          <w:bCs/>
        </w:rPr>
      </w:pPr>
    </w:p>
    <w:tbl>
      <w:tblPr>
        <w:tblStyle w:val="TableGrid"/>
        <w:tblpPr w:leftFromText="180" w:rightFromText="180" w:vertAnchor="text" w:horzAnchor="margin" w:tblpY="87"/>
        <w:tblW w:w="9355" w:type="dxa"/>
        <w:tblLayout w:type="fixed"/>
        <w:tblLook w:val="04A0" w:firstRow="1" w:lastRow="0" w:firstColumn="1" w:lastColumn="0" w:noHBand="0" w:noVBand="1"/>
      </w:tblPr>
      <w:tblGrid>
        <w:gridCol w:w="2785"/>
        <w:gridCol w:w="2160"/>
        <w:gridCol w:w="2205"/>
        <w:gridCol w:w="2205"/>
      </w:tblGrid>
      <w:tr w:rsidR="00505469" w:rsidRPr="00505469" w14:paraId="070325BB" w14:textId="77777777" w:rsidTr="004D36C1">
        <w:trPr>
          <w:trHeight w:val="327"/>
        </w:trPr>
        <w:tc>
          <w:tcPr>
            <w:tcW w:w="2785" w:type="dxa"/>
            <w:vMerge w:val="restart"/>
            <w:vAlign w:val="center"/>
            <w:hideMark/>
          </w:tcPr>
          <w:p w14:paraId="1174FC6C" w14:textId="50888E48" w:rsidR="00FC5A4E" w:rsidRPr="00505469" w:rsidRDefault="00FC5A4E">
            <w:pPr>
              <w:spacing w:before="60" w:line="240" w:lineRule="auto"/>
              <w:rPr>
                <w:rFonts w:ascii="Arial" w:eastAsia="Times New Roman" w:hAnsi="Arial" w:cs="Arial"/>
              </w:rPr>
            </w:pPr>
            <w:r w:rsidRPr="00505469">
              <w:rPr>
                <w:rFonts w:ascii="Arial" w:eastAsia="Calibri" w:hAnsi="Arial" w:cs="Arial"/>
                <w:b/>
                <w:bCs/>
                <w:kern w:val="24"/>
              </w:rPr>
              <w:t>Adjusted rate of Gd+ T1 lesions per scan</w:t>
            </w:r>
          </w:p>
        </w:tc>
        <w:tc>
          <w:tcPr>
            <w:tcW w:w="2160" w:type="dxa"/>
            <w:vMerge w:val="restart"/>
            <w:vAlign w:val="center"/>
            <w:hideMark/>
          </w:tcPr>
          <w:p w14:paraId="5004717B" w14:textId="77777777" w:rsidR="00FC5A4E" w:rsidRPr="00505469" w:rsidRDefault="00FC5A4E">
            <w:pPr>
              <w:spacing w:before="60" w:after="60" w:line="240" w:lineRule="auto"/>
              <w:jc w:val="center"/>
              <w:rPr>
                <w:rFonts w:ascii="Arial" w:eastAsia="Times New Roman" w:hAnsi="Arial" w:cs="Arial"/>
              </w:rPr>
            </w:pPr>
            <w:r w:rsidRPr="00505469">
              <w:rPr>
                <w:rFonts w:ascii="Arial" w:eastAsia="Times New Roman" w:hAnsi="Arial" w:cs="Arial"/>
                <w:b/>
                <w:bCs/>
                <w:kern w:val="24"/>
              </w:rPr>
              <w:t>Overall population</w:t>
            </w:r>
          </w:p>
        </w:tc>
        <w:tc>
          <w:tcPr>
            <w:tcW w:w="4410" w:type="dxa"/>
            <w:gridSpan w:val="2"/>
            <w:hideMark/>
          </w:tcPr>
          <w:p w14:paraId="55826901" w14:textId="77777777" w:rsidR="00FC5A4E" w:rsidRPr="00505469" w:rsidRDefault="00FC5A4E">
            <w:pPr>
              <w:spacing w:before="60" w:after="60" w:line="240" w:lineRule="auto"/>
              <w:jc w:val="center"/>
              <w:rPr>
                <w:rFonts w:ascii="Arial" w:eastAsia="Times New Roman" w:hAnsi="Arial" w:cs="Arial"/>
              </w:rPr>
            </w:pPr>
            <w:r w:rsidRPr="00505469">
              <w:rPr>
                <w:rFonts w:ascii="Arial" w:eastAsia="Calibri" w:hAnsi="Arial" w:cs="Arial"/>
                <w:b/>
                <w:bCs/>
                <w:kern w:val="24"/>
              </w:rPr>
              <w:t>By last prior DMT</w:t>
            </w:r>
          </w:p>
        </w:tc>
      </w:tr>
      <w:tr w:rsidR="00505469" w:rsidRPr="00505469" w14:paraId="22BE4A5D" w14:textId="77777777" w:rsidTr="0033078F">
        <w:trPr>
          <w:trHeight w:val="623"/>
        </w:trPr>
        <w:tc>
          <w:tcPr>
            <w:tcW w:w="2785" w:type="dxa"/>
            <w:vMerge/>
            <w:hideMark/>
          </w:tcPr>
          <w:p w14:paraId="1ECB2CA9" w14:textId="77777777" w:rsidR="00FC5A4E" w:rsidRPr="00505469" w:rsidRDefault="00FC5A4E">
            <w:pPr>
              <w:spacing w:line="240" w:lineRule="auto"/>
              <w:rPr>
                <w:rFonts w:ascii="Arial" w:eastAsia="Times New Roman" w:hAnsi="Arial" w:cs="Arial"/>
              </w:rPr>
            </w:pPr>
          </w:p>
        </w:tc>
        <w:tc>
          <w:tcPr>
            <w:tcW w:w="2160" w:type="dxa"/>
            <w:vMerge/>
            <w:hideMark/>
          </w:tcPr>
          <w:p w14:paraId="737D0BEF" w14:textId="77777777" w:rsidR="00FC5A4E" w:rsidRPr="00505469" w:rsidRDefault="00FC5A4E">
            <w:pPr>
              <w:spacing w:line="240" w:lineRule="auto"/>
              <w:rPr>
                <w:rFonts w:ascii="Arial" w:eastAsia="Times New Roman" w:hAnsi="Arial" w:cs="Arial"/>
              </w:rPr>
            </w:pPr>
          </w:p>
        </w:tc>
        <w:tc>
          <w:tcPr>
            <w:tcW w:w="2205" w:type="dxa"/>
            <w:vAlign w:val="center"/>
            <w:hideMark/>
          </w:tcPr>
          <w:p w14:paraId="1F3FC70A" w14:textId="77777777" w:rsidR="00FC5A4E" w:rsidRPr="00505469" w:rsidRDefault="00FC5A4E">
            <w:pPr>
              <w:spacing w:line="240" w:lineRule="auto"/>
              <w:jc w:val="center"/>
              <w:rPr>
                <w:rFonts w:ascii="Arial" w:eastAsia="Times New Roman" w:hAnsi="Arial" w:cs="Arial"/>
              </w:rPr>
            </w:pPr>
            <w:r w:rsidRPr="00505469">
              <w:rPr>
                <w:rFonts w:ascii="Arial" w:eastAsia="Calibri" w:hAnsi="Arial" w:cs="Arial"/>
                <w:b/>
                <w:bCs/>
                <w:kern w:val="24"/>
              </w:rPr>
              <w:t>Fingolimod</w:t>
            </w:r>
          </w:p>
        </w:tc>
        <w:tc>
          <w:tcPr>
            <w:tcW w:w="2205" w:type="dxa"/>
            <w:vAlign w:val="center"/>
          </w:tcPr>
          <w:p w14:paraId="6CC37DCE" w14:textId="77777777" w:rsidR="00FC5A4E" w:rsidRPr="00505469" w:rsidRDefault="00FC5A4E">
            <w:pPr>
              <w:spacing w:line="240" w:lineRule="auto"/>
              <w:jc w:val="center"/>
            </w:pPr>
            <w:r w:rsidRPr="00505469">
              <w:rPr>
                <w:rFonts w:ascii="Arial" w:eastAsia="Calibri" w:hAnsi="Arial" w:cs="Arial"/>
                <w:b/>
                <w:bCs/>
                <w:kern w:val="24"/>
              </w:rPr>
              <w:t>Fumarate</w:t>
            </w:r>
          </w:p>
        </w:tc>
      </w:tr>
      <w:tr w:rsidR="00505469" w:rsidRPr="00505469" w14:paraId="73689AE1" w14:textId="77777777" w:rsidTr="0033078F">
        <w:trPr>
          <w:trHeight w:val="443"/>
        </w:trPr>
        <w:tc>
          <w:tcPr>
            <w:tcW w:w="2785" w:type="dxa"/>
            <w:hideMark/>
          </w:tcPr>
          <w:p w14:paraId="79379571" w14:textId="7C80D97B" w:rsidR="00FC5A4E" w:rsidRPr="00505469" w:rsidRDefault="00FC5A4E">
            <w:pPr>
              <w:spacing w:before="60" w:after="60" w:line="240" w:lineRule="auto"/>
              <w:ind w:left="144"/>
              <w:rPr>
                <w:rFonts w:ascii="Arial" w:eastAsia="Times New Roman" w:hAnsi="Arial" w:cs="Arial"/>
              </w:rPr>
            </w:pPr>
            <w:r w:rsidRPr="00505469">
              <w:rPr>
                <w:rFonts w:ascii="Arial" w:eastAsia="Times New Roman" w:hAnsi="Arial" w:cs="Arial"/>
                <w:kern w:val="24"/>
              </w:rPr>
              <w:t xml:space="preserve">Original data set </w:t>
            </w:r>
            <w:r w:rsidR="008C7762" w:rsidRPr="00505469">
              <w:rPr>
                <w:rFonts w:ascii="Arial" w:eastAsia="Times New Roman" w:hAnsi="Arial" w:cs="Arial"/>
                <w:kern w:val="24"/>
              </w:rPr>
              <w:br/>
            </w:r>
            <w:r w:rsidRPr="00505469">
              <w:rPr>
                <w:rFonts w:ascii="Arial" w:eastAsia="Times New Roman" w:hAnsi="Arial" w:cs="Arial"/>
                <w:kern w:val="24"/>
              </w:rPr>
              <w:t>(95% CI)</w:t>
            </w:r>
          </w:p>
        </w:tc>
        <w:tc>
          <w:tcPr>
            <w:tcW w:w="2160" w:type="dxa"/>
            <w:hideMark/>
          </w:tcPr>
          <w:p w14:paraId="646D1113" w14:textId="77777777" w:rsidR="00FC5A4E" w:rsidRPr="00505469" w:rsidRDefault="00FC5A4E">
            <w:pPr>
              <w:spacing w:line="240" w:lineRule="auto"/>
              <w:rPr>
                <w:rFonts w:ascii="Arial" w:eastAsia="Times New Roman" w:hAnsi="Arial" w:cs="Arial"/>
              </w:rPr>
            </w:pPr>
          </w:p>
        </w:tc>
        <w:tc>
          <w:tcPr>
            <w:tcW w:w="2205" w:type="dxa"/>
            <w:hideMark/>
          </w:tcPr>
          <w:p w14:paraId="4734FE03" w14:textId="77777777" w:rsidR="00FC5A4E" w:rsidRPr="00505469" w:rsidRDefault="00FC5A4E">
            <w:pPr>
              <w:spacing w:line="240" w:lineRule="auto"/>
              <w:rPr>
                <w:rFonts w:ascii="Arial" w:eastAsia="Times New Roman" w:hAnsi="Arial" w:cs="Arial"/>
              </w:rPr>
            </w:pPr>
          </w:p>
        </w:tc>
        <w:tc>
          <w:tcPr>
            <w:tcW w:w="2205" w:type="dxa"/>
            <w:vAlign w:val="center"/>
          </w:tcPr>
          <w:p w14:paraId="57019972" w14:textId="77777777" w:rsidR="00FC5A4E" w:rsidRPr="00505469" w:rsidRDefault="00FC5A4E">
            <w:pPr>
              <w:spacing w:line="240" w:lineRule="auto"/>
              <w:jc w:val="center"/>
            </w:pPr>
          </w:p>
        </w:tc>
      </w:tr>
      <w:tr w:rsidR="00505469" w:rsidRPr="00505469" w14:paraId="7F43240D" w14:textId="77777777" w:rsidTr="0033078F">
        <w:trPr>
          <w:trHeight w:val="590"/>
        </w:trPr>
        <w:tc>
          <w:tcPr>
            <w:tcW w:w="2785" w:type="dxa"/>
            <w:hideMark/>
          </w:tcPr>
          <w:p w14:paraId="3C83B7FD" w14:textId="77777777" w:rsidR="00FC5A4E" w:rsidRPr="00505469" w:rsidRDefault="00FC5A4E">
            <w:pPr>
              <w:spacing w:before="60" w:after="60" w:line="240" w:lineRule="auto"/>
              <w:ind w:left="576"/>
              <w:rPr>
                <w:rFonts w:ascii="Arial" w:eastAsia="Times New Roman" w:hAnsi="Arial" w:cs="Arial"/>
              </w:rPr>
            </w:pPr>
            <w:r w:rsidRPr="00505469">
              <w:rPr>
                <w:rFonts w:ascii="Arial" w:eastAsia="Times New Roman" w:hAnsi="Arial" w:cs="Arial"/>
                <w:kern w:val="24"/>
              </w:rPr>
              <w:t>Week 48</w:t>
            </w:r>
          </w:p>
        </w:tc>
        <w:tc>
          <w:tcPr>
            <w:tcW w:w="2160" w:type="dxa"/>
            <w:vAlign w:val="center"/>
            <w:hideMark/>
          </w:tcPr>
          <w:p w14:paraId="24363C5A" w14:textId="77777777" w:rsidR="00FC5A4E" w:rsidRPr="00505469" w:rsidRDefault="00FC5A4E">
            <w:pPr>
              <w:spacing w:line="240" w:lineRule="auto"/>
              <w:jc w:val="center"/>
              <w:rPr>
                <w:rFonts w:ascii="Arial" w:eastAsia="Times New Roman" w:hAnsi="Arial" w:cs="Arial"/>
              </w:rPr>
            </w:pPr>
            <w:r w:rsidRPr="00505469">
              <w:rPr>
                <w:rFonts w:ascii="Arial" w:eastAsia="Times New Roman" w:hAnsi="Arial" w:cs="Arial"/>
                <w:b/>
                <w:bCs/>
                <w:kern w:val="24"/>
              </w:rPr>
              <w:t>N=521</w:t>
            </w:r>
          </w:p>
          <w:p w14:paraId="4FB6218F" w14:textId="77777777" w:rsidR="00FC5A4E" w:rsidRPr="00505469" w:rsidRDefault="00FC5A4E">
            <w:pPr>
              <w:spacing w:line="240" w:lineRule="auto"/>
              <w:jc w:val="center"/>
              <w:rPr>
                <w:rFonts w:ascii="Arial" w:eastAsia="Times New Roman" w:hAnsi="Arial" w:cs="Arial"/>
              </w:rPr>
            </w:pPr>
            <w:r w:rsidRPr="00505469">
              <w:rPr>
                <w:rFonts w:ascii="Arial" w:eastAsia="Times New Roman" w:hAnsi="Arial" w:cs="Arial"/>
                <w:kern w:val="24"/>
              </w:rPr>
              <w:t>0.02 (0.01-0.07)</w:t>
            </w:r>
          </w:p>
        </w:tc>
        <w:tc>
          <w:tcPr>
            <w:tcW w:w="2205" w:type="dxa"/>
            <w:vAlign w:val="center"/>
            <w:hideMark/>
          </w:tcPr>
          <w:p w14:paraId="19325520" w14:textId="77777777" w:rsidR="00FC5A4E" w:rsidRPr="00505469" w:rsidRDefault="00FC5A4E">
            <w:pPr>
              <w:spacing w:line="240" w:lineRule="auto"/>
              <w:jc w:val="center"/>
              <w:rPr>
                <w:rFonts w:ascii="Arial" w:eastAsia="Times New Roman" w:hAnsi="Arial" w:cs="Arial"/>
              </w:rPr>
            </w:pPr>
            <w:r w:rsidRPr="00505469">
              <w:rPr>
                <w:rFonts w:ascii="Arial" w:eastAsia="Times New Roman" w:hAnsi="Arial" w:cs="Arial"/>
                <w:b/>
                <w:bCs/>
                <w:kern w:val="24"/>
              </w:rPr>
              <w:t>N=166</w:t>
            </w:r>
          </w:p>
          <w:p w14:paraId="3AF86EDD" w14:textId="77777777" w:rsidR="00FC5A4E" w:rsidRPr="00505469" w:rsidRDefault="00FC5A4E">
            <w:pPr>
              <w:spacing w:line="240" w:lineRule="auto"/>
              <w:jc w:val="center"/>
              <w:rPr>
                <w:rFonts w:ascii="Arial" w:eastAsia="Times New Roman" w:hAnsi="Arial" w:cs="Arial"/>
              </w:rPr>
            </w:pPr>
            <w:r w:rsidRPr="00505469">
              <w:rPr>
                <w:rFonts w:ascii="Arial" w:eastAsia="Calibri" w:hAnsi="Arial" w:cs="Arial"/>
                <w:kern w:val="24"/>
              </w:rPr>
              <w:t>0.03 (0.01-0.12)</w:t>
            </w:r>
          </w:p>
        </w:tc>
        <w:tc>
          <w:tcPr>
            <w:tcW w:w="2205" w:type="dxa"/>
            <w:vAlign w:val="center"/>
          </w:tcPr>
          <w:p w14:paraId="67C1DDA3" w14:textId="77777777" w:rsidR="00FC5A4E" w:rsidRPr="00505469" w:rsidRDefault="00FC5A4E">
            <w:pPr>
              <w:spacing w:line="240" w:lineRule="auto"/>
              <w:jc w:val="center"/>
              <w:rPr>
                <w:rFonts w:ascii="Arial" w:eastAsia="Times New Roman" w:hAnsi="Arial" w:cs="Arial"/>
              </w:rPr>
            </w:pPr>
            <w:r w:rsidRPr="00505469">
              <w:rPr>
                <w:rFonts w:ascii="Arial" w:eastAsia="Times New Roman" w:hAnsi="Arial" w:cs="Arial"/>
                <w:b/>
                <w:bCs/>
                <w:kern w:val="24"/>
              </w:rPr>
              <w:t>N=355</w:t>
            </w:r>
          </w:p>
          <w:p w14:paraId="1360AFC0" w14:textId="77777777" w:rsidR="00FC5A4E" w:rsidRPr="00505469" w:rsidRDefault="00FC5A4E">
            <w:pPr>
              <w:spacing w:line="240" w:lineRule="auto"/>
              <w:jc w:val="center"/>
            </w:pPr>
            <w:r w:rsidRPr="00505469">
              <w:rPr>
                <w:rFonts w:ascii="Arial" w:eastAsia="Calibri" w:hAnsi="Arial" w:cs="Arial"/>
                <w:kern w:val="24"/>
              </w:rPr>
              <w:t>0.03 (0.01-0.12)</w:t>
            </w:r>
          </w:p>
        </w:tc>
      </w:tr>
      <w:tr w:rsidR="00505469" w:rsidRPr="00505469" w14:paraId="2057875A" w14:textId="77777777" w:rsidTr="0033078F">
        <w:trPr>
          <w:trHeight w:val="590"/>
        </w:trPr>
        <w:tc>
          <w:tcPr>
            <w:tcW w:w="2785" w:type="dxa"/>
            <w:hideMark/>
          </w:tcPr>
          <w:p w14:paraId="4DCAF59E" w14:textId="77777777" w:rsidR="00FC5A4E" w:rsidRPr="00505469" w:rsidRDefault="00FC5A4E">
            <w:pPr>
              <w:spacing w:before="60" w:after="60" w:line="240" w:lineRule="auto"/>
              <w:ind w:left="576"/>
              <w:rPr>
                <w:rFonts w:ascii="Arial" w:eastAsia="Times New Roman" w:hAnsi="Arial" w:cs="Arial"/>
              </w:rPr>
            </w:pPr>
            <w:r w:rsidRPr="00505469">
              <w:rPr>
                <w:rFonts w:ascii="Arial" w:eastAsia="Times New Roman" w:hAnsi="Arial" w:cs="Arial"/>
                <w:kern w:val="24"/>
              </w:rPr>
              <w:t>Week 96</w:t>
            </w:r>
          </w:p>
        </w:tc>
        <w:tc>
          <w:tcPr>
            <w:tcW w:w="2160" w:type="dxa"/>
            <w:vAlign w:val="center"/>
            <w:hideMark/>
          </w:tcPr>
          <w:p w14:paraId="7E3D81A4" w14:textId="77777777" w:rsidR="00FC5A4E" w:rsidRPr="00505469" w:rsidRDefault="00FC5A4E">
            <w:pPr>
              <w:spacing w:line="240" w:lineRule="auto"/>
              <w:jc w:val="center"/>
              <w:rPr>
                <w:rFonts w:ascii="Arial" w:eastAsia="Times New Roman" w:hAnsi="Arial" w:cs="Arial"/>
              </w:rPr>
            </w:pPr>
            <w:r w:rsidRPr="00505469">
              <w:rPr>
                <w:rFonts w:ascii="Arial" w:eastAsia="Times New Roman" w:hAnsi="Arial" w:cs="Arial"/>
                <w:b/>
                <w:bCs/>
                <w:kern w:val="24"/>
              </w:rPr>
              <w:t>N=508</w:t>
            </w:r>
          </w:p>
          <w:p w14:paraId="18A36937" w14:textId="77777777" w:rsidR="00FC5A4E" w:rsidRPr="00505469" w:rsidRDefault="00FC5A4E">
            <w:pPr>
              <w:spacing w:line="240" w:lineRule="auto"/>
              <w:jc w:val="center"/>
              <w:rPr>
                <w:rFonts w:ascii="Arial" w:eastAsia="Times New Roman" w:hAnsi="Arial" w:cs="Arial"/>
              </w:rPr>
            </w:pPr>
            <w:r w:rsidRPr="00505469">
              <w:rPr>
                <w:rFonts w:ascii="Arial" w:eastAsia="Times New Roman" w:hAnsi="Arial" w:cs="Arial"/>
                <w:kern w:val="24"/>
              </w:rPr>
              <w:t>0.02 (0.01-0.04)</w:t>
            </w:r>
          </w:p>
        </w:tc>
        <w:tc>
          <w:tcPr>
            <w:tcW w:w="2205" w:type="dxa"/>
            <w:vAlign w:val="center"/>
            <w:hideMark/>
          </w:tcPr>
          <w:p w14:paraId="5008278A" w14:textId="77777777" w:rsidR="00FC5A4E" w:rsidRPr="00505469" w:rsidRDefault="00FC5A4E">
            <w:pPr>
              <w:spacing w:line="240" w:lineRule="auto"/>
              <w:jc w:val="center"/>
              <w:rPr>
                <w:rFonts w:ascii="Arial" w:eastAsia="Times New Roman" w:hAnsi="Arial" w:cs="Arial"/>
              </w:rPr>
            </w:pPr>
            <w:r w:rsidRPr="00505469">
              <w:rPr>
                <w:rFonts w:ascii="Arial" w:eastAsia="Times New Roman" w:hAnsi="Arial" w:cs="Arial"/>
                <w:b/>
                <w:bCs/>
                <w:kern w:val="24"/>
              </w:rPr>
              <w:t>N=162</w:t>
            </w:r>
          </w:p>
          <w:p w14:paraId="63E1BAB0" w14:textId="77777777" w:rsidR="00FC5A4E" w:rsidRPr="00505469" w:rsidRDefault="00FC5A4E">
            <w:pPr>
              <w:spacing w:line="240" w:lineRule="auto"/>
              <w:jc w:val="center"/>
              <w:rPr>
                <w:rFonts w:ascii="Arial" w:eastAsia="Times New Roman" w:hAnsi="Arial" w:cs="Arial"/>
              </w:rPr>
            </w:pPr>
            <w:r w:rsidRPr="00505469">
              <w:rPr>
                <w:rFonts w:ascii="Arial" w:eastAsia="Calibri" w:hAnsi="Arial" w:cs="Arial"/>
                <w:kern w:val="24"/>
              </w:rPr>
              <w:t>0.02 (0.01-0.06)</w:t>
            </w:r>
          </w:p>
        </w:tc>
        <w:tc>
          <w:tcPr>
            <w:tcW w:w="2205" w:type="dxa"/>
            <w:vAlign w:val="center"/>
          </w:tcPr>
          <w:p w14:paraId="2F5C4121" w14:textId="77777777" w:rsidR="0021423E" w:rsidRPr="00505469" w:rsidRDefault="0021423E" w:rsidP="0021423E">
            <w:pPr>
              <w:spacing w:line="240" w:lineRule="auto"/>
              <w:jc w:val="center"/>
              <w:rPr>
                <w:rFonts w:ascii="Arial" w:eastAsia="Times New Roman" w:hAnsi="Arial" w:cs="Arial"/>
              </w:rPr>
            </w:pPr>
            <w:r w:rsidRPr="00505469">
              <w:rPr>
                <w:rFonts w:ascii="Arial" w:eastAsia="Times New Roman" w:hAnsi="Arial" w:cs="Arial"/>
                <w:b/>
                <w:bCs/>
                <w:kern w:val="24"/>
              </w:rPr>
              <w:t>N=346</w:t>
            </w:r>
          </w:p>
          <w:p w14:paraId="2647821E" w14:textId="256321E4" w:rsidR="00FC5A4E" w:rsidRPr="00505469" w:rsidRDefault="0021423E" w:rsidP="0021423E">
            <w:pPr>
              <w:spacing w:line="240" w:lineRule="auto"/>
              <w:jc w:val="center"/>
            </w:pPr>
            <w:r w:rsidRPr="00505469">
              <w:rPr>
                <w:rFonts w:ascii="Arial" w:eastAsia="Calibri" w:hAnsi="Arial" w:cs="Arial"/>
                <w:kern w:val="24"/>
              </w:rPr>
              <w:t>0.0</w:t>
            </w:r>
            <w:r w:rsidR="00816C15" w:rsidRPr="00505469">
              <w:rPr>
                <w:rFonts w:ascii="Arial" w:eastAsia="Calibri" w:hAnsi="Arial" w:cs="Arial"/>
                <w:kern w:val="24"/>
              </w:rPr>
              <w:t>2</w:t>
            </w:r>
            <w:r w:rsidRPr="00505469">
              <w:rPr>
                <w:rFonts w:ascii="Arial" w:eastAsia="Calibri" w:hAnsi="Arial" w:cs="Arial"/>
                <w:kern w:val="24"/>
              </w:rPr>
              <w:t xml:space="preserve"> (0.01, 0.08)</w:t>
            </w:r>
          </w:p>
        </w:tc>
      </w:tr>
      <w:tr w:rsidR="00505469" w:rsidRPr="00505469" w14:paraId="5AEFE032" w14:textId="77777777" w:rsidTr="0033078F">
        <w:trPr>
          <w:trHeight w:val="590"/>
        </w:trPr>
        <w:tc>
          <w:tcPr>
            <w:tcW w:w="2785" w:type="dxa"/>
            <w:hideMark/>
          </w:tcPr>
          <w:p w14:paraId="58F041FD" w14:textId="77777777" w:rsidR="00FC5A4E" w:rsidRPr="00505469" w:rsidRDefault="00FC5A4E">
            <w:pPr>
              <w:spacing w:before="60" w:after="60" w:line="240" w:lineRule="auto"/>
              <w:ind w:left="144"/>
              <w:rPr>
                <w:rFonts w:ascii="Arial" w:eastAsia="Times New Roman" w:hAnsi="Arial" w:cs="Arial"/>
              </w:rPr>
            </w:pPr>
            <w:r w:rsidRPr="00505469">
              <w:rPr>
                <w:rFonts w:ascii="Arial" w:eastAsia="Times New Roman" w:hAnsi="Arial" w:cs="Arial"/>
                <w:kern w:val="24"/>
              </w:rPr>
              <w:t>Rebaselined at month 6 (95% CI)</w:t>
            </w:r>
          </w:p>
        </w:tc>
        <w:tc>
          <w:tcPr>
            <w:tcW w:w="2160" w:type="dxa"/>
            <w:vAlign w:val="center"/>
            <w:hideMark/>
          </w:tcPr>
          <w:p w14:paraId="14206CE4" w14:textId="77777777" w:rsidR="00FC5A4E" w:rsidRPr="00505469" w:rsidRDefault="00FC5A4E">
            <w:pPr>
              <w:spacing w:line="240" w:lineRule="auto"/>
              <w:jc w:val="center"/>
              <w:rPr>
                <w:rFonts w:ascii="Arial" w:eastAsia="Times New Roman" w:hAnsi="Arial" w:cs="Arial"/>
              </w:rPr>
            </w:pPr>
          </w:p>
        </w:tc>
        <w:tc>
          <w:tcPr>
            <w:tcW w:w="2205" w:type="dxa"/>
            <w:vAlign w:val="center"/>
            <w:hideMark/>
          </w:tcPr>
          <w:p w14:paraId="3AFE2279" w14:textId="77777777" w:rsidR="00FC5A4E" w:rsidRPr="00505469" w:rsidRDefault="00FC5A4E">
            <w:pPr>
              <w:spacing w:line="240" w:lineRule="auto"/>
              <w:jc w:val="center"/>
              <w:rPr>
                <w:rFonts w:ascii="Arial" w:eastAsia="Times New Roman" w:hAnsi="Arial" w:cs="Arial"/>
              </w:rPr>
            </w:pPr>
          </w:p>
        </w:tc>
        <w:tc>
          <w:tcPr>
            <w:tcW w:w="2205" w:type="dxa"/>
            <w:vAlign w:val="center"/>
          </w:tcPr>
          <w:p w14:paraId="427D45E9" w14:textId="77777777" w:rsidR="00FC5A4E" w:rsidRPr="00505469" w:rsidRDefault="00FC5A4E">
            <w:pPr>
              <w:spacing w:line="240" w:lineRule="auto"/>
              <w:jc w:val="center"/>
            </w:pPr>
          </w:p>
        </w:tc>
      </w:tr>
      <w:tr w:rsidR="00505469" w:rsidRPr="00505469" w14:paraId="0ED5C228" w14:textId="77777777" w:rsidTr="0033078F">
        <w:trPr>
          <w:trHeight w:val="590"/>
        </w:trPr>
        <w:tc>
          <w:tcPr>
            <w:tcW w:w="2785" w:type="dxa"/>
            <w:hideMark/>
          </w:tcPr>
          <w:p w14:paraId="69166A34" w14:textId="77777777" w:rsidR="00FC5A4E" w:rsidRPr="00505469" w:rsidRDefault="00FC5A4E">
            <w:pPr>
              <w:spacing w:before="60" w:after="60" w:line="240" w:lineRule="auto"/>
              <w:ind w:left="576"/>
              <w:rPr>
                <w:rFonts w:ascii="Arial" w:eastAsia="Times New Roman" w:hAnsi="Arial" w:cs="Arial"/>
              </w:rPr>
            </w:pPr>
            <w:r w:rsidRPr="00505469">
              <w:rPr>
                <w:rFonts w:ascii="Arial" w:eastAsia="Times New Roman" w:hAnsi="Arial" w:cs="Arial"/>
                <w:kern w:val="24"/>
              </w:rPr>
              <w:t>Week 48</w:t>
            </w:r>
          </w:p>
        </w:tc>
        <w:tc>
          <w:tcPr>
            <w:tcW w:w="2160" w:type="dxa"/>
            <w:vAlign w:val="center"/>
            <w:hideMark/>
          </w:tcPr>
          <w:p w14:paraId="1BF54694" w14:textId="646CEFE4" w:rsidR="00FC5A4E" w:rsidRPr="00505469" w:rsidRDefault="00FC5A4E">
            <w:pPr>
              <w:spacing w:line="240" w:lineRule="auto"/>
              <w:jc w:val="center"/>
              <w:rPr>
                <w:rFonts w:ascii="Arial" w:eastAsia="Times New Roman" w:hAnsi="Arial" w:cs="Arial"/>
              </w:rPr>
            </w:pPr>
            <w:r w:rsidRPr="00505469">
              <w:rPr>
                <w:rFonts w:ascii="Arial" w:eastAsia="Times New Roman" w:hAnsi="Arial" w:cs="Arial"/>
                <w:b/>
                <w:bCs/>
                <w:kern w:val="24"/>
              </w:rPr>
              <w:t>N=</w:t>
            </w:r>
            <w:r w:rsidR="008C7762" w:rsidRPr="00505469">
              <w:rPr>
                <w:rFonts w:ascii="Arial" w:eastAsia="Times New Roman" w:hAnsi="Arial" w:cs="Arial"/>
                <w:b/>
                <w:bCs/>
                <w:kern w:val="24"/>
              </w:rPr>
              <w:t>513</w:t>
            </w:r>
          </w:p>
          <w:p w14:paraId="2BA14EA5" w14:textId="7465D63D" w:rsidR="00FC5A4E" w:rsidRPr="00505469" w:rsidRDefault="00FC5A4E">
            <w:pPr>
              <w:spacing w:line="240" w:lineRule="auto"/>
              <w:jc w:val="center"/>
              <w:rPr>
                <w:rFonts w:ascii="Arial" w:eastAsia="Times New Roman" w:hAnsi="Arial" w:cs="Arial"/>
              </w:rPr>
            </w:pPr>
            <w:r w:rsidRPr="00505469">
              <w:rPr>
                <w:rFonts w:ascii="Arial" w:eastAsia="Times New Roman" w:hAnsi="Arial" w:cs="Arial"/>
                <w:kern w:val="24"/>
              </w:rPr>
              <w:t>0.</w:t>
            </w:r>
            <w:r w:rsidR="008C7762" w:rsidRPr="00505469">
              <w:rPr>
                <w:rFonts w:ascii="Arial" w:eastAsia="Times New Roman" w:hAnsi="Arial" w:cs="Arial"/>
                <w:kern w:val="24"/>
              </w:rPr>
              <w:t xml:space="preserve">002 </w:t>
            </w:r>
            <w:r w:rsidRPr="00505469">
              <w:rPr>
                <w:rFonts w:ascii="Arial" w:eastAsia="Times New Roman" w:hAnsi="Arial" w:cs="Arial"/>
                <w:kern w:val="24"/>
              </w:rPr>
              <w:t>(0.</w:t>
            </w:r>
            <w:r w:rsidR="008C7762" w:rsidRPr="00505469">
              <w:rPr>
                <w:rFonts w:ascii="Arial" w:eastAsia="Times New Roman" w:hAnsi="Arial" w:cs="Arial"/>
                <w:kern w:val="24"/>
              </w:rPr>
              <w:t>0</w:t>
            </w:r>
            <w:r w:rsidRPr="00505469">
              <w:rPr>
                <w:rFonts w:ascii="Arial" w:eastAsia="Times New Roman" w:hAnsi="Arial" w:cs="Arial"/>
                <w:kern w:val="24"/>
              </w:rPr>
              <w:t>01-0.</w:t>
            </w:r>
            <w:r w:rsidR="008C7762" w:rsidRPr="00505469">
              <w:rPr>
                <w:rFonts w:ascii="Arial" w:eastAsia="Times New Roman" w:hAnsi="Arial" w:cs="Arial"/>
                <w:kern w:val="24"/>
              </w:rPr>
              <w:t>007</w:t>
            </w:r>
            <w:r w:rsidRPr="00505469">
              <w:rPr>
                <w:rFonts w:ascii="Arial" w:eastAsia="Times New Roman" w:hAnsi="Arial" w:cs="Arial"/>
                <w:kern w:val="24"/>
              </w:rPr>
              <w:t>)</w:t>
            </w:r>
          </w:p>
        </w:tc>
        <w:tc>
          <w:tcPr>
            <w:tcW w:w="2205" w:type="dxa"/>
            <w:vAlign w:val="center"/>
            <w:hideMark/>
          </w:tcPr>
          <w:p w14:paraId="6652D03A" w14:textId="378D472B" w:rsidR="00FC5A4E" w:rsidRPr="00505469" w:rsidRDefault="00FC5A4E">
            <w:pPr>
              <w:spacing w:line="240" w:lineRule="auto"/>
              <w:jc w:val="center"/>
              <w:rPr>
                <w:rFonts w:ascii="Arial" w:eastAsia="Times New Roman" w:hAnsi="Arial" w:cs="Arial"/>
              </w:rPr>
            </w:pPr>
            <w:r w:rsidRPr="00505469">
              <w:rPr>
                <w:rFonts w:ascii="Arial" w:eastAsia="Times New Roman" w:hAnsi="Arial" w:cs="Arial"/>
                <w:b/>
                <w:bCs/>
                <w:kern w:val="24"/>
              </w:rPr>
              <w:t>N=</w:t>
            </w:r>
            <w:r w:rsidR="008C7762" w:rsidRPr="00505469">
              <w:rPr>
                <w:rFonts w:ascii="Arial" w:eastAsia="Times New Roman" w:hAnsi="Arial" w:cs="Arial"/>
                <w:b/>
                <w:bCs/>
                <w:kern w:val="24"/>
              </w:rPr>
              <w:t>164</w:t>
            </w:r>
          </w:p>
          <w:p w14:paraId="120B3B6E" w14:textId="5C764ABE" w:rsidR="00FC5A4E" w:rsidRPr="00505469" w:rsidRDefault="00FC5A4E">
            <w:pPr>
              <w:spacing w:line="240" w:lineRule="auto"/>
              <w:jc w:val="center"/>
              <w:rPr>
                <w:rFonts w:ascii="Arial" w:eastAsia="Times New Roman" w:hAnsi="Arial" w:cs="Arial"/>
              </w:rPr>
            </w:pPr>
            <w:r w:rsidRPr="00505469">
              <w:rPr>
                <w:rFonts w:ascii="Arial" w:eastAsia="Times New Roman" w:hAnsi="Arial" w:cs="Arial"/>
                <w:kern w:val="24"/>
              </w:rPr>
              <w:t>0.</w:t>
            </w:r>
            <w:r w:rsidR="008C7762" w:rsidRPr="00505469">
              <w:rPr>
                <w:rFonts w:ascii="Arial" w:eastAsia="Times New Roman" w:hAnsi="Arial" w:cs="Arial"/>
                <w:kern w:val="24"/>
              </w:rPr>
              <w:t xml:space="preserve">014 </w:t>
            </w:r>
            <w:r w:rsidRPr="00505469">
              <w:rPr>
                <w:rFonts w:ascii="Arial" w:eastAsia="Times New Roman" w:hAnsi="Arial" w:cs="Arial"/>
                <w:kern w:val="24"/>
              </w:rPr>
              <w:t>(0.</w:t>
            </w:r>
            <w:r w:rsidR="008C7762" w:rsidRPr="00505469">
              <w:rPr>
                <w:rFonts w:ascii="Arial" w:eastAsia="Times New Roman" w:hAnsi="Arial" w:cs="Arial"/>
                <w:kern w:val="24"/>
              </w:rPr>
              <w:t>002</w:t>
            </w:r>
            <w:r w:rsidRPr="00505469">
              <w:rPr>
                <w:rFonts w:ascii="Arial" w:eastAsia="Times New Roman" w:hAnsi="Arial" w:cs="Arial"/>
                <w:kern w:val="24"/>
              </w:rPr>
              <w:t>-0.</w:t>
            </w:r>
            <w:r w:rsidR="008C7762" w:rsidRPr="00505469">
              <w:rPr>
                <w:rFonts w:ascii="Arial" w:eastAsia="Times New Roman" w:hAnsi="Arial" w:cs="Arial"/>
                <w:kern w:val="24"/>
              </w:rPr>
              <w:t>081</w:t>
            </w:r>
            <w:r w:rsidRPr="00505469">
              <w:rPr>
                <w:rFonts w:ascii="Arial" w:eastAsia="Times New Roman" w:hAnsi="Arial" w:cs="Arial"/>
                <w:kern w:val="24"/>
              </w:rPr>
              <w:t>)</w:t>
            </w:r>
          </w:p>
        </w:tc>
        <w:tc>
          <w:tcPr>
            <w:tcW w:w="2205" w:type="dxa"/>
            <w:vAlign w:val="center"/>
          </w:tcPr>
          <w:p w14:paraId="53F3B630" w14:textId="1B5BF2FE" w:rsidR="00FC5A4E" w:rsidRPr="00505469" w:rsidRDefault="00FC5A4E">
            <w:pPr>
              <w:spacing w:line="240" w:lineRule="auto"/>
              <w:jc w:val="center"/>
              <w:rPr>
                <w:rFonts w:ascii="Arial" w:eastAsia="Times New Roman" w:hAnsi="Arial" w:cs="Arial"/>
              </w:rPr>
            </w:pPr>
            <w:r w:rsidRPr="00505469">
              <w:rPr>
                <w:rFonts w:ascii="Arial" w:eastAsia="Times New Roman" w:hAnsi="Arial" w:cs="Arial"/>
                <w:b/>
                <w:bCs/>
                <w:kern w:val="24"/>
              </w:rPr>
              <w:t>N=</w:t>
            </w:r>
            <w:r w:rsidR="008C7762" w:rsidRPr="00505469">
              <w:rPr>
                <w:rFonts w:ascii="Arial" w:eastAsia="Times New Roman" w:hAnsi="Arial" w:cs="Arial"/>
                <w:b/>
                <w:bCs/>
                <w:kern w:val="24"/>
              </w:rPr>
              <w:t>349</w:t>
            </w:r>
          </w:p>
          <w:p w14:paraId="47A1375D" w14:textId="74CEFB25" w:rsidR="00FC5A4E" w:rsidRPr="00505469" w:rsidRDefault="00FC5A4E">
            <w:pPr>
              <w:spacing w:line="240" w:lineRule="auto"/>
              <w:jc w:val="center"/>
            </w:pPr>
            <w:r w:rsidRPr="00505469">
              <w:rPr>
                <w:rFonts w:ascii="Arial" w:eastAsia="Times New Roman" w:hAnsi="Arial" w:cs="Arial"/>
                <w:kern w:val="24"/>
              </w:rPr>
              <w:t>0.0</w:t>
            </w:r>
            <w:r w:rsidR="008C7762" w:rsidRPr="00505469">
              <w:rPr>
                <w:rFonts w:ascii="Arial" w:eastAsia="Times New Roman" w:hAnsi="Arial" w:cs="Arial"/>
                <w:kern w:val="24"/>
              </w:rPr>
              <w:t>0</w:t>
            </w:r>
            <w:r w:rsidRPr="00505469">
              <w:rPr>
                <w:rFonts w:ascii="Arial" w:eastAsia="Times New Roman" w:hAnsi="Arial" w:cs="Arial"/>
                <w:kern w:val="24"/>
              </w:rPr>
              <w:t>3 (0.0</w:t>
            </w:r>
            <w:r w:rsidR="008C7762" w:rsidRPr="00505469">
              <w:rPr>
                <w:rFonts w:ascii="Arial" w:eastAsia="Times New Roman" w:hAnsi="Arial" w:cs="Arial"/>
                <w:kern w:val="24"/>
              </w:rPr>
              <w:t>0</w:t>
            </w:r>
            <w:r w:rsidRPr="00505469">
              <w:rPr>
                <w:rFonts w:ascii="Arial" w:eastAsia="Times New Roman" w:hAnsi="Arial" w:cs="Arial"/>
                <w:kern w:val="24"/>
              </w:rPr>
              <w:t>1-0.</w:t>
            </w:r>
            <w:r w:rsidR="008C7762" w:rsidRPr="00505469">
              <w:rPr>
                <w:rFonts w:ascii="Arial" w:eastAsia="Times New Roman" w:hAnsi="Arial" w:cs="Arial"/>
                <w:kern w:val="24"/>
              </w:rPr>
              <w:t>015</w:t>
            </w:r>
            <w:r w:rsidRPr="00505469">
              <w:rPr>
                <w:rFonts w:ascii="Arial" w:eastAsia="Times New Roman" w:hAnsi="Arial" w:cs="Arial"/>
                <w:kern w:val="24"/>
              </w:rPr>
              <w:t>)</w:t>
            </w:r>
          </w:p>
        </w:tc>
      </w:tr>
      <w:tr w:rsidR="00505469" w:rsidRPr="00505469" w14:paraId="3808CDB9" w14:textId="77777777" w:rsidTr="0033078F">
        <w:trPr>
          <w:trHeight w:val="590"/>
        </w:trPr>
        <w:tc>
          <w:tcPr>
            <w:tcW w:w="2785" w:type="dxa"/>
            <w:hideMark/>
          </w:tcPr>
          <w:p w14:paraId="39862411" w14:textId="77777777" w:rsidR="00FC5A4E" w:rsidRPr="00505469" w:rsidRDefault="00FC5A4E">
            <w:pPr>
              <w:spacing w:before="60" w:after="60" w:line="240" w:lineRule="auto"/>
              <w:ind w:left="576"/>
              <w:rPr>
                <w:rFonts w:ascii="Arial" w:eastAsia="Times New Roman" w:hAnsi="Arial" w:cs="Arial"/>
              </w:rPr>
            </w:pPr>
            <w:r w:rsidRPr="00505469">
              <w:rPr>
                <w:rFonts w:ascii="Arial" w:eastAsia="Times New Roman" w:hAnsi="Arial" w:cs="Arial"/>
                <w:kern w:val="24"/>
              </w:rPr>
              <w:t>Week 96</w:t>
            </w:r>
          </w:p>
        </w:tc>
        <w:tc>
          <w:tcPr>
            <w:tcW w:w="2160" w:type="dxa"/>
            <w:vAlign w:val="center"/>
            <w:hideMark/>
          </w:tcPr>
          <w:p w14:paraId="6A22681B" w14:textId="0F0D2994" w:rsidR="00FC5A4E" w:rsidRPr="00505469" w:rsidRDefault="00FC5A4E">
            <w:pPr>
              <w:spacing w:line="240" w:lineRule="auto"/>
              <w:jc w:val="center"/>
              <w:rPr>
                <w:rFonts w:ascii="Arial" w:eastAsia="Times New Roman" w:hAnsi="Arial" w:cs="Arial"/>
              </w:rPr>
            </w:pPr>
            <w:r w:rsidRPr="00505469">
              <w:rPr>
                <w:rFonts w:ascii="Arial" w:eastAsia="Times New Roman" w:hAnsi="Arial" w:cs="Arial"/>
                <w:b/>
                <w:bCs/>
                <w:kern w:val="24"/>
              </w:rPr>
              <w:t>N=</w:t>
            </w:r>
            <w:r w:rsidR="008C7762" w:rsidRPr="00505469">
              <w:rPr>
                <w:rFonts w:ascii="Arial" w:eastAsia="Times New Roman" w:hAnsi="Arial" w:cs="Arial"/>
                <w:b/>
                <w:bCs/>
                <w:kern w:val="24"/>
              </w:rPr>
              <w:t>502</w:t>
            </w:r>
          </w:p>
          <w:p w14:paraId="4500BC09" w14:textId="135C5D56" w:rsidR="00FC5A4E" w:rsidRPr="00505469" w:rsidRDefault="00FC5A4E">
            <w:pPr>
              <w:spacing w:line="240" w:lineRule="auto"/>
              <w:jc w:val="center"/>
              <w:rPr>
                <w:rFonts w:ascii="Arial" w:eastAsia="Times New Roman" w:hAnsi="Arial" w:cs="Arial"/>
              </w:rPr>
            </w:pPr>
            <w:r w:rsidRPr="00505469">
              <w:rPr>
                <w:rFonts w:ascii="Arial" w:eastAsia="Times New Roman" w:hAnsi="Arial" w:cs="Arial"/>
                <w:kern w:val="24"/>
              </w:rPr>
              <w:t>0.</w:t>
            </w:r>
            <w:r w:rsidR="008C7762" w:rsidRPr="00505469">
              <w:rPr>
                <w:rFonts w:ascii="Arial" w:eastAsia="Times New Roman" w:hAnsi="Arial" w:cs="Arial"/>
                <w:kern w:val="24"/>
              </w:rPr>
              <w:t xml:space="preserve">003 </w:t>
            </w:r>
            <w:r w:rsidRPr="00505469">
              <w:rPr>
                <w:rFonts w:ascii="Arial" w:eastAsia="Times New Roman" w:hAnsi="Arial" w:cs="Arial"/>
                <w:kern w:val="24"/>
              </w:rPr>
              <w:t>(0.</w:t>
            </w:r>
            <w:r w:rsidR="008C7762" w:rsidRPr="00505469">
              <w:rPr>
                <w:rFonts w:ascii="Arial" w:eastAsia="Times New Roman" w:hAnsi="Arial" w:cs="Arial"/>
                <w:kern w:val="24"/>
              </w:rPr>
              <w:t>000</w:t>
            </w:r>
            <w:r w:rsidRPr="00505469">
              <w:rPr>
                <w:rFonts w:ascii="Arial" w:eastAsia="Times New Roman" w:hAnsi="Arial" w:cs="Arial"/>
                <w:kern w:val="24"/>
              </w:rPr>
              <w:t>-0.</w:t>
            </w:r>
            <w:r w:rsidR="008C7762" w:rsidRPr="00505469">
              <w:rPr>
                <w:rFonts w:ascii="Arial" w:eastAsia="Times New Roman" w:hAnsi="Arial" w:cs="Arial"/>
                <w:kern w:val="24"/>
              </w:rPr>
              <w:t>013</w:t>
            </w:r>
            <w:r w:rsidRPr="00505469">
              <w:rPr>
                <w:rFonts w:ascii="Arial" w:eastAsia="Times New Roman" w:hAnsi="Arial" w:cs="Arial"/>
                <w:kern w:val="24"/>
              </w:rPr>
              <w:t>)</w:t>
            </w:r>
          </w:p>
        </w:tc>
        <w:tc>
          <w:tcPr>
            <w:tcW w:w="2205" w:type="dxa"/>
            <w:vAlign w:val="center"/>
            <w:hideMark/>
          </w:tcPr>
          <w:p w14:paraId="483A7225" w14:textId="6A9ADAF0" w:rsidR="00FC5A4E" w:rsidRPr="00505469" w:rsidRDefault="00FC5A4E">
            <w:pPr>
              <w:spacing w:line="240" w:lineRule="auto"/>
              <w:jc w:val="center"/>
              <w:rPr>
                <w:rFonts w:ascii="Arial" w:eastAsia="Times New Roman" w:hAnsi="Arial" w:cs="Arial"/>
              </w:rPr>
            </w:pPr>
            <w:r w:rsidRPr="00505469">
              <w:rPr>
                <w:rFonts w:ascii="Arial" w:eastAsia="Times New Roman" w:hAnsi="Arial" w:cs="Arial"/>
                <w:b/>
                <w:bCs/>
                <w:kern w:val="24"/>
              </w:rPr>
              <w:t>N=</w:t>
            </w:r>
            <w:r w:rsidR="008C7762" w:rsidRPr="00505469">
              <w:rPr>
                <w:rFonts w:ascii="Arial" w:eastAsia="Times New Roman" w:hAnsi="Arial" w:cs="Arial"/>
                <w:b/>
                <w:bCs/>
                <w:kern w:val="24"/>
              </w:rPr>
              <w:t>161</w:t>
            </w:r>
          </w:p>
          <w:p w14:paraId="0539DD39" w14:textId="45F2918F" w:rsidR="00FC5A4E" w:rsidRPr="00505469" w:rsidRDefault="00FC5A4E">
            <w:pPr>
              <w:spacing w:line="240" w:lineRule="auto"/>
              <w:jc w:val="center"/>
              <w:rPr>
                <w:rFonts w:ascii="Arial" w:eastAsia="Times New Roman" w:hAnsi="Arial" w:cs="Arial"/>
              </w:rPr>
            </w:pPr>
            <w:r w:rsidRPr="00505469">
              <w:rPr>
                <w:rFonts w:ascii="Arial" w:eastAsia="Times New Roman" w:hAnsi="Arial" w:cs="Arial"/>
                <w:kern w:val="24"/>
              </w:rPr>
              <w:t>0.01</w:t>
            </w:r>
            <w:r w:rsidR="008C7762" w:rsidRPr="00505469">
              <w:rPr>
                <w:rFonts w:ascii="Arial" w:eastAsia="Times New Roman" w:hAnsi="Arial" w:cs="Arial"/>
                <w:kern w:val="24"/>
              </w:rPr>
              <w:t>9</w:t>
            </w:r>
            <w:r w:rsidRPr="00505469">
              <w:rPr>
                <w:rFonts w:ascii="Arial" w:eastAsia="Times New Roman" w:hAnsi="Arial" w:cs="Arial"/>
                <w:kern w:val="24"/>
              </w:rPr>
              <w:t xml:space="preserve"> (0.00</w:t>
            </w:r>
            <w:r w:rsidR="008C7762" w:rsidRPr="00505469">
              <w:rPr>
                <w:rFonts w:ascii="Arial" w:eastAsia="Times New Roman" w:hAnsi="Arial" w:cs="Arial"/>
                <w:kern w:val="24"/>
              </w:rPr>
              <w:t>6</w:t>
            </w:r>
            <w:r w:rsidRPr="00505469">
              <w:rPr>
                <w:rFonts w:ascii="Arial" w:eastAsia="Times New Roman" w:hAnsi="Arial" w:cs="Arial"/>
                <w:kern w:val="24"/>
              </w:rPr>
              <w:t>-0.</w:t>
            </w:r>
            <w:r w:rsidR="008C7762" w:rsidRPr="00505469">
              <w:rPr>
                <w:rFonts w:ascii="Arial" w:eastAsia="Times New Roman" w:hAnsi="Arial" w:cs="Arial"/>
                <w:kern w:val="24"/>
              </w:rPr>
              <w:t>059</w:t>
            </w:r>
            <w:r w:rsidRPr="00505469">
              <w:rPr>
                <w:rFonts w:ascii="Arial" w:eastAsia="Times New Roman" w:hAnsi="Arial" w:cs="Arial"/>
                <w:kern w:val="24"/>
              </w:rPr>
              <w:t>)</w:t>
            </w:r>
          </w:p>
        </w:tc>
        <w:tc>
          <w:tcPr>
            <w:tcW w:w="2205" w:type="dxa"/>
            <w:vAlign w:val="center"/>
          </w:tcPr>
          <w:p w14:paraId="17E876C7" w14:textId="28D9FF77" w:rsidR="00FC5A4E" w:rsidRPr="00505469" w:rsidRDefault="00FC5A4E">
            <w:pPr>
              <w:spacing w:line="240" w:lineRule="auto"/>
              <w:jc w:val="center"/>
              <w:rPr>
                <w:rFonts w:ascii="Arial" w:eastAsia="Times New Roman" w:hAnsi="Arial" w:cs="Arial"/>
              </w:rPr>
            </w:pPr>
            <w:r w:rsidRPr="00505469">
              <w:rPr>
                <w:rFonts w:ascii="Arial" w:eastAsia="Times New Roman" w:hAnsi="Arial" w:cs="Arial"/>
                <w:b/>
                <w:bCs/>
                <w:kern w:val="24"/>
              </w:rPr>
              <w:t>N=</w:t>
            </w:r>
            <w:r w:rsidR="008C7762" w:rsidRPr="00505469">
              <w:rPr>
                <w:rFonts w:ascii="Arial" w:eastAsia="Times New Roman" w:hAnsi="Arial" w:cs="Arial"/>
                <w:b/>
                <w:bCs/>
                <w:kern w:val="24"/>
              </w:rPr>
              <w:t>341</w:t>
            </w:r>
          </w:p>
          <w:p w14:paraId="4C216411" w14:textId="148C2043" w:rsidR="00FC5A4E" w:rsidRPr="00505469" w:rsidRDefault="00FC5A4E">
            <w:pPr>
              <w:spacing w:line="240" w:lineRule="auto"/>
              <w:jc w:val="center"/>
            </w:pPr>
            <w:r w:rsidRPr="00505469">
              <w:rPr>
                <w:rFonts w:ascii="Arial" w:eastAsia="Times New Roman" w:hAnsi="Arial" w:cs="Arial"/>
                <w:kern w:val="24"/>
              </w:rPr>
              <w:t>0.</w:t>
            </w:r>
            <w:r w:rsidR="008C7762" w:rsidRPr="00505469">
              <w:rPr>
                <w:rFonts w:ascii="Arial" w:eastAsia="Times New Roman" w:hAnsi="Arial" w:cs="Arial"/>
                <w:kern w:val="24"/>
              </w:rPr>
              <w:t xml:space="preserve">003 </w:t>
            </w:r>
            <w:r w:rsidRPr="00505469">
              <w:rPr>
                <w:rFonts w:ascii="Arial" w:eastAsia="Times New Roman" w:hAnsi="Arial" w:cs="Arial"/>
                <w:kern w:val="24"/>
              </w:rPr>
              <w:t>(0.0</w:t>
            </w:r>
            <w:r w:rsidR="008C7762" w:rsidRPr="00505469">
              <w:rPr>
                <w:rFonts w:ascii="Arial" w:eastAsia="Times New Roman" w:hAnsi="Arial" w:cs="Arial"/>
                <w:kern w:val="24"/>
              </w:rPr>
              <w:t>0</w:t>
            </w:r>
            <w:r w:rsidRPr="00505469">
              <w:rPr>
                <w:rFonts w:ascii="Arial" w:eastAsia="Times New Roman" w:hAnsi="Arial" w:cs="Arial"/>
                <w:kern w:val="24"/>
              </w:rPr>
              <w:t>1-0.</w:t>
            </w:r>
            <w:r w:rsidR="008C7762" w:rsidRPr="00505469">
              <w:rPr>
                <w:rFonts w:ascii="Arial" w:eastAsia="Times New Roman" w:hAnsi="Arial" w:cs="Arial"/>
                <w:kern w:val="24"/>
              </w:rPr>
              <w:t>015</w:t>
            </w:r>
            <w:r w:rsidRPr="00505469">
              <w:rPr>
                <w:rFonts w:ascii="Arial" w:eastAsia="Times New Roman" w:hAnsi="Arial" w:cs="Arial"/>
                <w:kern w:val="24"/>
              </w:rPr>
              <w:t>)</w:t>
            </w:r>
          </w:p>
        </w:tc>
      </w:tr>
    </w:tbl>
    <w:p w14:paraId="44C8FB1D" w14:textId="7BD64675" w:rsidR="00FC5A4E" w:rsidRPr="00505469" w:rsidRDefault="00FC5A4E" w:rsidP="00FC5A4E">
      <w:pPr>
        <w:spacing w:before="240"/>
        <w:rPr>
          <w:rFonts w:ascii="Arial" w:eastAsiaTheme="minorHAnsi" w:hAnsi="Arial" w:cs="Arial"/>
          <w:sz w:val="20"/>
          <w:szCs w:val="20"/>
          <w:vertAlign w:val="superscript"/>
        </w:rPr>
      </w:pPr>
      <w:r w:rsidRPr="00505469">
        <w:rPr>
          <w:rFonts w:ascii="Arial" w:eastAsiaTheme="minorHAnsi" w:hAnsi="Arial" w:cs="Arial"/>
          <w:b/>
          <w:bCs/>
        </w:rPr>
        <w:t xml:space="preserve">Online Resource Table </w:t>
      </w:r>
      <w:r w:rsidR="00AD7239" w:rsidRPr="00505469">
        <w:rPr>
          <w:rFonts w:ascii="Arial" w:eastAsiaTheme="minorHAnsi" w:hAnsi="Arial" w:cs="Arial"/>
          <w:b/>
          <w:bCs/>
        </w:rPr>
        <w:t>9</w:t>
      </w:r>
      <w:r w:rsidRPr="00505469">
        <w:rPr>
          <w:rFonts w:ascii="Arial" w:eastAsiaTheme="minorHAnsi" w:hAnsi="Arial" w:cs="Arial"/>
          <w:b/>
          <w:bCs/>
        </w:rPr>
        <w:t>. Gd+ T1 lesions: rebaselined at month 6, overall, and by prior DMT</w:t>
      </w:r>
    </w:p>
    <w:p w14:paraId="245E6302" w14:textId="77777777" w:rsidR="00FC5A4E" w:rsidRPr="00505469" w:rsidRDefault="00FC5A4E" w:rsidP="00FC5A4E">
      <w:pPr>
        <w:rPr>
          <w:rFonts w:ascii="Arial" w:eastAsiaTheme="minorHAnsi" w:hAnsi="Arial" w:cs="Arial"/>
          <w:sz w:val="20"/>
          <w:szCs w:val="20"/>
        </w:rPr>
      </w:pPr>
      <w:r w:rsidRPr="00505469">
        <w:rPr>
          <w:rFonts w:ascii="Arial" w:eastAsiaTheme="minorHAnsi" w:hAnsi="Arial" w:cs="Arial"/>
          <w:sz w:val="20"/>
          <w:szCs w:val="20"/>
        </w:rPr>
        <w:t xml:space="preserve">DMT, disease-modifying therapy; Gd+, gadolinium enhancing. </w:t>
      </w:r>
    </w:p>
    <w:p w14:paraId="45786B73" w14:textId="77777777" w:rsidR="00CB6EE7" w:rsidRPr="00505469" w:rsidRDefault="00CB6EE7" w:rsidP="003F4365">
      <w:pPr>
        <w:rPr>
          <w:rFonts w:ascii="Arial" w:eastAsiaTheme="minorHAnsi" w:hAnsi="Arial" w:cs="Arial"/>
          <w:b/>
          <w:bCs/>
        </w:rPr>
      </w:pPr>
    </w:p>
    <w:p w14:paraId="36FD5303" w14:textId="77777777" w:rsidR="00CB6EE7" w:rsidRPr="00505469" w:rsidRDefault="00CB6EE7" w:rsidP="003F4365">
      <w:pPr>
        <w:rPr>
          <w:rFonts w:ascii="Arial" w:eastAsiaTheme="minorHAnsi" w:hAnsi="Arial" w:cs="Arial"/>
          <w:b/>
          <w:bCs/>
        </w:rPr>
      </w:pPr>
    </w:p>
    <w:p w14:paraId="5AC13DEA" w14:textId="77777777" w:rsidR="00CB6EE7" w:rsidRPr="00505469" w:rsidRDefault="00CB6EE7" w:rsidP="005E74AD">
      <w:pPr>
        <w:spacing w:line="360" w:lineRule="auto"/>
        <w:rPr>
          <w:rFonts w:ascii="Arial" w:eastAsiaTheme="minorHAnsi" w:hAnsi="Arial" w:cs="Arial"/>
          <w:b/>
          <w:bCs/>
        </w:rPr>
      </w:pPr>
    </w:p>
    <w:p w14:paraId="3E0AB874" w14:textId="77777777" w:rsidR="00CB6EE7" w:rsidRPr="00505469" w:rsidRDefault="00CB6EE7" w:rsidP="005E74AD">
      <w:pPr>
        <w:spacing w:line="360" w:lineRule="auto"/>
        <w:rPr>
          <w:rFonts w:ascii="Arial" w:eastAsiaTheme="minorHAnsi" w:hAnsi="Arial" w:cs="Arial"/>
          <w:b/>
          <w:bCs/>
        </w:rPr>
      </w:pPr>
    </w:p>
    <w:p w14:paraId="2B9ABB7C" w14:textId="77777777" w:rsidR="00CB6EE7" w:rsidRPr="00505469" w:rsidRDefault="00CB6EE7" w:rsidP="005E74AD">
      <w:pPr>
        <w:spacing w:line="360" w:lineRule="auto"/>
        <w:rPr>
          <w:rFonts w:ascii="Arial" w:eastAsiaTheme="minorHAnsi" w:hAnsi="Arial" w:cs="Arial"/>
          <w:b/>
          <w:bCs/>
        </w:rPr>
      </w:pPr>
    </w:p>
    <w:p w14:paraId="60EDE66C" w14:textId="77777777" w:rsidR="00CB6EE7" w:rsidRPr="00505469" w:rsidRDefault="00CB6EE7" w:rsidP="005E74AD">
      <w:pPr>
        <w:spacing w:line="360" w:lineRule="auto"/>
        <w:rPr>
          <w:rFonts w:ascii="Arial" w:eastAsiaTheme="minorHAnsi" w:hAnsi="Arial" w:cs="Arial"/>
          <w:b/>
          <w:bCs/>
        </w:rPr>
      </w:pPr>
    </w:p>
    <w:p w14:paraId="681AB7D7" w14:textId="77777777" w:rsidR="00CB6EE7" w:rsidRPr="00505469" w:rsidRDefault="00CB6EE7" w:rsidP="005E74AD">
      <w:pPr>
        <w:spacing w:line="360" w:lineRule="auto"/>
        <w:rPr>
          <w:rFonts w:ascii="Arial" w:eastAsiaTheme="minorHAnsi" w:hAnsi="Arial" w:cs="Arial"/>
          <w:b/>
          <w:bCs/>
        </w:rPr>
      </w:pPr>
    </w:p>
    <w:p w14:paraId="09F1E2F6" w14:textId="77777777" w:rsidR="00CB6EE7" w:rsidRPr="00505469" w:rsidRDefault="00CB6EE7" w:rsidP="005E74AD">
      <w:pPr>
        <w:spacing w:line="360" w:lineRule="auto"/>
        <w:rPr>
          <w:rFonts w:ascii="Arial" w:eastAsiaTheme="minorHAnsi" w:hAnsi="Arial" w:cs="Arial"/>
          <w:b/>
          <w:bCs/>
        </w:rPr>
      </w:pPr>
    </w:p>
    <w:p w14:paraId="1B0313E3" w14:textId="77777777" w:rsidR="00CB6EE7" w:rsidRPr="00505469" w:rsidRDefault="00CB6EE7" w:rsidP="005E74AD">
      <w:pPr>
        <w:spacing w:line="360" w:lineRule="auto"/>
        <w:rPr>
          <w:rFonts w:ascii="Arial" w:eastAsiaTheme="minorHAnsi" w:hAnsi="Arial" w:cs="Arial"/>
          <w:b/>
          <w:bCs/>
        </w:rPr>
      </w:pPr>
    </w:p>
    <w:p w14:paraId="5969B3A0" w14:textId="77777777" w:rsidR="00CB6EE7" w:rsidRPr="00505469" w:rsidRDefault="00CB6EE7" w:rsidP="005E74AD">
      <w:pPr>
        <w:spacing w:line="360" w:lineRule="auto"/>
        <w:rPr>
          <w:rFonts w:ascii="Arial" w:eastAsiaTheme="minorHAnsi" w:hAnsi="Arial" w:cs="Arial"/>
          <w:b/>
          <w:bCs/>
        </w:rPr>
      </w:pPr>
    </w:p>
    <w:p w14:paraId="6E2BE31E" w14:textId="77777777" w:rsidR="00B142E8" w:rsidRPr="00505469" w:rsidRDefault="00B142E8" w:rsidP="005E74AD">
      <w:pPr>
        <w:spacing w:line="360" w:lineRule="auto"/>
        <w:rPr>
          <w:rFonts w:ascii="Arial" w:eastAsiaTheme="minorHAnsi" w:hAnsi="Arial" w:cs="Arial"/>
          <w:b/>
          <w:bCs/>
        </w:rPr>
      </w:pPr>
    </w:p>
    <w:p w14:paraId="02FD2B05" w14:textId="77777777" w:rsidR="00CB6EE7" w:rsidRPr="00505469" w:rsidRDefault="00CB6EE7" w:rsidP="005E74AD">
      <w:pPr>
        <w:spacing w:line="360" w:lineRule="auto"/>
        <w:rPr>
          <w:rFonts w:ascii="Arial" w:eastAsiaTheme="minorHAnsi" w:hAnsi="Arial" w:cs="Arial"/>
          <w:b/>
          <w:bCs/>
        </w:rPr>
      </w:pPr>
    </w:p>
    <w:p w14:paraId="3CE9B762" w14:textId="77777777" w:rsidR="0011702B" w:rsidRPr="00505469" w:rsidRDefault="0011702B" w:rsidP="005E74AD">
      <w:pPr>
        <w:spacing w:line="360" w:lineRule="auto"/>
        <w:rPr>
          <w:rFonts w:ascii="Arial" w:eastAsiaTheme="minorHAnsi" w:hAnsi="Arial" w:cs="Arial"/>
          <w:b/>
          <w:bCs/>
        </w:rPr>
      </w:pPr>
    </w:p>
    <w:p w14:paraId="5F909375" w14:textId="520DCF29" w:rsidR="00CB6EE7" w:rsidRPr="00505469" w:rsidRDefault="00CB6EE7" w:rsidP="00CB6EE7">
      <w:pPr>
        <w:spacing w:line="360" w:lineRule="auto"/>
        <w:rPr>
          <w:rFonts w:ascii="Arial" w:eastAsiaTheme="minorHAnsi" w:hAnsi="Arial" w:cs="Arial"/>
          <w:b/>
          <w:bCs/>
        </w:rPr>
      </w:pPr>
    </w:p>
    <w:p w14:paraId="27E7DB03" w14:textId="77777777" w:rsidR="00803CC5" w:rsidRPr="00505469" w:rsidRDefault="00803CC5" w:rsidP="00803CC5">
      <w:pPr>
        <w:spacing w:line="360" w:lineRule="auto"/>
        <w:rPr>
          <w:rFonts w:ascii="Arial" w:eastAsiaTheme="minorHAnsi" w:hAnsi="Arial" w:cs="Arial"/>
          <w:b/>
          <w:bCs/>
        </w:rPr>
      </w:pPr>
    </w:p>
    <w:p w14:paraId="0F1B41FE" w14:textId="77777777" w:rsidR="003E48D1" w:rsidRPr="00505469" w:rsidRDefault="003E48D1" w:rsidP="00803CC5">
      <w:pPr>
        <w:spacing w:line="360" w:lineRule="auto"/>
        <w:rPr>
          <w:rFonts w:ascii="Arial" w:eastAsiaTheme="minorHAnsi" w:hAnsi="Arial" w:cs="Arial"/>
          <w:b/>
          <w:bCs/>
        </w:rPr>
      </w:pPr>
    </w:p>
    <w:p w14:paraId="5537E22E" w14:textId="77777777" w:rsidR="003E48D1" w:rsidRPr="00505469" w:rsidRDefault="003E48D1" w:rsidP="00803CC5">
      <w:pPr>
        <w:spacing w:line="360" w:lineRule="auto"/>
        <w:rPr>
          <w:rFonts w:ascii="Arial" w:eastAsiaTheme="minorHAnsi" w:hAnsi="Arial" w:cs="Arial"/>
          <w:b/>
          <w:bCs/>
        </w:rPr>
      </w:pPr>
    </w:p>
    <w:p w14:paraId="69375275" w14:textId="77777777" w:rsidR="00803CC5" w:rsidRPr="00505469" w:rsidRDefault="00803CC5" w:rsidP="00803CC5">
      <w:pPr>
        <w:spacing w:line="360" w:lineRule="auto"/>
        <w:rPr>
          <w:rFonts w:ascii="Arial" w:eastAsiaTheme="minorHAnsi" w:hAnsi="Arial" w:cs="Arial"/>
          <w:b/>
          <w:bCs/>
          <w:vertAlign w:val="superscript"/>
        </w:rPr>
      </w:pPr>
    </w:p>
    <w:tbl>
      <w:tblPr>
        <w:tblStyle w:val="TableGrid"/>
        <w:tblpPr w:leftFromText="180" w:rightFromText="180" w:vertAnchor="text" w:horzAnchor="margin" w:tblpY="32"/>
        <w:tblW w:w="9445" w:type="dxa"/>
        <w:tblLook w:val="04A0" w:firstRow="1" w:lastRow="0" w:firstColumn="1" w:lastColumn="0" w:noHBand="0" w:noVBand="1"/>
      </w:tblPr>
      <w:tblGrid>
        <w:gridCol w:w="3775"/>
        <w:gridCol w:w="1890"/>
        <w:gridCol w:w="1890"/>
        <w:gridCol w:w="1890"/>
      </w:tblGrid>
      <w:tr w:rsidR="00505469" w:rsidRPr="00505469" w14:paraId="4962E3BF" w14:textId="77777777">
        <w:trPr>
          <w:trHeight w:val="370"/>
        </w:trPr>
        <w:tc>
          <w:tcPr>
            <w:tcW w:w="3775" w:type="dxa"/>
            <w:vMerge w:val="restart"/>
            <w:vAlign w:val="center"/>
            <w:hideMark/>
          </w:tcPr>
          <w:p w14:paraId="04C9C8E7" w14:textId="77777777" w:rsidR="00803CC5" w:rsidRPr="00505469" w:rsidRDefault="00803CC5">
            <w:pPr>
              <w:spacing w:before="60" w:line="240" w:lineRule="auto"/>
              <w:rPr>
                <w:rFonts w:ascii="Arial" w:eastAsia="Times New Roman" w:hAnsi="Arial" w:cs="Arial"/>
              </w:rPr>
            </w:pPr>
            <w:r w:rsidRPr="00505469">
              <w:rPr>
                <w:rFonts w:ascii="Arial" w:eastAsia="Calibri" w:hAnsi="Arial" w:cs="Arial"/>
                <w:b/>
                <w:bCs/>
                <w:kern w:val="24"/>
              </w:rPr>
              <w:t xml:space="preserve">Adjusted rate of neT2 lesions </w:t>
            </w:r>
            <w:r w:rsidRPr="00505469">
              <w:rPr>
                <w:rFonts w:ascii="Arial" w:eastAsia="Calibri" w:hAnsi="Arial" w:cs="Arial"/>
                <w:b/>
                <w:bCs/>
                <w:kern w:val="24"/>
              </w:rPr>
              <w:br/>
              <w:t>per scan</w:t>
            </w:r>
          </w:p>
        </w:tc>
        <w:tc>
          <w:tcPr>
            <w:tcW w:w="1890" w:type="dxa"/>
            <w:vMerge w:val="restart"/>
            <w:vAlign w:val="center"/>
            <w:hideMark/>
          </w:tcPr>
          <w:p w14:paraId="4C2CEBFB" w14:textId="77777777" w:rsidR="00803CC5" w:rsidRPr="00505469" w:rsidRDefault="00803CC5">
            <w:pPr>
              <w:spacing w:before="60" w:after="60" w:line="240" w:lineRule="auto"/>
              <w:jc w:val="center"/>
              <w:rPr>
                <w:rFonts w:ascii="Arial" w:eastAsia="Times New Roman" w:hAnsi="Arial" w:cs="Arial"/>
              </w:rPr>
            </w:pPr>
            <w:r w:rsidRPr="00505469">
              <w:rPr>
                <w:rFonts w:ascii="Arial" w:eastAsia="Times New Roman" w:hAnsi="Arial" w:cs="Arial"/>
                <w:b/>
                <w:bCs/>
                <w:kern w:val="24"/>
              </w:rPr>
              <w:t>Overall population</w:t>
            </w:r>
          </w:p>
        </w:tc>
        <w:tc>
          <w:tcPr>
            <w:tcW w:w="3780" w:type="dxa"/>
            <w:gridSpan w:val="2"/>
            <w:hideMark/>
          </w:tcPr>
          <w:p w14:paraId="7265E083" w14:textId="77777777" w:rsidR="00803CC5" w:rsidRPr="00505469" w:rsidRDefault="00803CC5">
            <w:pPr>
              <w:spacing w:before="60" w:after="60" w:line="240" w:lineRule="auto"/>
              <w:jc w:val="center"/>
              <w:rPr>
                <w:rFonts w:ascii="Arial" w:eastAsia="Times New Roman" w:hAnsi="Arial" w:cs="Arial"/>
              </w:rPr>
            </w:pPr>
            <w:r w:rsidRPr="00505469">
              <w:rPr>
                <w:rFonts w:ascii="Arial" w:eastAsia="Calibri" w:hAnsi="Arial" w:cs="Arial"/>
                <w:b/>
                <w:bCs/>
                <w:kern w:val="24"/>
              </w:rPr>
              <w:t>By last prior DMT</w:t>
            </w:r>
          </w:p>
        </w:tc>
      </w:tr>
      <w:tr w:rsidR="00505469" w:rsidRPr="00505469" w14:paraId="47EF66FA" w14:textId="77777777">
        <w:trPr>
          <w:trHeight w:val="370"/>
        </w:trPr>
        <w:tc>
          <w:tcPr>
            <w:tcW w:w="3775" w:type="dxa"/>
            <w:vMerge/>
            <w:hideMark/>
          </w:tcPr>
          <w:p w14:paraId="71C7EE6D" w14:textId="77777777" w:rsidR="00803CC5" w:rsidRPr="00505469" w:rsidRDefault="00803CC5">
            <w:pPr>
              <w:spacing w:line="240" w:lineRule="auto"/>
              <w:rPr>
                <w:rFonts w:ascii="Arial" w:eastAsia="Times New Roman" w:hAnsi="Arial" w:cs="Arial"/>
              </w:rPr>
            </w:pPr>
          </w:p>
        </w:tc>
        <w:tc>
          <w:tcPr>
            <w:tcW w:w="1890" w:type="dxa"/>
            <w:vMerge/>
            <w:hideMark/>
          </w:tcPr>
          <w:p w14:paraId="1E12B5D9" w14:textId="77777777" w:rsidR="00803CC5" w:rsidRPr="00505469" w:rsidRDefault="00803CC5">
            <w:pPr>
              <w:spacing w:line="240" w:lineRule="auto"/>
              <w:rPr>
                <w:rFonts w:ascii="Arial" w:eastAsia="Times New Roman" w:hAnsi="Arial" w:cs="Arial"/>
              </w:rPr>
            </w:pPr>
          </w:p>
        </w:tc>
        <w:tc>
          <w:tcPr>
            <w:tcW w:w="1890" w:type="dxa"/>
            <w:vAlign w:val="center"/>
            <w:hideMark/>
          </w:tcPr>
          <w:p w14:paraId="4ED70F30" w14:textId="77777777" w:rsidR="00803CC5" w:rsidRPr="00505469" w:rsidRDefault="00803CC5">
            <w:pPr>
              <w:spacing w:line="240" w:lineRule="auto"/>
              <w:jc w:val="center"/>
              <w:rPr>
                <w:rFonts w:ascii="Arial" w:eastAsia="Times New Roman" w:hAnsi="Arial" w:cs="Arial"/>
              </w:rPr>
            </w:pPr>
            <w:r w:rsidRPr="00505469">
              <w:rPr>
                <w:rFonts w:ascii="Arial" w:eastAsia="Calibri" w:hAnsi="Arial" w:cs="Arial"/>
                <w:b/>
                <w:bCs/>
                <w:kern w:val="24"/>
              </w:rPr>
              <w:t>Fingolimod</w:t>
            </w:r>
          </w:p>
        </w:tc>
        <w:tc>
          <w:tcPr>
            <w:tcW w:w="1890" w:type="dxa"/>
            <w:vAlign w:val="center"/>
          </w:tcPr>
          <w:p w14:paraId="2B6E779C" w14:textId="77777777" w:rsidR="00803CC5" w:rsidRPr="00505469" w:rsidRDefault="00803CC5">
            <w:pPr>
              <w:spacing w:line="240" w:lineRule="auto"/>
              <w:jc w:val="center"/>
            </w:pPr>
            <w:r w:rsidRPr="00505469">
              <w:rPr>
                <w:rFonts w:ascii="Arial" w:eastAsia="Calibri" w:hAnsi="Arial" w:cs="Arial"/>
                <w:b/>
                <w:bCs/>
                <w:kern w:val="24"/>
              </w:rPr>
              <w:t>Fumarate</w:t>
            </w:r>
          </w:p>
        </w:tc>
      </w:tr>
      <w:tr w:rsidR="00505469" w:rsidRPr="00505469" w14:paraId="14E33F6F" w14:textId="77777777">
        <w:trPr>
          <w:trHeight w:val="432"/>
        </w:trPr>
        <w:tc>
          <w:tcPr>
            <w:tcW w:w="3775" w:type="dxa"/>
            <w:hideMark/>
          </w:tcPr>
          <w:p w14:paraId="464E4D5A" w14:textId="77777777" w:rsidR="00803CC5" w:rsidRPr="00505469" w:rsidRDefault="00803CC5">
            <w:pPr>
              <w:spacing w:before="60" w:after="60" w:line="240" w:lineRule="auto"/>
              <w:ind w:left="144"/>
              <w:rPr>
                <w:rFonts w:ascii="Arial" w:eastAsia="Times New Roman" w:hAnsi="Arial" w:cs="Arial"/>
              </w:rPr>
            </w:pPr>
            <w:r w:rsidRPr="00505469">
              <w:rPr>
                <w:rFonts w:ascii="Arial" w:eastAsia="Times New Roman" w:hAnsi="Arial" w:cs="Arial"/>
                <w:kern w:val="24"/>
              </w:rPr>
              <w:t>Original data set (95% CI)</w:t>
            </w:r>
          </w:p>
        </w:tc>
        <w:tc>
          <w:tcPr>
            <w:tcW w:w="1890" w:type="dxa"/>
            <w:hideMark/>
          </w:tcPr>
          <w:p w14:paraId="44FA48F1" w14:textId="77777777" w:rsidR="00803CC5" w:rsidRPr="00505469" w:rsidRDefault="00803CC5">
            <w:pPr>
              <w:spacing w:line="240" w:lineRule="auto"/>
              <w:rPr>
                <w:rFonts w:ascii="Arial" w:eastAsia="Times New Roman" w:hAnsi="Arial" w:cs="Arial"/>
              </w:rPr>
            </w:pPr>
          </w:p>
        </w:tc>
        <w:tc>
          <w:tcPr>
            <w:tcW w:w="1890" w:type="dxa"/>
            <w:hideMark/>
          </w:tcPr>
          <w:p w14:paraId="50CD17D2" w14:textId="77777777" w:rsidR="00803CC5" w:rsidRPr="00505469" w:rsidRDefault="00803CC5">
            <w:pPr>
              <w:spacing w:line="240" w:lineRule="auto"/>
              <w:rPr>
                <w:rFonts w:ascii="Arial" w:eastAsia="Times New Roman" w:hAnsi="Arial" w:cs="Arial"/>
              </w:rPr>
            </w:pPr>
          </w:p>
        </w:tc>
        <w:tc>
          <w:tcPr>
            <w:tcW w:w="1890" w:type="dxa"/>
            <w:vAlign w:val="center"/>
          </w:tcPr>
          <w:p w14:paraId="6717BE0F" w14:textId="77777777" w:rsidR="00803CC5" w:rsidRPr="00505469" w:rsidRDefault="00803CC5">
            <w:pPr>
              <w:spacing w:line="240" w:lineRule="auto"/>
              <w:jc w:val="center"/>
            </w:pPr>
          </w:p>
        </w:tc>
      </w:tr>
      <w:tr w:rsidR="00505469" w:rsidRPr="00505469" w14:paraId="6A63BE45" w14:textId="77777777">
        <w:trPr>
          <w:trHeight w:val="662"/>
        </w:trPr>
        <w:tc>
          <w:tcPr>
            <w:tcW w:w="3775" w:type="dxa"/>
            <w:hideMark/>
          </w:tcPr>
          <w:p w14:paraId="6D055412" w14:textId="77777777" w:rsidR="00803CC5" w:rsidRPr="00505469" w:rsidRDefault="00803CC5">
            <w:pPr>
              <w:spacing w:before="60" w:after="60" w:line="240" w:lineRule="auto"/>
              <w:ind w:left="576"/>
              <w:rPr>
                <w:rFonts w:ascii="Arial" w:eastAsia="Times New Roman" w:hAnsi="Arial" w:cs="Arial"/>
              </w:rPr>
            </w:pPr>
            <w:r w:rsidRPr="00505469">
              <w:rPr>
                <w:rFonts w:ascii="Arial" w:eastAsia="Times New Roman" w:hAnsi="Arial" w:cs="Arial"/>
                <w:kern w:val="24"/>
              </w:rPr>
              <w:t>Week 48</w:t>
            </w:r>
          </w:p>
        </w:tc>
        <w:tc>
          <w:tcPr>
            <w:tcW w:w="1890" w:type="dxa"/>
            <w:vAlign w:val="center"/>
            <w:hideMark/>
          </w:tcPr>
          <w:p w14:paraId="00773313"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b/>
                <w:bCs/>
                <w:kern w:val="24"/>
              </w:rPr>
              <w:t>N=537</w:t>
            </w:r>
          </w:p>
          <w:p w14:paraId="77EF0F2E"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kern w:val="24"/>
              </w:rPr>
              <w:t>0.16 (0.11-0.23)</w:t>
            </w:r>
          </w:p>
        </w:tc>
        <w:tc>
          <w:tcPr>
            <w:tcW w:w="1890" w:type="dxa"/>
            <w:vAlign w:val="center"/>
            <w:hideMark/>
          </w:tcPr>
          <w:p w14:paraId="29264928"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b/>
                <w:bCs/>
                <w:kern w:val="24"/>
              </w:rPr>
              <w:t>n=171</w:t>
            </w:r>
          </w:p>
          <w:p w14:paraId="3CD142B2"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kern w:val="24"/>
              </w:rPr>
              <w:t>0.30 (0.16-0.55)</w:t>
            </w:r>
          </w:p>
        </w:tc>
        <w:tc>
          <w:tcPr>
            <w:tcW w:w="1890" w:type="dxa"/>
            <w:vAlign w:val="center"/>
          </w:tcPr>
          <w:p w14:paraId="42F88539"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b/>
                <w:bCs/>
                <w:kern w:val="24"/>
              </w:rPr>
              <w:t>n=366</w:t>
            </w:r>
          </w:p>
          <w:p w14:paraId="531BBE63" w14:textId="77777777" w:rsidR="00803CC5" w:rsidRPr="00505469" w:rsidRDefault="00803CC5">
            <w:pPr>
              <w:spacing w:line="240" w:lineRule="auto"/>
              <w:jc w:val="center"/>
            </w:pPr>
            <w:r w:rsidRPr="00505469">
              <w:rPr>
                <w:rFonts w:ascii="Arial" w:eastAsia="Times New Roman" w:hAnsi="Arial" w:cs="Arial"/>
                <w:kern w:val="24"/>
              </w:rPr>
              <w:t>0.08 (0.05-0.15)</w:t>
            </w:r>
          </w:p>
        </w:tc>
      </w:tr>
      <w:tr w:rsidR="00505469" w:rsidRPr="00505469" w14:paraId="4E0BC406" w14:textId="77777777">
        <w:trPr>
          <w:trHeight w:val="662"/>
        </w:trPr>
        <w:tc>
          <w:tcPr>
            <w:tcW w:w="3775" w:type="dxa"/>
            <w:hideMark/>
          </w:tcPr>
          <w:p w14:paraId="0F8742E6" w14:textId="77777777" w:rsidR="00803CC5" w:rsidRPr="00505469" w:rsidRDefault="00803CC5">
            <w:pPr>
              <w:spacing w:before="60" w:after="60" w:line="240" w:lineRule="auto"/>
              <w:ind w:left="576"/>
              <w:rPr>
                <w:rFonts w:ascii="Arial" w:eastAsia="Times New Roman" w:hAnsi="Arial" w:cs="Arial"/>
              </w:rPr>
            </w:pPr>
            <w:r w:rsidRPr="00505469">
              <w:rPr>
                <w:rFonts w:ascii="Arial" w:eastAsia="Times New Roman" w:hAnsi="Arial" w:cs="Arial"/>
                <w:kern w:val="24"/>
              </w:rPr>
              <w:t>Week 96</w:t>
            </w:r>
          </w:p>
        </w:tc>
        <w:tc>
          <w:tcPr>
            <w:tcW w:w="1890" w:type="dxa"/>
            <w:vAlign w:val="center"/>
            <w:hideMark/>
          </w:tcPr>
          <w:p w14:paraId="531E1F43"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b/>
                <w:bCs/>
                <w:kern w:val="24"/>
              </w:rPr>
              <w:t>N=515</w:t>
            </w:r>
          </w:p>
          <w:p w14:paraId="45A21F89"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kern w:val="24"/>
              </w:rPr>
              <w:t>0.07 (0.05-0.10)</w:t>
            </w:r>
          </w:p>
        </w:tc>
        <w:tc>
          <w:tcPr>
            <w:tcW w:w="1890" w:type="dxa"/>
            <w:vAlign w:val="center"/>
            <w:hideMark/>
          </w:tcPr>
          <w:p w14:paraId="77A0AE92"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b/>
                <w:bCs/>
                <w:kern w:val="24"/>
              </w:rPr>
              <w:t>n=165</w:t>
            </w:r>
          </w:p>
          <w:p w14:paraId="6A561524" w14:textId="77777777" w:rsidR="00803CC5" w:rsidRPr="00505469" w:rsidRDefault="00803CC5">
            <w:pPr>
              <w:spacing w:line="240" w:lineRule="auto"/>
              <w:jc w:val="center"/>
              <w:rPr>
                <w:rFonts w:ascii="Arial" w:eastAsia="Times New Roman" w:hAnsi="Arial" w:cs="Arial"/>
              </w:rPr>
            </w:pPr>
            <w:r w:rsidRPr="00505469">
              <w:rPr>
                <w:rFonts w:ascii="Arial" w:eastAsia="Calibri" w:hAnsi="Arial" w:cs="Arial"/>
                <w:kern w:val="24"/>
              </w:rPr>
              <w:t>0.12 (0.07-0.21)</w:t>
            </w:r>
          </w:p>
        </w:tc>
        <w:tc>
          <w:tcPr>
            <w:tcW w:w="1890" w:type="dxa"/>
            <w:vAlign w:val="center"/>
          </w:tcPr>
          <w:p w14:paraId="0375FAE5"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b/>
                <w:bCs/>
                <w:kern w:val="24"/>
              </w:rPr>
              <w:t>n=350</w:t>
            </w:r>
          </w:p>
          <w:p w14:paraId="6026DD7C" w14:textId="77777777" w:rsidR="00803CC5" w:rsidRPr="00505469" w:rsidRDefault="00803CC5">
            <w:pPr>
              <w:spacing w:line="240" w:lineRule="auto"/>
              <w:jc w:val="center"/>
            </w:pPr>
            <w:r w:rsidRPr="00505469">
              <w:rPr>
                <w:rFonts w:ascii="Arial" w:eastAsia="Calibri" w:hAnsi="Arial" w:cs="Arial"/>
                <w:kern w:val="24"/>
              </w:rPr>
              <w:t>0.04 (0.02-0.07)</w:t>
            </w:r>
          </w:p>
        </w:tc>
      </w:tr>
      <w:tr w:rsidR="00505469" w:rsidRPr="00505469" w14:paraId="3C455D6F" w14:textId="77777777">
        <w:trPr>
          <w:trHeight w:val="662"/>
        </w:trPr>
        <w:tc>
          <w:tcPr>
            <w:tcW w:w="3775" w:type="dxa"/>
            <w:hideMark/>
          </w:tcPr>
          <w:p w14:paraId="346BFC30" w14:textId="77777777" w:rsidR="00803CC5" w:rsidRPr="00505469" w:rsidRDefault="00803CC5">
            <w:pPr>
              <w:spacing w:before="60" w:after="60" w:line="240" w:lineRule="auto"/>
              <w:ind w:left="576"/>
              <w:rPr>
                <w:rFonts w:ascii="Arial" w:eastAsia="Times New Roman" w:hAnsi="Arial" w:cs="Arial"/>
              </w:rPr>
            </w:pPr>
            <w:r w:rsidRPr="00505469">
              <w:rPr>
                <w:rFonts w:ascii="Arial" w:eastAsia="Times New Roman" w:hAnsi="Arial" w:cs="Arial"/>
                <w:kern w:val="24"/>
              </w:rPr>
              <w:t>Last scan</w:t>
            </w:r>
            <w:r w:rsidRPr="00505469">
              <w:rPr>
                <w:rFonts w:ascii="Arial" w:eastAsia="Times New Roman" w:hAnsi="Arial" w:cs="Arial"/>
                <w:kern w:val="24"/>
                <w:vertAlign w:val="superscript"/>
              </w:rPr>
              <w:t>a</w:t>
            </w:r>
          </w:p>
        </w:tc>
        <w:tc>
          <w:tcPr>
            <w:tcW w:w="1890" w:type="dxa"/>
            <w:vAlign w:val="center"/>
            <w:hideMark/>
          </w:tcPr>
          <w:p w14:paraId="2DB68765"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b/>
                <w:bCs/>
                <w:kern w:val="24"/>
              </w:rPr>
              <w:t>N=550</w:t>
            </w:r>
          </w:p>
          <w:p w14:paraId="4E74EBE2"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kern w:val="24"/>
              </w:rPr>
              <w:t>0.07 (0.05-0.10)</w:t>
            </w:r>
          </w:p>
        </w:tc>
        <w:tc>
          <w:tcPr>
            <w:tcW w:w="1890" w:type="dxa"/>
            <w:vAlign w:val="center"/>
            <w:hideMark/>
          </w:tcPr>
          <w:p w14:paraId="768A0DCC"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b/>
                <w:bCs/>
                <w:kern w:val="24"/>
              </w:rPr>
              <w:t>n=178</w:t>
            </w:r>
          </w:p>
          <w:p w14:paraId="29403D01" w14:textId="77777777" w:rsidR="00803CC5" w:rsidRPr="00505469" w:rsidRDefault="00803CC5">
            <w:pPr>
              <w:spacing w:line="240" w:lineRule="auto"/>
              <w:jc w:val="center"/>
              <w:rPr>
                <w:rFonts w:ascii="Arial" w:eastAsia="Times New Roman" w:hAnsi="Arial" w:cs="Arial"/>
              </w:rPr>
            </w:pPr>
            <w:r w:rsidRPr="00505469">
              <w:rPr>
                <w:rFonts w:ascii="Arial" w:eastAsia="Calibri" w:hAnsi="Arial" w:cs="Arial"/>
                <w:kern w:val="24"/>
              </w:rPr>
              <w:t>0.17 (0.10-0.29)</w:t>
            </w:r>
          </w:p>
        </w:tc>
        <w:tc>
          <w:tcPr>
            <w:tcW w:w="1890" w:type="dxa"/>
            <w:vAlign w:val="center"/>
          </w:tcPr>
          <w:p w14:paraId="20710670"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b/>
                <w:bCs/>
                <w:kern w:val="24"/>
              </w:rPr>
              <w:t>n=372</w:t>
            </w:r>
          </w:p>
          <w:p w14:paraId="2B10BD92" w14:textId="77777777" w:rsidR="00803CC5" w:rsidRPr="00505469" w:rsidRDefault="00803CC5">
            <w:pPr>
              <w:spacing w:line="240" w:lineRule="auto"/>
              <w:jc w:val="center"/>
            </w:pPr>
            <w:r w:rsidRPr="00505469">
              <w:rPr>
                <w:rFonts w:ascii="Arial" w:eastAsia="Times New Roman" w:hAnsi="Arial" w:cs="Arial"/>
                <w:kern w:val="24"/>
              </w:rPr>
              <w:t>0.05 (0.03-0.09)</w:t>
            </w:r>
          </w:p>
        </w:tc>
      </w:tr>
      <w:tr w:rsidR="00505469" w:rsidRPr="00505469" w14:paraId="50862E6D" w14:textId="77777777">
        <w:trPr>
          <w:trHeight w:val="430"/>
        </w:trPr>
        <w:tc>
          <w:tcPr>
            <w:tcW w:w="3775" w:type="dxa"/>
            <w:hideMark/>
          </w:tcPr>
          <w:p w14:paraId="4C1E4B88" w14:textId="77777777" w:rsidR="00803CC5" w:rsidRPr="00505469" w:rsidRDefault="00803CC5">
            <w:pPr>
              <w:spacing w:before="60" w:after="60" w:line="240" w:lineRule="auto"/>
              <w:ind w:left="144"/>
              <w:rPr>
                <w:rFonts w:ascii="Arial" w:eastAsia="Times New Roman" w:hAnsi="Arial" w:cs="Arial"/>
              </w:rPr>
            </w:pPr>
            <w:r w:rsidRPr="00505469">
              <w:rPr>
                <w:rFonts w:ascii="Arial" w:eastAsia="Times New Roman" w:hAnsi="Arial" w:cs="Arial"/>
                <w:kern w:val="24"/>
              </w:rPr>
              <w:t>Rebaselined at month 6 (95% CI)</w:t>
            </w:r>
          </w:p>
        </w:tc>
        <w:tc>
          <w:tcPr>
            <w:tcW w:w="1890" w:type="dxa"/>
            <w:vAlign w:val="center"/>
            <w:hideMark/>
          </w:tcPr>
          <w:p w14:paraId="414482F0" w14:textId="77777777" w:rsidR="00803CC5" w:rsidRPr="00505469" w:rsidRDefault="00803CC5">
            <w:pPr>
              <w:spacing w:line="240" w:lineRule="auto"/>
              <w:jc w:val="center"/>
              <w:rPr>
                <w:rFonts w:ascii="Arial" w:eastAsia="Times New Roman" w:hAnsi="Arial" w:cs="Arial"/>
              </w:rPr>
            </w:pPr>
          </w:p>
        </w:tc>
        <w:tc>
          <w:tcPr>
            <w:tcW w:w="1890" w:type="dxa"/>
            <w:vAlign w:val="center"/>
            <w:hideMark/>
          </w:tcPr>
          <w:p w14:paraId="7C60058E" w14:textId="77777777" w:rsidR="00803CC5" w:rsidRPr="00505469" w:rsidRDefault="00803CC5">
            <w:pPr>
              <w:spacing w:line="240" w:lineRule="auto"/>
              <w:jc w:val="center"/>
              <w:rPr>
                <w:rFonts w:ascii="Arial" w:eastAsia="Times New Roman" w:hAnsi="Arial" w:cs="Arial"/>
              </w:rPr>
            </w:pPr>
          </w:p>
        </w:tc>
        <w:tc>
          <w:tcPr>
            <w:tcW w:w="1890" w:type="dxa"/>
            <w:vAlign w:val="center"/>
          </w:tcPr>
          <w:p w14:paraId="0AC206A9" w14:textId="77777777" w:rsidR="00803CC5" w:rsidRPr="00505469" w:rsidRDefault="00803CC5">
            <w:pPr>
              <w:spacing w:line="240" w:lineRule="auto"/>
              <w:jc w:val="center"/>
            </w:pPr>
          </w:p>
        </w:tc>
      </w:tr>
      <w:tr w:rsidR="00505469" w:rsidRPr="00505469" w14:paraId="025FFA10" w14:textId="77777777">
        <w:trPr>
          <w:trHeight w:val="662"/>
        </w:trPr>
        <w:tc>
          <w:tcPr>
            <w:tcW w:w="3775" w:type="dxa"/>
            <w:hideMark/>
          </w:tcPr>
          <w:p w14:paraId="46AFEBCE" w14:textId="77777777" w:rsidR="00803CC5" w:rsidRPr="00505469" w:rsidRDefault="00803CC5">
            <w:pPr>
              <w:spacing w:before="60" w:after="60" w:line="240" w:lineRule="auto"/>
              <w:ind w:left="576"/>
              <w:rPr>
                <w:rFonts w:ascii="Arial" w:eastAsia="Times New Roman" w:hAnsi="Arial" w:cs="Arial"/>
              </w:rPr>
            </w:pPr>
            <w:r w:rsidRPr="00505469">
              <w:rPr>
                <w:rFonts w:ascii="Arial" w:eastAsia="Times New Roman" w:hAnsi="Arial" w:cs="Arial"/>
                <w:kern w:val="24"/>
              </w:rPr>
              <w:t>Week 48</w:t>
            </w:r>
          </w:p>
        </w:tc>
        <w:tc>
          <w:tcPr>
            <w:tcW w:w="1890" w:type="dxa"/>
            <w:vAlign w:val="center"/>
            <w:hideMark/>
          </w:tcPr>
          <w:p w14:paraId="65F6205D"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b/>
                <w:bCs/>
                <w:kern w:val="24"/>
              </w:rPr>
              <w:t>N=532</w:t>
            </w:r>
          </w:p>
          <w:p w14:paraId="2E448A85"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kern w:val="24"/>
              </w:rPr>
              <w:t>0.14 (0.09-0.22)</w:t>
            </w:r>
          </w:p>
        </w:tc>
        <w:tc>
          <w:tcPr>
            <w:tcW w:w="1890" w:type="dxa"/>
            <w:vAlign w:val="center"/>
            <w:hideMark/>
          </w:tcPr>
          <w:p w14:paraId="1682D807"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b/>
                <w:bCs/>
                <w:kern w:val="24"/>
              </w:rPr>
              <w:t>n=170</w:t>
            </w:r>
          </w:p>
          <w:p w14:paraId="34A63180"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kern w:val="24"/>
              </w:rPr>
              <w:t>0.36 (0.22-0.58)</w:t>
            </w:r>
          </w:p>
        </w:tc>
        <w:tc>
          <w:tcPr>
            <w:tcW w:w="1890" w:type="dxa"/>
            <w:vAlign w:val="center"/>
          </w:tcPr>
          <w:p w14:paraId="66C5D4BD"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b/>
                <w:bCs/>
                <w:kern w:val="24"/>
              </w:rPr>
              <w:t>n=362</w:t>
            </w:r>
          </w:p>
          <w:p w14:paraId="4E7F3D50" w14:textId="77777777" w:rsidR="00803CC5" w:rsidRPr="00505469" w:rsidRDefault="00803CC5">
            <w:pPr>
              <w:spacing w:line="240" w:lineRule="auto"/>
              <w:jc w:val="center"/>
            </w:pPr>
            <w:r w:rsidRPr="00505469">
              <w:rPr>
                <w:rFonts w:ascii="Arial" w:eastAsia="Times New Roman" w:hAnsi="Arial" w:cs="Arial"/>
                <w:kern w:val="24"/>
              </w:rPr>
              <w:t>0.09 (0.05-0.16)</w:t>
            </w:r>
          </w:p>
        </w:tc>
      </w:tr>
      <w:tr w:rsidR="00505469" w:rsidRPr="00505469" w14:paraId="42F8D4C0" w14:textId="77777777">
        <w:trPr>
          <w:trHeight w:val="662"/>
        </w:trPr>
        <w:tc>
          <w:tcPr>
            <w:tcW w:w="3775" w:type="dxa"/>
            <w:hideMark/>
          </w:tcPr>
          <w:p w14:paraId="3708DCAE" w14:textId="77777777" w:rsidR="00803CC5" w:rsidRPr="00505469" w:rsidRDefault="00803CC5">
            <w:pPr>
              <w:spacing w:before="60" w:after="60" w:line="240" w:lineRule="auto"/>
              <w:ind w:left="576"/>
              <w:rPr>
                <w:rFonts w:ascii="Arial" w:eastAsia="Times New Roman" w:hAnsi="Arial" w:cs="Arial"/>
              </w:rPr>
            </w:pPr>
            <w:r w:rsidRPr="00505469">
              <w:rPr>
                <w:rFonts w:ascii="Arial" w:eastAsia="Times New Roman" w:hAnsi="Arial" w:cs="Arial"/>
                <w:kern w:val="24"/>
              </w:rPr>
              <w:t>Week 96</w:t>
            </w:r>
          </w:p>
        </w:tc>
        <w:tc>
          <w:tcPr>
            <w:tcW w:w="1890" w:type="dxa"/>
            <w:vAlign w:val="center"/>
            <w:hideMark/>
          </w:tcPr>
          <w:p w14:paraId="6A06C0C6"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b/>
                <w:bCs/>
                <w:kern w:val="24"/>
              </w:rPr>
              <w:t>N=511</w:t>
            </w:r>
          </w:p>
          <w:p w14:paraId="201E5A4D"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kern w:val="24"/>
              </w:rPr>
              <w:t>0.06 (0.04-0.10)</w:t>
            </w:r>
          </w:p>
        </w:tc>
        <w:tc>
          <w:tcPr>
            <w:tcW w:w="1890" w:type="dxa"/>
            <w:vAlign w:val="center"/>
            <w:hideMark/>
          </w:tcPr>
          <w:p w14:paraId="477B04CE"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b/>
                <w:bCs/>
                <w:kern w:val="24"/>
              </w:rPr>
              <w:t>n=164</w:t>
            </w:r>
          </w:p>
          <w:p w14:paraId="55741B97"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kern w:val="24"/>
              </w:rPr>
              <w:t>0.13 (0.08-0.21)</w:t>
            </w:r>
          </w:p>
        </w:tc>
        <w:tc>
          <w:tcPr>
            <w:tcW w:w="1890" w:type="dxa"/>
            <w:vAlign w:val="center"/>
          </w:tcPr>
          <w:p w14:paraId="62535801"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b/>
                <w:bCs/>
                <w:kern w:val="24"/>
              </w:rPr>
              <w:t>n=347</w:t>
            </w:r>
          </w:p>
          <w:p w14:paraId="32640AA3" w14:textId="77777777" w:rsidR="00803CC5" w:rsidRPr="00505469" w:rsidRDefault="00803CC5">
            <w:pPr>
              <w:spacing w:line="240" w:lineRule="auto"/>
              <w:jc w:val="center"/>
            </w:pPr>
            <w:r w:rsidRPr="00505469">
              <w:rPr>
                <w:rFonts w:ascii="Arial" w:eastAsia="Times New Roman" w:hAnsi="Arial" w:cs="Arial"/>
                <w:kern w:val="24"/>
              </w:rPr>
              <w:t>0.04 (0.02-0.08)</w:t>
            </w:r>
          </w:p>
        </w:tc>
      </w:tr>
      <w:tr w:rsidR="00505469" w:rsidRPr="00505469" w14:paraId="7EC5A2C1" w14:textId="77777777">
        <w:trPr>
          <w:trHeight w:val="662"/>
        </w:trPr>
        <w:tc>
          <w:tcPr>
            <w:tcW w:w="3775" w:type="dxa"/>
            <w:hideMark/>
          </w:tcPr>
          <w:p w14:paraId="5F0692CE" w14:textId="77777777" w:rsidR="00803CC5" w:rsidRPr="00505469" w:rsidRDefault="00803CC5">
            <w:pPr>
              <w:spacing w:before="60" w:after="60" w:line="240" w:lineRule="auto"/>
              <w:ind w:left="576"/>
              <w:rPr>
                <w:rFonts w:ascii="Arial" w:eastAsia="Times New Roman" w:hAnsi="Arial" w:cs="Arial"/>
              </w:rPr>
            </w:pPr>
            <w:r w:rsidRPr="00505469">
              <w:rPr>
                <w:rFonts w:ascii="Arial" w:eastAsia="Times New Roman" w:hAnsi="Arial" w:cs="Arial"/>
                <w:kern w:val="24"/>
              </w:rPr>
              <w:t>Last scan</w:t>
            </w:r>
            <w:r w:rsidRPr="00505469">
              <w:rPr>
                <w:rFonts w:ascii="Arial" w:eastAsia="Times New Roman" w:hAnsi="Arial" w:cs="Arial"/>
                <w:kern w:val="24"/>
                <w:vertAlign w:val="superscript"/>
              </w:rPr>
              <w:t>a</w:t>
            </w:r>
          </w:p>
        </w:tc>
        <w:tc>
          <w:tcPr>
            <w:tcW w:w="1890" w:type="dxa"/>
            <w:vAlign w:val="center"/>
            <w:hideMark/>
          </w:tcPr>
          <w:p w14:paraId="1A3AC680"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b/>
                <w:bCs/>
                <w:kern w:val="24"/>
              </w:rPr>
              <w:t>N=544</w:t>
            </w:r>
          </w:p>
          <w:p w14:paraId="5BDDD1EC"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kern w:val="24"/>
              </w:rPr>
              <w:t>0.07 (0.04-0.10)</w:t>
            </w:r>
          </w:p>
        </w:tc>
        <w:tc>
          <w:tcPr>
            <w:tcW w:w="1890" w:type="dxa"/>
            <w:vAlign w:val="center"/>
            <w:hideMark/>
          </w:tcPr>
          <w:p w14:paraId="67CB3821"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b/>
                <w:bCs/>
                <w:kern w:val="24"/>
              </w:rPr>
              <w:t>n=176</w:t>
            </w:r>
          </w:p>
          <w:p w14:paraId="7A352B51"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kern w:val="24"/>
              </w:rPr>
              <w:t>0.15 (0.09-0.24)</w:t>
            </w:r>
          </w:p>
        </w:tc>
        <w:tc>
          <w:tcPr>
            <w:tcW w:w="1890" w:type="dxa"/>
            <w:vAlign w:val="center"/>
          </w:tcPr>
          <w:p w14:paraId="64CBC0C1" w14:textId="77777777" w:rsidR="00803CC5" w:rsidRPr="00505469" w:rsidRDefault="00803CC5">
            <w:pPr>
              <w:spacing w:line="240" w:lineRule="auto"/>
              <w:jc w:val="center"/>
              <w:rPr>
                <w:rFonts w:ascii="Arial" w:eastAsia="Times New Roman" w:hAnsi="Arial" w:cs="Arial"/>
              </w:rPr>
            </w:pPr>
            <w:r w:rsidRPr="00505469">
              <w:rPr>
                <w:rFonts w:ascii="Arial" w:eastAsia="Times New Roman" w:hAnsi="Arial" w:cs="Arial"/>
                <w:b/>
                <w:bCs/>
                <w:kern w:val="24"/>
              </w:rPr>
              <w:t>n=368</w:t>
            </w:r>
          </w:p>
          <w:p w14:paraId="77AE8F8A" w14:textId="77777777" w:rsidR="00803CC5" w:rsidRPr="00505469" w:rsidRDefault="00803CC5">
            <w:pPr>
              <w:spacing w:line="240" w:lineRule="auto"/>
              <w:jc w:val="center"/>
            </w:pPr>
            <w:r w:rsidRPr="00505469">
              <w:rPr>
                <w:rFonts w:ascii="Arial" w:eastAsia="Times New Roman" w:hAnsi="Arial" w:cs="Arial"/>
                <w:kern w:val="24"/>
              </w:rPr>
              <w:t>0.05 (0.03-0.09)</w:t>
            </w:r>
          </w:p>
        </w:tc>
      </w:tr>
    </w:tbl>
    <w:p w14:paraId="7F01CF9A" w14:textId="39711795" w:rsidR="00803CC5" w:rsidRPr="00505469" w:rsidRDefault="00803CC5" w:rsidP="00803CC5">
      <w:pPr>
        <w:spacing w:before="240"/>
        <w:rPr>
          <w:rFonts w:ascii="Arial" w:eastAsiaTheme="minorHAnsi" w:hAnsi="Arial" w:cs="Arial"/>
          <w:b/>
          <w:bCs/>
        </w:rPr>
      </w:pPr>
      <w:r w:rsidRPr="00505469">
        <w:rPr>
          <w:rFonts w:ascii="Arial" w:eastAsiaTheme="minorHAnsi" w:hAnsi="Arial" w:cs="Arial"/>
          <w:b/>
          <w:bCs/>
        </w:rPr>
        <w:t xml:space="preserve">Online Resource Table </w:t>
      </w:r>
      <w:r w:rsidR="00AD7239" w:rsidRPr="00505469">
        <w:rPr>
          <w:rFonts w:ascii="Arial" w:eastAsiaTheme="minorHAnsi" w:hAnsi="Arial" w:cs="Arial"/>
          <w:b/>
          <w:bCs/>
        </w:rPr>
        <w:t>10</w:t>
      </w:r>
      <w:r w:rsidRPr="00505469">
        <w:rPr>
          <w:rFonts w:ascii="Arial" w:eastAsiaTheme="minorHAnsi" w:hAnsi="Arial" w:cs="Arial"/>
          <w:b/>
          <w:bCs/>
        </w:rPr>
        <w:t>. New or enlarging T2 lesions: rebaselined at month 6, overall, and by prior DMT</w:t>
      </w:r>
    </w:p>
    <w:p w14:paraId="03865324" w14:textId="77777777" w:rsidR="00803CC5" w:rsidRPr="00505469" w:rsidRDefault="00803CC5" w:rsidP="00803CC5">
      <w:pPr>
        <w:rPr>
          <w:rFonts w:ascii="Arial" w:eastAsiaTheme="minorHAnsi" w:hAnsi="Arial" w:cs="Arial"/>
          <w:sz w:val="20"/>
          <w:szCs w:val="20"/>
        </w:rPr>
      </w:pPr>
      <w:r w:rsidRPr="00505469">
        <w:rPr>
          <w:rFonts w:ascii="Arial" w:eastAsiaTheme="minorHAnsi" w:hAnsi="Arial" w:cs="Arial"/>
          <w:sz w:val="20"/>
          <w:szCs w:val="20"/>
        </w:rPr>
        <w:t xml:space="preserve">Adjusted new or enlarging T2 lesion is relative to the previous scan. </w:t>
      </w:r>
    </w:p>
    <w:p w14:paraId="533039DC" w14:textId="77777777" w:rsidR="00803CC5" w:rsidRPr="00505469" w:rsidRDefault="00803CC5" w:rsidP="00803CC5">
      <w:pPr>
        <w:rPr>
          <w:rFonts w:ascii="Arial" w:eastAsiaTheme="minorHAnsi" w:hAnsi="Arial" w:cs="Arial"/>
          <w:sz w:val="20"/>
          <w:szCs w:val="20"/>
        </w:rPr>
      </w:pPr>
      <w:r w:rsidRPr="00505469">
        <w:rPr>
          <w:rFonts w:ascii="Arial" w:eastAsia="Times New Roman" w:hAnsi="Arial" w:cs="Arial"/>
          <w:kern w:val="24"/>
          <w:vertAlign w:val="superscript"/>
        </w:rPr>
        <w:t xml:space="preserve">a </w:t>
      </w:r>
      <w:r w:rsidRPr="00505469">
        <w:rPr>
          <w:rFonts w:ascii="Arial" w:eastAsiaTheme="minorHAnsi" w:hAnsi="Arial" w:cs="Arial"/>
          <w:sz w:val="20"/>
          <w:szCs w:val="20"/>
        </w:rPr>
        <w:t>The last scan available for the participant.</w:t>
      </w:r>
    </w:p>
    <w:p w14:paraId="7C288615" w14:textId="77777777" w:rsidR="00803CC5" w:rsidRPr="00505469" w:rsidRDefault="00803CC5" w:rsidP="00803CC5">
      <w:pPr>
        <w:rPr>
          <w:rFonts w:ascii="Arial" w:eastAsiaTheme="minorHAnsi" w:hAnsi="Arial" w:cs="Arial"/>
          <w:sz w:val="20"/>
          <w:szCs w:val="20"/>
        </w:rPr>
      </w:pPr>
      <w:r w:rsidRPr="00505469">
        <w:rPr>
          <w:rFonts w:ascii="Arial" w:eastAsiaTheme="minorHAnsi" w:hAnsi="Arial" w:cs="Arial"/>
          <w:sz w:val="20"/>
          <w:szCs w:val="20"/>
        </w:rPr>
        <w:t>DMT, disease-modifying therapy; neT2, new or enlarging T2.</w:t>
      </w:r>
    </w:p>
    <w:p w14:paraId="22A5D7F8" w14:textId="77777777" w:rsidR="00D06C46" w:rsidRPr="00505469" w:rsidRDefault="00D06C46" w:rsidP="00CB6EE7">
      <w:pPr>
        <w:spacing w:line="360" w:lineRule="auto"/>
        <w:rPr>
          <w:rFonts w:ascii="Arial" w:eastAsiaTheme="minorHAnsi" w:hAnsi="Arial" w:cs="Arial"/>
          <w:b/>
          <w:bCs/>
        </w:rPr>
      </w:pPr>
    </w:p>
    <w:p w14:paraId="0E3625F5" w14:textId="77777777" w:rsidR="00CB6EE7" w:rsidRPr="00505469" w:rsidRDefault="00CB6EE7" w:rsidP="005E74AD">
      <w:pPr>
        <w:spacing w:line="360" w:lineRule="auto"/>
        <w:rPr>
          <w:rFonts w:ascii="Arial" w:eastAsiaTheme="minorHAnsi" w:hAnsi="Arial" w:cs="Arial"/>
          <w:b/>
          <w:bCs/>
        </w:rPr>
      </w:pPr>
    </w:p>
    <w:p w14:paraId="561D0076" w14:textId="77777777" w:rsidR="00D06C46" w:rsidRPr="00505469" w:rsidRDefault="00D06C46" w:rsidP="005E74AD">
      <w:pPr>
        <w:spacing w:line="360" w:lineRule="auto"/>
        <w:rPr>
          <w:rFonts w:ascii="Arial" w:eastAsiaTheme="minorHAnsi" w:hAnsi="Arial" w:cs="Arial"/>
          <w:b/>
          <w:bCs/>
        </w:rPr>
      </w:pPr>
    </w:p>
    <w:p w14:paraId="55F5B172" w14:textId="77777777" w:rsidR="005D3356" w:rsidRPr="00505469" w:rsidRDefault="005D3356" w:rsidP="005E74AD">
      <w:pPr>
        <w:spacing w:line="360" w:lineRule="auto"/>
        <w:rPr>
          <w:rFonts w:ascii="Arial" w:eastAsiaTheme="minorHAnsi" w:hAnsi="Arial" w:cs="Arial"/>
          <w:b/>
          <w:bCs/>
        </w:rPr>
      </w:pPr>
    </w:p>
    <w:p w14:paraId="2E495252" w14:textId="77777777" w:rsidR="005D3356" w:rsidRPr="00505469" w:rsidRDefault="005D3356" w:rsidP="005E74AD">
      <w:pPr>
        <w:spacing w:line="360" w:lineRule="auto"/>
        <w:rPr>
          <w:rFonts w:ascii="Arial" w:eastAsiaTheme="minorHAnsi" w:hAnsi="Arial" w:cs="Arial"/>
          <w:b/>
          <w:bCs/>
        </w:rPr>
      </w:pPr>
    </w:p>
    <w:p w14:paraId="3E3D7147" w14:textId="77777777" w:rsidR="005D3356" w:rsidRPr="00505469" w:rsidRDefault="005D3356" w:rsidP="005E74AD">
      <w:pPr>
        <w:spacing w:line="360" w:lineRule="auto"/>
        <w:rPr>
          <w:rFonts w:ascii="Arial" w:eastAsiaTheme="minorHAnsi" w:hAnsi="Arial" w:cs="Arial"/>
          <w:b/>
          <w:bCs/>
        </w:rPr>
      </w:pPr>
    </w:p>
    <w:p w14:paraId="5A3A33AB" w14:textId="77777777" w:rsidR="005D3356" w:rsidRPr="00505469" w:rsidRDefault="005D3356" w:rsidP="005E74AD">
      <w:pPr>
        <w:spacing w:line="360" w:lineRule="auto"/>
        <w:rPr>
          <w:rFonts w:ascii="Arial" w:eastAsiaTheme="minorHAnsi" w:hAnsi="Arial" w:cs="Arial"/>
          <w:b/>
          <w:bCs/>
        </w:rPr>
      </w:pPr>
    </w:p>
    <w:p w14:paraId="3E487476" w14:textId="77777777" w:rsidR="005D3356" w:rsidRPr="00505469" w:rsidRDefault="005D3356" w:rsidP="005E74AD">
      <w:pPr>
        <w:spacing w:line="360" w:lineRule="auto"/>
        <w:rPr>
          <w:rFonts w:ascii="Arial" w:eastAsiaTheme="minorHAnsi" w:hAnsi="Arial" w:cs="Arial"/>
          <w:b/>
          <w:bCs/>
        </w:rPr>
      </w:pPr>
    </w:p>
    <w:p w14:paraId="68F4B239" w14:textId="77777777" w:rsidR="005D3356" w:rsidRPr="00505469" w:rsidRDefault="005D3356" w:rsidP="005E74AD">
      <w:pPr>
        <w:spacing w:line="360" w:lineRule="auto"/>
        <w:rPr>
          <w:rFonts w:ascii="Arial" w:eastAsiaTheme="minorHAnsi" w:hAnsi="Arial" w:cs="Arial"/>
          <w:b/>
          <w:bCs/>
        </w:rPr>
      </w:pPr>
    </w:p>
    <w:p w14:paraId="5F1F88C6" w14:textId="77777777" w:rsidR="005D3356" w:rsidRPr="00505469" w:rsidRDefault="005D3356" w:rsidP="005E74AD">
      <w:pPr>
        <w:spacing w:line="360" w:lineRule="auto"/>
        <w:rPr>
          <w:rFonts w:ascii="Arial" w:eastAsiaTheme="minorHAnsi" w:hAnsi="Arial" w:cs="Arial"/>
          <w:b/>
          <w:bCs/>
        </w:rPr>
      </w:pPr>
    </w:p>
    <w:p w14:paraId="184F0120" w14:textId="77777777" w:rsidR="005D3356" w:rsidRPr="00505469" w:rsidRDefault="005D3356" w:rsidP="005E74AD">
      <w:pPr>
        <w:spacing w:line="360" w:lineRule="auto"/>
        <w:rPr>
          <w:rFonts w:ascii="Arial" w:eastAsiaTheme="minorHAnsi" w:hAnsi="Arial" w:cs="Arial"/>
          <w:b/>
          <w:bCs/>
        </w:rPr>
      </w:pPr>
    </w:p>
    <w:p w14:paraId="3EC45CCD" w14:textId="77777777" w:rsidR="005D3356" w:rsidRPr="00505469" w:rsidRDefault="005D3356" w:rsidP="005E74AD">
      <w:pPr>
        <w:spacing w:line="360" w:lineRule="auto"/>
        <w:rPr>
          <w:rFonts w:ascii="Arial" w:eastAsiaTheme="minorHAnsi" w:hAnsi="Arial" w:cs="Arial"/>
          <w:b/>
          <w:bCs/>
        </w:rPr>
      </w:pPr>
    </w:p>
    <w:p w14:paraId="5F1B4E89" w14:textId="77777777" w:rsidR="00D06C46" w:rsidRPr="00505469" w:rsidRDefault="00D06C46" w:rsidP="005E74AD">
      <w:pPr>
        <w:spacing w:line="360" w:lineRule="auto"/>
        <w:rPr>
          <w:rFonts w:ascii="Arial" w:eastAsiaTheme="minorHAnsi" w:hAnsi="Arial" w:cs="Arial"/>
          <w:b/>
          <w:bCs/>
        </w:rPr>
      </w:pPr>
    </w:p>
    <w:p w14:paraId="1A6F12E6" w14:textId="77777777" w:rsidR="00DD5D20" w:rsidRPr="00505469" w:rsidRDefault="00DD5D20" w:rsidP="005E74AD">
      <w:pPr>
        <w:spacing w:line="360" w:lineRule="auto"/>
        <w:rPr>
          <w:rFonts w:ascii="Arial" w:eastAsiaTheme="minorHAnsi" w:hAnsi="Arial" w:cs="Arial"/>
          <w:b/>
          <w:bCs/>
        </w:rPr>
      </w:pPr>
    </w:p>
    <w:tbl>
      <w:tblPr>
        <w:tblStyle w:val="TableGrid"/>
        <w:tblpPr w:leftFromText="180" w:rightFromText="180" w:vertAnchor="text" w:horzAnchor="margin" w:tblpY="122"/>
        <w:tblW w:w="9805" w:type="dxa"/>
        <w:tblLayout w:type="fixed"/>
        <w:tblLook w:val="04A0" w:firstRow="1" w:lastRow="0" w:firstColumn="1" w:lastColumn="0" w:noHBand="0" w:noVBand="1"/>
      </w:tblPr>
      <w:tblGrid>
        <w:gridCol w:w="2785"/>
        <w:gridCol w:w="2880"/>
        <w:gridCol w:w="2070"/>
        <w:gridCol w:w="2070"/>
      </w:tblGrid>
      <w:tr w:rsidR="00505469" w:rsidRPr="00505469" w14:paraId="4347F9A2" w14:textId="77777777" w:rsidTr="004D5022">
        <w:trPr>
          <w:trHeight w:val="415"/>
        </w:trPr>
        <w:tc>
          <w:tcPr>
            <w:tcW w:w="2785" w:type="dxa"/>
            <w:vMerge w:val="restart"/>
            <w:vAlign w:val="center"/>
            <w:hideMark/>
          </w:tcPr>
          <w:p w14:paraId="11C639C0" w14:textId="77777777" w:rsidR="00DD5D20" w:rsidRPr="00505469" w:rsidRDefault="00DD5D20" w:rsidP="00DD5D20">
            <w:pPr>
              <w:spacing w:before="60" w:line="240" w:lineRule="auto"/>
              <w:rPr>
                <w:rFonts w:ascii="Arial" w:eastAsia="Times New Roman" w:hAnsi="Arial" w:cs="Arial"/>
              </w:rPr>
            </w:pPr>
            <w:r w:rsidRPr="00505469">
              <w:rPr>
                <w:rFonts w:ascii="Arial" w:eastAsia="Calibri" w:hAnsi="Arial" w:cs="Arial"/>
                <w:b/>
                <w:bCs/>
                <w:kern w:val="24"/>
              </w:rPr>
              <w:t>NEDA-3 at Year 2</w:t>
            </w:r>
          </w:p>
        </w:tc>
        <w:tc>
          <w:tcPr>
            <w:tcW w:w="2880" w:type="dxa"/>
            <w:vMerge w:val="restart"/>
            <w:vAlign w:val="center"/>
            <w:hideMark/>
          </w:tcPr>
          <w:p w14:paraId="7CA23F4E" w14:textId="77777777" w:rsidR="00DD5D20" w:rsidRPr="00505469" w:rsidRDefault="00DD5D20" w:rsidP="004D5022">
            <w:pPr>
              <w:spacing w:before="60" w:after="60" w:line="240" w:lineRule="auto"/>
              <w:jc w:val="center"/>
              <w:rPr>
                <w:rFonts w:ascii="Arial" w:eastAsia="Times New Roman" w:hAnsi="Arial" w:cs="Arial"/>
              </w:rPr>
            </w:pPr>
            <w:r w:rsidRPr="00505469">
              <w:rPr>
                <w:rFonts w:ascii="Arial" w:eastAsia="Times New Roman" w:hAnsi="Arial" w:cs="Arial"/>
                <w:b/>
                <w:bCs/>
                <w:kern w:val="24"/>
              </w:rPr>
              <w:t>Overall population</w:t>
            </w:r>
          </w:p>
        </w:tc>
        <w:tc>
          <w:tcPr>
            <w:tcW w:w="4140" w:type="dxa"/>
            <w:gridSpan w:val="2"/>
            <w:hideMark/>
          </w:tcPr>
          <w:p w14:paraId="77639B41" w14:textId="77777777" w:rsidR="00DD5D20" w:rsidRPr="00505469" w:rsidRDefault="00DD5D20" w:rsidP="00DD5D20">
            <w:pPr>
              <w:spacing w:before="60" w:after="60" w:line="240" w:lineRule="auto"/>
              <w:jc w:val="center"/>
              <w:rPr>
                <w:rFonts w:ascii="Arial" w:eastAsia="Times New Roman" w:hAnsi="Arial" w:cs="Arial"/>
              </w:rPr>
            </w:pPr>
            <w:r w:rsidRPr="00505469">
              <w:rPr>
                <w:rFonts w:ascii="Arial" w:eastAsia="Calibri" w:hAnsi="Arial" w:cs="Arial"/>
                <w:b/>
                <w:bCs/>
                <w:kern w:val="24"/>
              </w:rPr>
              <w:t>By last prior DMT</w:t>
            </w:r>
          </w:p>
        </w:tc>
      </w:tr>
      <w:tr w:rsidR="00505469" w:rsidRPr="00505469" w14:paraId="77E53DCF" w14:textId="77777777" w:rsidTr="004D5022">
        <w:trPr>
          <w:trHeight w:val="459"/>
        </w:trPr>
        <w:tc>
          <w:tcPr>
            <w:tcW w:w="2785" w:type="dxa"/>
            <w:vMerge/>
            <w:hideMark/>
          </w:tcPr>
          <w:p w14:paraId="3B40A0C8" w14:textId="77777777" w:rsidR="00DD5D20" w:rsidRPr="00505469" w:rsidRDefault="00DD5D20" w:rsidP="00DD5D20">
            <w:pPr>
              <w:spacing w:line="240" w:lineRule="auto"/>
              <w:rPr>
                <w:rFonts w:ascii="Arial" w:eastAsia="Times New Roman" w:hAnsi="Arial" w:cs="Arial"/>
              </w:rPr>
            </w:pPr>
          </w:p>
        </w:tc>
        <w:tc>
          <w:tcPr>
            <w:tcW w:w="2880" w:type="dxa"/>
            <w:vMerge/>
            <w:hideMark/>
          </w:tcPr>
          <w:p w14:paraId="3964E5D5" w14:textId="77777777" w:rsidR="00DD5D20" w:rsidRPr="00505469" w:rsidRDefault="00DD5D20" w:rsidP="00DD5D20">
            <w:pPr>
              <w:spacing w:line="240" w:lineRule="auto"/>
              <w:rPr>
                <w:rFonts w:ascii="Arial" w:eastAsia="Times New Roman" w:hAnsi="Arial" w:cs="Arial"/>
              </w:rPr>
            </w:pPr>
          </w:p>
        </w:tc>
        <w:tc>
          <w:tcPr>
            <w:tcW w:w="2070" w:type="dxa"/>
            <w:vAlign w:val="center"/>
            <w:hideMark/>
          </w:tcPr>
          <w:p w14:paraId="6ED1F9A9" w14:textId="77777777" w:rsidR="00DD5D20" w:rsidRPr="00505469" w:rsidRDefault="00DD5D20" w:rsidP="00DD5D20">
            <w:pPr>
              <w:spacing w:line="240" w:lineRule="auto"/>
              <w:jc w:val="center"/>
              <w:rPr>
                <w:rFonts w:ascii="Arial" w:eastAsia="Times New Roman" w:hAnsi="Arial" w:cs="Arial"/>
              </w:rPr>
            </w:pPr>
            <w:r w:rsidRPr="00505469">
              <w:rPr>
                <w:rFonts w:ascii="Arial" w:eastAsia="Calibri" w:hAnsi="Arial" w:cs="Arial"/>
                <w:b/>
                <w:bCs/>
                <w:kern w:val="24"/>
              </w:rPr>
              <w:t>Fingolimod</w:t>
            </w:r>
          </w:p>
        </w:tc>
        <w:tc>
          <w:tcPr>
            <w:tcW w:w="2070" w:type="dxa"/>
            <w:vAlign w:val="center"/>
          </w:tcPr>
          <w:p w14:paraId="0863CE12" w14:textId="77777777" w:rsidR="00DD5D20" w:rsidRPr="00505469" w:rsidRDefault="00DD5D20" w:rsidP="00DD5D20">
            <w:pPr>
              <w:spacing w:line="240" w:lineRule="auto"/>
              <w:jc w:val="center"/>
            </w:pPr>
            <w:r w:rsidRPr="00505469">
              <w:rPr>
                <w:rFonts w:ascii="Arial" w:eastAsia="Calibri" w:hAnsi="Arial" w:cs="Arial"/>
                <w:b/>
                <w:bCs/>
                <w:kern w:val="24"/>
              </w:rPr>
              <w:t>Fumarate</w:t>
            </w:r>
          </w:p>
        </w:tc>
      </w:tr>
      <w:tr w:rsidR="00505469" w:rsidRPr="00505469" w14:paraId="538E5ADE" w14:textId="77777777" w:rsidTr="004D5022">
        <w:trPr>
          <w:trHeight w:val="732"/>
        </w:trPr>
        <w:tc>
          <w:tcPr>
            <w:tcW w:w="2785" w:type="dxa"/>
            <w:hideMark/>
          </w:tcPr>
          <w:p w14:paraId="30813406" w14:textId="77777777" w:rsidR="00DD5D20" w:rsidRPr="00505469" w:rsidRDefault="00DD5D20" w:rsidP="00DD5D20">
            <w:pPr>
              <w:spacing w:before="60" w:after="60" w:line="240" w:lineRule="auto"/>
              <w:ind w:left="144"/>
              <w:rPr>
                <w:rFonts w:ascii="Arial" w:eastAsia="Times New Roman" w:hAnsi="Arial" w:cs="Arial"/>
                <w:lang w:val="pt-PT"/>
              </w:rPr>
            </w:pPr>
            <w:r w:rsidRPr="00505469">
              <w:rPr>
                <w:rFonts w:ascii="Arial" w:eastAsia="Times New Roman" w:hAnsi="Arial" w:cs="Times New Roman"/>
                <w:kern w:val="24"/>
                <w:lang w:val="pt-PT"/>
              </w:rPr>
              <w:t xml:space="preserve">Original data set, </w:t>
            </w:r>
            <w:r w:rsidRPr="00505469">
              <w:rPr>
                <w:rFonts w:ascii="Arial" w:eastAsia="Times New Roman" w:hAnsi="Arial" w:cs="Times New Roman"/>
                <w:kern w:val="24"/>
                <w:lang w:val="pt-PT"/>
              </w:rPr>
              <w:br/>
              <w:t>n/M (95% CI), %</w:t>
            </w:r>
          </w:p>
        </w:tc>
        <w:tc>
          <w:tcPr>
            <w:tcW w:w="2880" w:type="dxa"/>
            <w:vAlign w:val="center"/>
            <w:hideMark/>
          </w:tcPr>
          <w:p w14:paraId="67B58D8A" w14:textId="77777777" w:rsidR="00DD5D20" w:rsidRPr="00505469" w:rsidRDefault="00DD5D20" w:rsidP="00DD5D20">
            <w:pPr>
              <w:spacing w:before="60" w:after="60" w:line="240" w:lineRule="auto"/>
              <w:jc w:val="center"/>
              <w:rPr>
                <w:rFonts w:ascii="Arial" w:eastAsia="Times New Roman" w:hAnsi="Arial" w:cs="Arial"/>
              </w:rPr>
            </w:pPr>
            <w:r w:rsidRPr="00505469">
              <w:rPr>
                <w:rFonts w:ascii="Arial" w:eastAsia="Times New Roman" w:hAnsi="Arial" w:cs="Times New Roman"/>
                <w:kern w:val="24"/>
              </w:rPr>
              <w:t xml:space="preserve">478/526 </w:t>
            </w:r>
            <w:r w:rsidRPr="00505469">
              <w:rPr>
                <w:rFonts w:ascii="Arial" w:eastAsia="Times New Roman" w:hAnsi="Arial" w:cs="Times New Roman"/>
                <w:kern w:val="24"/>
              </w:rPr>
              <w:br/>
              <w:t>90.9 (88.4-93.3)</w:t>
            </w:r>
          </w:p>
        </w:tc>
        <w:tc>
          <w:tcPr>
            <w:tcW w:w="2070" w:type="dxa"/>
            <w:vAlign w:val="center"/>
            <w:hideMark/>
          </w:tcPr>
          <w:p w14:paraId="3B03CC49" w14:textId="77777777" w:rsidR="00DD5D20" w:rsidRPr="00505469" w:rsidRDefault="00DD5D20" w:rsidP="00DD5D20">
            <w:pPr>
              <w:spacing w:before="60" w:after="60" w:line="240" w:lineRule="auto"/>
              <w:jc w:val="center"/>
              <w:rPr>
                <w:rFonts w:ascii="Arial" w:eastAsia="Times New Roman" w:hAnsi="Arial" w:cs="Arial"/>
              </w:rPr>
            </w:pPr>
            <w:r w:rsidRPr="00505469">
              <w:rPr>
                <w:rFonts w:ascii="Arial" w:eastAsia="Times New Roman" w:hAnsi="Arial" w:cs="Times New Roman"/>
                <w:kern w:val="24"/>
              </w:rPr>
              <w:t xml:space="preserve">147/167 </w:t>
            </w:r>
            <w:r w:rsidRPr="00505469">
              <w:rPr>
                <w:rFonts w:ascii="Arial" w:eastAsia="Times New Roman" w:hAnsi="Arial" w:cs="Times New Roman"/>
                <w:kern w:val="24"/>
              </w:rPr>
              <w:br/>
              <w:t>88.0 (83.1-92.9)</w:t>
            </w:r>
          </w:p>
        </w:tc>
        <w:tc>
          <w:tcPr>
            <w:tcW w:w="2070" w:type="dxa"/>
            <w:vAlign w:val="center"/>
          </w:tcPr>
          <w:p w14:paraId="1BC0EE9A" w14:textId="77777777" w:rsidR="00DD5D20" w:rsidRPr="00505469" w:rsidRDefault="00DD5D20" w:rsidP="00DD5D20">
            <w:pPr>
              <w:spacing w:line="240" w:lineRule="auto"/>
              <w:jc w:val="center"/>
            </w:pPr>
            <w:r w:rsidRPr="00505469">
              <w:rPr>
                <w:rFonts w:ascii="Arial" w:eastAsia="Times New Roman" w:hAnsi="Arial" w:cs="Times New Roman"/>
                <w:kern w:val="24"/>
              </w:rPr>
              <w:t>331/359</w:t>
            </w:r>
            <w:r w:rsidRPr="00505469">
              <w:rPr>
                <w:rFonts w:ascii="Arial" w:eastAsia="Times New Roman" w:hAnsi="Arial" w:cs="Times New Roman"/>
                <w:kern w:val="24"/>
              </w:rPr>
              <w:br/>
              <w:t>92.2 (89.4-95.0)</w:t>
            </w:r>
          </w:p>
        </w:tc>
      </w:tr>
      <w:tr w:rsidR="00505469" w:rsidRPr="00505469" w14:paraId="7D8AD837" w14:textId="77777777" w:rsidTr="004D5022">
        <w:trPr>
          <w:trHeight w:val="732"/>
        </w:trPr>
        <w:tc>
          <w:tcPr>
            <w:tcW w:w="2785" w:type="dxa"/>
            <w:hideMark/>
          </w:tcPr>
          <w:p w14:paraId="1740D715" w14:textId="77777777" w:rsidR="00007218" w:rsidRPr="00505469" w:rsidRDefault="00007218" w:rsidP="00007218">
            <w:pPr>
              <w:spacing w:before="60" w:after="60" w:line="240" w:lineRule="auto"/>
              <w:ind w:left="144"/>
              <w:rPr>
                <w:rFonts w:ascii="Arial" w:eastAsia="Times New Roman" w:hAnsi="Arial" w:cs="Arial"/>
              </w:rPr>
            </w:pPr>
            <w:r w:rsidRPr="00505469">
              <w:rPr>
                <w:rFonts w:ascii="Arial" w:eastAsia="Times New Roman" w:hAnsi="Arial" w:cs="Times New Roman"/>
                <w:kern w:val="24"/>
              </w:rPr>
              <w:t xml:space="preserve">Rebaselined at month 6, </w:t>
            </w:r>
            <w:r w:rsidRPr="00505469">
              <w:rPr>
                <w:rFonts w:ascii="Arial" w:eastAsia="Times New Roman" w:hAnsi="Arial" w:cs="Times New Roman"/>
                <w:kern w:val="24"/>
              </w:rPr>
              <w:br/>
              <w:t>n/M (95% CI), %</w:t>
            </w:r>
          </w:p>
        </w:tc>
        <w:tc>
          <w:tcPr>
            <w:tcW w:w="2880" w:type="dxa"/>
            <w:vAlign w:val="center"/>
            <w:hideMark/>
          </w:tcPr>
          <w:p w14:paraId="2D8811B4" w14:textId="75161DD7" w:rsidR="00007218" w:rsidRPr="00505469" w:rsidRDefault="00007218" w:rsidP="00007218">
            <w:pPr>
              <w:spacing w:before="60" w:after="60" w:line="240" w:lineRule="auto"/>
              <w:jc w:val="center"/>
              <w:rPr>
                <w:rFonts w:ascii="Arial" w:eastAsia="Times New Roman" w:hAnsi="Arial" w:cs="Arial"/>
              </w:rPr>
            </w:pPr>
            <w:r w:rsidRPr="00505469">
              <w:rPr>
                <w:rFonts w:ascii="Arial" w:eastAsia="Times New Roman" w:hAnsi="Arial" w:cs="Times New Roman"/>
                <w:kern w:val="24"/>
              </w:rPr>
              <w:t>480/526</w:t>
            </w:r>
            <w:r w:rsidRPr="00505469">
              <w:rPr>
                <w:rFonts w:ascii="Arial" w:eastAsia="Times New Roman" w:hAnsi="Arial" w:cs="Times New Roman"/>
                <w:kern w:val="24"/>
              </w:rPr>
              <w:br/>
              <w:t>(91.3 [88.8, 93.7])</w:t>
            </w:r>
          </w:p>
        </w:tc>
        <w:tc>
          <w:tcPr>
            <w:tcW w:w="2070" w:type="dxa"/>
            <w:vAlign w:val="center"/>
            <w:hideMark/>
          </w:tcPr>
          <w:p w14:paraId="581BEE65" w14:textId="664C7848" w:rsidR="00007218" w:rsidRPr="00505469" w:rsidRDefault="00007218" w:rsidP="00007218">
            <w:pPr>
              <w:spacing w:before="60" w:after="60" w:line="240" w:lineRule="auto"/>
              <w:jc w:val="center"/>
              <w:rPr>
                <w:rFonts w:ascii="Arial" w:eastAsia="Times New Roman" w:hAnsi="Arial" w:cs="Arial"/>
              </w:rPr>
            </w:pPr>
            <w:r w:rsidRPr="00505469">
              <w:rPr>
                <w:rFonts w:ascii="Arial" w:eastAsia="Times New Roman" w:hAnsi="Arial" w:cs="Times New Roman"/>
                <w:kern w:val="24"/>
              </w:rPr>
              <w:t xml:space="preserve">146/167 </w:t>
            </w:r>
            <w:r w:rsidRPr="00505469">
              <w:rPr>
                <w:rFonts w:ascii="Arial" w:eastAsia="Times New Roman" w:hAnsi="Arial" w:cs="Times New Roman"/>
                <w:kern w:val="24"/>
              </w:rPr>
              <w:br/>
              <w:t>(87.4 [82.4, 92.5])</w:t>
            </w:r>
          </w:p>
        </w:tc>
        <w:tc>
          <w:tcPr>
            <w:tcW w:w="2070" w:type="dxa"/>
            <w:vAlign w:val="center"/>
          </w:tcPr>
          <w:p w14:paraId="429587E3" w14:textId="38223654" w:rsidR="00007218" w:rsidRPr="00505469" w:rsidRDefault="00007218" w:rsidP="00007218">
            <w:pPr>
              <w:spacing w:line="240" w:lineRule="auto"/>
              <w:jc w:val="center"/>
            </w:pPr>
            <w:r w:rsidRPr="00505469">
              <w:rPr>
                <w:rFonts w:ascii="Arial" w:eastAsia="Times New Roman" w:hAnsi="Arial" w:cs="Times New Roman"/>
                <w:kern w:val="24"/>
              </w:rPr>
              <w:t xml:space="preserve">334/359 </w:t>
            </w:r>
            <w:r w:rsidRPr="00505469">
              <w:rPr>
                <w:rFonts w:ascii="Arial" w:eastAsia="Times New Roman" w:hAnsi="Arial" w:cs="Times New Roman"/>
                <w:kern w:val="24"/>
              </w:rPr>
              <w:br/>
              <w:t>(93.0 [90.4, 95.7])</w:t>
            </w:r>
          </w:p>
        </w:tc>
      </w:tr>
    </w:tbl>
    <w:p w14:paraId="5295C47E" w14:textId="3ABBEC3D" w:rsidR="00DD5D20" w:rsidRPr="00505469" w:rsidRDefault="00DD5D20" w:rsidP="00DD5D20">
      <w:pPr>
        <w:spacing w:before="240"/>
        <w:rPr>
          <w:rFonts w:ascii="Arial" w:eastAsiaTheme="minorHAnsi" w:hAnsi="Arial" w:cs="Arial"/>
          <w:b/>
          <w:bCs/>
        </w:rPr>
      </w:pPr>
      <w:r w:rsidRPr="00505469">
        <w:rPr>
          <w:rFonts w:ascii="Arial" w:eastAsiaTheme="minorHAnsi" w:hAnsi="Arial" w:cs="Arial"/>
          <w:b/>
          <w:bCs/>
        </w:rPr>
        <w:t xml:space="preserve">Online Resource Table </w:t>
      </w:r>
      <w:r w:rsidR="00AD7239" w:rsidRPr="00505469">
        <w:rPr>
          <w:rFonts w:ascii="Arial" w:eastAsiaTheme="minorHAnsi" w:hAnsi="Arial" w:cs="Arial"/>
          <w:b/>
          <w:bCs/>
        </w:rPr>
        <w:t>11</w:t>
      </w:r>
      <w:r w:rsidRPr="00505469">
        <w:rPr>
          <w:rFonts w:ascii="Arial" w:eastAsiaTheme="minorHAnsi" w:hAnsi="Arial" w:cs="Arial"/>
          <w:b/>
          <w:bCs/>
        </w:rPr>
        <w:t>. NEDA-3 at Year 2: rebaselined at month 6, overall, and by prior DMT</w:t>
      </w:r>
    </w:p>
    <w:p w14:paraId="56A00232" w14:textId="77777777" w:rsidR="00DD5D20" w:rsidRPr="00505469" w:rsidRDefault="00DD5D20" w:rsidP="00DD5D20">
      <w:pPr>
        <w:rPr>
          <w:rFonts w:ascii="Arial" w:eastAsiaTheme="minorHAnsi" w:hAnsi="Arial" w:cs="Arial"/>
          <w:sz w:val="20"/>
          <w:szCs w:val="20"/>
        </w:rPr>
      </w:pPr>
      <w:r w:rsidRPr="00505469">
        <w:rPr>
          <w:rFonts w:ascii="Arial" w:eastAsiaTheme="minorHAnsi" w:hAnsi="Arial" w:cs="Arial"/>
          <w:sz w:val="20"/>
          <w:szCs w:val="20"/>
        </w:rPr>
        <w:t>NEDA-3 at Year 2 in the original analysis was calculated between baseline and end of study using the end of Year 1 as the cutoff. In the rebaselined analysis, NEDA-3 at Year 2 was recalculated using month 6 as the new baseline for EDSS.</w:t>
      </w:r>
    </w:p>
    <w:p w14:paraId="53810BA2" w14:textId="77777777" w:rsidR="00DD5D20" w:rsidRPr="00505469" w:rsidRDefault="00DD5D20" w:rsidP="00DD5D20">
      <w:pPr>
        <w:rPr>
          <w:rFonts w:ascii="Arial" w:eastAsiaTheme="minorHAnsi" w:hAnsi="Arial" w:cs="Arial"/>
          <w:sz w:val="20"/>
          <w:szCs w:val="20"/>
        </w:rPr>
      </w:pPr>
      <w:r w:rsidRPr="00505469">
        <w:rPr>
          <w:rFonts w:ascii="Arial" w:eastAsiaTheme="minorHAnsi" w:hAnsi="Arial" w:cs="Arial"/>
          <w:sz w:val="20"/>
          <w:szCs w:val="20"/>
        </w:rPr>
        <w:t xml:space="preserve">DMT, disease-modifying therapy; EDSS, Expanded Disability Status Scale; M, total number of participants in the treatment group with response variable defined; n, number of participants who responded; NEDA, no evidence of disease activity. </w:t>
      </w:r>
    </w:p>
    <w:p w14:paraId="009ECE11" w14:textId="77777777" w:rsidR="007F1BD8" w:rsidRPr="00505469" w:rsidRDefault="007F1BD8" w:rsidP="00D06C46">
      <w:pPr>
        <w:spacing w:line="360" w:lineRule="auto"/>
        <w:rPr>
          <w:rFonts w:ascii="Arial" w:eastAsiaTheme="minorHAnsi" w:hAnsi="Arial" w:cs="Arial"/>
          <w:b/>
          <w:bCs/>
        </w:rPr>
      </w:pPr>
    </w:p>
    <w:p w14:paraId="5BBA9BBF" w14:textId="77777777" w:rsidR="00D06C46" w:rsidRPr="00505469" w:rsidRDefault="00D06C46" w:rsidP="005E74AD">
      <w:pPr>
        <w:spacing w:line="360" w:lineRule="auto"/>
        <w:rPr>
          <w:rFonts w:ascii="Arial" w:eastAsiaTheme="minorHAnsi" w:hAnsi="Arial" w:cs="Arial"/>
          <w:b/>
          <w:bCs/>
        </w:rPr>
      </w:pPr>
    </w:p>
    <w:p w14:paraId="0AFD3E62" w14:textId="77777777" w:rsidR="002A35B5" w:rsidRPr="00505469" w:rsidRDefault="002A35B5" w:rsidP="005E74AD">
      <w:pPr>
        <w:spacing w:line="360" w:lineRule="auto"/>
        <w:rPr>
          <w:rFonts w:ascii="Arial" w:eastAsiaTheme="minorHAnsi" w:hAnsi="Arial" w:cs="Arial"/>
          <w:b/>
          <w:bCs/>
        </w:rPr>
      </w:pPr>
    </w:p>
    <w:p w14:paraId="53D8DE32" w14:textId="77777777" w:rsidR="002A35B5" w:rsidRPr="00505469" w:rsidRDefault="002A35B5" w:rsidP="005E74AD">
      <w:pPr>
        <w:spacing w:line="360" w:lineRule="auto"/>
        <w:rPr>
          <w:rFonts w:ascii="Arial" w:eastAsiaTheme="minorHAnsi" w:hAnsi="Arial" w:cs="Arial"/>
          <w:b/>
          <w:bCs/>
        </w:rPr>
      </w:pPr>
    </w:p>
    <w:p w14:paraId="31C0EC63" w14:textId="77777777" w:rsidR="002A35B5" w:rsidRPr="00505469" w:rsidRDefault="002A35B5" w:rsidP="005E74AD">
      <w:pPr>
        <w:spacing w:line="360" w:lineRule="auto"/>
        <w:rPr>
          <w:rFonts w:ascii="Arial" w:eastAsiaTheme="minorHAnsi" w:hAnsi="Arial" w:cs="Arial"/>
          <w:b/>
          <w:bCs/>
        </w:rPr>
      </w:pPr>
    </w:p>
    <w:p w14:paraId="34B62CD7" w14:textId="77777777" w:rsidR="002A35B5" w:rsidRPr="00505469" w:rsidRDefault="002A35B5" w:rsidP="005E74AD">
      <w:pPr>
        <w:spacing w:line="360" w:lineRule="auto"/>
        <w:rPr>
          <w:rFonts w:ascii="Arial" w:eastAsiaTheme="minorHAnsi" w:hAnsi="Arial" w:cs="Arial"/>
          <w:b/>
          <w:bCs/>
        </w:rPr>
      </w:pPr>
    </w:p>
    <w:p w14:paraId="394520D2" w14:textId="77777777" w:rsidR="002A35B5" w:rsidRPr="00505469" w:rsidRDefault="002A35B5" w:rsidP="005E74AD">
      <w:pPr>
        <w:spacing w:line="360" w:lineRule="auto"/>
        <w:rPr>
          <w:rFonts w:ascii="Arial" w:eastAsiaTheme="minorHAnsi" w:hAnsi="Arial" w:cs="Arial"/>
          <w:b/>
          <w:bCs/>
        </w:rPr>
      </w:pPr>
    </w:p>
    <w:p w14:paraId="2FBBDCA8" w14:textId="77777777" w:rsidR="002A35B5" w:rsidRPr="00505469" w:rsidRDefault="002A35B5" w:rsidP="005E74AD">
      <w:pPr>
        <w:spacing w:line="360" w:lineRule="auto"/>
        <w:rPr>
          <w:rFonts w:ascii="Arial" w:eastAsiaTheme="minorHAnsi" w:hAnsi="Arial" w:cs="Arial"/>
          <w:b/>
          <w:bCs/>
        </w:rPr>
      </w:pPr>
    </w:p>
    <w:p w14:paraId="216A74BC" w14:textId="77777777" w:rsidR="002A35B5" w:rsidRPr="00505469" w:rsidRDefault="002A35B5" w:rsidP="005E74AD">
      <w:pPr>
        <w:spacing w:line="360" w:lineRule="auto"/>
        <w:rPr>
          <w:rFonts w:ascii="Arial" w:eastAsiaTheme="minorHAnsi" w:hAnsi="Arial" w:cs="Arial"/>
          <w:b/>
          <w:bCs/>
        </w:rPr>
      </w:pPr>
    </w:p>
    <w:p w14:paraId="792AAE04" w14:textId="77777777" w:rsidR="002A35B5" w:rsidRPr="00505469" w:rsidRDefault="002A35B5" w:rsidP="005E74AD">
      <w:pPr>
        <w:spacing w:line="360" w:lineRule="auto"/>
        <w:rPr>
          <w:rFonts w:ascii="Arial" w:eastAsiaTheme="minorHAnsi" w:hAnsi="Arial" w:cs="Arial"/>
          <w:b/>
          <w:bCs/>
        </w:rPr>
      </w:pPr>
    </w:p>
    <w:p w14:paraId="04F09F1B" w14:textId="77777777" w:rsidR="002A35B5" w:rsidRPr="00505469" w:rsidRDefault="002A35B5" w:rsidP="005E74AD">
      <w:pPr>
        <w:spacing w:line="360" w:lineRule="auto"/>
        <w:rPr>
          <w:rFonts w:ascii="Arial" w:eastAsiaTheme="minorHAnsi" w:hAnsi="Arial" w:cs="Arial"/>
          <w:b/>
          <w:bCs/>
        </w:rPr>
      </w:pPr>
    </w:p>
    <w:p w14:paraId="129501FC" w14:textId="77777777" w:rsidR="002A35B5" w:rsidRPr="00505469" w:rsidRDefault="002A35B5" w:rsidP="005E74AD">
      <w:pPr>
        <w:spacing w:line="360" w:lineRule="auto"/>
        <w:rPr>
          <w:rFonts w:ascii="Arial" w:eastAsiaTheme="minorHAnsi" w:hAnsi="Arial" w:cs="Arial"/>
          <w:b/>
          <w:bCs/>
        </w:rPr>
      </w:pPr>
    </w:p>
    <w:p w14:paraId="1711C665" w14:textId="77777777" w:rsidR="001D5E6E" w:rsidRPr="00505469" w:rsidRDefault="001D5E6E" w:rsidP="005E74AD">
      <w:pPr>
        <w:spacing w:line="360" w:lineRule="auto"/>
        <w:rPr>
          <w:rFonts w:ascii="Arial" w:eastAsiaTheme="minorHAnsi" w:hAnsi="Arial" w:cs="Arial"/>
          <w:b/>
          <w:bCs/>
        </w:rPr>
      </w:pPr>
    </w:p>
    <w:p w14:paraId="6E0D85FC" w14:textId="77777777" w:rsidR="002A35B5" w:rsidRPr="00505469" w:rsidRDefault="002A35B5" w:rsidP="005E74AD">
      <w:pPr>
        <w:spacing w:line="360" w:lineRule="auto"/>
        <w:rPr>
          <w:rFonts w:ascii="Arial" w:eastAsiaTheme="minorHAnsi" w:hAnsi="Arial" w:cs="Arial"/>
          <w:b/>
          <w:bCs/>
        </w:rPr>
      </w:pPr>
    </w:p>
    <w:p w14:paraId="102732F2" w14:textId="77777777" w:rsidR="005C4E76" w:rsidRPr="00505469" w:rsidRDefault="005C4E76" w:rsidP="005E74AD">
      <w:pPr>
        <w:spacing w:line="360" w:lineRule="auto"/>
        <w:rPr>
          <w:rFonts w:ascii="Arial" w:eastAsiaTheme="minorHAnsi" w:hAnsi="Arial" w:cs="Arial"/>
          <w:b/>
          <w:bCs/>
        </w:rPr>
      </w:pPr>
    </w:p>
    <w:p w14:paraId="16CFC3A4" w14:textId="77777777" w:rsidR="002A35B5" w:rsidRPr="00505469" w:rsidRDefault="002A35B5" w:rsidP="005E74AD">
      <w:pPr>
        <w:spacing w:line="360" w:lineRule="auto"/>
        <w:rPr>
          <w:rFonts w:ascii="Arial" w:eastAsiaTheme="minorHAnsi" w:hAnsi="Arial" w:cs="Arial"/>
          <w:b/>
          <w:bCs/>
        </w:rPr>
      </w:pPr>
    </w:p>
    <w:p w14:paraId="5E9B9067" w14:textId="77777777" w:rsidR="002A35B5" w:rsidRPr="00505469" w:rsidRDefault="002A35B5" w:rsidP="005E74AD">
      <w:pPr>
        <w:spacing w:line="360" w:lineRule="auto"/>
        <w:rPr>
          <w:rFonts w:ascii="Arial" w:eastAsiaTheme="minorHAnsi" w:hAnsi="Arial" w:cs="Arial"/>
          <w:b/>
          <w:bCs/>
        </w:rPr>
      </w:pPr>
    </w:p>
    <w:p w14:paraId="7B4A3C8E" w14:textId="05D6D475" w:rsidR="009078C4" w:rsidRPr="00505469" w:rsidRDefault="009078C4" w:rsidP="00464C0D">
      <w:pPr>
        <w:autoSpaceDE w:val="0"/>
        <w:autoSpaceDN w:val="0"/>
        <w:adjustRightInd w:val="0"/>
        <w:spacing w:before="240" w:after="240" w:line="240" w:lineRule="auto"/>
        <w:rPr>
          <w:rFonts w:ascii="Arial" w:hAnsi="Arial" w:cs="Arial"/>
          <w:b/>
          <w:bCs/>
        </w:rPr>
      </w:pPr>
    </w:p>
    <w:tbl>
      <w:tblPr>
        <w:tblStyle w:val="TableGrid"/>
        <w:tblW w:w="5928" w:type="pct"/>
        <w:tblInd w:w="-815" w:type="dxa"/>
        <w:tblLayout w:type="fixed"/>
        <w:tblLook w:val="04A0" w:firstRow="1" w:lastRow="0" w:firstColumn="1" w:lastColumn="0" w:noHBand="0" w:noVBand="1"/>
      </w:tblPr>
      <w:tblGrid>
        <w:gridCol w:w="3054"/>
        <w:gridCol w:w="1343"/>
        <w:gridCol w:w="1343"/>
        <w:gridCol w:w="1191"/>
        <w:gridCol w:w="1261"/>
        <w:gridCol w:w="1257"/>
        <w:gridCol w:w="1240"/>
      </w:tblGrid>
      <w:tr w:rsidR="00505469" w:rsidRPr="00505469" w14:paraId="2F92F4C1" w14:textId="77777777">
        <w:trPr>
          <w:trHeight w:val="497"/>
        </w:trPr>
        <w:tc>
          <w:tcPr>
            <w:tcW w:w="1429" w:type="pct"/>
            <w:vMerge w:val="restart"/>
            <w:vAlign w:val="center"/>
            <w:hideMark/>
          </w:tcPr>
          <w:p w14:paraId="040398E8" w14:textId="77777777" w:rsidR="00584912" w:rsidRPr="00505469" w:rsidRDefault="00584912">
            <w:pPr>
              <w:spacing w:before="60" w:line="216" w:lineRule="auto"/>
              <w:rPr>
                <w:rFonts w:ascii="Arial" w:eastAsia="Times New Roman" w:hAnsi="Arial" w:cs="Arial"/>
              </w:rPr>
            </w:pPr>
            <w:r w:rsidRPr="00505469">
              <w:rPr>
                <w:rFonts w:ascii="Arial" w:eastAsia="Calibri" w:hAnsi="Arial" w:cs="Arial"/>
                <w:b/>
                <w:bCs/>
                <w:kern w:val="24"/>
              </w:rPr>
              <w:t>Preferred term</w:t>
            </w:r>
            <w:r w:rsidRPr="00505469">
              <w:rPr>
                <w:rFonts w:ascii="Arial" w:eastAsia="Calibri" w:hAnsi="Arial" w:cs="Arial"/>
                <w:kern w:val="24"/>
              </w:rPr>
              <w:br/>
            </w:r>
            <w:r w:rsidRPr="00505469">
              <w:rPr>
                <w:rFonts w:ascii="Arial" w:eastAsia="Times New Roman" w:hAnsi="Arial" w:cs="Arial"/>
                <w:b/>
                <w:bCs/>
                <w:kern w:val="24"/>
              </w:rPr>
              <w:t>All grades, n (%)</w:t>
            </w:r>
            <w:r w:rsidRPr="00505469">
              <w:rPr>
                <w:rFonts w:ascii="Arial" w:eastAsia="Times New Roman" w:hAnsi="Arial" w:cs="Arial"/>
                <w:b/>
                <w:bCs/>
                <w:kern w:val="24"/>
                <w:vertAlign w:val="superscript"/>
              </w:rPr>
              <w:t>a</w:t>
            </w:r>
          </w:p>
        </w:tc>
        <w:tc>
          <w:tcPr>
            <w:tcW w:w="1256" w:type="pct"/>
            <w:gridSpan w:val="2"/>
            <w:vMerge w:val="restart"/>
            <w:vAlign w:val="center"/>
            <w:hideMark/>
          </w:tcPr>
          <w:p w14:paraId="190DAB44"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b/>
                <w:bCs/>
                <w:kern w:val="24"/>
              </w:rPr>
              <w:t>Overall population</w:t>
            </w:r>
            <w:r w:rsidRPr="00505469">
              <w:rPr>
                <w:rFonts w:ascii="Arial" w:eastAsia="Times New Roman" w:hAnsi="Arial" w:cs="Arial"/>
                <w:b/>
                <w:bCs/>
                <w:kern w:val="24"/>
              </w:rPr>
              <w:br/>
              <w:t>(N=562)</w:t>
            </w:r>
          </w:p>
        </w:tc>
        <w:tc>
          <w:tcPr>
            <w:tcW w:w="2315" w:type="pct"/>
            <w:gridSpan w:val="4"/>
            <w:vAlign w:val="center"/>
            <w:hideMark/>
          </w:tcPr>
          <w:p w14:paraId="3C6FFEE9" w14:textId="77777777" w:rsidR="00584912" w:rsidRPr="00505469" w:rsidRDefault="00584912">
            <w:pPr>
              <w:spacing w:before="60" w:after="60" w:line="216" w:lineRule="auto"/>
              <w:jc w:val="center"/>
              <w:rPr>
                <w:rFonts w:ascii="Arial" w:eastAsia="Times New Roman" w:hAnsi="Arial" w:cs="Arial"/>
              </w:rPr>
            </w:pPr>
            <w:r w:rsidRPr="00505469">
              <w:rPr>
                <w:rFonts w:ascii="Arial" w:eastAsia="Calibri" w:hAnsi="Arial" w:cs="Arial"/>
                <w:b/>
                <w:bCs/>
                <w:kern w:val="24"/>
              </w:rPr>
              <w:t>By last prior DMT</w:t>
            </w:r>
          </w:p>
        </w:tc>
      </w:tr>
      <w:tr w:rsidR="00505469" w:rsidRPr="00505469" w14:paraId="337A69F4" w14:textId="77777777">
        <w:trPr>
          <w:trHeight w:val="459"/>
        </w:trPr>
        <w:tc>
          <w:tcPr>
            <w:tcW w:w="1429" w:type="pct"/>
            <w:vMerge/>
            <w:vAlign w:val="center"/>
            <w:hideMark/>
          </w:tcPr>
          <w:p w14:paraId="33C46E39" w14:textId="77777777" w:rsidR="00584912" w:rsidRPr="00505469" w:rsidRDefault="00584912">
            <w:pPr>
              <w:rPr>
                <w:rFonts w:ascii="Arial" w:eastAsia="Times New Roman" w:hAnsi="Arial" w:cs="Arial"/>
              </w:rPr>
            </w:pPr>
          </w:p>
        </w:tc>
        <w:tc>
          <w:tcPr>
            <w:tcW w:w="1256" w:type="pct"/>
            <w:gridSpan w:val="2"/>
            <w:vMerge/>
            <w:vAlign w:val="center"/>
            <w:hideMark/>
          </w:tcPr>
          <w:p w14:paraId="11C55FF2" w14:textId="77777777" w:rsidR="00584912" w:rsidRPr="00505469" w:rsidRDefault="00584912">
            <w:pPr>
              <w:jc w:val="center"/>
              <w:rPr>
                <w:rFonts w:ascii="Arial" w:eastAsia="Times New Roman" w:hAnsi="Arial" w:cs="Arial"/>
              </w:rPr>
            </w:pPr>
          </w:p>
        </w:tc>
        <w:tc>
          <w:tcPr>
            <w:tcW w:w="1147" w:type="pct"/>
            <w:gridSpan w:val="2"/>
            <w:vAlign w:val="center"/>
            <w:hideMark/>
          </w:tcPr>
          <w:p w14:paraId="5BFE7538" w14:textId="77777777" w:rsidR="00584912" w:rsidRPr="00505469" w:rsidRDefault="00584912">
            <w:pPr>
              <w:spacing w:line="216" w:lineRule="auto"/>
              <w:jc w:val="center"/>
              <w:rPr>
                <w:rFonts w:ascii="Arial" w:eastAsia="Times New Roman" w:hAnsi="Arial" w:cs="Arial"/>
              </w:rPr>
            </w:pPr>
            <w:r w:rsidRPr="00505469">
              <w:rPr>
                <w:rFonts w:ascii="Arial" w:eastAsia="Calibri" w:hAnsi="Arial" w:cs="Arial"/>
                <w:b/>
                <w:bCs/>
                <w:kern w:val="24"/>
              </w:rPr>
              <w:t>Fingolimod</w:t>
            </w:r>
          </w:p>
          <w:p w14:paraId="4BE3C8EC" w14:textId="77777777" w:rsidR="00584912" w:rsidRPr="00505469" w:rsidRDefault="00584912">
            <w:pPr>
              <w:spacing w:line="216" w:lineRule="auto"/>
              <w:jc w:val="center"/>
              <w:rPr>
                <w:rFonts w:ascii="Arial" w:eastAsia="Times New Roman" w:hAnsi="Arial" w:cs="Arial"/>
              </w:rPr>
            </w:pPr>
            <w:r w:rsidRPr="00505469">
              <w:rPr>
                <w:rFonts w:ascii="Arial" w:eastAsia="Calibri" w:hAnsi="Arial" w:cs="Arial"/>
                <w:b/>
                <w:bCs/>
                <w:kern w:val="24"/>
              </w:rPr>
              <w:t>(n=181)</w:t>
            </w:r>
          </w:p>
        </w:tc>
        <w:tc>
          <w:tcPr>
            <w:tcW w:w="1168" w:type="pct"/>
            <w:gridSpan w:val="2"/>
            <w:vAlign w:val="center"/>
            <w:hideMark/>
          </w:tcPr>
          <w:p w14:paraId="7C9FEEEE" w14:textId="77777777" w:rsidR="00584912" w:rsidRPr="00505469" w:rsidRDefault="00584912">
            <w:pPr>
              <w:spacing w:line="216" w:lineRule="auto"/>
              <w:jc w:val="center"/>
              <w:rPr>
                <w:rFonts w:ascii="Arial" w:eastAsia="Times New Roman" w:hAnsi="Arial" w:cs="Arial"/>
              </w:rPr>
            </w:pPr>
            <w:r w:rsidRPr="00505469">
              <w:rPr>
                <w:rFonts w:ascii="Arial" w:eastAsia="Calibri" w:hAnsi="Arial" w:cs="Arial"/>
                <w:b/>
                <w:bCs/>
                <w:kern w:val="24"/>
              </w:rPr>
              <w:t>Fumarates</w:t>
            </w:r>
          </w:p>
          <w:p w14:paraId="1E9E2191" w14:textId="77777777" w:rsidR="00584912" w:rsidRPr="00505469" w:rsidRDefault="00584912">
            <w:pPr>
              <w:spacing w:line="216" w:lineRule="auto"/>
              <w:jc w:val="center"/>
              <w:rPr>
                <w:rFonts w:ascii="Arial" w:eastAsia="Times New Roman" w:hAnsi="Arial" w:cs="Arial"/>
              </w:rPr>
            </w:pPr>
            <w:r w:rsidRPr="00505469">
              <w:rPr>
                <w:rFonts w:ascii="Arial" w:eastAsia="Calibri" w:hAnsi="Arial" w:cs="Arial"/>
                <w:b/>
                <w:bCs/>
                <w:kern w:val="24"/>
              </w:rPr>
              <w:t>(n=381)</w:t>
            </w:r>
          </w:p>
        </w:tc>
      </w:tr>
      <w:tr w:rsidR="00505469" w:rsidRPr="00505469" w14:paraId="5E851DAA" w14:textId="77777777">
        <w:trPr>
          <w:trHeight w:val="460"/>
        </w:trPr>
        <w:tc>
          <w:tcPr>
            <w:tcW w:w="1429" w:type="pct"/>
            <w:vMerge/>
            <w:vAlign w:val="center"/>
            <w:hideMark/>
          </w:tcPr>
          <w:p w14:paraId="7A3F8AE8" w14:textId="77777777" w:rsidR="00584912" w:rsidRPr="00505469" w:rsidRDefault="00584912">
            <w:pPr>
              <w:rPr>
                <w:rFonts w:ascii="Arial" w:eastAsia="Times New Roman" w:hAnsi="Arial" w:cs="Arial"/>
              </w:rPr>
            </w:pPr>
          </w:p>
        </w:tc>
        <w:tc>
          <w:tcPr>
            <w:tcW w:w="628" w:type="pct"/>
            <w:vAlign w:val="center"/>
            <w:hideMark/>
          </w:tcPr>
          <w:p w14:paraId="72C0DB3E" w14:textId="77777777" w:rsidR="00584912" w:rsidRPr="00505469" w:rsidRDefault="00584912">
            <w:pPr>
              <w:spacing w:line="240" w:lineRule="auto"/>
              <w:jc w:val="center"/>
              <w:rPr>
                <w:rFonts w:ascii="Arial" w:eastAsia="Times New Roman" w:hAnsi="Arial" w:cs="Arial"/>
              </w:rPr>
            </w:pPr>
            <w:r w:rsidRPr="00505469">
              <w:rPr>
                <w:rFonts w:ascii="Arial" w:eastAsia="Calibri" w:hAnsi="Arial" w:cs="Arial"/>
                <w:b/>
                <w:bCs/>
                <w:kern w:val="24"/>
              </w:rPr>
              <w:t>&lt;30 days</w:t>
            </w:r>
            <w:r w:rsidRPr="00505469">
              <w:rPr>
                <w:rFonts w:ascii="Arial" w:eastAsia="Calibri" w:hAnsi="Arial" w:cs="Arial"/>
                <w:b/>
                <w:bCs/>
                <w:kern w:val="24"/>
              </w:rPr>
              <w:br/>
              <w:t>(n=251)</w:t>
            </w:r>
          </w:p>
        </w:tc>
        <w:tc>
          <w:tcPr>
            <w:tcW w:w="628" w:type="pct"/>
            <w:vAlign w:val="center"/>
            <w:hideMark/>
          </w:tcPr>
          <w:p w14:paraId="6BA7C831" w14:textId="77777777" w:rsidR="00584912" w:rsidRPr="00505469" w:rsidRDefault="00584912">
            <w:pPr>
              <w:spacing w:line="240" w:lineRule="auto"/>
              <w:jc w:val="center"/>
              <w:rPr>
                <w:rFonts w:ascii="Arial" w:eastAsia="Times New Roman" w:hAnsi="Arial" w:cs="Arial"/>
              </w:rPr>
            </w:pPr>
            <w:r w:rsidRPr="00505469">
              <w:rPr>
                <w:rFonts w:ascii="Arial" w:eastAsia="Calibri" w:hAnsi="Arial" w:cs="Arial"/>
                <w:b/>
                <w:bCs/>
                <w:kern w:val="24"/>
              </w:rPr>
              <w:t>≥30 days</w:t>
            </w:r>
            <w:r w:rsidRPr="00505469">
              <w:rPr>
                <w:rFonts w:ascii="Arial" w:eastAsia="Calibri" w:hAnsi="Arial" w:cs="Arial"/>
                <w:b/>
                <w:bCs/>
                <w:kern w:val="24"/>
              </w:rPr>
              <w:br/>
              <w:t>(n=311)</w:t>
            </w:r>
          </w:p>
        </w:tc>
        <w:tc>
          <w:tcPr>
            <w:tcW w:w="557" w:type="pct"/>
            <w:vAlign w:val="center"/>
            <w:hideMark/>
          </w:tcPr>
          <w:p w14:paraId="1EB7E495" w14:textId="77777777" w:rsidR="00584912" w:rsidRPr="00505469" w:rsidRDefault="00584912">
            <w:pPr>
              <w:spacing w:before="60" w:after="60" w:line="216" w:lineRule="auto"/>
              <w:jc w:val="center"/>
              <w:rPr>
                <w:rFonts w:ascii="Arial" w:eastAsia="Times New Roman" w:hAnsi="Arial" w:cs="Arial"/>
              </w:rPr>
            </w:pPr>
            <w:r w:rsidRPr="00505469">
              <w:rPr>
                <w:rFonts w:ascii="Arial" w:eastAsia="Calibri" w:hAnsi="Arial" w:cs="Arial"/>
                <w:b/>
                <w:bCs/>
                <w:kern w:val="24"/>
              </w:rPr>
              <w:t>&lt;30 days</w:t>
            </w:r>
            <w:r w:rsidRPr="00505469">
              <w:rPr>
                <w:rFonts w:ascii="Arial" w:eastAsia="Calibri" w:hAnsi="Arial" w:cs="Arial"/>
                <w:b/>
                <w:bCs/>
                <w:kern w:val="24"/>
              </w:rPr>
              <w:br/>
              <w:t>(n=47)</w:t>
            </w:r>
          </w:p>
        </w:tc>
        <w:tc>
          <w:tcPr>
            <w:tcW w:w="590" w:type="pct"/>
            <w:vAlign w:val="center"/>
            <w:hideMark/>
          </w:tcPr>
          <w:p w14:paraId="0FC8E772" w14:textId="77777777" w:rsidR="00584912" w:rsidRPr="00505469" w:rsidRDefault="00584912">
            <w:pPr>
              <w:spacing w:before="60" w:after="60" w:line="216" w:lineRule="auto"/>
              <w:jc w:val="center"/>
              <w:rPr>
                <w:rFonts w:ascii="Arial" w:eastAsia="Times New Roman" w:hAnsi="Arial" w:cs="Arial"/>
              </w:rPr>
            </w:pPr>
            <w:r w:rsidRPr="00505469">
              <w:rPr>
                <w:rFonts w:ascii="Arial" w:eastAsia="Calibri" w:hAnsi="Arial" w:cs="Arial"/>
                <w:b/>
                <w:bCs/>
                <w:kern w:val="24"/>
              </w:rPr>
              <w:t>≥30 days</w:t>
            </w:r>
            <w:r w:rsidRPr="00505469">
              <w:rPr>
                <w:rFonts w:ascii="Arial" w:eastAsia="Calibri" w:hAnsi="Arial" w:cs="Arial"/>
                <w:b/>
                <w:bCs/>
                <w:kern w:val="24"/>
              </w:rPr>
              <w:br/>
              <w:t>(n=134)</w:t>
            </w:r>
          </w:p>
        </w:tc>
        <w:tc>
          <w:tcPr>
            <w:tcW w:w="588" w:type="pct"/>
            <w:vAlign w:val="center"/>
            <w:hideMark/>
          </w:tcPr>
          <w:p w14:paraId="2963C68C" w14:textId="77777777" w:rsidR="00584912" w:rsidRPr="00505469" w:rsidRDefault="00584912">
            <w:pPr>
              <w:spacing w:before="60" w:after="60" w:line="216" w:lineRule="auto"/>
              <w:jc w:val="center"/>
              <w:rPr>
                <w:rFonts w:ascii="Arial" w:eastAsia="Times New Roman" w:hAnsi="Arial" w:cs="Arial"/>
              </w:rPr>
            </w:pPr>
            <w:r w:rsidRPr="00505469">
              <w:rPr>
                <w:rFonts w:ascii="Arial" w:eastAsia="Calibri" w:hAnsi="Arial" w:cs="Arial"/>
                <w:b/>
                <w:bCs/>
                <w:kern w:val="24"/>
              </w:rPr>
              <w:t>&lt;30 days</w:t>
            </w:r>
            <w:r w:rsidRPr="00505469">
              <w:rPr>
                <w:rFonts w:ascii="Arial" w:eastAsia="Calibri" w:hAnsi="Arial" w:cs="Arial"/>
                <w:b/>
                <w:bCs/>
                <w:kern w:val="24"/>
              </w:rPr>
              <w:br/>
              <w:t>(n=204)</w:t>
            </w:r>
          </w:p>
        </w:tc>
        <w:tc>
          <w:tcPr>
            <w:tcW w:w="580" w:type="pct"/>
            <w:vAlign w:val="center"/>
            <w:hideMark/>
          </w:tcPr>
          <w:p w14:paraId="73C4C34C" w14:textId="77777777" w:rsidR="00584912" w:rsidRPr="00505469" w:rsidRDefault="00584912">
            <w:pPr>
              <w:spacing w:before="60" w:after="60" w:line="216" w:lineRule="auto"/>
              <w:jc w:val="center"/>
              <w:rPr>
                <w:rFonts w:ascii="Arial" w:eastAsia="Times New Roman" w:hAnsi="Arial" w:cs="Arial"/>
              </w:rPr>
            </w:pPr>
            <w:r w:rsidRPr="00505469">
              <w:rPr>
                <w:rFonts w:ascii="Arial" w:eastAsia="Calibri" w:hAnsi="Arial" w:cs="Arial"/>
                <w:b/>
                <w:bCs/>
                <w:kern w:val="24"/>
              </w:rPr>
              <w:t>≥30 days</w:t>
            </w:r>
            <w:r w:rsidRPr="00505469">
              <w:rPr>
                <w:rFonts w:ascii="Arial" w:eastAsia="Calibri" w:hAnsi="Arial" w:cs="Arial"/>
                <w:b/>
                <w:bCs/>
                <w:kern w:val="24"/>
              </w:rPr>
              <w:br/>
              <w:t>(n=177)</w:t>
            </w:r>
          </w:p>
        </w:tc>
      </w:tr>
      <w:tr w:rsidR="00505469" w:rsidRPr="00505469" w14:paraId="7CBA6BCD" w14:textId="77777777">
        <w:trPr>
          <w:trHeight w:val="365"/>
        </w:trPr>
        <w:tc>
          <w:tcPr>
            <w:tcW w:w="1429" w:type="pct"/>
            <w:vAlign w:val="center"/>
            <w:hideMark/>
          </w:tcPr>
          <w:p w14:paraId="33CFE1B1" w14:textId="77777777" w:rsidR="00584912" w:rsidRPr="00505469" w:rsidRDefault="00584912">
            <w:pPr>
              <w:spacing w:before="60" w:after="60" w:line="216" w:lineRule="auto"/>
              <w:rPr>
                <w:rFonts w:ascii="Arial" w:eastAsia="Times New Roman" w:hAnsi="Arial" w:cs="Arial"/>
              </w:rPr>
            </w:pPr>
            <w:r w:rsidRPr="00505469">
              <w:rPr>
                <w:rFonts w:ascii="Arial" w:eastAsia="Times New Roman" w:hAnsi="Arial" w:cs="Arial"/>
                <w:b/>
                <w:bCs/>
                <w:kern w:val="24"/>
              </w:rPr>
              <w:t>Participants with ≥1 AE</w:t>
            </w:r>
            <w:r w:rsidRPr="00505469">
              <w:rPr>
                <w:rFonts w:ascii="Arial" w:eastAsia="Times New Roman" w:hAnsi="Arial" w:cs="Arial"/>
                <w:b/>
                <w:bCs/>
                <w:kern w:val="24"/>
                <w:vertAlign w:val="superscript"/>
              </w:rPr>
              <w:t>a</w:t>
            </w:r>
          </w:p>
        </w:tc>
        <w:tc>
          <w:tcPr>
            <w:tcW w:w="628" w:type="pct"/>
            <w:vAlign w:val="center"/>
            <w:hideMark/>
          </w:tcPr>
          <w:p w14:paraId="49122276" w14:textId="77777777" w:rsidR="00584912" w:rsidRPr="00505469" w:rsidRDefault="00584912">
            <w:pPr>
              <w:spacing w:before="60" w:after="60" w:line="276" w:lineRule="auto"/>
              <w:jc w:val="center"/>
              <w:rPr>
                <w:rFonts w:ascii="Arial" w:eastAsia="Times New Roman" w:hAnsi="Arial" w:cs="Arial"/>
              </w:rPr>
            </w:pPr>
            <w:r w:rsidRPr="00505469">
              <w:rPr>
                <w:rFonts w:ascii="Arial" w:eastAsia="Times New Roman" w:hAnsi="Arial" w:cs="Arial"/>
                <w:kern w:val="24"/>
              </w:rPr>
              <w:t>234 (93.2)</w:t>
            </w:r>
          </w:p>
        </w:tc>
        <w:tc>
          <w:tcPr>
            <w:tcW w:w="628" w:type="pct"/>
            <w:vAlign w:val="center"/>
            <w:hideMark/>
          </w:tcPr>
          <w:p w14:paraId="57C0D691" w14:textId="77777777" w:rsidR="00584912" w:rsidRPr="00505469" w:rsidRDefault="00584912">
            <w:pPr>
              <w:spacing w:before="60" w:after="60" w:line="276" w:lineRule="auto"/>
              <w:jc w:val="center"/>
              <w:rPr>
                <w:rFonts w:ascii="Arial" w:eastAsia="Times New Roman" w:hAnsi="Arial" w:cs="Arial"/>
              </w:rPr>
            </w:pPr>
            <w:r w:rsidRPr="00505469">
              <w:rPr>
                <w:rFonts w:ascii="Arial" w:eastAsia="Times New Roman" w:hAnsi="Arial" w:cs="Arial"/>
                <w:kern w:val="24"/>
              </w:rPr>
              <w:t>275 (88.4)</w:t>
            </w:r>
          </w:p>
        </w:tc>
        <w:tc>
          <w:tcPr>
            <w:tcW w:w="557" w:type="pct"/>
            <w:vAlign w:val="center"/>
            <w:hideMark/>
          </w:tcPr>
          <w:p w14:paraId="1BF46061"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44 (93.6)</w:t>
            </w:r>
          </w:p>
        </w:tc>
        <w:tc>
          <w:tcPr>
            <w:tcW w:w="590" w:type="pct"/>
            <w:vAlign w:val="center"/>
            <w:hideMark/>
          </w:tcPr>
          <w:p w14:paraId="09222BB4"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119 (88.8)</w:t>
            </w:r>
          </w:p>
        </w:tc>
        <w:tc>
          <w:tcPr>
            <w:tcW w:w="588" w:type="pct"/>
            <w:vAlign w:val="center"/>
            <w:hideMark/>
          </w:tcPr>
          <w:p w14:paraId="7EF35049"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190 (93.1)</w:t>
            </w:r>
          </w:p>
        </w:tc>
        <w:tc>
          <w:tcPr>
            <w:tcW w:w="580" w:type="pct"/>
            <w:vAlign w:val="center"/>
            <w:hideMark/>
          </w:tcPr>
          <w:p w14:paraId="575BEDB0"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156 (88.1)</w:t>
            </w:r>
          </w:p>
        </w:tc>
      </w:tr>
      <w:tr w:rsidR="00505469" w:rsidRPr="00505469" w14:paraId="3E738C0D" w14:textId="77777777">
        <w:trPr>
          <w:trHeight w:val="365"/>
        </w:trPr>
        <w:tc>
          <w:tcPr>
            <w:tcW w:w="1429" w:type="pct"/>
            <w:vAlign w:val="center"/>
            <w:hideMark/>
          </w:tcPr>
          <w:p w14:paraId="16C682C6" w14:textId="77777777" w:rsidR="00584912" w:rsidRPr="00505469" w:rsidRDefault="00584912">
            <w:pPr>
              <w:spacing w:before="60" w:after="60" w:line="216" w:lineRule="auto"/>
              <w:ind w:left="288"/>
              <w:rPr>
                <w:rFonts w:ascii="Arial" w:eastAsia="Times New Roman" w:hAnsi="Arial" w:cs="Arial"/>
              </w:rPr>
            </w:pPr>
            <w:r w:rsidRPr="00505469">
              <w:rPr>
                <w:rFonts w:ascii="Arial" w:eastAsia="Times New Roman" w:hAnsi="Arial" w:cs="Arial"/>
                <w:kern w:val="24"/>
              </w:rPr>
              <w:t>Injection-related reaction</w:t>
            </w:r>
          </w:p>
        </w:tc>
        <w:tc>
          <w:tcPr>
            <w:tcW w:w="628" w:type="pct"/>
            <w:vAlign w:val="center"/>
            <w:hideMark/>
          </w:tcPr>
          <w:p w14:paraId="58939D9A" w14:textId="77777777" w:rsidR="00584912" w:rsidRPr="00505469" w:rsidRDefault="00584912">
            <w:pPr>
              <w:spacing w:before="60" w:after="60" w:line="276" w:lineRule="auto"/>
              <w:jc w:val="center"/>
              <w:rPr>
                <w:rFonts w:ascii="Arial" w:eastAsia="Times New Roman" w:hAnsi="Arial" w:cs="Arial"/>
              </w:rPr>
            </w:pPr>
            <w:r w:rsidRPr="00505469">
              <w:rPr>
                <w:rFonts w:ascii="Arial" w:eastAsia="Times New Roman" w:hAnsi="Arial" w:cs="Arial"/>
                <w:kern w:val="24"/>
                <w:lang w:val="en-GB"/>
              </w:rPr>
              <w:t>147 (58.6)</w:t>
            </w:r>
          </w:p>
        </w:tc>
        <w:tc>
          <w:tcPr>
            <w:tcW w:w="628" w:type="pct"/>
            <w:vAlign w:val="center"/>
            <w:hideMark/>
          </w:tcPr>
          <w:p w14:paraId="3211F536" w14:textId="77777777" w:rsidR="00584912" w:rsidRPr="00505469" w:rsidRDefault="00584912">
            <w:pPr>
              <w:spacing w:before="60" w:after="60" w:line="276" w:lineRule="auto"/>
              <w:jc w:val="center"/>
              <w:rPr>
                <w:rFonts w:ascii="Arial" w:eastAsia="Times New Roman" w:hAnsi="Arial" w:cs="Arial"/>
              </w:rPr>
            </w:pPr>
            <w:r w:rsidRPr="00505469">
              <w:rPr>
                <w:rFonts w:ascii="Arial" w:eastAsia="Times New Roman" w:hAnsi="Arial" w:cs="Arial"/>
                <w:kern w:val="24"/>
                <w:lang w:val="en-GB"/>
              </w:rPr>
              <w:t>153 (49.2)</w:t>
            </w:r>
          </w:p>
        </w:tc>
        <w:tc>
          <w:tcPr>
            <w:tcW w:w="557" w:type="pct"/>
            <w:vAlign w:val="center"/>
            <w:hideMark/>
          </w:tcPr>
          <w:p w14:paraId="75F8F167"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22 (46.8)</w:t>
            </w:r>
          </w:p>
        </w:tc>
        <w:tc>
          <w:tcPr>
            <w:tcW w:w="590" w:type="pct"/>
            <w:vAlign w:val="center"/>
            <w:hideMark/>
          </w:tcPr>
          <w:p w14:paraId="6A5205FC"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70 (52.2)</w:t>
            </w:r>
          </w:p>
        </w:tc>
        <w:tc>
          <w:tcPr>
            <w:tcW w:w="588" w:type="pct"/>
            <w:vAlign w:val="center"/>
            <w:hideMark/>
          </w:tcPr>
          <w:p w14:paraId="67BC8144"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125 (61.3)</w:t>
            </w:r>
          </w:p>
        </w:tc>
        <w:tc>
          <w:tcPr>
            <w:tcW w:w="580" w:type="pct"/>
            <w:vAlign w:val="center"/>
            <w:hideMark/>
          </w:tcPr>
          <w:p w14:paraId="45B7FD0C"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83 (46.9)</w:t>
            </w:r>
          </w:p>
        </w:tc>
      </w:tr>
      <w:tr w:rsidR="00505469" w:rsidRPr="00505469" w14:paraId="7B0F4243" w14:textId="77777777">
        <w:trPr>
          <w:trHeight w:val="365"/>
        </w:trPr>
        <w:tc>
          <w:tcPr>
            <w:tcW w:w="1429" w:type="pct"/>
            <w:vAlign w:val="center"/>
          </w:tcPr>
          <w:p w14:paraId="71D0AEA1" w14:textId="77777777" w:rsidR="00584912" w:rsidRPr="00505469" w:rsidRDefault="00584912">
            <w:pPr>
              <w:spacing w:before="60" w:after="60" w:line="216" w:lineRule="auto"/>
              <w:ind w:left="288"/>
              <w:rPr>
                <w:rFonts w:ascii="Arial" w:eastAsia="Times New Roman" w:hAnsi="Arial" w:cs="Arial"/>
                <w:kern w:val="24"/>
              </w:rPr>
            </w:pPr>
            <w:r w:rsidRPr="00505469">
              <w:rPr>
                <w:rFonts w:ascii="Arial" w:eastAsia="Times New Roman" w:hAnsi="Arial" w:cs="Arial"/>
                <w:kern w:val="24"/>
              </w:rPr>
              <w:t>COVID-19</w:t>
            </w:r>
          </w:p>
        </w:tc>
        <w:tc>
          <w:tcPr>
            <w:tcW w:w="628" w:type="pct"/>
            <w:vAlign w:val="center"/>
          </w:tcPr>
          <w:p w14:paraId="6DC84382" w14:textId="77777777" w:rsidR="00584912" w:rsidRPr="00505469" w:rsidRDefault="00584912">
            <w:pPr>
              <w:spacing w:before="60" w:after="60" w:line="276" w:lineRule="auto"/>
              <w:jc w:val="center"/>
              <w:rPr>
                <w:rFonts w:ascii="Arial" w:eastAsia="Times New Roman" w:hAnsi="Arial" w:cs="Arial"/>
                <w:kern w:val="24"/>
                <w:lang w:val="en-GB"/>
              </w:rPr>
            </w:pPr>
            <w:r w:rsidRPr="00505469">
              <w:rPr>
                <w:rFonts w:ascii="Arial" w:eastAsia="Times New Roman" w:hAnsi="Arial" w:cs="Arial"/>
                <w:kern w:val="24"/>
                <w:lang w:val="en-GB"/>
              </w:rPr>
              <w:t>76 (30.3)</w:t>
            </w:r>
          </w:p>
        </w:tc>
        <w:tc>
          <w:tcPr>
            <w:tcW w:w="628" w:type="pct"/>
            <w:vAlign w:val="center"/>
          </w:tcPr>
          <w:p w14:paraId="36D2B728" w14:textId="77777777" w:rsidR="00584912" w:rsidRPr="00505469" w:rsidRDefault="00584912">
            <w:pPr>
              <w:spacing w:before="60" w:after="60" w:line="276" w:lineRule="auto"/>
              <w:jc w:val="center"/>
              <w:rPr>
                <w:rFonts w:ascii="Arial" w:eastAsia="Times New Roman" w:hAnsi="Arial" w:cs="Arial"/>
                <w:kern w:val="24"/>
                <w:lang w:val="en-GB"/>
              </w:rPr>
            </w:pPr>
            <w:r w:rsidRPr="00505469">
              <w:rPr>
                <w:rFonts w:ascii="Arial" w:eastAsia="Times New Roman" w:hAnsi="Arial" w:cs="Arial"/>
                <w:kern w:val="24"/>
                <w:lang w:val="en-GB"/>
              </w:rPr>
              <w:t>132 (42.4)</w:t>
            </w:r>
          </w:p>
        </w:tc>
        <w:tc>
          <w:tcPr>
            <w:tcW w:w="557" w:type="pct"/>
            <w:vAlign w:val="center"/>
          </w:tcPr>
          <w:p w14:paraId="4CC946C8" w14:textId="77777777" w:rsidR="00584912" w:rsidRPr="00505469" w:rsidRDefault="00584912">
            <w:pPr>
              <w:spacing w:before="60" w:after="60" w:line="216" w:lineRule="auto"/>
              <w:jc w:val="center"/>
              <w:rPr>
                <w:rFonts w:ascii="Arial" w:eastAsia="Times New Roman" w:hAnsi="Arial" w:cs="Arial"/>
                <w:kern w:val="24"/>
              </w:rPr>
            </w:pPr>
            <w:r w:rsidRPr="00505469">
              <w:rPr>
                <w:rFonts w:ascii="Arial" w:eastAsia="Times New Roman" w:hAnsi="Arial" w:cs="Arial"/>
                <w:kern w:val="24"/>
              </w:rPr>
              <w:t>11 (23.4)</w:t>
            </w:r>
          </w:p>
        </w:tc>
        <w:tc>
          <w:tcPr>
            <w:tcW w:w="590" w:type="pct"/>
            <w:vAlign w:val="center"/>
          </w:tcPr>
          <w:p w14:paraId="60AD4AE9" w14:textId="77777777" w:rsidR="00584912" w:rsidRPr="00505469" w:rsidRDefault="00584912">
            <w:pPr>
              <w:spacing w:before="60" w:after="60" w:line="216" w:lineRule="auto"/>
              <w:jc w:val="center"/>
              <w:rPr>
                <w:rFonts w:ascii="Arial" w:eastAsia="Times New Roman" w:hAnsi="Arial" w:cs="Arial"/>
                <w:kern w:val="24"/>
              </w:rPr>
            </w:pPr>
            <w:r w:rsidRPr="00505469">
              <w:rPr>
                <w:rFonts w:ascii="Arial" w:eastAsia="Times New Roman" w:hAnsi="Arial" w:cs="Arial"/>
                <w:kern w:val="24"/>
              </w:rPr>
              <w:t>51 (38.1)</w:t>
            </w:r>
          </w:p>
        </w:tc>
        <w:tc>
          <w:tcPr>
            <w:tcW w:w="588" w:type="pct"/>
            <w:vAlign w:val="center"/>
          </w:tcPr>
          <w:p w14:paraId="731FA7D4" w14:textId="77777777" w:rsidR="00584912" w:rsidRPr="00505469" w:rsidRDefault="00584912">
            <w:pPr>
              <w:spacing w:before="60" w:after="60" w:line="216" w:lineRule="auto"/>
              <w:jc w:val="center"/>
              <w:rPr>
                <w:rFonts w:ascii="Arial" w:eastAsia="Times New Roman" w:hAnsi="Arial" w:cs="Arial"/>
                <w:kern w:val="24"/>
              </w:rPr>
            </w:pPr>
            <w:r w:rsidRPr="00505469">
              <w:rPr>
                <w:rFonts w:ascii="Arial" w:eastAsia="Times New Roman" w:hAnsi="Arial" w:cs="Arial"/>
                <w:kern w:val="24"/>
              </w:rPr>
              <w:t>65 (31.9)</w:t>
            </w:r>
          </w:p>
        </w:tc>
        <w:tc>
          <w:tcPr>
            <w:tcW w:w="580" w:type="pct"/>
            <w:vAlign w:val="center"/>
          </w:tcPr>
          <w:p w14:paraId="20767265" w14:textId="77777777" w:rsidR="00584912" w:rsidRPr="00505469" w:rsidRDefault="00584912">
            <w:pPr>
              <w:spacing w:before="60" w:after="60" w:line="216" w:lineRule="auto"/>
              <w:jc w:val="center"/>
              <w:rPr>
                <w:rFonts w:ascii="Arial" w:eastAsia="Times New Roman" w:hAnsi="Arial" w:cs="Arial"/>
                <w:kern w:val="24"/>
              </w:rPr>
            </w:pPr>
            <w:r w:rsidRPr="00505469">
              <w:rPr>
                <w:rFonts w:ascii="Arial" w:eastAsia="Times New Roman" w:hAnsi="Arial" w:cs="Arial"/>
                <w:kern w:val="24"/>
              </w:rPr>
              <w:t>81 (45.8)</w:t>
            </w:r>
          </w:p>
        </w:tc>
      </w:tr>
      <w:tr w:rsidR="00505469" w:rsidRPr="00505469" w14:paraId="53E352D1" w14:textId="77777777">
        <w:trPr>
          <w:trHeight w:val="365"/>
        </w:trPr>
        <w:tc>
          <w:tcPr>
            <w:tcW w:w="1429" w:type="pct"/>
            <w:vAlign w:val="center"/>
          </w:tcPr>
          <w:p w14:paraId="136DFFAD" w14:textId="77777777" w:rsidR="00584912" w:rsidRPr="00505469" w:rsidRDefault="00584912">
            <w:pPr>
              <w:spacing w:before="60" w:after="60" w:line="216" w:lineRule="auto"/>
              <w:ind w:left="288"/>
              <w:rPr>
                <w:rFonts w:ascii="Arial" w:eastAsia="Times New Roman" w:hAnsi="Arial" w:cs="Arial"/>
                <w:kern w:val="24"/>
              </w:rPr>
            </w:pPr>
            <w:r w:rsidRPr="00505469">
              <w:rPr>
                <w:rFonts w:ascii="Arial" w:eastAsia="Times New Roman" w:hAnsi="Arial" w:cs="Arial"/>
                <w:kern w:val="24"/>
              </w:rPr>
              <w:t>Upper respiratory tract infection</w:t>
            </w:r>
          </w:p>
        </w:tc>
        <w:tc>
          <w:tcPr>
            <w:tcW w:w="628" w:type="pct"/>
            <w:vAlign w:val="center"/>
          </w:tcPr>
          <w:p w14:paraId="7DF642B8" w14:textId="77777777" w:rsidR="00584912" w:rsidRPr="00505469" w:rsidRDefault="00584912">
            <w:pPr>
              <w:spacing w:before="60" w:after="60" w:line="276" w:lineRule="auto"/>
              <w:jc w:val="center"/>
              <w:rPr>
                <w:rFonts w:ascii="Arial" w:eastAsia="Times New Roman" w:hAnsi="Arial" w:cs="Arial"/>
                <w:kern w:val="24"/>
                <w:lang w:val="en-GB"/>
              </w:rPr>
            </w:pPr>
            <w:r w:rsidRPr="00505469">
              <w:rPr>
                <w:rFonts w:ascii="Arial" w:eastAsia="Times New Roman" w:hAnsi="Arial" w:cs="Arial"/>
                <w:kern w:val="24"/>
                <w:lang w:val="en-GB"/>
              </w:rPr>
              <w:t>58 (23.1)</w:t>
            </w:r>
          </w:p>
        </w:tc>
        <w:tc>
          <w:tcPr>
            <w:tcW w:w="628" w:type="pct"/>
            <w:vAlign w:val="center"/>
          </w:tcPr>
          <w:p w14:paraId="6B6A99DB" w14:textId="77777777" w:rsidR="00584912" w:rsidRPr="00505469" w:rsidRDefault="00584912">
            <w:pPr>
              <w:spacing w:before="60" w:after="60" w:line="276" w:lineRule="auto"/>
              <w:jc w:val="center"/>
              <w:rPr>
                <w:rFonts w:ascii="Arial" w:eastAsia="Times New Roman" w:hAnsi="Arial" w:cs="Arial"/>
                <w:kern w:val="24"/>
                <w:lang w:val="en-GB"/>
              </w:rPr>
            </w:pPr>
            <w:r w:rsidRPr="00505469">
              <w:rPr>
                <w:rFonts w:ascii="Arial" w:eastAsia="Times New Roman" w:hAnsi="Arial" w:cs="Arial"/>
                <w:kern w:val="24"/>
                <w:lang w:val="en-GB"/>
              </w:rPr>
              <w:t>19 (6.1)</w:t>
            </w:r>
          </w:p>
        </w:tc>
        <w:tc>
          <w:tcPr>
            <w:tcW w:w="557" w:type="pct"/>
            <w:vAlign w:val="center"/>
          </w:tcPr>
          <w:p w14:paraId="739D6110" w14:textId="77777777" w:rsidR="00584912" w:rsidRPr="00505469" w:rsidRDefault="00584912">
            <w:pPr>
              <w:spacing w:before="60" w:after="60" w:line="216" w:lineRule="auto"/>
              <w:jc w:val="center"/>
              <w:rPr>
                <w:rFonts w:ascii="Arial" w:eastAsia="Times New Roman" w:hAnsi="Arial" w:cs="Arial"/>
                <w:kern w:val="24"/>
              </w:rPr>
            </w:pPr>
            <w:r w:rsidRPr="00505469">
              <w:rPr>
                <w:rFonts w:ascii="Arial" w:eastAsia="Times New Roman" w:hAnsi="Arial" w:cs="Arial"/>
                <w:kern w:val="24"/>
              </w:rPr>
              <w:t>7 (14.9)</w:t>
            </w:r>
          </w:p>
        </w:tc>
        <w:tc>
          <w:tcPr>
            <w:tcW w:w="590" w:type="pct"/>
            <w:vAlign w:val="center"/>
          </w:tcPr>
          <w:p w14:paraId="77A1A26A" w14:textId="77777777" w:rsidR="00584912" w:rsidRPr="00505469" w:rsidRDefault="00584912">
            <w:pPr>
              <w:spacing w:before="60" w:after="60" w:line="216" w:lineRule="auto"/>
              <w:jc w:val="center"/>
              <w:rPr>
                <w:rFonts w:ascii="Arial" w:eastAsia="Times New Roman" w:hAnsi="Arial" w:cs="Arial"/>
                <w:kern w:val="24"/>
              </w:rPr>
            </w:pPr>
            <w:r w:rsidRPr="00505469">
              <w:rPr>
                <w:rFonts w:ascii="Arial" w:eastAsia="Times New Roman" w:hAnsi="Arial" w:cs="Arial"/>
                <w:kern w:val="24"/>
              </w:rPr>
              <w:t>8 (6.0)</w:t>
            </w:r>
          </w:p>
        </w:tc>
        <w:tc>
          <w:tcPr>
            <w:tcW w:w="588" w:type="pct"/>
            <w:vAlign w:val="center"/>
          </w:tcPr>
          <w:p w14:paraId="0EE0A33D" w14:textId="77777777" w:rsidR="00584912" w:rsidRPr="00505469" w:rsidRDefault="00584912">
            <w:pPr>
              <w:spacing w:before="60" w:after="60" w:line="216" w:lineRule="auto"/>
              <w:jc w:val="center"/>
              <w:rPr>
                <w:rFonts w:ascii="Arial" w:eastAsia="Times New Roman" w:hAnsi="Arial" w:cs="Arial"/>
                <w:kern w:val="24"/>
                <w:lang w:val="en-GB"/>
              </w:rPr>
            </w:pPr>
            <w:r w:rsidRPr="00505469">
              <w:rPr>
                <w:rFonts w:ascii="Arial" w:eastAsia="Times New Roman" w:hAnsi="Arial" w:cs="Arial"/>
                <w:kern w:val="24"/>
              </w:rPr>
              <w:t>51 (25.0)</w:t>
            </w:r>
          </w:p>
        </w:tc>
        <w:tc>
          <w:tcPr>
            <w:tcW w:w="580" w:type="pct"/>
            <w:vAlign w:val="center"/>
          </w:tcPr>
          <w:p w14:paraId="5AE30FD5" w14:textId="77777777" w:rsidR="00584912" w:rsidRPr="00505469" w:rsidRDefault="00584912">
            <w:pPr>
              <w:spacing w:before="60" w:after="60" w:line="216" w:lineRule="auto"/>
              <w:jc w:val="center"/>
              <w:rPr>
                <w:rFonts w:ascii="Arial" w:eastAsia="Times New Roman" w:hAnsi="Arial" w:cs="Arial"/>
                <w:kern w:val="24"/>
              </w:rPr>
            </w:pPr>
            <w:r w:rsidRPr="00505469">
              <w:rPr>
                <w:rFonts w:ascii="Arial" w:eastAsia="Times New Roman" w:hAnsi="Arial" w:cs="Arial"/>
                <w:kern w:val="24"/>
              </w:rPr>
              <w:t>11 (6.2)</w:t>
            </w:r>
          </w:p>
        </w:tc>
      </w:tr>
      <w:tr w:rsidR="00505469" w:rsidRPr="00505469" w14:paraId="03AB09F3" w14:textId="77777777">
        <w:trPr>
          <w:trHeight w:val="365"/>
        </w:trPr>
        <w:tc>
          <w:tcPr>
            <w:tcW w:w="1429" w:type="pct"/>
            <w:vAlign w:val="center"/>
            <w:hideMark/>
          </w:tcPr>
          <w:p w14:paraId="52ED001B" w14:textId="77777777" w:rsidR="00584912" w:rsidRPr="00505469" w:rsidRDefault="00584912">
            <w:pPr>
              <w:spacing w:before="60" w:after="60" w:line="216" w:lineRule="auto"/>
              <w:ind w:left="288"/>
              <w:rPr>
                <w:rFonts w:ascii="Arial" w:eastAsia="Times New Roman" w:hAnsi="Arial" w:cs="Arial"/>
              </w:rPr>
            </w:pPr>
            <w:r w:rsidRPr="00505469">
              <w:rPr>
                <w:rFonts w:ascii="Arial" w:eastAsia="Times New Roman" w:hAnsi="Arial" w:cs="Arial"/>
                <w:kern w:val="24"/>
              </w:rPr>
              <w:t>Nasopharyngitis</w:t>
            </w:r>
          </w:p>
        </w:tc>
        <w:tc>
          <w:tcPr>
            <w:tcW w:w="628" w:type="pct"/>
            <w:vAlign w:val="center"/>
            <w:hideMark/>
          </w:tcPr>
          <w:p w14:paraId="6929E007" w14:textId="77777777" w:rsidR="00584912" w:rsidRPr="00505469" w:rsidRDefault="00584912">
            <w:pPr>
              <w:spacing w:before="60" w:after="60" w:line="276" w:lineRule="auto"/>
              <w:jc w:val="center"/>
              <w:rPr>
                <w:rFonts w:ascii="Arial" w:eastAsia="Times New Roman" w:hAnsi="Arial" w:cs="Arial"/>
              </w:rPr>
            </w:pPr>
            <w:r w:rsidRPr="00505469">
              <w:rPr>
                <w:rFonts w:ascii="Arial" w:eastAsia="Times New Roman" w:hAnsi="Arial" w:cs="Arial"/>
                <w:kern w:val="24"/>
                <w:lang w:val="en-GB"/>
              </w:rPr>
              <w:t>50 (19.9)</w:t>
            </w:r>
          </w:p>
        </w:tc>
        <w:tc>
          <w:tcPr>
            <w:tcW w:w="628" w:type="pct"/>
            <w:vAlign w:val="center"/>
            <w:hideMark/>
          </w:tcPr>
          <w:p w14:paraId="06844CAE" w14:textId="77777777" w:rsidR="00584912" w:rsidRPr="00505469" w:rsidRDefault="00584912">
            <w:pPr>
              <w:spacing w:before="60" w:after="60" w:line="276" w:lineRule="auto"/>
              <w:jc w:val="center"/>
              <w:rPr>
                <w:rFonts w:ascii="Arial" w:eastAsia="Times New Roman" w:hAnsi="Arial" w:cs="Arial"/>
              </w:rPr>
            </w:pPr>
            <w:r w:rsidRPr="00505469">
              <w:rPr>
                <w:rFonts w:ascii="Arial" w:eastAsia="Times New Roman" w:hAnsi="Arial" w:cs="Arial"/>
                <w:kern w:val="24"/>
                <w:lang w:val="en-GB"/>
              </w:rPr>
              <w:t>46 (14.8)</w:t>
            </w:r>
          </w:p>
        </w:tc>
        <w:tc>
          <w:tcPr>
            <w:tcW w:w="557" w:type="pct"/>
            <w:vAlign w:val="center"/>
            <w:hideMark/>
          </w:tcPr>
          <w:p w14:paraId="1C7E646A"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5 (10.6)</w:t>
            </w:r>
          </w:p>
        </w:tc>
        <w:tc>
          <w:tcPr>
            <w:tcW w:w="590" w:type="pct"/>
            <w:vAlign w:val="center"/>
            <w:hideMark/>
          </w:tcPr>
          <w:p w14:paraId="37DEE8A3"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20 (14.9)</w:t>
            </w:r>
          </w:p>
        </w:tc>
        <w:tc>
          <w:tcPr>
            <w:tcW w:w="588" w:type="pct"/>
            <w:vAlign w:val="center"/>
            <w:hideMark/>
          </w:tcPr>
          <w:p w14:paraId="7D8F7C8B"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45 (22.1)</w:t>
            </w:r>
          </w:p>
        </w:tc>
        <w:tc>
          <w:tcPr>
            <w:tcW w:w="580" w:type="pct"/>
            <w:vAlign w:val="center"/>
            <w:hideMark/>
          </w:tcPr>
          <w:p w14:paraId="04A9DDB5"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26 (14.7)</w:t>
            </w:r>
          </w:p>
        </w:tc>
      </w:tr>
      <w:tr w:rsidR="00505469" w:rsidRPr="00505469" w14:paraId="5CBD9723" w14:textId="77777777">
        <w:trPr>
          <w:trHeight w:val="365"/>
        </w:trPr>
        <w:tc>
          <w:tcPr>
            <w:tcW w:w="1429" w:type="pct"/>
            <w:vAlign w:val="center"/>
          </w:tcPr>
          <w:p w14:paraId="53A974A9" w14:textId="77777777" w:rsidR="00584912" w:rsidRPr="00505469" w:rsidRDefault="00584912">
            <w:pPr>
              <w:spacing w:before="60" w:after="60" w:line="216" w:lineRule="auto"/>
              <w:ind w:left="288"/>
              <w:rPr>
                <w:rFonts w:ascii="Arial" w:eastAsia="Times New Roman" w:hAnsi="Arial" w:cs="Arial"/>
                <w:kern w:val="24"/>
              </w:rPr>
            </w:pPr>
            <w:r w:rsidRPr="00505469">
              <w:rPr>
                <w:rFonts w:ascii="Arial" w:eastAsia="Times New Roman" w:hAnsi="Arial" w:cs="Arial"/>
                <w:kern w:val="24"/>
              </w:rPr>
              <w:t>Headache</w:t>
            </w:r>
          </w:p>
        </w:tc>
        <w:tc>
          <w:tcPr>
            <w:tcW w:w="628" w:type="pct"/>
            <w:vAlign w:val="center"/>
          </w:tcPr>
          <w:p w14:paraId="26ED58E1" w14:textId="77777777" w:rsidR="00584912" w:rsidRPr="00505469" w:rsidRDefault="00584912">
            <w:pPr>
              <w:spacing w:before="60" w:after="60" w:line="276" w:lineRule="auto"/>
              <w:jc w:val="center"/>
              <w:rPr>
                <w:rFonts w:ascii="Arial" w:eastAsia="Times New Roman" w:hAnsi="Arial" w:cs="Arial"/>
                <w:kern w:val="24"/>
                <w:lang w:val="en-GB"/>
              </w:rPr>
            </w:pPr>
            <w:r w:rsidRPr="00505469">
              <w:rPr>
                <w:rFonts w:ascii="Arial" w:eastAsia="Times New Roman" w:hAnsi="Arial" w:cs="Arial"/>
                <w:kern w:val="24"/>
                <w:lang w:val="en-GB"/>
              </w:rPr>
              <w:t>42 (16.7)</w:t>
            </w:r>
          </w:p>
        </w:tc>
        <w:tc>
          <w:tcPr>
            <w:tcW w:w="628" w:type="pct"/>
            <w:vAlign w:val="center"/>
          </w:tcPr>
          <w:p w14:paraId="7A776F46" w14:textId="77777777" w:rsidR="00584912" w:rsidRPr="00505469" w:rsidRDefault="00584912">
            <w:pPr>
              <w:spacing w:before="60" w:after="60" w:line="276" w:lineRule="auto"/>
              <w:jc w:val="center"/>
              <w:rPr>
                <w:rFonts w:ascii="Arial" w:eastAsia="Times New Roman" w:hAnsi="Arial" w:cs="Arial"/>
                <w:kern w:val="24"/>
                <w:lang w:val="en-GB"/>
              </w:rPr>
            </w:pPr>
            <w:r w:rsidRPr="00505469">
              <w:rPr>
                <w:rFonts w:ascii="Arial" w:eastAsia="Times New Roman" w:hAnsi="Arial" w:cs="Arial"/>
                <w:kern w:val="24"/>
                <w:lang w:val="en-GB"/>
              </w:rPr>
              <w:t>50 (16.1)</w:t>
            </w:r>
          </w:p>
        </w:tc>
        <w:tc>
          <w:tcPr>
            <w:tcW w:w="557" w:type="pct"/>
            <w:vAlign w:val="center"/>
          </w:tcPr>
          <w:p w14:paraId="52F4D1D4" w14:textId="77777777" w:rsidR="00584912" w:rsidRPr="00505469" w:rsidRDefault="00584912">
            <w:pPr>
              <w:spacing w:before="60" w:after="60" w:line="216" w:lineRule="auto"/>
              <w:jc w:val="center"/>
              <w:rPr>
                <w:rFonts w:ascii="Arial" w:eastAsia="Times New Roman" w:hAnsi="Arial" w:cs="Arial"/>
                <w:kern w:val="24"/>
              </w:rPr>
            </w:pPr>
            <w:r w:rsidRPr="00505469">
              <w:rPr>
                <w:rFonts w:ascii="Arial" w:eastAsia="Times New Roman" w:hAnsi="Arial" w:cs="Arial"/>
                <w:kern w:val="24"/>
              </w:rPr>
              <w:t>6 (12.8)</w:t>
            </w:r>
          </w:p>
        </w:tc>
        <w:tc>
          <w:tcPr>
            <w:tcW w:w="590" w:type="pct"/>
            <w:vAlign w:val="center"/>
          </w:tcPr>
          <w:p w14:paraId="1522A688" w14:textId="77777777" w:rsidR="00584912" w:rsidRPr="00505469" w:rsidRDefault="00584912">
            <w:pPr>
              <w:spacing w:before="60" w:after="60" w:line="216" w:lineRule="auto"/>
              <w:jc w:val="center"/>
              <w:rPr>
                <w:rFonts w:ascii="Arial" w:eastAsia="Times New Roman" w:hAnsi="Arial" w:cs="Arial"/>
                <w:kern w:val="24"/>
              </w:rPr>
            </w:pPr>
            <w:r w:rsidRPr="00505469">
              <w:rPr>
                <w:rFonts w:ascii="Arial" w:eastAsia="Times New Roman" w:hAnsi="Arial" w:cs="Arial"/>
                <w:kern w:val="24"/>
              </w:rPr>
              <w:t>24 (17.9)</w:t>
            </w:r>
          </w:p>
        </w:tc>
        <w:tc>
          <w:tcPr>
            <w:tcW w:w="588" w:type="pct"/>
            <w:vAlign w:val="center"/>
          </w:tcPr>
          <w:p w14:paraId="6D5B7430" w14:textId="77777777" w:rsidR="00584912" w:rsidRPr="00505469" w:rsidRDefault="00584912">
            <w:pPr>
              <w:spacing w:before="60" w:after="60" w:line="216" w:lineRule="auto"/>
              <w:jc w:val="center"/>
              <w:rPr>
                <w:rFonts w:ascii="Arial" w:eastAsia="Times New Roman" w:hAnsi="Arial" w:cs="Arial"/>
                <w:kern w:val="24"/>
              </w:rPr>
            </w:pPr>
            <w:r w:rsidRPr="00505469">
              <w:rPr>
                <w:rFonts w:ascii="Arial" w:eastAsia="Times New Roman" w:hAnsi="Arial" w:cs="Arial"/>
                <w:kern w:val="24"/>
              </w:rPr>
              <w:t>36 (17.6)</w:t>
            </w:r>
          </w:p>
        </w:tc>
        <w:tc>
          <w:tcPr>
            <w:tcW w:w="580" w:type="pct"/>
            <w:vAlign w:val="center"/>
          </w:tcPr>
          <w:p w14:paraId="68854BE6" w14:textId="77777777" w:rsidR="00584912" w:rsidRPr="00505469" w:rsidRDefault="00584912">
            <w:pPr>
              <w:spacing w:before="60" w:after="60" w:line="216" w:lineRule="auto"/>
              <w:jc w:val="center"/>
              <w:rPr>
                <w:rFonts w:ascii="Arial" w:eastAsia="Times New Roman" w:hAnsi="Arial" w:cs="Arial"/>
                <w:kern w:val="24"/>
              </w:rPr>
            </w:pPr>
            <w:r w:rsidRPr="00505469">
              <w:rPr>
                <w:rFonts w:ascii="Arial" w:eastAsia="Times New Roman" w:hAnsi="Arial" w:cs="Arial"/>
                <w:kern w:val="24"/>
              </w:rPr>
              <w:t>26 (14.7)</w:t>
            </w:r>
          </w:p>
        </w:tc>
      </w:tr>
      <w:tr w:rsidR="00505469" w:rsidRPr="00505469" w14:paraId="7A43D8A7" w14:textId="77777777">
        <w:trPr>
          <w:trHeight w:val="365"/>
        </w:trPr>
        <w:tc>
          <w:tcPr>
            <w:tcW w:w="1429" w:type="pct"/>
            <w:vAlign w:val="center"/>
            <w:hideMark/>
          </w:tcPr>
          <w:p w14:paraId="705BF8B9" w14:textId="77777777" w:rsidR="00584912" w:rsidRPr="00505469" w:rsidRDefault="00584912">
            <w:pPr>
              <w:spacing w:before="60" w:after="60" w:line="216" w:lineRule="auto"/>
              <w:ind w:left="288"/>
              <w:rPr>
                <w:rFonts w:ascii="Arial" w:eastAsia="Times New Roman" w:hAnsi="Arial" w:cs="Arial"/>
              </w:rPr>
            </w:pPr>
            <w:r w:rsidRPr="00505469">
              <w:rPr>
                <w:rFonts w:ascii="Arial" w:eastAsia="Times New Roman" w:hAnsi="Arial" w:cs="Arial"/>
                <w:kern w:val="24"/>
              </w:rPr>
              <w:t>Urinary tract infection</w:t>
            </w:r>
          </w:p>
        </w:tc>
        <w:tc>
          <w:tcPr>
            <w:tcW w:w="628" w:type="pct"/>
            <w:vAlign w:val="center"/>
            <w:hideMark/>
          </w:tcPr>
          <w:p w14:paraId="1361B756" w14:textId="77777777" w:rsidR="00584912" w:rsidRPr="00505469" w:rsidRDefault="00584912">
            <w:pPr>
              <w:spacing w:before="60" w:after="60" w:line="276" w:lineRule="auto"/>
              <w:jc w:val="center"/>
              <w:rPr>
                <w:rFonts w:ascii="Arial" w:eastAsia="Times New Roman" w:hAnsi="Arial" w:cs="Arial"/>
              </w:rPr>
            </w:pPr>
            <w:r w:rsidRPr="00505469">
              <w:rPr>
                <w:rFonts w:ascii="Arial" w:eastAsia="Times New Roman" w:hAnsi="Arial" w:cs="Arial"/>
                <w:kern w:val="24"/>
                <w:lang w:val="en-GB"/>
              </w:rPr>
              <w:t>28 (11.2)</w:t>
            </w:r>
          </w:p>
        </w:tc>
        <w:tc>
          <w:tcPr>
            <w:tcW w:w="628" w:type="pct"/>
            <w:vAlign w:val="center"/>
            <w:hideMark/>
          </w:tcPr>
          <w:p w14:paraId="26C327E6" w14:textId="77777777" w:rsidR="00584912" w:rsidRPr="00505469" w:rsidRDefault="00584912">
            <w:pPr>
              <w:spacing w:before="60" w:after="60" w:line="276" w:lineRule="auto"/>
              <w:jc w:val="center"/>
              <w:rPr>
                <w:rFonts w:ascii="Arial" w:eastAsia="Times New Roman" w:hAnsi="Arial" w:cs="Arial"/>
              </w:rPr>
            </w:pPr>
            <w:r w:rsidRPr="00505469">
              <w:rPr>
                <w:rFonts w:ascii="Arial" w:eastAsia="Times New Roman" w:hAnsi="Arial" w:cs="Arial"/>
                <w:kern w:val="24"/>
                <w:lang w:val="en-GB"/>
              </w:rPr>
              <w:t>31 (10.0)</w:t>
            </w:r>
          </w:p>
        </w:tc>
        <w:tc>
          <w:tcPr>
            <w:tcW w:w="557" w:type="pct"/>
            <w:vAlign w:val="center"/>
            <w:hideMark/>
          </w:tcPr>
          <w:p w14:paraId="27DE6B3D"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7 (14.9)</w:t>
            </w:r>
          </w:p>
        </w:tc>
        <w:tc>
          <w:tcPr>
            <w:tcW w:w="590" w:type="pct"/>
            <w:vAlign w:val="center"/>
            <w:hideMark/>
          </w:tcPr>
          <w:p w14:paraId="1AC4BDFB"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17 (12.7)</w:t>
            </w:r>
          </w:p>
        </w:tc>
        <w:tc>
          <w:tcPr>
            <w:tcW w:w="588" w:type="pct"/>
            <w:vAlign w:val="center"/>
            <w:hideMark/>
          </w:tcPr>
          <w:p w14:paraId="08B91037"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21 (10.3)</w:t>
            </w:r>
          </w:p>
        </w:tc>
        <w:tc>
          <w:tcPr>
            <w:tcW w:w="580" w:type="pct"/>
            <w:vAlign w:val="center"/>
            <w:hideMark/>
          </w:tcPr>
          <w:p w14:paraId="3EAFD324"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14 (7.9)</w:t>
            </w:r>
          </w:p>
        </w:tc>
      </w:tr>
      <w:tr w:rsidR="00505469" w:rsidRPr="00505469" w14:paraId="61BA7FAA" w14:textId="77777777">
        <w:trPr>
          <w:trHeight w:val="365"/>
        </w:trPr>
        <w:tc>
          <w:tcPr>
            <w:tcW w:w="1429" w:type="pct"/>
            <w:vAlign w:val="center"/>
            <w:hideMark/>
          </w:tcPr>
          <w:p w14:paraId="17DB70F0" w14:textId="77777777" w:rsidR="00584912" w:rsidRPr="00505469" w:rsidRDefault="00584912">
            <w:pPr>
              <w:spacing w:before="60" w:after="60" w:line="216" w:lineRule="auto"/>
              <w:ind w:left="288"/>
              <w:rPr>
                <w:rFonts w:ascii="Arial" w:eastAsia="Times New Roman" w:hAnsi="Arial" w:cs="Arial"/>
              </w:rPr>
            </w:pPr>
            <w:r w:rsidRPr="00505469">
              <w:rPr>
                <w:rFonts w:ascii="Arial" w:eastAsia="Times New Roman" w:hAnsi="Arial" w:cs="Arial"/>
                <w:kern w:val="24"/>
              </w:rPr>
              <w:t>Injection site reaction</w:t>
            </w:r>
          </w:p>
        </w:tc>
        <w:tc>
          <w:tcPr>
            <w:tcW w:w="628" w:type="pct"/>
            <w:vAlign w:val="center"/>
            <w:hideMark/>
          </w:tcPr>
          <w:p w14:paraId="58885AD0" w14:textId="77777777" w:rsidR="00584912" w:rsidRPr="00505469" w:rsidRDefault="00584912">
            <w:pPr>
              <w:spacing w:before="60" w:after="60" w:line="276" w:lineRule="auto"/>
              <w:jc w:val="center"/>
              <w:rPr>
                <w:rFonts w:ascii="Arial" w:eastAsia="Times New Roman" w:hAnsi="Arial" w:cs="Arial"/>
              </w:rPr>
            </w:pPr>
            <w:r w:rsidRPr="00505469">
              <w:rPr>
                <w:rFonts w:ascii="Arial" w:eastAsia="Times New Roman" w:hAnsi="Arial" w:cs="Arial"/>
                <w:kern w:val="24"/>
                <w:lang w:val="en-GB"/>
              </w:rPr>
              <w:t>26 (10.4)</w:t>
            </w:r>
          </w:p>
        </w:tc>
        <w:tc>
          <w:tcPr>
            <w:tcW w:w="628" w:type="pct"/>
            <w:vAlign w:val="center"/>
            <w:hideMark/>
          </w:tcPr>
          <w:p w14:paraId="0210BD2D" w14:textId="77777777" w:rsidR="00584912" w:rsidRPr="00505469" w:rsidRDefault="00584912">
            <w:pPr>
              <w:spacing w:before="60" w:after="60" w:line="276" w:lineRule="auto"/>
              <w:jc w:val="center"/>
              <w:rPr>
                <w:rFonts w:ascii="Arial" w:eastAsia="Times New Roman" w:hAnsi="Arial" w:cs="Arial"/>
              </w:rPr>
            </w:pPr>
            <w:r w:rsidRPr="00505469">
              <w:rPr>
                <w:rFonts w:ascii="Arial" w:eastAsia="Times New Roman" w:hAnsi="Arial" w:cs="Arial"/>
                <w:kern w:val="24"/>
                <w:lang w:val="en-GB"/>
              </w:rPr>
              <w:t>36 (11.6)</w:t>
            </w:r>
          </w:p>
        </w:tc>
        <w:tc>
          <w:tcPr>
            <w:tcW w:w="557" w:type="pct"/>
            <w:vAlign w:val="center"/>
            <w:hideMark/>
          </w:tcPr>
          <w:p w14:paraId="57361221"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3 (6.4)</w:t>
            </w:r>
          </w:p>
        </w:tc>
        <w:tc>
          <w:tcPr>
            <w:tcW w:w="590" w:type="pct"/>
            <w:vAlign w:val="center"/>
            <w:hideMark/>
          </w:tcPr>
          <w:p w14:paraId="50627154"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17 (12.7)</w:t>
            </w:r>
          </w:p>
        </w:tc>
        <w:tc>
          <w:tcPr>
            <w:tcW w:w="588" w:type="pct"/>
            <w:vAlign w:val="center"/>
            <w:hideMark/>
          </w:tcPr>
          <w:p w14:paraId="6BA27F3A"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lang w:val="en-GB"/>
              </w:rPr>
              <w:t>23 (11.3)</w:t>
            </w:r>
          </w:p>
        </w:tc>
        <w:tc>
          <w:tcPr>
            <w:tcW w:w="580" w:type="pct"/>
            <w:vAlign w:val="center"/>
            <w:hideMark/>
          </w:tcPr>
          <w:p w14:paraId="53F7BA7F"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19 (10.7)</w:t>
            </w:r>
          </w:p>
        </w:tc>
      </w:tr>
      <w:tr w:rsidR="00505469" w:rsidRPr="00505469" w14:paraId="26AEAD1D" w14:textId="77777777">
        <w:trPr>
          <w:trHeight w:val="439"/>
        </w:trPr>
        <w:tc>
          <w:tcPr>
            <w:tcW w:w="1429" w:type="pct"/>
            <w:vAlign w:val="center"/>
            <w:hideMark/>
          </w:tcPr>
          <w:p w14:paraId="4AC07B51" w14:textId="77777777" w:rsidR="00584912" w:rsidRPr="00505469" w:rsidRDefault="00584912">
            <w:pPr>
              <w:spacing w:before="60" w:after="60" w:line="216" w:lineRule="auto"/>
              <w:rPr>
                <w:rFonts w:ascii="Arial" w:eastAsia="Times New Roman" w:hAnsi="Arial" w:cs="Arial"/>
              </w:rPr>
            </w:pPr>
            <w:r w:rsidRPr="00505469">
              <w:rPr>
                <w:rFonts w:ascii="Arial" w:eastAsia="Times New Roman" w:hAnsi="Arial" w:cs="Arial"/>
                <w:b/>
                <w:bCs/>
                <w:kern w:val="24"/>
              </w:rPr>
              <w:t>Participants with AE(s) causing study drug discontinuations</w:t>
            </w:r>
          </w:p>
        </w:tc>
        <w:tc>
          <w:tcPr>
            <w:tcW w:w="628" w:type="pct"/>
            <w:vAlign w:val="center"/>
            <w:hideMark/>
          </w:tcPr>
          <w:p w14:paraId="5547B51B"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1 (0.4)</w:t>
            </w:r>
          </w:p>
        </w:tc>
        <w:tc>
          <w:tcPr>
            <w:tcW w:w="628" w:type="pct"/>
            <w:vAlign w:val="center"/>
            <w:hideMark/>
          </w:tcPr>
          <w:p w14:paraId="3AFBAF1D"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4 (1.3)</w:t>
            </w:r>
          </w:p>
        </w:tc>
        <w:tc>
          <w:tcPr>
            <w:tcW w:w="557" w:type="pct"/>
            <w:vAlign w:val="center"/>
            <w:hideMark/>
          </w:tcPr>
          <w:p w14:paraId="6479D15C"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0</w:t>
            </w:r>
          </w:p>
        </w:tc>
        <w:tc>
          <w:tcPr>
            <w:tcW w:w="590" w:type="pct"/>
            <w:vAlign w:val="center"/>
            <w:hideMark/>
          </w:tcPr>
          <w:p w14:paraId="3061B0DB"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3 (2.2)</w:t>
            </w:r>
          </w:p>
        </w:tc>
        <w:tc>
          <w:tcPr>
            <w:tcW w:w="588" w:type="pct"/>
            <w:vAlign w:val="center"/>
            <w:hideMark/>
          </w:tcPr>
          <w:p w14:paraId="2ECA93C2"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1 (0.5)</w:t>
            </w:r>
          </w:p>
        </w:tc>
        <w:tc>
          <w:tcPr>
            <w:tcW w:w="580" w:type="pct"/>
            <w:vAlign w:val="center"/>
            <w:hideMark/>
          </w:tcPr>
          <w:p w14:paraId="2C9336EB"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1 (0.6)</w:t>
            </w:r>
          </w:p>
        </w:tc>
      </w:tr>
      <w:tr w:rsidR="00505469" w:rsidRPr="00505469" w14:paraId="6F59630B" w14:textId="77777777">
        <w:trPr>
          <w:trHeight w:val="439"/>
        </w:trPr>
        <w:tc>
          <w:tcPr>
            <w:tcW w:w="1429" w:type="pct"/>
            <w:vAlign w:val="center"/>
            <w:hideMark/>
          </w:tcPr>
          <w:p w14:paraId="1633FFEA" w14:textId="77777777" w:rsidR="00584912" w:rsidRPr="00505469" w:rsidRDefault="00584912">
            <w:pPr>
              <w:spacing w:before="60" w:after="60" w:line="216" w:lineRule="auto"/>
              <w:rPr>
                <w:rFonts w:ascii="Arial" w:eastAsia="Times New Roman" w:hAnsi="Arial" w:cs="Arial"/>
              </w:rPr>
            </w:pPr>
            <w:r w:rsidRPr="00505469">
              <w:rPr>
                <w:rFonts w:ascii="Arial" w:eastAsia="Times New Roman" w:hAnsi="Arial" w:cs="Arial"/>
                <w:b/>
                <w:bCs/>
                <w:kern w:val="24"/>
              </w:rPr>
              <w:t>Participants with AE(s) causing study drug interruptions</w:t>
            </w:r>
          </w:p>
        </w:tc>
        <w:tc>
          <w:tcPr>
            <w:tcW w:w="628" w:type="pct"/>
            <w:vAlign w:val="center"/>
            <w:hideMark/>
          </w:tcPr>
          <w:p w14:paraId="63ED6755"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8 (3.2)</w:t>
            </w:r>
          </w:p>
        </w:tc>
        <w:tc>
          <w:tcPr>
            <w:tcW w:w="628" w:type="pct"/>
            <w:vAlign w:val="center"/>
            <w:hideMark/>
          </w:tcPr>
          <w:p w14:paraId="25A211FB"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25 (8.0)</w:t>
            </w:r>
          </w:p>
        </w:tc>
        <w:tc>
          <w:tcPr>
            <w:tcW w:w="557" w:type="pct"/>
            <w:vAlign w:val="center"/>
            <w:hideMark/>
          </w:tcPr>
          <w:p w14:paraId="55988573"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0</w:t>
            </w:r>
          </w:p>
        </w:tc>
        <w:tc>
          <w:tcPr>
            <w:tcW w:w="590" w:type="pct"/>
            <w:vAlign w:val="center"/>
            <w:hideMark/>
          </w:tcPr>
          <w:p w14:paraId="5744809E"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11 (8.2)</w:t>
            </w:r>
          </w:p>
        </w:tc>
        <w:tc>
          <w:tcPr>
            <w:tcW w:w="588" w:type="pct"/>
            <w:vAlign w:val="center"/>
            <w:hideMark/>
          </w:tcPr>
          <w:p w14:paraId="7A070031"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8 (3.9)</w:t>
            </w:r>
          </w:p>
        </w:tc>
        <w:tc>
          <w:tcPr>
            <w:tcW w:w="580" w:type="pct"/>
            <w:vAlign w:val="center"/>
            <w:hideMark/>
          </w:tcPr>
          <w:p w14:paraId="799F4CFC"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14 (7.9)</w:t>
            </w:r>
          </w:p>
        </w:tc>
      </w:tr>
      <w:tr w:rsidR="00505469" w:rsidRPr="00505469" w14:paraId="5DE5E85B" w14:textId="77777777">
        <w:trPr>
          <w:trHeight w:val="360"/>
        </w:trPr>
        <w:tc>
          <w:tcPr>
            <w:tcW w:w="1429" w:type="pct"/>
            <w:vAlign w:val="center"/>
          </w:tcPr>
          <w:p w14:paraId="533994CE" w14:textId="77777777" w:rsidR="00584912" w:rsidRPr="00505469" w:rsidRDefault="00584912">
            <w:pPr>
              <w:spacing w:before="60" w:after="60" w:line="216" w:lineRule="auto"/>
              <w:rPr>
                <w:rFonts w:ascii="Arial" w:eastAsia="Times New Roman" w:hAnsi="Arial" w:cs="Arial"/>
              </w:rPr>
            </w:pPr>
            <w:r w:rsidRPr="00505469">
              <w:rPr>
                <w:rFonts w:ascii="Arial" w:eastAsia="Times New Roman" w:hAnsi="Arial" w:cs="Arial"/>
                <w:b/>
                <w:bCs/>
                <w:kern w:val="24"/>
              </w:rPr>
              <w:t>Participants with ≥1 SAE</w:t>
            </w:r>
          </w:p>
        </w:tc>
        <w:tc>
          <w:tcPr>
            <w:tcW w:w="628" w:type="pct"/>
            <w:vAlign w:val="center"/>
          </w:tcPr>
          <w:p w14:paraId="630E8DC2"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13 (5.2)</w:t>
            </w:r>
          </w:p>
        </w:tc>
        <w:tc>
          <w:tcPr>
            <w:tcW w:w="628" w:type="pct"/>
            <w:vAlign w:val="center"/>
          </w:tcPr>
          <w:p w14:paraId="40612D09"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20 (6.4)</w:t>
            </w:r>
          </w:p>
        </w:tc>
        <w:tc>
          <w:tcPr>
            <w:tcW w:w="557" w:type="pct"/>
            <w:vAlign w:val="center"/>
          </w:tcPr>
          <w:p w14:paraId="6B0978C6"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2 (4.3)</w:t>
            </w:r>
          </w:p>
        </w:tc>
        <w:tc>
          <w:tcPr>
            <w:tcW w:w="590" w:type="pct"/>
            <w:vAlign w:val="center"/>
          </w:tcPr>
          <w:p w14:paraId="656B4135"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11 (8.2)</w:t>
            </w:r>
          </w:p>
        </w:tc>
        <w:tc>
          <w:tcPr>
            <w:tcW w:w="588" w:type="pct"/>
            <w:vAlign w:val="center"/>
          </w:tcPr>
          <w:p w14:paraId="5EB18311"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11 (5.4)</w:t>
            </w:r>
          </w:p>
        </w:tc>
        <w:tc>
          <w:tcPr>
            <w:tcW w:w="580" w:type="pct"/>
            <w:vAlign w:val="center"/>
          </w:tcPr>
          <w:p w14:paraId="5AFE03D5" w14:textId="77777777" w:rsidR="00584912" w:rsidRPr="00505469" w:rsidRDefault="00584912">
            <w:pPr>
              <w:spacing w:before="60" w:after="60" w:line="216" w:lineRule="auto"/>
              <w:jc w:val="center"/>
              <w:rPr>
                <w:rFonts w:ascii="Arial" w:eastAsia="Times New Roman" w:hAnsi="Arial" w:cs="Arial"/>
              </w:rPr>
            </w:pPr>
            <w:r w:rsidRPr="00505469">
              <w:rPr>
                <w:rFonts w:ascii="Arial" w:eastAsia="Times New Roman" w:hAnsi="Arial" w:cs="Arial"/>
                <w:kern w:val="24"/>
              </w:rPr>
              <w:t>9 (5.1)</w:t>
            </w:r>
          </w:p>
        </w:tc>
      </w:tr>
    </w:tbl>
    <w:p w14:paraId="580FCD10" w14:textId="01219700" w:rsidR="00584912" w:rsidRPr="00505469" w:rsidRDefault="00584912" w:rsidP="00584912">
      <w:pPr>
        <w:spacing w:before="240"/>
        <w:rPr>
          <w:rFonts w:ascii="Arial" w:eastAsiaTheme="minorHAnsi" w:hAnsi="Arial" w:cs="Arial"/>
          <w:b/>
          <w:bCs/>
          <w:sz w:val="20"/>
          <w:szCs w:val="20"/>
        </w:rPr>
      </w:pPr>
      <w:r w:rsidRPr="00505469">
        <w:rPr>
          <w:rFonts w:ascii="Arial" w:eastAsiaTheme="minorHAnsi" w:hAnsi="Arial" w:cs="Arial"/>
          <w:b/>
          <w:bCs/>
        </w:rPr>
        <w:t xml:space="preserve">Online Resource Table </w:t>
      </w:r>
      <w:r w:rsidR="00AD7239" w:rsidRPr="00505469">
        <w:rPr>
          <w:rFonts w:ascii="Arial" w:eastAsiaTheme="minorHAnsi" w:hAnsi="Arial" w:cs="Arial"/>
          <w:b/>
          <w:bCs/>
        </w:rPr>
        <w:t>12</w:t>
      </w:r>
      <w:r w:rsidRPr="00505469">
        <w:rPr>
          <w:rFonts w:ascii="Arial" w:eastAsiaTheme="minorHAnsi" w:hAnsi="Arial" w:cs="Arial"/>
          <w:b/>
          <w:bCs/>
        </w:rPr>
        <w:t>. TEAEs that occurred in ≥10% of participants by duration of washout, overall, and by prior DMT (safety set)</w:t>
      </w:r>
    </w:p>
    <w:p w14:paraId="713ACF21" w14:textId="77777777" w:rsidR="00584912" w:rsidRPr="00505469" w:rsidRDefault="00584912" w:rsidP="00584912">
      <w:pPr>
        <w:rPr>
          <w:rFonts w:ascii="Arial" w:hAnsi="Arial" w:cs="Arial"/>
          <w:sz w:val="20"/>
          <w:szCs w:val="20"/>
        </w:rPr>
      </w:pPr>
      <w:r w:rsidRPr="00505469">
        <w:rPr>
          <w:rFonts w:ascii="Arial" w:hAnsi="Arial" w:cs="Arial"/>
          <w:sz w:val="20"/>
          <w:szCs w:val="20"/>
          <w:vertAlign w:val="superscript"/>
        </w:rPr>
        <w:t xml:space="preserve">a </w:t>
      </w:r>
      <w:r w:rsidRPr="00505469">
        <w:rPr>
          <w:rFonts w:ascii="Arial" w:hAnsi="Arial" w:cs="Arial"/>
          <w:sz w:val="20"/>
          <w:szCs w:val="20"/>
        </w:rPr>
        <w:t>Only AEs that occurred in</w:t>
      </w:r>
      <w:r w:rsidRPr="00505469">
        <w:rPr>
          <w:rFonts w:ascii="Arial" w:eastAsiaTheme="minorHAnsi" w:hAnsi="Arial" w:cs="Arial"/>
          <w:sz w:val="20"/>
          <w:szCs w:val="20"/>
        </w:rPr>
        <w:t xml:space="preserve"> ≥10% of the overall population are included.</w:t>
      </w:r>
    </w:p>
    <w:p w14:paraId="7829098A" w14:textId="1EE392F7" w:rsidR="00584912" w:rsidRPr="00505469" w:rsidRDefault="00584912" w:rsidP="00584912">
      <w:pPr>
        <w:rPr>
          <w:rFonts w:ascii="Arial" w:hAnsi="Arial" w:cs="Arial"/>
          <w:sz w:val="20"/>
          <w:szCs w:val="20"/>
        </w:rPr>
      </w:pPr>
      <w:r w:rsidRPr="00505469">
        <w:rPr>
          <w:rFonts w:ascii="Arial" w:hAnsi="Arial" w:cs="Arial"/>
          <w:sz w:val="20"/>
          <w:szCs w:val="20"/>
        </w:rPr>
        <w:t xml:space="preserve">AE, adverse event; DMT, disease-modifying therapy; N, total number of study participants; </w:t>
      </w:r>
      <w:r w:rsidR="00003C77" w:rsidRPr="00505469">
        <w:rPr>
          <w:rFonts w:ascii="Arial" w:hAnsi="Arial" w:cs="Arial"/>
          <w:sz w:val="20"/>
          <w:szCs w:val="20"/>
        </w:rPr>
        <w:t>n, number of participants in each arm</w:t>
      </w:r>
      <w:r w:rsidRPr="00505469">
        <w:rPr>
          <w:rFonts w:ascii="Arial" w:hAnsi="Arial" w:cs="Arial"/>
          <w:sz w:val="20"/>
          <w:szCs w:val="20"/>
        </w:rPr>
        <w:t>; SAE, serious adverse event; TEAE, treatment-emergent adverse event.</w:t>
      </w:r>
      <w:bookmarkEnd w:id="0"/>
    </w:p>
    <w:sectPr w:rsidR="00584912" w:rsidRPr="00505469" w:rsidSect="00505469">
      <w:headerReference w:type="default" r:id="rId25"/>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3C2A04" w14:textId="77777777" w:rsidR="003B6BFA" w:rsidRDefault="003B6BFA" w:rsidP="00D377C4">
      <w:pPr>
        <w:spacing w:line="240" w:lineRule="auto"/>
      </w:pPr>
      <w:r>
        <w:separator/>
      </w:r>
    </w:p>
  </w:endnote>
  <w:endnote w:type="continuationSeparator" w:id="0">
    <w:p w14:paraId="1BB80605" w14:textId="77777777" w:rsidR="003B6BFA" w:rsidRDefault="003B6BFA" w:rsidP="00D377C4">
      <w:pPr>
        <w:spacing w:line="240" w:lineRule="auto"/>
      </w:pPr>
      <w:r>
        <w:continuationSeparator/>
      </w:r>
    </w:p>
  </w:endnote>
  <w:endnote w:type="continuationNotice" w:id="1">
    <w:p w14:paraId="0C21FBF1" w14:textId="77777777" w:rsidR="003B6BFA" w:rsidRDefault="003B6BF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MS Gothic"/>
    <w:charset w:val="80"/>
    <w:family w:val="roman"/>
    <w:pitch w:val="variable"/>
    <w:sig w:usb0="00000000" w:usb1="2AC7FCFF" w:usb2="00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RDCEPQ+ArialMT">
    <w:altName w:val="Calibri"/>
    <w:charset w:val="EE"/>
    <w:family w:val="swiss"/>
    <w:pitch w:val="variable"/>
  </w:font>
  <w:font w:name="TimesNewRoman">
    <w:altName w:val="Yu Gothic UI"/>
    <w:charset w:val="EE"/>
    <w:family w:val="swiss"/>
    <w:pitch w:val="variable"/>
  </w:font>
  <w:font w:name="DengXian">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4859171"/>
      <w:docPartObj>
        <w:docPartGallery w:val="Page Numbers (Bottom of Page)"/>
        <w:docPartUnique/>
      </w:docPartObj>
    </w:sdtPr>
    <w:sdtEndPr>
      <w:rPr>
        <w:noProof/>
      </w:rPr>
    </w:sdtEndPr>
    <w:sdtContent>
      <w:p w14:paraId="54821289" w14:textId="286CE80D" w:rsidR="00D377C4" w:rsidRDefault="00D377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730AF0" w14:textId="77777777" w:rsidR="00D377C4" w:rsidRDefault="00D377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4EEA93" w14:textId="77777777" w:rsidR="003B6BFA" w:rsidRDefault="003B6BFA" w:rsidP="00D377C4">
      <w:pPr>
        <w:spacing w:line="240" w:lineRule="auto"/>
      </w:pPr>
      <w:r>
        <w:separator/>
      </w:r>
    </w:p>
  </w:footnote>
  <w:footnote w:type="continuationSeparator" w:id="0">
    <w:p w14:paraId="41B8030C" w14:textId="77777777" w:rsidR="003B6BFA" w:rsidRDefault="003B6BFA" w:rsidP="00D377C4">
      <w:pPr>
        <w:spacing w:line="240" w:lineRule="auto"/>
      </w:pPr>
      <w:r>
        <w:continuationSeparator/>
      </w:r>
    </w:p>
  </w:footnote>
  <w:footnote w:type="continuationNotice" w:id="1">
    <w:p w14:paraId="4B3530CA" w14:textId="77777777" w:rsidR="003B6BFA" w:rsidRDefault="003B6BFA">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B624F8" w14:textId="15A148C4" w:rsidR="00D3273C" w:rsidRPr="00D3273C" w:rsidRDefault="00D3273C">
    <w:pPr>
      <w:pStyle w:val="Header"/>
      <w:rPr>
        <w:rFonts w:ascii="Arial" w:hAnsi="Arial" w:cs="Arial"/>
        <w:lang w:val="it-IT"/>
      </w:rPr>
    </w:pPr>
    <w:r w:rsidRPr="00D3273C">
      <w:rPr>
        <w:rFonts w:ascii="Arial" w:hAnsi="Arial" w:cs="Arial"/>
        <w:lang w:val="it-IT"/>
      </w:rPr>
      <w:t>submission ID: JOON-D-26-01710R2</w:t>
    </w:r>
  </w:p>
  <w:p w14:paraId="613C9E2B" w14:textId="77777777" w:rsidR="00D3273C" w:rsidRDefault="00D327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B39EF"/>
    <w:multiLevelType w:val="hybridMultilevel"/>
    <w:tmpl w:val="C72EA42A"/>
    <w:lvl w:ilvl="0" w:tplc="AA82A9A6">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66964"/>
    <w:multiLevelType w:val="hybridMultilevel"/>
    <w:tmpl w:val="43D23540"/>
    <w:lvl w:ilvl="0" w:tplc="C0C4CF5A">
      <w:start w:val="1"/>
      <w:numFmt w:val="lowerLetter"/>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656AE6"/>
    <w:multiLevelType w:val="hybridMultilevel"/>
    <w:tmpl w:val="05F60C3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CF7A9F"/>
    <w:multiLevelType w:val="hybridMultilevel"/>
    <w:tmpl w:val="629A3E90"/>
    <w:lvl w:ilvl="0" w:tplc="77DA84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B75FFD"/>
    <w:multiLevelType w:val="hybridMultilevel"/>
    <w:tmpl w:val="939EB054"/>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5" w15:restartNumberingAfterBreak="0">
    <w:nsid w:val="196332DA"/>
    <w:multiLevelType w:val="hybridMultilevel"/>
    <w:tmpl w:val="6D12DD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E1417C"/>
    <w:multiLevelType w:val="hybridMultilevel"/>
    <w:tmpl w:val="306C26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912784"/>
    <w:multiLevelType w:val="hybridMultilevel"/>
    <w:tmpl w:val="652813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5BB32FE"/>
    <w:multiLevelType w:val="hybridMultilevel"/>
    <w:tmpl w:val="99EC8BEE"/>
    <w:lvl w:ilvl="0" w:tplc="DB5E50A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D92F2E"/>
    <w:multiLevelType w:val="hybridMultilevel"/>
    <w:tmpl w:val="41EA032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96C4BC3"/>
    <w:multiLevelType w:val="hybridMultilevel"/>
    <w:tmpl w:val="82A8FE60"/>
    <w:lvl w:ilvl="0" w:tplc="5EEE680C">
      <w:start w:val="1"/>
      <w:numFmt w:val="bullet"/>
      <w:lvlText w:val=""/>
      <w:lvlJc w:val="left"/>
      <w:pPr>
        <w:ind w:left="720" w:hanging="360"/>
      </w:pPr>
      <w:rPr>
        <w:rFonts w:ascii="Symbol" w:hAnsi="Symbol"/>
      </w:rPr>
    </w:lvl>
    <w:lvl w:ilvl="1" w:tplc="FFB467BE">
      <w:start w:val="1"/>
      <w:numFmt w:val="bullet"/>
      <w:lvlText w:val=""/>
      <w:lvlJc w:val="left"/>
      <w:pPr>
        <w:ind w:left="720" w:hanging="360"/>
      </w:pPr>
      <w:rPr>
        <w:rFonts w:ascii="Symbol" w:hAnsi="Symbol"/>
      </w:rPr>
    </w:lvl>
    <w:lvl w:ilvl="2" w:tplc="518860BC">
      <w:start w:val="1"/>
      <w:numFmt w:val="bullet"/>
      <w:lvlText w:val=""/>
      <w:lvlJc w:val="left"/>
      <w:pPr>
        <w:ind w:left="720" w:hanging="360"/>
      </w:pPr>
      <w:rPr>
        <w:rFonts w:ascii="Symbol" w:hAnsi="Symbol"/>
      </w:rPr>
    </w:lvl>
    <w:lvl w:ilvl="3" w:tplc="6B02977E">
      <w:start w:val="1"/>
      <w:numFmt w:val="bullet"/>
      <w:lvlText w:val=""/>
      <w:lvlJc w:val="left"/>
      <w:pPr>
        <w:ind w:left="720" w:hanging="360"/>
      </w:pPr>
      <w:rPr>
        <w:rFonts w:ascii="Symbol" w:hAnsi="Symbol"/>
      </w:rPr>
    </w:lvl>
    <w:lvl w:ilvl="4" w:tplc="4D8C6A1E">
      <w:start w:val="1"/>
      <w:numFmt w:val="bullet"/>
      <w:lvlText w:val=""/>
      <w:lvlJc w:val="left"/>
      <w:pPr>
        <w:ind w:left="720" w:hanging="360"/>
      </w:pPr>
      <w:rPr>
        <w:rFonts w:ascii="Symbol" w:hAnsi="Symbol"/>
      </w:rPr>
    </w:lvl>
    <w:lvl w:ilvl="5" w:tplc="5EBCBFAA">
      <w:start w:val="1"/>
      <w:numFmt w:val="bullet"/>
      <w:lvlText w:val=""/>
      <w:lvlJc w:val="left"/>
      <w:pPr>
        <w:ind w:left="720" w:hanging="360"/>
      </w:pPr>
      <w:rPr>
        <w:rFonts w:ascii="Symbol" w:hAnsi="Symbol"/>
      </w:rPr>
    </w:lvl>
    <w:lvl w:ilvl="6" w:tplc="5C4E9714">
      <w:start w:val="1"/>
      <w:numFmt w:val="bullet"/>
      <w:lvlText w:val=""/>
      <w:lvlJc w:val="left"/>
      <w:pPr>
        <w:ind w:left="720" w:hanging="360"/>
      </w:pPr>
      <w:rPr>
        <w:rFonts w:ascii="Symbol" w:hAnsi="Symbol"/>
      </w:rPr>
    </w:lvl>
    <w:lvl w:ilvl="7" w:tplc="48E2923E">
      <w:start w:val="1"/>
      <w:numFmt w:val="bullet"/>
      <w:lvlText w:val=""/>
      <w:lvlJc w:val="left"/>
      <w:pPr>
        <w:ind w:left="720" w:hanging="360"/>
      </w:pPr>
      <w:rPr>
        <w:rFonts w:ascii="Symbol" w:hAnsi="Symbol"/>
      </w:rPr>
    </w:lvl>
    <w:lvl w:ilvl="8" w:tplc="F0708030">
      <w:start w:val="1"/>
      <w:numFmt w:val="bullet"/>
      <w:lvlText w:val=""/>
      <w:lvlJc w:val="left"/>
      <w:pPr>
        <w:ind w:left="720" w:hanging="360"/>
      </w:pPr>
      <w:rPr>
        <w:rFonts w:ascii="Symbol" w:hAnsi="Symbol"/>
      </w:rPr>
    </w:lvl>
  </w:abstractNum>
  <w:abstractNum w:abstractNumId="11" w15:restartNumberingAfterBreak="0">
    <w:nsid w:val="2CB673D0"/>
    <w:multiLevelType w:val="hybridMultilevel"/>
    <w:tmpl w:val="9606E7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F963B7"/>
    <w:multiLevelType w:val="hybridMultilevel"/>
    <w:tmpl w:val="7DBE775E"/>
    <w:lvl w:ilvl="0" w:tplc="BEFAFFA8">
      <w:start w:val="1"/>
      <w:numFmt w:val="bullet"/>
      <w:lvlText w:val=""/>
      <w:lvlJc w:val="left"/>
      <w:pPr>
        <w:ind w:left="4320" w:hanging="360"/>
      </w:pPr>
      <w:rPr>
        <w:rFonts w:ascii="Symbol" w:hAnsi="Symbol"/>
      </w:rPr>
    </w:lvl>
    <w:lvl w:ilvl="1" w:tplc="650853B2">
      <w:start w:val="1"/>
      <w:numFmt w:val="bullet"/>
      <w:lvlText w:val=""/>
      <w:lvlJc w:val="left"/>
      <w:pPr>
        <w:ind w:left="4320" w:hanging="360"/>
      </w:pPr>
      <w:rPr>
        <w:rFonts w:ascii="Symbol" w:hAnsi="Symbol"/>
      </w:rPr>
    </w:lvl>
    <w:lvl w:ilvl="2" w:tplc="6B9E1BA8">
      <w:start w:val="1"/>
      <w:numFmt w:val="bullet"/>
      <w:lvlText w:val=""/>
      <w:lvlJc w:val="left"/>
      <w:pPr>
        <w:ind w:left="4320" w:hanging="360"/>
      </w:pPr>
      <w:rPr>
        <w:rFonts w:ascii="Symbol" w:hAnsi="Symbol"/>
      </w:rPr>
    </w:lvl>
    <w:lvl w:ilvl="3" w:tplc="634CC646">
      <w:start w:val="1"/>
      <w:numFmt w:val="bullet"/>
      <w:lvlText w:val=""/>
      <w:lvlJc w:val="left"/>
      <w:pPr>
        <w:ind w:left="4320" w:hanging="360"/>
      </w:pPr>
      <w:rPr>
        <w:rFonts w:ascii="Symbol" w:hAnsi="Symbol"/>
      </w:rPr>
    </w:lvl>
    <w:lvl w:ilvl="4" w:tplc="1BD88520">
      <w:start w:val="1"/>
      <w:numFmt w:val="bullet"/>
      <w:lvlText w:val=""/>
      <w:lvlJc w:val="left"/>
      <w:pPr>
        <w:ind w:left="4320" w:hanging="360"/>
      </w:pPr>
      <w:rPr>
        <w:rFonts w:ascii="Symbol" w:hAnsi="Symbol"/>
      </w:rPr>
    </w:lvl>
    <w:lvl w:ilvl="5" w:tplc="B67AE6C0">
      <w:start w:val="1"/>
      <w:numFmt w:val="bullet"/>
      <w:lvlText w:val=""/>
      <w:lvlJc w:val="left"/>
      <w:pPr>
        <w:ind w:left="4320" w:hanging="360"/>
      </w:pPr>
      <w:rPr>
        <w:rFonts w:ascii="Symbol" w:hAnsi="Symbol"/>
      </w:rPr>
    </w:lvl>
    <w:lvl w:ilvl="6" w:tplc="1484851C">
      <w:start w:val="1"/>
      <w:numFmt w:val="bullet"/>
      <w:lvlText w:val=""/>
      <w:lvlJc w:val="left"/>
      <w:pPr>
        <w:ind w:left="4320" w:hanging="360"/>
      </w:pPr>
      <w:rPr>
        <w:rFonts w:ascii="Symbol" w:hAnsi="Symbol"/>
      </w:rPr>
    </w:lvl>
    <w:lvl w:ilvl="7" w:tplc="E2A0BA98">
      <w:start w:val="1"/>
      <w:numFmt w:val="bullet"/>
      <w:lvlText w:val=""/>
      <w:lvlJc w:val="left"/>
      <w:pPr>
        <w:ind w:left="4320" w:hanging="360"/>
      </w:pPr>
      <w:rPr>
        <w:rFonts w:ascii="Symbol" w:hAnsi="Symbol"/>
      </w:rPr>
    </w:lvl>
    <w:lvl w:ilvl="8" w:tplc="DD524500">
      <w:start w:val="1"/>
      <w:numFmt w:val="bullet"/>
      <w:lvlText w:val=""/>
      <w:lvlJc w:val="left"/>
      <w:pPr>
        <w:ind w:left="4320" w:hanging="360"/>
      </w:pPr>
      <w:rPr>
        <w:rFonts w:ascii="Symbol" w:hAnsi="Symbol"/>
      </w:rPr>
    </w:lvl>
  </w:abstractNum>
  <w:abstractNum w:abstractNumId="13" w15:restartNumberingAfterBreak="0">
    <w:nsid w:val="30BC6A2E"/>
    <w:multiLevelType w:val="hybridMultilevel"/>
    <w:tmpl w:val="3CFAB14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BE2831"/>
    <w:multiLevelType w:val="hybridMultilevel"/>
    <w:tmpl w:val="209A103E"/>
    <w:lvl w:ilvl="0" w:tplc="989AE9CE">
      <w:start w:val="1"/>
      <w:numFmt w:val="bullet"/>
      <w:lvlText w:val=""/>
      <w:lvlJc w:val="left"/>
      <w:pPr>
        <w:ind w:left="720" w:hanging="360"/>
      </w:pPr>
      <w:rPr>
        <w:rFonts w:ascii="Symbol" w:hAnsi="Symbol"/>
      </w:rPr>
    </w:lvl>
    <w:lvl w:ilvl="1" w:tplc="0B2CE74A">
      <w:start w:val="1"/>
      <w:numFmt w:val="bullet"/>
      <w:lvlText w:val=""/>
      <w:lvlJc w:val="left"/>
      <w:pPr>
        <w:ind w:left="720" w:hanging="360"/>
      </w:pPr>
      <w:rPr>
        <w:rFonts w:ascii="Symbol" w:hAnsi="Symbol"/>
      </w:rPr>
    </w:lvl>
    <w:lvl w:ilvl="2" w:tplc="97D8E030">
      <w:start w:val="1"/>
      <w:numFmt w:val="bullet"/>
      <w:lvlText w:val=""/>
      <w:lvlJc w:val="left"/>
      <w:pPr>
        <w:ind w:left="720" w:hanging="360"/>
      </w:pPr>
      <w:rPr>
        <w:rFonts w:ascii="Symbol" w:hAnsi="Symbol"/>
      </w:rPr>
    </w:lvl>
    <w:lvl w:ilvl="3" w:tplc="4D368A7A">
      <w:start w:val="1"/>
      <w:numFmt w:val="bullet"/>
      <w:lvlText w:val=""/>
      <w:lvlJc w:val="left"/>
      <w:pPr>
        <w:ind w:left="720" w:hanging="360"/>
      </w:pPr>
      <w:rPr>
        <w:rFonts w:ascii="Symbol" w:hAnsi="Symbol"/>
      </w:rPr>
    </w:lvl>
    <w:lvl w:ilvl="4" w:tplc="0E74DAC0">
      <w:start w:val="1"/>
      <w:numFmt w:val="bullet"/>
      <w:lvlText w:val=""/>
      <w:lvlJc w:val="left"/>
      <w:pPr>
        <w:ind w:left="720" w:hanging="360"/>
      </w:pPr>
      <w:rPr>
        <w:rFonts w:ascii="Symbol" w:hAnsi="Symbol"/>
      </w:rPr>
    </w:lvl>
    <w:lvl w:ilvl="5" w:tplc="9300F0E0">
      <w:start w:val="1"/>
      <w:numFmt w:val="bullet"/>
      <w:lvlText w:val=""/>
      <w:lvlJc w:val="left"/>
      <w:pPr>
        <w:ind w:left="720" w:hanging="360"/>
      </w:pPr>
      <w:rPr>
        <w:rFonts w:ascii="Symbol" w:hAnsi="Symbol"/>
      </w:rPr>
    </w:lvl>
    <w:lvl w:ilvl="6" w:tplc="756EA0E4">
      <w:start w:val="1"/>
      <w:numFmt w:val="bullet"/>
      <w:lvlText w:val=""/>
      <w:lvlJc w:val="left"/>
      <w:pPr>
        <w:ind w:left="720" w:hanging="360"/>
      </w:pPr>
      <w:rPr>
        <w:rFonts w:ascii="Symbol" w:hAnsi="Symbol"/>
      </w:rPr>
    </w:lvl>
    <w:lvl w:ilvl="7" w:tplc="BC1879EC">
      <w:start w:val="1"/>
      <w:numFmt w:val="bullet"/>
      <w:lvlText w:val=""/>
      <w:lvlJc w:val="left"/>
      <w:pPr>
        <w:ind w:left="720" w:hanging="360"/>
      </w:pPr>
      <w:rPr>
        <w:rFonts w:ascii="Symbol" w:hAnsi="Symbol"/>
      </w:rPr>
    </w:lvl>
    <w:lvl w:ilvl="8" w:tplc="DFF8F202">
      <w:start w:val="1"/>
      <w:numFmt w:val="bullet"/>
      <w:lvlText w:val=""/>
      <w:lvlJc w:val="left"/>
      <w:pPr>
        <w:ind w:left="720" w:hanging="360"/>
      </w:pPr>
      <w:rPr>
        <w:rFonts w:ascii="Symbol" w:hAnsi="Symbol"/>
      </w:rPr>
    </w:lvl>
  </w:abstractNum>
  <w:abstractNum w:abstractNumId="15" w15:restartNumberingAfterBreak="0">
    <w:nsid w:val="38FB2F3A"/>
    <w:multiLevelType w:val="hybridMultilevel"/>
    <w:tmpl w:val="435A67C8"/>
    <w:lvl w:ilvl="0" w:tplc="CEFC17E6">
      <w:start w:val="1"/>
      <w:numFmt w:val="lowerLetter"/>
      <w:lvlText w:val="(%1)"/>
      <w:lvlJc w:val="left"/>
      <w:pPr>
        <w:ind w:left="360" w:hanging="360"/>
      </w:pPr>
      <w:rPr>
        <w:rFonts w:hint="default"/>
        <w:b w:val="0"/>
        <w:sz w:val="20"/>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9355C61"/>
    <w:multiLevelType w:val="hybridMultilevel"/>
    <w:tmpl w:val="64C42902"/>
    <w:lvl w:ilvl="0" w:tplc="89C863A0">
      <w:start w:val="1"/>
      <w:numFmt w:val="bullet"/>
      <w:lvlText w:val="•"/>
      <w:lvlJc w:val="left"/>
      <w:pPr>
        <w:tabs>
          <w:tab w:val="num" w:pos="720"/>
        </w:tabs>
        <w:ind w:left="720" w:hanging="360"/>
      </w:pPr>
      <w:rPr>
        <w:rFonts w:ascii="Arial" w:hAnsi="Arial" w:hint="default"/>
      </w:rPr>
    </w:lvl>
    <w:lvl w:ilvl="1" w:tplc="478054CC">
      <w:start w:val="1"/>
      <w:numFmt w:val="bullet"/>
      <w:lvlText w:val="•"/>
      <w:lvlJc w:val="left"/>
      <w:pPr>
        <w:tabs>
          <w:tab w:val="num" w:pos="1440"/>
        </w:tabs>
        <w:ind w:left="1440" w:hanging="360"/>
      </w:pPr>
      <w:rPr>
        <w:rFonts w:ascii="Arial" w:hAnsi="Arial" w:hint="default"/>
      </w:rPr>
    </w:lvl>
    <w:lvl w:ilvl="2" w:tplc="9446E328" w:tentative="1">
      <w:start w:val="1"/>
      <w:numFmt w:val="bullet"/>
      <w:lvlText w:val="•"/>
      <w:lvlJc w:val="left"/>
      <w:pPr>
        <w:tabs>
          <w:tab w:val="num" w:pos="2160"/>
        </w:tabs>
        <w:ind w:left="2160" w:hanging="360"/>
      </w:pPr>
      <w:rPr>
        <w:rFonts w:ascii="Arial" w:hAnsi="Arial" w:hint="default"/>
      </w:rPr>
    </w:lvl>
    <w:lvl w:ilvl="3" w:tplc="2736D0A8" w:tentative="1">
      <w:start w:val="1"/>
      <w:numFmt w:val="bullet"/>
      <w:lvlText w:val="•"/>
      <w:lvlJc w:val="left"/>
      <w:pPr>
        <w:tabs>
          <w:tab w:val="num" w:pos="2880"/>
        </w:tabs>
        <w:ind w:left="2880" w:hanging="360"/>
      </w:pPr>
      <w:rPr>
        <w:rFonts w:ascii="Arial" w:hAnsi="Arial" w:hint="default"/>
      </w:rPr>
    </w:lvl>
    <w:lvl w:ilvl="4" w:tplc="6D2E189E" w:tentative="1">
      <w:start w:val="1"/>
      <w:numFmt w:val="bullet"/>
      <w:lvlText w:val="•"/>
      <w:lvlJc w:val="left"/>
      <w:pPr>
        <w:tabs>
          <w:tab w:val="num" w:pos="3600"/>
        </w:tabs>
        <w:ind w:left="3600" w:hanging="360"/>
      </w:pPr>
      <w:rPr>
        <w:rFonts w:ascii="Arial" w:hAnsi="Arial" w:hint="default"/>
      </w:rPr>
    </w:lvl>
    <w:lvl w:ilvl="5" w:tplc="D2D6D314" w:tentative="1">
      <w:start w:val="1"/>
      <w:numFmt w:val="bullet"/>
      <w:lvlText w:val="•"/>
      <w:lvlJc w:val="left"/>
      <w:pPr>
        <w:tabs>
          <w:tab w:val="num" w:pos="4320"/>
        </w:tabs>
        <w:ind w:left="4320" w:hanging="360"/>
      </w:pPr>
      <w:rPr>
        <w:rFonts w:ascii="Arial" w:hAnsi="Arial" w:hint="default"/>
      </w:rPr>
    </w:lvl>
    <w:lvl w:ilvl="6" w:tplc="52EEDB42" w:tentative="1">
      <w:start w:val="1"/>
      <w:numFmt w:val="bullet"/>
      <w:lvlText w:val="•"/>
      <w:lvlJc w:val="left"/>
      <w:pPr>
        <w:tabs>
          <w:tab w:val="num" w:pos="5040"/>
        </w:tabs>
        <w:ind w:left="5040" w:hanging="360"/>
      </w:pPr>
      <w:rPr>
        <w:rFonts w:ascii="Arial" w:hAnsi="Arial" w:hint="default"/>
      </w:rPr>
    </w:lvl>
    <w:lvl w:ilvl="7" w:tplc="042C89CC" w:tentative="1">
      <w:start w:val="1"/>
      <w:numFmt w:val="bullet"/>
      <w:lvlText w:val="•"/>
      <w:lvlJc w:val="left"/>
      <w:pPr>
        <w:tabs>
          <w:tab w:val="num" w:pos="5760"/>
        </w:tabs>
        <w:ind w:left="5760" w:hanging="360"/>
      </w:pPr>
      <w:rPr>
        <w:rFonts w:ascii="Arial" w:hAnsi="Arial" w:hint="default"/>
      </w:rPr>
    </w:lvl>
    <w:lvl w:ilvl="8" w:tplc="DB7222C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AE65B6E"/>
    <w:multiLevelType w:val="hybridMultilevel"/>
    <w:tmpl w:val="EA7AEE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6C19CE"/>
    <w:multiLevelType w:val="hybridMultilevel"/>
    <w:tmpl w:val="797E6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0B741A"/>
    <w:multiLevelType w:val="hybridMultilevel"/>
    <w:tmpl w:val="05D4D63E"/>
    <w:lvl w:ilvl="0" w:tplc="04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0" w15:restartNumberingAfterBreak="0">
    <w:nsid w:val="42590550"/>
    <w:multiLevelType w:val="hybridMultilevel"/>
    <w:tmpl w:val="0DA84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771F2E"/>
    <w:multiLevelType w:val="hybridMultilevel"/>
    <w:tmpl w:val="0584EE04"/>
    <w:lvl w:ilvl="0" w:tplc="4AAAC6AA">
      <w:start w:val="9"/>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8F2AC1"/>
    <w:multiLevelType w:val="hybridMultilevel"/>
    <w:tmpl w:val="3386EFD8"/>
    <w:lvl w:ilvl="0" w:tplc="AAA89AE0">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27017E"/>
    <w:multiLevelType w:val="hybridMultilevel"/>
    <w:tmpl w:val="107E191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9A3769"/>
    <w:multiLevelType w:val="hybridMultilevel"/>
    <w:tmpl w:val="1924BDA6"/>
    <w:lvl w:ilvl="0" w:tplc="8A26410E">
      <w:start w:val="1"/>
      <w:numFmt w:val="lowerLetter"/>
      <w:lvlText w:val="%1."/>
      <w:lvlJc w:val="left"/>
      <w:pPr>
        <w:ind w:left="720" w:hanging="360"/>
      </w:pPr>
      <w:rPr>
        <w:rFonts w:eastAsiaTheme="minorEastAsia"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1865EB"/>
    <w:multiLevelType w:val="hybridMultilevel"/>
    <w:tmpl w:val="158AC5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3F4A5A"/>
    <w:multiLevelType w:val="hybridMultilevel"/>
    <w:tmpl w:val="645A2EAE"/>
    <w:lvl w:ilvl="0" w:tplc="11846DF8">
      <w:start w:val="1"/>
      <w:numFmt w:val="bullet"/>
      <w:lvlText w:val=""/>
      <w:lvlJc w:val="left"/>
      <w:pPr>
        <w:ind w:left="720" w:hanging="360"/>
      </w:pPr>
      <w:rPr>
        <w:rFonts w:ascii="Symbol" w:hAnsi="Symbol"/>
      </w:rPr>
    </w:lvl>
    <w:lvl w:ilvl="1" w:tplc="2282177E">
      <w:start w:val="1"/>
      <w:numFmt w:val="bullet"/>
      <w:lvlText w:val=""/>
      <w:lvlJc w:val="left"/>
      <w:pPr>
        <w:ind w:left="720" w:hanging="360"/>
      </w:pPr>
      <w:rPr>
        <w:rFonts w:ascii="Symbol" w:hAnsi="Symbol"/>
      </w:rPr>
    </w:lvl>
    <w:lvl w:ilvl="2" w:tplc="C194C182">
      <w:start w:val="1"/>
      <w:numFmt w:val="bullet"/>
      <w:lvlText w:val=""/>
      <w:lvlJc w:val="left"/>
      <w:pPr>
        <w:ind w:left="720" w:hanging="360"/>
      </w:pPr>
      <w:rPr>
        <w:rFonts w:ascii="Symbol" w:hAnsi="Symbol"/>
      </w:rPr>
    </w:lvl>
    <w:lvl w:ilvl="3" w:tplc="19A88442">
      <w:start w:val="1"/>
      <w:numFmt w:val="bullet"/>
      <w:lvlText w:val=""/>
      <w:lvlJc w:val="left"/>
      <w:pPr>
        <w:ind w:left="720" w:hanging="360"/>
      </w:pPr>
      <w:rPr>
        <w:rFonts w:ascii="Symbol" w:hAnsi="Symbol"/>
      </w:rPr>
    </w:lvl>
    <w:lvl w:ilvl="4" w:tplc="37C034A8">
      <w:start w:val="1"/>
      <w:numFmt w:val="bullet"/>
      <w:lvlText w:val=""/>
      <w:lvlJc w:val="left"/>
      <w:pPr>
        <w:ind w:left="720" w:hanging="360"/>
      </w:pPr>
      <w:rPr>
        <w:rFonts w:ascii="Symbol" w:hAnsi="Symbol"/>
      </w:rPr>
    </w:lvl>
    <w:lvl w:ilvl="5" w:tplc="81B43852">
      <w:start w:val="1"/>
      <w:numFmt w:val="bullet"/>
      <w:lvlText w:val=""/>
      <w:lvlJc w:val="left"/>
      <w:pPr>
        <w:ind w:left="720" w:hanging="360"/>
      </w:pPr>
      <w:rPr>
        <w:rFonts w:ascii="Symbol" w:hAnsi="Symbol"/>
      </w:rPr>
    </w:lvl>
    <w:lvl w:ilvl="6" w:tplc="0528100E">
      <w:start w:val="1"/>
      <w:numFmt w:val="bullet"/>
      <w:lvlText w:val=""/>
      <w:lvlJc w:val="left"/>
      <w:pPr>
        <w:ind w:left="720" w:hanging="360"/>
      </w:pPr>
      <w:rPr>
        <w:rFonts w:ascii="Symbol" w:hAnsi="Symbol"/>
      </w:rPr>
    </w:lvl>
    <w:lvl w:ilvl="7" w:tplc="42981AE2">
      <w:start w:val="1"/>
      <w:numFmt w:val="bullet"/>
      <w:lvlText w:val=""/>
      <w:lvlJc w:val="left"/>
      <w:pPr>
        <w:ind w:left="720" w:hanging="360"/>
      </w:pPr>
      <w:rPr>
        <w:rFonts w:ascii="Symbol" w:hAnsi="Symbol"/>
      </w:rPr>
    </w:lvl>
    <w:lvl w:ilvl="8" w:tplc="CE74D972">
      <w:start w:val="1"/>
      <w:numFmt w:val="bullet"/>
      <w:lvlText w:val=""/>
      <w:lvlJc w:val="left"/>
      <w:pPr>
        <w:ind w:left="720" w:hanging="360"/>
      </w:pPr>
      <w:rPr>
        <w:rFonts w:ascii="Symbol" w:hAnsi="Symbol"/>
      </w:rPr>
    </w:lvl>
  </w:abstractNum>
  <w:abstractNum w:abstractNumId="27" w15:restartNumberingAfterBreak="0">
    <w:nsid w:val="494D5588"/>
    <w:multiLevelType w:val="hybridMultilevel"/>
    <w:tmpl w:val="36C225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AB53AB8"/>
    <w:multiLevelType w:val="hybridMultilevel"/>
    <w:tmpl w:val="F028F91C"/>
    <w:lvl w:ilvl="0" w:tplc="4FC24E66">
      <w:start w:val="20"/>
      <w:numFmt w:val="bullet"/>
      <w:lvlText w:val=""/>
      <w:lvlJc w:val="left"/>
      <w:pPr>
        <w:ind w:left="360" w:hanging="360"/>
      </w:pPr>
      <w:rPr>
        <w:rFonts w:ascii="Symbol" w:eastAsia="MS Mincho" w:hAnsi="Symbo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D562B61"/>
    <w:multiLevelType w:val="hybridMultilevel"/>
    <w:tmpl w:val="AC04C6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94697C"/>
    <w:multiLevelType w:val="hybridMultilevel"/>
    <w:tmpl w:val="00C26258"/>
    <w:lvl w:ilvl="0" w:tplc="69F0BD96">
      <w:start w:val="1"/>
      <w:numFmt w:val="bullet"/>
      <w:lvlText w:val=""/>
      <w:lvlJc w:val="left"/>
      <w:pPr>
        <w:ind w:left="720" w:hanging="360"/>
      </w:pPr>
      <w:rPr>
        <w:rFonts w:ascii="Symbol" w:hAnsi="Symbol"/>
      </w:rPr>
    </w:lvl>
    <w:lvl w:ilvl="1" w:tplc="C65A1B48">
      <w:start w:val="1"/>
      <w:numFmt w:val="bullet"/>
      <w:lvlText w:val=""/>
      <w:lvlJc w:val="left"/>
      <w:pPr>
        <w:ind w:left="720" w:hanging="360"/>
      </w:pPr>
      <w:rPr>
        <w:rFonts w:ascii="Symbol" w:hAnsi="Symbol"/>
      </w:rPr>
    </w:lvl>
    <w:lvl w:ilvl="2" w:tplc="DAE4EEB8">
      <w:start w:val="1"/>
      <w:numFmt w:val="bullet"/>
      <w:lvlText w:val=""/>
      <w:lvlJc w:val="left"/>
      <w:pPr>
        <w:ind w:left="720" w:hanging="360"/>
      </w:pPr>
      <w:rPr>
        <w:rFonts w:ascii="Symbol" w:hAnsi="Symbol"/>
      </w:rPr>
    </w:lvl>
    <w:lvl w:ilvl="3" w:tplc="98649AEA">
      <w:start w:val="1"/>
      <w:numFmt w:val="bullet"/>
      <w:lvlText w:val=""/>
      <w:lvlJc w:val="left"/>
      <w:pPr>
        <w:ind w:left="720" w:hanging="360"/>
      </w:pPr>
      <w:rPr>
        <w:rFonts w:ascii="Symbol" w:hAnsi="Symbol"/>
      </w:rPr>
    </w:lvl>
    <w:lvl w:ilvl="4" w:tplc="7A78EC74">
      <w:start w:val="1"/>
      <w:numFmt w:val="bullet"/>
      <w:lvlText w:val=""/>
      <w:lvlJc w:val="left"/>
      <w:pPr>
        <w:ind w:left="720" w:hanging="360"/>
      </w:pPr>
      <w:rPr>
        <w:rFonts w:ascii="Symbol" w:hAnsi="Symbol"/>
      </w:rPr>
    </w:lvl>
    <w:lvl w:ilvl="5" w:tplc="9D741B94">
      <w:start w:val="1"/>
      <w:numFmt w:val="bullet"/>
      <w:lvlText w:val=""/>
      <w:lvlJc w:val="left"/>
      <w:pPr>
        <w:ind w:left="720" w:hanging="360"/>
      </w:pPr>
      <w:rPr>
        <w:rFonts w:ascii="Symbol" w:hAnsi="Symbol"/>
      </w:rPr>
    </w:lvl>
    <w:lvl w:ilvl="6" w:tplc="675CBCB4">
      <w:start w:val="1"/>
      <w:numFmt w:val="bullet"/>
      <w:lvlText w:val=""/>
      <w:lvlJc w:val="left"/>
      <w:pPr>
        <w:ind w:left="720" w:hanging="360"/>
      </w:pPr>
      <w:rPr>
        <w:rFonts w:ascii="Symbol" w:hAnsi="Symbol"/>
      </w:rPr>
    </w:lvl>
    <w:lvl w:ilvl="7" w:tplc="E8EE8142">
      <w:start w:val="1"/>
      <w:numFmt w:val="bullet"/>
      <w:lvlText w:val=""/>
      <w:lvlJc w:val="left"/>
      <w:pPr>
        <w:ind w:left="720" w:hanging="360"/>
      </w:pPr>
      <w:rPr>
        <w:rFonts w:ascii="Symbol" w:hAnsi="Symbol"/>
      </w:rPr>
    </w:lvl>
    <w:lvl w:ilvl="8" w:tplc="56FC6FB6">
      <w:start w:val="1"/>
      <w:numFmt w:val="bullet"/>
      <w:lvlText w:val=""/>
      <w:lvlJc w:val="left"/>
      <w:pPr>
        <w:ind w:left="720" w:hanging="360"/>
      </w:pPr>
      <w:rPr>
        <w:rFonts w:ascii="Symbol" w:hAnsi="Symbol"/>
      </w:rPr>
    </w:lvl>
  </w:abstractNum>
  <w:abstractNum w:abstractNumId="31" w15:restartNumberingAfterBreak="0">
    <w:nsid w:val="66AD35F6"/>
    <w:multiLevelType w:val="hybridMultilevel"/>
    <w:tmpl w:val="DAB4DD12"/>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8E18AE7A">
      <w:start w:val="1"/>
      <w:numFmt w:val="bullet"/>
      <w:lvlText w:val="o"/>
      <w:lvlJc w:val="left"/>
      <w:pPr>
        <w:ind w:left="2520" w:hanging="360"/>
      </w:pPr>
      <w:rPr>
        <w:rFonts w:ascii="Courier New" w:hAnsi="Courier New"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84B45CF"/>
    <w:multiLevelType w:val="hybridMultilevel"/>
    <w:tmpl w:val="19649280"/>
    <w:lvl w:ilvl="0" w:tplc="C484A55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CB05BD"/>
    <w:multiLevelType w:val="hybridMultilevel"/>
    <w:tmpl w:val="859AD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CE7031"/>
    <w:multiLevelType w:val="hybridMultilevel"/>
    <w:tmpl w:val="5C465C5E"/>
    <w:lvl w:ilvl="0" w:tplc="64384A4A">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E96F10"/>
    <w:multiLevelType w:val="hybridMultilevel"/>
    <w:tmpl w:val="9498FD1C"/>
    <w:lvl w:ilvl="0" w:tplc="030E8304">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6600E0"/>
    <w:multiLevelType w:val="hybridMultilevel"/>
    <w:tmpl w:val="AFC25B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E42D3A"/>
    <w:multiLevelType w:val="hybridMultilevel"/>
    <w:tmpl w:val="7728BA6E"/>
    <w:lvl w:ilvl="0" w:tplc="C52E045A">
      <w:start w:val="1"/>
      <w:numFmt w:val="decimal"/>
      <w:lvlText w:val="%1."/>
      <w:lvlJc w:val="left"/>
      <w:pPr>
        <w:ind w:left="1020" w:hanging="360"/>
      </w:pPr>
    </w:lvl>
    <w:lvl w:ilvl="1" w:tplc="416090E2">
      <w:start w:val="1"/>
      <w:numFmt w:val="decimal"/>
      <w:lvlText w:val="%2."/>
      <w:lvlJc w:val="left"/>
      <w:pPr>
        <w:ind w:left="1020" w:hanging="360"/>
      </w:pPr>
    </w:lvl>
    <w:lvl w:ilvl="2" w:tplc="9C562F7A">
      <w:start w:val="1"/>
      <w:numFmt w:val="decimal"/>
      <w:lvlText w:val="%3."/>
      <w:lvlJc w:val="left"/>
      <w:pPr>
        <w:ind w:left="1020" w:hanging="360"/>
      </w:pPr>
    </w:lvl>
    <w:lvl w:ilvl="3" w:tplc="AA46BB24">
      <w:start w:val="1"/>
      <w:numFmt w:val="decimal"/>
      <w:lvlText w:val="%4."/>
      <w:lvlJc w:val="left"/>
      <w:pPr>
        <w:ind w:left="1020" w:hanging="360"/>
      </w:pPr>
    </w:lvl>
    <w:lvl w:ilvl="4" w:tplc="C6146830">
      <w:start w:val="1"/>
      <w:numFmt w:val="decimal"/>
      <w:lvlText w:val="%5."/>
      <w:lvlJc w:val="left"/>
      <w:pPr>
        <w:ind w:left="1020" w:hanging="360"/>
      </w:pPr>
    </w:lvl>
    <w:lvl w:ilvl="5" w:tplc="67D01D88">
      <w:start w:val="1"/>
      <w:numFmt w:val="decimal"/>
      <w:lvlText w:val="%6."/>
      <w:lvlJc w:val="left"/>
      <w:pPr>
        <w:ind w:left="1020" w:hanging="360"/>
      </w:pPr>
    </w:lvl>
    <w:lvl w:ilvl="6" w:tplc="72EE82A6">
      <w:start w:val="1"/>
      <w:numFmt w:val="decimal"/>
      <w:lvlText w:val="%7."/>
      <w:lvlJc w:val="left"/>
      <w:pPr>
        <w:ind w:left="1020" w:hanging="360"/>
      </w:pPr>
    </w:lvl>
    <w:lvl w:ilvl="7" w:tplc="C198989C">
      <w:start w:val="1"/>
      <w:numFmt w:val="decimal"/>
      <w:lvlText w:val="%8."/>
      <w:lvlJc w:val="left"/>
      <w:pPr>
        <w:ind w:left="1020" w:hanging="360"/>
      </w:pPr>
    </w:lvl>
    <w:lvl w:ilvl="8" w:tplc="02B09B44">
      <w:start w:val="1"/>
      <w:numFmt w:val="decimal"/>
      <w:lvlText w:val="%9."/>
      <w:lvlJc w:val="left"/>
      <w:pPr>
        <w:ind w:left="1020" w:hanging="360"/>
      </w:pPr>
    </w:lvl>
  </w:abstractNum>
  <w:abstractNum w:abstractNumId="38" w15:restartNumberingAfterBreak="0">
    <w:nsid w:val="75465DA7"/>
    <w:multiLevelType w:val="hybridMultilevel"/>
    <w:tmpl w:val="19BC9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3860CB"/>
    <w:multiLevelType w:val="hybridMultilevel"/>
    <w:tmpl w:val="3844D2DC"/>
    <w:lvl w:ilvl="0" w:tplc="E514BEF0">
      <w:start w:val="1"/>
      <w:numFmt w:val="bullet"/>
      <w:lvlText w:val=""/>
      <w:lvlJc w:val="left"/>
      <w:pPr>
        <w:ind w:left="2880" w:hanging="360"/>
      </w:pPr>
      <w:rPr>
        <w:rFonts w:ascii="Symbol" w:hAnsi="Symbol"/>
      </w:rPr>
    </w:lvl>
    <w:lvl w:ilvl="1" w:tplc="8F7AD58A">
      <w:start w:val="1"/>
      <w:numFmt w:val="bullet"/>
      <w:lvlText w:val=""/>
      <w:lvlJc w:val="left"/>
      <w:pPr>
        <w:ind w:left="2880" w:hanging="360"/>
      </w:pPr>
      <w:rPr>
        <w:rFonts w:ascii="Symbol" w:hAnsi="Symbol"/>
      </w:rPr>
    </w:lvl>
    <w:lvl w:ilvl="2" w:tplc="9AD69488">
      <w:start w:val="1"/>
      <w:numFmt w:val="bullet"/>
      <w:lvlText w:val=""/>
      <w:lvlJc w:val="left"/>
      <w:pPr>
        <w:ind w:left="2880" w:hanging="360"/>
      </w:pPr>
      <w:rPr>
        <w:rFonts w:ascii="Symbol" w:hAnsi="Symbol"/>
      </w:rPr>
    </w:lvl>
    <w:lvl w:ilvl="3" w:tplc="AF4ECFAC">
      <w:start w:val="1"/>
      <w:numFmt w:val="bullet"/>
      <w:lvlText w:val=""/>
      <w:lvlJc w:val="left"/>
      <w:pPr>
        <w:ind w:left="2880" w:hanging="360"/>
      </w:pPr>
      <w:rPr>
        <w:rFonts w:ascii="Symbol" w:hAnsi="Symbol"/>
      </w:rPr>
    </w:lvl>
    <w:lvl w:ilvl="4" w:tplc="7E003A70">
      <w:start w:val="1"/>
      <w:numFmt w:val="bullet"/>
      <w:lvlText w:val=""/>
      <w:lvlJc w:val="left"/>
      <w:pPr>
        <w:ind w:left="2880" w:hanging="360"/>
      </w:pPr>
      <w:rPr>
        <w:rFonts w:ascii="Symbol" w:hAnsi="Symbol"/>
      </w:rPr>
    </w:lvl>
    <w:lvl w:ilvl="5" w:tplc="38BA80AE">
      <w:start w:val="1"/>
      <w:numFmt w:val="bullet"/>
      <w:lvlText w:val=""/>
      <w:lvlJc w:val="left"/>
      <w:pPr>
        <w:ind w:left="2880" w:hanging="360"/>
      </w:pPr>
      <w:rPr>
        <w:rFonts w:ascii="Symbol" w:hAnsi="Symbol"/>
      </w:rPr>
    </w:lvl>
    <w:lvl w:ilvl="6" w:tplc="048CEC96">
      <w:start w:val="1"/>
      <w:numFmt w:val="bullet"/>
      <w:lvlText w:val=""/>
      <w:lvlJc w:val="left"/>
      <w:pPr>
        <w:ind w:left="2880" w:hanging="360"/>
      </w:pPr>
      <w:rPr>
        <w:rFonts w:ascii="Symbol" w:hAnsi="Symbol"/>
      </w:rPr>
    </w:lvl>
    <w:lvl w:ilvl="7" w:tplc="C3484962">
      <w:start w:val="1"/>
      <w:numFmt w:val="bullet"/>
      <w:lvlText w:val=""/>
      <w:lvlJc w:val="left"/>
      <w:pPr>
        <w:ind w:left="2880" w:hanging="360"/>
      </w:pPr>
      <w:rPr>
        <w:rFonts w:ascii="Symbol" w:hAnsi="Symbol"/>
      </w:rPr>
    </w:lvl>
    <w:lvl w:ilvl="8" w:tplc="AD307C32">
      <w:start w:val="1"/>
      <w:numFmt w:val="bullet"/>
      <w:lvlText w:val=""/>
      <w:lvlJc w:val="left"/>
      <w:pPr>
        <w:ind w:left="2880" w:hanging="360"/>
      </w:pPr>
      <w:rPr>
        <w:rFonts w:ascii="Symbol" w:hAnsi="Symbol"/>
      </w:rPr>
    </w:lvl>
  </w:abstractNum>
  <w:abstractNum w:abstractNumId="40" w15:restartNumberingAfterBreak="0">
    <w:nsid w:val="7CD7284C"/>
    <w:multiLevelType w:val="hybridMultilevel"/>
    <w:tmpl w:val="4DC6013A"/>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28"/>
  </w:num>
  <w:num w:numId="2">
    <w:abstractNumId w:val="36"/>
  </w:num>
  <w:num w:numId="3">
    <w:abstractNumId w:val="19"/>
  </w:num>
  <w:num w:numId="4">
    <w:abstractNumId w:val="31"/>
  </w:num>
  <w:num w:numId="5">
    <w:abstractNumId w:val="2"/>
  </w:num>
  <w:num w:numId="6">
    <w:abstractNumId w:val="6"/>
  </w:num>
  <w:num w:numId="7">
    <w:abstractNumId w:val="29"/>
  </w:num>
  <w:num w:numId="8">
    <w:abstractNumId w:val="33"/>
  </w:num>
  <w:num w:numId="9">
    <w:abstractNumId w:val="11"/>
  </w:num>
  <w:num w:numId="10">
    <w:abstractNumId w:val="20"/>
  </w:num>
  <w:num w:numId="11">
    <w:abstractNumId w:val="25"/>
  </w:num>
  <w:num w:numId="12">
    <w:abstractNumId w:val="7"/>
  </w:num>
  <w:num w:numId="13">
    <w:abstractNumId w:val="4"/>
  </w:num>
  <w:num w:numId="14">
    <w:abstractNumId w:val="23"/>
  </w:num>
  <w:num w:numId="15">
    <w:abstractNumId w:val="37"/>
  </w:num>
  <w:num w:numId="16">
    <w:abstractNumId w:val="9"/>
  </w:num>
  <w:num w:numId="17">
    <w:abstractNumId w:val="27"/>
  </w:num>
  <w:num w:numId="18">
    <w:abstractNumId w:val="40"/>
  </w:num>
  <w:num w:numId="19">
    <w:abstractNumId w:val="8"/>
  </w:num>
  <w:num w:numId="20">
    <w:abstractNumId w:val="18"/>
  </w:num>
  <w:num w:numId="21">
    <w:abstractNumId w:val="14"/>
  </w:num>
  <w:num w:numId="22">
    <w:abstractNumId w:val="30"/>
  </w:num>
  <w:num w:numId="23">
    <w:abstractNumId w:val="39"/>
  </w:num>
  <w:num w:numId="24">
    <w:abstractNumId w:val="10"/>
  </w:num>
  <w:num w:numId="25">
    <w:abstractNumId w:val="12"/>
  </w:num>
  <w:num w:numId="26">
    <w:abstractNumId w:val="35"/>
  </w:num>
  <w:num w:numId="27">
    <w:abstractNumId w:val="34"/>
  </w:num>
  <w:num w:numId="28">
    <w:abstractNumId w:val="22"/>
  </w:num>
  <w:num w:numId="29">
    <w:abstractNumId w:val="38"/>
  </w:num>
  <w:num w:numId="30">
    <w:abstractNumId w:val="13"/>
  </w:num>
  <w:num w:numId="31">
    <w:abstractNumId w:val="16"/>
  </w:num>
  <w:num w:numId="32">
    <w:abstractNumId w:val="26"/>
  </w:num>
  <w:num w:numId="33">
    <w:abstractNumId w:val="21"/>
  </w:num>
  <w:num w:numId="34">
    <w:abstractNumId w:val="5"/>
  </w:num>
  <w:num w:numId="35">
    <w:abstractNumId w:val="17"/>
  </w:num>
  <w:num w:numId="36">
    <w:abstractNumId w:val="24"/>
  </w:num>
  <w:num w:numId="37">
    <w:abstractNumId w:val="15"/>
  </w:num>
  <w:num w:numId="38">
    <w:abstractNumId w:val="32"/>
  </w:num>
  <w:num w:numId="39">
    <w:abstractNumId w:val="3"/>
  </w:num>
  <w:num w:numId="40">
    <w:abstractNumId w:val="0"/>
  </w:num>
  <w:num w:numId="41">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Springer Vancouver_C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f5zvrrfyzxwwpeeadup09wxafd0pfzrft9r&quot;&gt;ARTIOS_Manuscript_Updated&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30&lt;/item&gt;&lt;item&gt;31&lt;/item&gt;&lt;item&gt;32&lt;/item&gt;&lt;item&gt;33&lt;/item&gt;&lt;item&gt;35&lt;/item&gt;&lt;item&gt;37&lt;/item&gt;&lt;item&gt;38&lt;/item&gt;&lt;item&gt;39&lt;/item&gt;&lt;item&gt;41&lt;/item&gt;&lt;item&gt;42&lt;/item&gt;&lt;item&gt;43&lt;/item&gt;&lt;item&gt;45&lt;/item&gt;&lt;item&gt;46&lt;/item&gt;&lt;/record-ids&gt;&lt;/item&gt;&lt;/Libraries&gt;"/>
  </w:docVars>
  <w:rsids>
    <w:rsidRoot w:val="00FC4819"/>
    <w:rsid w:val="000001D0"/>
    <w:rsid w:val="000007E2"/>
    <w:rsid w:val="00000963"/>
    <w:rsid w:val="00000B7E"/>
    <w:rsid w:val="00000F2E"/>
    <w:rsid w:val="0000127D"/>
    <w:rsid w:val="00001292"/>
    <w:rsid w:val="000017E3"/>
    <w:rsid w:val="00001CF4"/>
    <w:rsid w:val="00001D22"/>
    <w:rsid w:val="00002235"/>
    <w:rsid w:val="00002288"/>
    <w:rsid w:val="000023FD"/>
    <w:rsid w:val="00002544"/>
    <w:rsid w:val="0000256C"/>
    <w:rsid w:val="000025DC"/>
    <w:rsid w:val="00002A21"/>
    <w:rsid w:val="00002A60"/>
    <w:rsid w:val="00002C7E"/>
    <w:rsid w:val="00002E08"/>
    <w:rsid w:val="000030C1"/>
    <w:rsid w:val="000033E6"/>
    <w:rsid w:val="000035FA"/>
    <w:rsid w:val="0000373F"/>
    <w:rsid w:val="00003C77"/>
    <w:rsid w:val="00003E3A"/>
    <w:rsid w:val="00004033"/>
    <w:rsid w:val="00004252"/>
    <w:rsid w:val="00004AC7"/>
    <w:rsid w:val="00004E91"/>
    <w:rsid w:val="00005323"/>
    <w:rsid w:val="000054BD"/>
    <w:rsid w:val="00005899"/>
    <w:rsid w:val="00005BCF"/>
    <w:rsid w:val="00005BDC"/>
    <w:rsid w:val="00005EAF"/>
    <w:rsid w:val="0000627F"/>
    <w:rsid w:val="0000642C"/>
    <w:rsid w:val="0000684D"/>
    <w:rsid w:val="00006A41"/>
    <w:rsid w:val="000070BF"/>
    <w:rsid w:val="00007218"/>
    <w:rsid w:val="000078CA"/>
    <w:rsid w:val="0000793A"/>
    <w:rsid w:val="00007A5F"/>
    <w:rsid w:val="00007D3A"/>
    <w:rsid w:val="000101FF"/>
    <w:rsid w:val="00010888"/>
    <w:rsid w:val="00010D4C"/>
    <w:rsid w:val="00011076"/>
    <w:rsid w:val="000110BB"/>
    <w:rsid w:val="000110EF"/>
    <w:rsid w:val="000111F9"/>
    <w:rsid w:val="000115FF"/>
    <w:rsid w:val="000117D3"/>
    <w:rsid w:val="00012183"/>
    <w:rsid w:val="0001229E"/>
    <w:rsid w:val="000125A9"/>
    <w:rsid w:val="00012639"/>
    <w:rsid w:val="0001280B"/>
    <w:rsid w:val="000128B8"/>
    <w:rsid w:val="000132AC"/>
    <w:rsid w:val="00013799"/>
    <w:rsid w:val="0001385A"/>
    <w:rsid w:val="000138D9"/>
    <w:rsid w:val="00013AEB"/>
    <w:rsid w:val="00013EAF"/>
    <w:rsid w:val="00013FA6"/>
    <w:rsid w:val="000141DC"/>
    <w:rsid w:val="0001422C"/>
    <w:rsid w:val="000146E5"/>
    <w:rsid w:val="00014965"/>
    <w:rsid w:val="00014D5F"/>
    <w:rsid w:val="000152D1"/>
    <w:rsid w:val="0001531D"/>
    <w:rsid w:val="00015647"/>
    <w:rsid w:val="000156BE"/>
    <w:rsid w:val="00015791"/>
    <w:rsid w:val="00015984"/>
    <w:rsid w:val="00015A34"/>
    <w:rsid w:val="00015A6B"/>
    <w:rsid w:val="00015ADD"/>
    <w:rsid w:val="00015E1F"/>
    <w:rsid w:val="000169D0"/>
    <w:rsid w:val="00016B9A"/>
    <w:rsid w:val="00016E85"/>
    <w:rsid w:val="00016FE2"/>
    <w:rsid w:val="000175E8"/>
    <w:rsid w:val="00017659"/>
    <w:rsid w:val="000176B2"/>
    <w:rsid w:val="00017F9E"/>
    <w:rsid w:val="0002015A"/>
    <w:rsid w:val="0002037D"/>
    <w:rsid w:val="000204B2"/>
    <w:rsid w:val="00020BC3"/>
    <w:rsid w:val="00020EE7"/>
    <w:rsid w:val="00021056"/>
    <w:rsid w:val="0002116E"/>
    <w:rsid w:val="0002124E"/>
    <w:rsid w:val="00021275"/>
    <w:rsid w:val="00021583"/>
    <w:rsid w:val="000216DC"/>
    <w:rsid w:val="000216EB"/>
    <w:rsid w:val="0002177B"/>
    <w:rsid w:val="00021923"/>
    <w:rsid w:val="00021B40"/>
    <w:rsid w:val="00021FE3"/>
    <w:rsid w:val="000220F6"/>
    <w:rsid w:val="000222D0"/>
    <w:rsid w:val="000223C0"/>
    <w:rsid w:val="000226FC"/>
    <w:rsid w:val="00022DFC"/>
    <w:rsid w:val="000230A3"/>
    <w:rsid w:val="0002310A"/>
    <w:rsid w:val="000235FC"/>
    <w:rsid w:val="000238DE"/>
    <w:rsid w:val="0002395A"/>
    <w:rsid w:val="00023D5B"/>
    <w:rsid w:val="000242FF"/>
    <w:rsid w:val="0002467C"/>
    <w:rsid w:val="00024912"/>
    <w:rsid w:val="00024E81"/>
    <w:rsid w:val="0002526C"/>
    <w:rsid w:val="00025A48"/>
    <w:rsid w:val="00025F4D"/>
    <w:rsid w:val="0002612E"/>
    <w:rsid w:val="00026344"/>
    <w:rsid w:val="0002672D"/>
    <w:rsid w:val="000267BB"/>
    <w:rsid w:val="00026867"/>
    <w:rsid w:val="00026A27"/>
    <w:rsid w:val="00027780"/>
    <w:rsid w:val="00027B27"/>
    <w:rsid w:val="00027C94"/>
    <w:rsid w:val="00027F39"/>
    <w:rsid w:val="000302BF"/>
    <w:rsid w:val="00030536"/>
    <w:rsid w:val="00030585"/>
    <w:rsid w:val="000306D9"/>
    <w:rsid w:val="000307B7"/>
    <w:rsid w:val="00030A8D"/>
    <w:rsid w:val="00030D1E"/>
    <w:rsid w:val="00030D3B"/>
    <w:rsid w:val="000311A3"/>
    <w:rsid w:val="00031465"/>
    <w:rsid w:val="000315D1"/>
    <w:rsid w:val="00032229"/>
    <w:rsid w:val="00032879"/>
    <w:rsid w:val="00032E14"/>
    <w:rsid w:val="00032EC4"/>
    <w:rsid w:val="00032F31"/>
    <w:rsid w:val="00032FB0"/>
    <w:rsid w:val="000335E7"/>
    <w:rsid w:val="00033608"/>
    <w:rsid w:val="000337BE"/>
    <w:rsid w:val="000338AD"/>
    <w:rsid w:val="00033B6A"/>
    <w:rsid w:val="00033ECA"/>
    <w:rsid w:val="00034028"/>
    <w:rsid w:val="00034115"/>
    <w:rsid w:val="0003421B"/>
    <w:rsid w:val="000345E6"/>
    <w:rsid w:val="00034891"/>
    <w:rsid w:val="00034AA1"/>
    <w:rsid w:val="0003543A"/>
    <w:rsid w:val="000354EE"/>
    <w:rsid w:val="0003588E"/>
    <w:rsid w:val="00035B9E"/>
    <w:rsid w:val="00035BEB"/>
    <w:rsid w:val="00035CD5"/>
    <w:rsid w:val="00035F15"/>
    <w:rsid w:val="000360F6"/>
    <w:rsid w:val="0003682C"/>
    <w:rsid w:val="00036AD9"/>
    <w:rsid w:val="000370DB"/>
    <w:rsid w:val="000371D2"/>
    <w:rsid w:val="0003775D"/>
    <w:rsid w:val="00037798"/>
    <w:rsid w:val="000378E5"/>
    <w:rsid w:val="00037DE9"/>
    <w:rsid w:val="00037FD2"/>
    <w:rsid w:val="00040189"/>
    <w:rsid w:val="00040251"/>
    <w:rsid w:val="00040265"/>
    <w:rsid w:val="00040664"/>
    <w:rsid w:val="00040FBD"/>
    <w:rsid w:val="00041588"/>
    <w:rsid w:val="00041691"/>
    <w:rsid w:val="00041C7B"/>
    <w:rsid w:val="00041FB1"/>
    <w:rsid w:val="000420D5"/>
    <w:rsid w:val="00042225"/>
    <w:rsid w:val="00042AA5"/>
    <w:rsid w:val="00042B1D"/>
    <w:rsid w:val="00042D4B"/>
    <w:rsid w:val="00043278"/>
    <w:rsid w:val="000433D4"/>
    <w:rsid w:val="0004399B"/>
    <w:rsid w:val="00043EDC"/>
    <w:rsid w:val="00043EF1"/>
    <w:rsid w:val="00043F58"/>
    <w:rsid w:val="00043FB0"/>
    <w:rsid w:val="000443A3"/>
    <w:rsid w:val="00044594"/>
    <w:rsid w:val="000448D5"/>
    <w:rsid w:val="00044C35"/>
    <w:rsid w:val="00044DAC"/>
    <w:rsid w:val="00044E4D"/>
    <w:rsid w:val="000452CE"/>
    <w:rsid w:val="000454FC"/>
    <w:rsid w:val="0004588D"/>
    <w:rsid w:val="00045968"/>
    <w:rsid w:val="00045A61"/>
    <w:rsid w:val="00045DEE"/>
    <w:rsid w:val="0004624B"/>
    <w:rsid w:val="000462D8"/>
    <w:rsid w:val="000462E4"/>
    <w:rsid w:val="000463AC"/>
    <w:rsid w:val="000465F6"/>
    <w:rsid w:val="00046D03"/>
    <w:rsid w:val="000470BD"/>
    <w:rsid w:val="000470D4"/>
    <w:rsid w:val="00047542"/>
    <w:rsid w:val="000477E2"/>
    <w:rsid w:val="00047897"/>
    <w:rsid w:val="00047D6B"/>
    <w:rsid w:val="0005015B"/>
    <w:rsid w:val="000502E7"/>
    <w:rsid w:val="000506B6"/>
    <w:rsid w:val="000507F7"/>
    <w:rsid w:val="00050B80"/>
    <w:rsid w:val="00050CB3"/>
    <w:rsid w:val="00050CBD"/>
    <w:rsid w:val="000510D0"/>
    <w:rsid w:val="0005136D"/>
    <w:rsid w:val="00051A34"/>
    <w:rsid w:val="00051E2C"/>
    <w:rsid w:val="00051E84"/>
    <w:rsid w:val="000526B0"/>
    <w:rsid w:val="00052F24"/>
    <w:rsid w:val="00052FC1"/>
    <w:rsid w:val="00052FC9"/>
    <w:rsid w:val="00053022"/>
    <w:rsid w:val="000532E5"/>
    <w:rsid w:val="0005342C"/>
    <w:rsid w:val="000534BF"/>
    <w:rsid w:val="0005350E"/>
    <w:rsid w:val="00053613"/>
    <w:rsid w:val="0005384D"/>
    <w:rsid w:val="000539A4"/>
    <w:rsid w:val="000541D2"/>
    <w:rsid w:val="00054729"/>
    <w:rsid w:val="00054ADF"/>
    <w:rsid w:val="00054D26"/>
    <w:rsid w:val="00054DD6"/>
    <w:rsid w:val="00055424"/>
    <w:rsid w:val="00055481"/>
    <w:rsid w:val="000555EA"/>
    <w:rsid w:val="000559D1"/>
    <w:rsid w:val="00055A97"/>
    <w:rsid w:val="00055B01"/>
    <w:rsid w:val="00055B2E"/>
    <w:rsid w:val="00055C86"/>
    <w:rsid w:val="00055DA0"/>
    <w:rsid w:val="000560AF"/>
    <w:rsid w:val="000561A7"/>
    <w:rsid w:val="000561F7"/>
    <w:rsid w:val="00056847"/>
    <w:rsid w:val="00056942"/>
    <w:rsid w:val="00056A82"/>
    <w:rsid w:val="00056AF4"/>
    <w:rsid w:val="00056CA1"/>
    <w:rsid w:val="00056FA4"/>
    <w:rsid w:val="000572AC"/>
    <w:rsid w:val="0005761E"/>
    <w:rsid w:val="0005799F"/>
    <w:rsid w:val="000579EA"/>
    <w:rsid w:val="00057EEA"/>
    <w:rsid w:val="00057FB1"/>
    <w:rsid w:val="0006004A"/>
    <w:rsid w:val="0006032C"/>
    <w:rsid w:val="00060402"/>
    <w:rsid w:val="00060635"/>
    <w:rsid w:val="000606E7"/>
    <w:rsid w:val="000606F6"/>
    <w:rsid w:val="000607DE"/>
    <w:rsid w:val="00060A91"/>
    <w:rsid w:val="00060BF2"/>
    <w:rsid w:val="000611EA"/>
    <w:rsid w:val="0006132F"/>
    <w:rsid w:val="000614C2"/>
    <w:rsid w:val="000614D6"/>
    <w:rsid w:val="000617C5"/>
    <w:rsid w:val="00061C7E"/>
    <w:rsid w:val="00061F11"/>
    <w:rsid w:val="0006245B"/>
    <w:rsid w:val="00064193"/>
    <w:rsid w:val="000647CA"/>
    <w:rsid w:val="000649F8"/>
    <w:rsid w:val="00064C41"/>
    <w:rsid w:val="000657E3"/>
    <w:rsid w:val="000659A8"/>
    <w:rsid w:val="00065B6E"/>
    <w:rsid w:val="00065E76"/>
    <w:rsid w:val="00066351"/>
    <w:rsid w:val="00066502"/>
    <w:rsid w:val="00066598"/>
    <w:rsid w:val="000666CC"/>
    <w:rsid w:val="00066895"/>
    <w:rsid w:val="0006714F"/>
    <w:rsid w:val="000674C2"/>
    <w:rsid w:val="00067532"/>
    <w:rsid w:val="00067576"/>
    <w:rsid w:val="00067779"/>
    <w:rsid w:val="00067BDD"/>
    <w:rsid w:val="00067CC2"/>
    <w:rsid w:val="000700BE"/>
    <w:rsid w:val="000707C4"/>
    <w:rsid w:val="00070904"/>
    <w:rsid w:val="00070DC5"/>
    <w:rsid w:val="00071526"/>
    <w:rsid w:val="0007165A"/>
    <w:rsid w:val="000719E2"/>
    <w:rsid w:val="00071A88"/>
    <w:rsid w:val="00071DFF"/>
    <w:rsid w:val="00071FC2"/>
    <w:rsid w:val="0007204A"/>
    <w:rsid w:val="0007210E"/>
    <w:rsid w:val="000723F7"/>
    <w:rsid w:val="00072A06"/>
    <w:rsid w:val="00072B8B"/>
    <w:rsid w:val="00072E1B"/>
    <w:rsid w:val="00072E67"/>
    <w:rsid w:val="000732A8"/>
    <w:rsid w:val="000732BB"/>
    <w:rsid w:val="000735B7"/>
    <w:rsid w:val="00073CFD"/>
    <w:rsid w:val="00073DE7"/>
    <w:rsid w:val="00074428"/>
    <w:rsid w:val="00074C6F"/>
    <w:rsid w:val="00074E36"/>
    <w:rsid w:val="00074E4B"/>
    <w:rsid w:val="00074EA1"/>
    <w:rsid w:val="00075043"/>
    <w:rsid w:val="00075434"/>
    <w:rsid w:val="0007577C"/>
    <w:rsid w:val="00075D11"/>
    <w:rsid w:val="00076289"/>
    <w:rsid w:val="00076354"/>
    <w:rsid w:val="00076619"/>
    <w:rsid w:val="00076AFB"/>
    <w:rsid w:val="00076D36"/>
    <w:rsid w:val="00076FD4"/>
    <w:rsid w:val="000771E2"/>
    <w:rsid w:val="0007764E"/>
    <w:rsid w:val="00077A74"/>
    <w:rsid w:val="00077D55"/>
    <w:rsid w:val="00077E6A"/>
    <w:rsid w:val="00077F5F"/>
    <w:rsid w:val="00080005"/>
    <w:rsid w:val="0008063C"/>
    <w:rsid w:val="00080E59"/>
    <w:rsid w:val="000812F2"/>
    <w:rsid w:val="00081559"/>
    <w:rsid w:val="00081A0B"/>
    <w:rsid w:val="00081BD2"/>
    <w:rsid w:val="00081C71"/>
    <w:rsid w:val="00081D22"/>
    <w:rsid w:val="00082504"/>
    <w:rsid w:val="000825A0"/>
    <w:rsid w:val="000827D1"/>
    <w:rsid w:val="0008285A"/>
    <w:rsid w:val="00082940"/>
    <w:rsid w:val="00082A2B"/>
    <w:rsid w:val="00082BFB"/>
    <w:rsid w:val="00082DB8"/>
    <w:rsid w:val="00082F09"/>
    <w:rsid w:val="00083142"/>
    <w:rsid w:val="00083460"/>
    <w:rsid w:val="00083542"/>
    <w:rsid w:val="00083601"/>
    <w:rsid w:val="00083B43"/>
    <w:rsid w:val="00083CD1"/>
    <w:rsid w:val="00083D24"/>
    <w:rsid w:val="00083DF0"/>
    <w:rsid w:val="000844AD"/>
    <w:rsid w:val="000844BB"/>
    <w:rsid w:val="00084622"/>
    <w:rsid w:val="00084857"/>
    <w:rsid w:val="00084937"/>
    <w:rsid w:val="0008495D"/>
    <w:rsid w:val="00084D41"/>
    <w:rsid w:val="0008518A"/>
    <w:rsid w:val="000851AF"/>
    <w:rsid w:val="00085271"/>
    <w:rsid w:val="0008537D"/>
    <w:rsid w:val="000854BA"/>
    <w:rsid w:val="0008569B"/>
    <w:rsid w:val="0008587E"/>
    <w:rsid w:val="00085A11"/>
    <w:rsid w:val="0008625C"/>
    <w:rsid w:val="0008632D"/>
    <w:rsid w:val="000864B6"/>
    <w:rsid w:val="0008658B"/>
    <w:rsid w:val="0008665B"/>
    <w:rsid w:val="0008688F"/>
    <w:rsid w:val="00086906"/>
    <w:rsid w:val="0008691F"/>
    <w:rsid w:val="00086A2E"/>
    <w:rsid w:val="00086BB4"/>
    <w:rsid w:val="00086C76"/>
    <w:rsid w:val="0008703D"/>
    <w:rsid w:val="00087137"/>
    <w:rsid w:val="000871DD"/>
    <w:rsid w:val="0008746D"/>
    <w:rsid w:val="000877E6"/>
    <w:rsid w:val="00087CD7"/>
    <w:rsid w:val="00087EDF"/>
    <w:rsid w:val="00087F17"/>
    <w:rsid w:val="000901CD"/>
    <w:rsid w:val="00090E70"/>
    <w:rsid w:val="0009114C"/>
    <w:rsid w:val="00091715"/>
    <w:rsid w:val="000919AA"/>
    <w:rsid w:val="00091D3B"/>
    <w:rsid w:val="00091D8A"/>
    <w:rsid w:val="00092264"/>
    <w:rsid w:val="000922D4"/>
    <w:rsid w:val="000923DF"/>
    <w:rsid w:val="000925E2"/>
    <w:rsid w:val="00092617"/>
    <w:rsid w:val="00092681"/>
    <w:rsid w:val="00092AB9"/>
    <w:rsid w:val="00092CFB"/>
    <w:rsid w:val="00092D15"/>
    <w:rsid w:val="000930FB"/>
    <w:rsid w:val="000933BF"/>
    <w:rsid w:val="00093502"/>
    <w:rsid w:val="000937BA"/>
    <w:rsid w:val="000937D3"/>
    <w:rsid w:val="00093DE3"/>
    <w:rsid w:val="000940CF"/>
    <w:rsid w:val="000941B4"/>
    <w:rsid w:val="000941D2"/>
    <w:rsid w:val="00094362"/>
    <w:rsid w:val="000944B4"/>
    <w:rsid w:val="00094507"/>
    <w:rsid w:val="0009457F"/>
    <w:rsid w:val="00094793"/>
    <w:rsid w:val="000948C6"/>
    <w:rsid w:val="00094993"/>
    <w:rsid w:val="00094B50"/>
    <w:rsid w:val="00094C53"/>
    <w:rsid w:val="00094DB7"/>
    <w:rsid w:val="00094E9D"/>
    <w:rsid w:val="00095302"/>
    <w:rsid w:val="00095990"/>
    <w:rsid w:val="00095A5E"/>
    <w:rsid w:val="00095EB0"/>
    <w:rsid w:val="000960D1"/>
    <w:rsid w:val="0009615C"/>
    <w:rsid w:val="000962A6"/>
    <w:rsid w:val="0009662F"/>
    <w:rsid w:val="00096CE3"/>
    <w:rsid w:val="00097062"/>
    <w:rsid w:val="000972B6"/>
    <w:rsid w:val="00097351"/>
    <w:rsid w:val="0009744B"/>
    <w:rsid w:val="00097765"/>
    <w:rsid w:val="00097CC2"/>
    <w:rsid w:val="000A00C8"/>
    <w:rsid w:val="000A0224"/>
    <w:rsid w:val="000A05B7"/>
    <w:rsid w:val="000A0818"/>
    <w:rsid w:val="000A0B59"/>
    <w:rsid w:val="000A1058"/>
    <w:rsid w:val="000A1BB1"/>
    <w:rsid w:val="000A1C36"/>
    <w:rsid w:val="000A1EDD"/>
    <w:rsid w:val="000A2308"/>
    <w:rsid w:val="000A2503"/>
    <w:rsid w:val="000A25DF"/>
    <w:rsid w:val="000A268A"/>
    <w:rsid w:val="000A2836"/>
    <w:rsid w:val="000A2D23"/>
    <w:rsid w:val="000A2D55"/>
    <w:rsid w:val="000A2E2C"/>
    <w:rsid w:val="000A2E92"/>
    <w:rsid w:val="000A35D5"/>
    <w:rsid w:val="000A3813"/>
    <w:rsid w:val="000A392F"/>
    <w:rsid w:val="000A3BE4"/>
    <w:rsid w:val="000A3F81"/>
    <w:rsid w:val="000A45EE"/>
    <w:rsid w:val="000A47DE"/>
    <w:rsid w:val="000A47EA"/>
    <w:rsid w:val="000A49B7"/>
    <w:rsid w:val="000A4CFF"/>
    <w:rsid w:val="000A4EA7"/>
    <w:rsid w:val="000A5002"/>
    <w:rsid w:val="000A5061"/>
    <w:rsid w:val="000A5533"/>
    <w:rsid w:val="000A569F"/>
    <w:rsid w:val="000A5983"/>
    <w:rsid w:val="000A5CBC"/>
    <w:rsid w:val="000A5D6B"/>
    <w:rsid w:val="000A6173"/>
    <w:rsid w:val="000A61DE"/>
    <w:rsid w:val="000A63E5"/>
    <w:rsid w:val="000A6BED"/>
    <w:rsid w:val="000A6C20"/>
    <w:rsid w:val="000A72F1"/>
    <w:rsid w:val="000A78E6"/>
    <w:rsid w:val="000A7AFA"/>
    <w:rsid w:val="000A7B43"/>
    <w:rsid w:val="000A7C22"/>
    <w:rsid w:val="000B01B0"/>
    <w:rsid w:val="000B032B"/>
    <w:rsid w:val="000B068C"/>
    <w:rsid w:val="000B0819"/>
    <w:rsid w:val="000B08DE"/>
    <w:rsid w:val="000B0B7B"/>
    <w:rsid w:val="000B0E50"/>
    <w:rsid w:val="000B153F"/>
    <w:rsid w:val="000B17B3"/>
    <w:rsid w:val="000B17C6"/>
    <w:rsid w:val="000B18C5"/>
    <w:rsid w:val="000B1B55"/>
    <w:rsid w:val="000B1B6B"/>
    <w:rsid w:val="000B1BD4"/>
    <w:rsid w:val="000B1CE1"/>
    <w:rsid w:val="000B1D1F"/>
    <w:rsid w:val="000B293F"/>
    <w:rsid w:val="000B2A18"/>
    <w:rsid w:val="000B2E67"/>
    <w:rsid w:val="000B2EE8"/>
    <w:rsid w:val="000B3070"/>
    <w:rsid w:val="000B3359"/>
    <w:rsid w:val="000B35D2"/>
    <w:rsid w:val="000B39A5"/>
    <w:rsid w:val="000B3A12"/>
    <w:rsid w:val="000B3BEE"/>
    <w:rsid w:val="000B3E2D"/>
    <w:rsid w:val="000B431D"/>
    <w:rsid w:val="000B475D"/>
    <w:rsid w:val="000B4944"/>
    <w:rsid w:val="000B49E8"/>
    <w:rsid w:val="000B4AB2"/>
    <w:rsid w:val="000B4AEC"/>
    <w:rsid w:val="000B4BB8"/>
    <w:rsid w:val="000B4E59"/>
    <w:rsid w:val="000B5407"/>
    <w:rsid w:val="000B57C1"/>
    <w:rsid w:val="000B5EC9"/>
    <w:rsid w:val="000B5EF6"/>
    <w:rsid w:val="000B6275"/>
    <w:rsid w:val="000B65B1"/>
    <w:rsid w:val="000B6913"/>
    <w:rsid w:val="000B73F2"/>
    <w:rsid w:val="000B74EA"/>
    <w:rsid w:val="000B75B3"/>
    <w:rsid w:val="000B7A81"/>
    <w:rsid w:val="000B7BBC"/>
    <w:rsid w:val="000B7CE9"/>
    <w:rsid w:val="000B7F2C"/>
    <w:rsid w:val="000B7F30"/>
    <w:rsid w:val="000C01F7"/>
    <w:rsid w:val="000C0462"/>
    <w:rsid w:val="000C0920"/>
    <w:rsid w:val="000C09BB"/>
    <w:rsid w:val="000C0AE5"/>
    <w:rsid w:val="000C10E2"/>
    <w:rsid w:val="000C1527"/>
    <w:rsid w:val="000C188E"/>
    <w:rsid w:val="000C2302"/>
    <w:rsid w:val="000C2981"/>
    <w:rsid w:val="000C3274"/>
    <w:rsid w:val="000C33E3"/>
    <w:rsid w:val="000C3405"/>
    <w:rsid w:val="000C397A"/>
    <w:rsid w:val="000C49D7"/>
    <w:rsid w:val="000C4ADA"/>
    <w:rsid w:val="000C4AEE"/>
    <w:rsid w:val="000C4B61"/>
    <w:rsid w:val="000C4E94"/>
    <w:rsid w:val="000C508B"/>
    <w:rsid w:val="000C559E"/>
    <w:rsid w:val="000C58FF"/>
    <w:rsid w:val="000C5C50"/>
    <w:rsid w:val="000C5CAB"/>
    <w:rsid w:val="000C6C89"/>
    <w:rsid w:val="000C716C"/>
    <w:rsid w:val="000C75FA"/>
    <w:rsid w:val="000C7B87"/>
    <w:rsid w:val="000D00AB"/>
    <w:rsid w:val="000D018F"/>
    <w:rsid w:val="000D0301"/>
    <w:rsid w:val="000D0773"/>
    <w:rsid w:val="000D0926"/>
    <w:rsid w:val="000D0944"/>
    <w:rsid w:val="000D0A4A"/>
    <w:rsid w:val="000D0BE3"/>
    <w:rsid w:val="000D0CA2"/>
    <w:rsid w:val="000D0D72"/>
    <w:rsid w:val="000D0E19"/>
    <w:rsid w:val="000D0EED"/>
    <w:rsid w:val="000D1307"/>
    <w:rsid w:val="000D13C1"/>
    <w:rsid w:val="000D1B35"/>
    <w:rsid w:val="000D1CD6"/>
    <w:rsid w:val="000D1D22"/>
    <w:rsid w:val="000D1DBA"/>
    <w:rsid w:val="000D2114"/>
    <w:rsid w:val="000D2150"/>
    <w:rsid w:val="000D22EB"/>
    <w:rsid w:val="000D2C59"/>
    <w:rsid w:val="000D2DEA"/>
    <w:rsid w:val="000D2E9C"/>
    <w:rsid w:val="000D2FBA"/>
    <w:rsid w:val="000D3033"/>
    <w:rsid w:val="000D339F"/>
    <w:rsid w:val="000D3712"/>
    <w:rsid w:val="000D3944"/>
    <w:rsid w:val="000D3BC6"/>
    <w:rsid w:val="000D43E9"/>
    <w:rsid w:val="000D4786"/>
    <w:rsid w:val="000D4843"/>
    <w:rsid w:val="000D484F"/>
    <w:rsid w:val="000D49D7"/>
    <w:rsid w:val="000D4FA3"/>
    <w:rsid w:val="000D544F"/>
    <w:rsid w:val="000D5619"/>
    <w:rsid w:val="000D578A"/>
    <w:rsid w:val="000D5A3A"/>
    <w:rsid w:val="000D5B43"/>
    <w:rsid w:val="000D5BBC"/>
    <w:rsid w:val="000D5C3E"/>
    <w:rsid w:val="000D604B"/>
    <w:rsid w:val="000D6083"/>
    <w:rsid w:val="000D688E"/>
    <w:rsid w:val="000D6B49"/>
    <w:rsid w:val="000D6ECA"/>
    <w:rsid w:val="000D6F01"/>
    <w:rsid w:val="000D7C42"/>
    <w:rsid w:val="000D7D0D"/>
    <w:rsid w:val="000D7D9F"/>
    <w:rsid w:val="000D7F2C"/>
    <w:rsid w:val="000E04BD"/>
    <w:rsid w:val="000E0833"/>
    <w:rsid w:val="000E0C10"/>
    <w:rsid w:val="000E107E"/>
    <w:rsid w:val="000E10BE"/>
    <w:rsid w:val="000E1208"/>
    <w:rsid w:val="000E1256"/>
    <w:rsid w:val="000E143E"/>
    <w:rsid w:val="000E172E"/>
    <w:rsid w:val="000E17E0"/>
    <w:rsid w:val="000E1867"/>
    <w:rsid w:val="000E2419"/>
    <w:rsid w:val="000E259C"/>
    <w:rsid w:val="000E25B6"/>
    <w:rsid w:val="000E26C1"/>
    <w:rsid w:val="000E2826"/>
    <w:rsid w:val="000E2953"/>
    <w:rsid w:val="000E2D68"/>
    <w:rsid w:val="000E2DBA"/>
    <w:rsid w:val="000E2F53"/>
    <w:rsid w:val="000E3316"/>
    <w:rsid w:val="000E353E"/>
    <w:rsid w:val="000E3A2B"/>
    <w:rsid w:val="000E3E67"/>
    <w:rsid w:val="000E3EB0"/>
    <w:rsid w:val="000E4011"/>
    <w:rsid w:val="000E4643"/>
    <w:rsid w:val="000E4B75"/>
    <w:rsid w:val="000E51E9"/>
    <w:rsid w:val="000E533D"/>
    <w:rsid w:val="000E5B2A"/>
    <w:rsid w:val="000E5C4A"/>
    <w:rsid w:val="000E5D62"/>
    <w:rsid w:val="000E5E5D"/>
    <w:rsid w:val="000E5E80"/>
    <w:rsid w:val="000E5FF8"/>
    <w:rsid w:val="000E66B7"/>
    <w:rsid w:val="000E74B9"/>
    <w:rsid w:val="000E74BD"/>
    <w:rsid w:val="000E75E9"/>
    <w:rsid w:val="000E797B"/>
    <w:rsid w:val="000E7C8F"/>
    <w:rsid w:val="000F01E2"/>
    <w:rsid w:val="000F0213"/>
    <w:rsid w:val="000F04B9"/>
    <w:rsid w:val="000F08B5"/>
    <w:rsid w:val="000F0A6B"/>
    <w:rsid w:val="000F0C3B"/>
    <w:rsid w:val="000F0CC8"/>
    <w:rsid w:val="000F0F33"/>
    <w:rsid w:val="000F1CA6"/>
    <w:rsid w:val="000F231D"/>
    <w:rsid w:val="000F2359"/>
    <w:rsid w:val="000F2743"/>
    <w:rsid w:val="000F2C3C"/>
    <w:rsid w:val="000F2CD9"/>
    <w:rsid w:val="000F2E7A"/>
    <w:rsid w:val="000F3077"/>
    <w:rsid w:val="000F319D"/>
    <w:rsid w:val="000F3261"/>
    <w:rsid w:val="000F33A5"/>
    <w:rsid w:val="000F347B"/>
    <w:rsid w:val="000F3AEE"/>
    <w:rsid w:val="000F3CBF"/>
    <w:rsid w:val="000F3F45"/>
    <w:rsid w:val="000F45A3"/>
    <w:rsid w:val="000F4613"/>
    <w:rsid w:val="000F46BC"/>
    <w:rsid w:val="000F4B0C"/>
    <w:rsid w:val="000F5139"/>
    <w:rsid w:val="000F52F5"/>
    <w:rsid w:val="000F5993"/>
    <w:rsid w:val="000F6083"/>
    <w:rsid w:val="000F6156"/>
    <w:rsid w:val="000F6792"/>
    <w:rsid w:val="000F6A86"/>
    <w:rsid w:val="000F6DAC"/>
    <w:rsid w:val="000F72BF"/>
    <w:rsid w:val="000F73FC"/>
    <w:rsid w:val="000F76DF"/>
    <w:rsid w:val="000F792B"/>
    <w:rsid w:val="000F7B6A"/>
    <w:rsid w:val="000F7BD5"/>
    <w:rsid w:val="000F7D6C"/>
    <w:rsid w:val="000F7F34"/>
    <w:rsid w:val="000F7F9B"/>
    <w:rsid w:val="00100087"/>
    <w:rsid w:val="00100369"/>
    <w:rsid w:val="001005DD"/>
    <w:rsid w:val="00100D59"/>
    <w:rsid w:val="00101037"/>
    <w:rsid w:val="0010181C"/>
    <w:rsid w:val="00101DCC"/>
    <w:rsid w:val="00102243"/>
    <w:rsid w:val="001022A8"/>
    <w:rsid w:val="00102AC2"/>
    <w:rsid w:val="00102FA3"/>
    <w:rsid w:val="00103176"/>
    <w:rsid w:val="001032E8"/>
    <w:rsid w:val="001034A5"/>
    <w:rsid w:val="00103C2E"/>
    <w:rsid w:val="00103D16"/>
    <w:rsid w:val="00103EAA"/>
    <w:rsid w:val="001041B0"/>
    <w:rsid w:val="00104894"/>
    <w:rsid w:val="001049AB"/>
    <w:rsid w:val="00104AE9"/>
    <w:rsid w:val="00104B6C"/>
    <w:rsid w:val="00105075"/>
    <w:rsid w:val="00105089"/>
    <w:rsid w:val="001050A2"/>
    <w:rsid w:val="001051A1"/>
    <w:rsid w:val="00105381"/>
    <w:rsid w:val="00105AC7"/>
    <w:rsid w:val="0010634E"/>
    <w:rsid w:val="001064D5"/>
    <w:rsid w:val="001066C4"/>
    <w:rsid w:val="00106A03"/>
    <w:rsid w:val="00106C2A"/>
    <w:rsid w:val="00106F5B"/>
    <w:rsid w:val="0010738C"/>
    <w:rsid w:val="00110082"/>
    <w:rsid w:val="00110BFA"/>
    <w:rsid w:val="00110E44"/>
    <w:rsid w:val="00110EB2"/>
    <w:rsid w:val="00110F0B"/>
    <w:rsid w:val="0011132F"/>
    <w:rsid w:val="001114AC"/>
    <w:rsid w:val="0011153B"/>
    <w:rsid w:val="00111558"/>
    <w:rsid w:val="0011184F"/>
    <w:rsid w:val="00111A4B"/>
    <w:rsid w:val="00111C0E"/>
    <w:rsid w:val="001121DA"/>
    <w:rsid w:val="0011229C"/>
    <w:rsid w:val="00112900"/>
    <w:rsid w:val="00112A5B"/>
    <w:rsid w:val="00113100"/>
    <w:rsid w:val="0011311D"/>
    <w:rsid w:val="0011316B"/>
    <w:rsid w:val="001134CB"/>
    <w:rsid w:val="00113574"/>
    <w:rsid w:val="0011378A"/>
    <w:rsid w:val="00113964"/>
    <w:rsid w:val="00113FBC"/>
    <w:rsid w:val="00114018"/>
    <w:rsid w:val="001140D6"/>
    <w:rsid w:val="001141E2"/>
    <w:rsid w:val="0011432D"/>
    <w:rsid w:val="00114474"/>
    <w:rsid w:val="00114492"/>
    <w:rsid w:val="0011479F"/>
    <w:rsid w:val="001147B9"/>
    <w:rsid w:val="00114CBF"/>
    <w:rsid w:val="0011526F"/>
    <w:rsid w:val="001153D3"/>
    <w:rsid w:val="00115EA3"/>
    <w:rsid w:val="001161D4"/>
    <w:rsid w:val="00116230"/>
    <w:rsid w:val="001164B2"/>
    <w:rsid w:val="001164B9"/>
    <w:rsid w:val="00116525"/>
    <w:rsid w:val="00116FCB"/>
    <w:rsid w:val="0011702B"/>
    <w:rsid w:val="001172C9"/>
    <w:rsid w:val="00117369"/>
    <w:rsid w:val="00117444"/>
    <w:rsid w:val="001175F7"/>
    <w:rsid w:val="00117E7C"/>
    <w:rsid w:val="001200B0"/>
    <w:rsid w:val="001200DA"/>
    <w:rsid w:val="00120339"/>
    <w:rsid w:val="001205CF"/>
    <w:rsid w:val="00120B3E"/>
    <w:rsid w:val="00120B64"/>
    <w:rsid w:val="0012124D"/>
    <w:rsid w:val="001212FE"/>
    <w:rsid w:val="0012159C"/>
    <w:rsid w:val="001216C1"/>
    <w:rsid w:val="00121913"/>
    <w:rsid w:val="0012197E"/>
    <w:rsid w:val="001219BC"/>
    <w:rsid w:val="00121A6D"/>
    <w:rsid w:val="00121B3B"/>
    <w:rsid w:val="00121CE3"/>
    <w:rsid w:val="00121FDA"/>
    <w:rsid w:val="00122BB8"/>
    <w:rsid w:val="00123048"/>
    <w:rsid w:val="00123258"/>
    <w:rsid w:val="001238CE"/>
    <w:rsid w:val="00123C90"/>
    <w:rsid w:val="00123F0E"/>
    <w:rsid w:val="00123FA4"/>
    <w:rsid w:val="0012436C"/>
    <w:rsid w:val="001249CB"/>
    <w:rsid w:val="00124A6C"/>
    <w:rsid w:val="00124A86"/>
    <w:rsid w:val="00124AD9"/>
    <w:rsid w:val="001250BC"/>
    <w:rsid w:val="001252DA"/>
    <w:rsid w:val="00125728"/>
    <w:rsid w:val="00125749"/>
    <w:rsid w:val="00125CD2"/>
    <w:rsid w:val="001260D5"/>
    <w:rsid w:val="001260E9"/>
    <w:rsid w:val="001267F9"/>
    <w:rsid w:val="00126EA0"/>
    <w:rsid w:val="001270DC"/>
    <w:rsid w:val="0012715B"/>
    <w:rsid w:val="001276AB"/>
    <w:rsid w:val="001276AD"/>
    <w:rsid w:val="00127B2B"/>
    <w:rsid w:val="00127EF2"/>
    <w:rsid w:val="0013018A"/>
    <w:rsid w:val="001309F1"/>
    <w:rsid w:val="00130AB9"/>
    <w:rsid w:val="00130F6D"/>
    <w:rsid w:val="00130FA7"/>
    <w:rsid w:val="00131051"/>
    <w:rsid w:val="001311D6"/>
    <w:rsid w:val="00131242"/>
    <w:rsid w:val="0013151D"/>
    <w:rsid w:val="001315C4"/>
    <w:rsid w:val="001317F9"/>
    <w:rsid w:val="0013180F"/>
    <w:rsid w:val="00131B34"/>
    <w:rsid w:val="00132B3B"/>
    <w:rsid w:val="00132B9E"/>
    <w:rsid w:val="0013369F"/>
    <w:rsid w:val="00133C2A"/>
    <w:rsid w:val="00133F41"/>
    <w:rsid w:val="00134387"/>
    <w:rsid w:val="001347AB"/>
    <w:rsid w:val="00134C71"/>
    <w:rsid w:val="00134D7F"/>
    <w:rsid w:val="00134DFF"/>
    <w:rsid w:val="0013563D"/>
    <w:rsid w:val="00135765"/>
    <w:rsid w:val="00136106"/>
    <w:rsid w:val="001362D6"/>
    <w:rsid w:val="001362FE"/>
    <w:rsid w:val="00136338"/>
    <w:rsid w:val="0013633F"/>
    <w:rsid w:val="00136685"/>
    <w:rsid w:val="00136716"/>
    <w:rsid w:val="00136910"/>
    <w:rsid w:val="001369D8"/>
    <w:rsid w:val="00136DE8"/>
    <w:rsid w:val="00137011"/>
    <w:rsid w:val="001370B7"/>
    <w:rsid w:val="001374AE"/>
    <w:rsid w:val="0013764B"/>
    <w:rsid w:val="0013768A"/>
    <w:rsid w:val="001376CB"/>
    <w:rsid w:val="0013797A"/>
    <w:rsid w:val="00137A05"/>
    <w:rsid w:val="00137D44"/>
    <w:rsid w:val="00140181"/>
    <w:rsid w:val="00140187"/>
    <w:rsid w:val="00140308"/>
    <w:rsid w:val="00140440"/>
    <w:rsid w:val="001406F5"/>
    <w:rsid w:val="00140958"/>
    <w:rsid w:val="00140959"/>
    <w:rsid w:val="00140D9D"/>
    <w:rsid w:val="00140EF4"/>
    <w:rsid w:val="00141321"/>
    <w:rsid w:val="00141831"/>
    <w:rsid w:val="00141C19"/>
    <w:rsid w:val="00141FEA"/>
    <w:rsid w:val="00142021"/>
    <w:rsid w:val="001428B2"/>
    <w:rsid w:val="001428D5"/>
    <w:rsid w:val="00142DDD"/>
    <w:rsid w:val="001438E9"/>
    <w:rsid w:val="00143E8E"/>
    <w:rsid w:val="001440A4"/>
    <w:rsid w:val="0014441B"/>
    <w:rsid w:val="0014451D"/>
    <w:rsid w:val="00144ED6"/>
    <w:rsid w:val="00145078"/>
    <w:rsid w:val="0014509F"/>
    <w:rsid w:val="00145169"/>
    <w:rsid w:val="0014537A"/>
    <w:rsid w:val="0014537D"/>
    <w:rsid w:val="00145828"/>
    <w:rsid w:val="00146193"/>
    <w:rsid w:val="00146303"/>
    <w:rsid w:val="0014653A"/>
    <w:rsid w:val="0014676A"/>
    <w:rsid w:val="0014685A"/>
    <w:rsid w:val="00146CE9"/>
    <w:rsid w:val="00146EB0"/>
    <w:rsid w:val="00147261"/>
    <w:rsid w:val="001476E5"/>
    <w:rsid w:val="00147CC5"/>
    <w:rsid w:val="00150520"/>
    <w:rsid w:val="00150CE3"/>
    <w:rsid w:val="00150DA5"/>
    <w:rsid w:val="00150E1D"/>
    <w:rsid w:val="00150F96"/>
    <w:rsid w:val="00150FEF"/>
    <w:rsid w:val="001512DD"/>
    <w:rsid w:val="00151D7B"/>
    <w:rsid w:val="00151F40"/>
    <w:rsid w:val="00152546"/>
    <w:rsid w:val="001526BE"/>
    <w:rsid w:val="00152802"/>
    <w:rsid w:val="0015339C"/>
    <w:rsid w:val="001533FE"/>
    <w:rsid w:val="00153BE6"/>
    <w:rsid w:val="00153C07"/>
    <w:rsid w:val="00153DDC"/>
    <w:rsid w:val="00153F7E"/>
    <w:rsid w:val="0015442B"/>
    <w:rsid w:val="00154608"/>
    <w:rsid w:val="00154788"/>
    <w:rsid w:val="00154B76"/>
    <w:rsid w:val="00154BAD"/>
    <w:rsid w:val="00154CCE"/>
    <w:rsid w:val="00154D4C"/>
    <w:rsid w:val="00154FC2"/>
    <w:rsid w:val="00155049"/>
    <w:rsid w:val="001550A2"/>
    <w:rsid w:val="0015516C"/>
    <w:rsid w:val="00155CE4"/>
    <w:rsid w:val="00155E14"/>
    <w:rsid w:val="001569BD"/>
    <w:rsid w:val="00156AB1"/>
    <w:rsid w:val="00156D86"/>
    <w:rsid w:val="00156E94"/>
    <w:rsid w:val="00156F39"/>
    <w:rsid w:val="00157ABB"/>
    <w:rsid w:val="00157FE0"/>
    <w:rsid w:val="001603F7"/>
    <w:rsid w:val="00160A29"/>
    <w:rsid w:val="00160B00"/>
    <w:rsid w:val="00160C17"/>
    <w:rsid w:val="00160CA7"/>
    <w:rsid w:val="00160FB1"/>
    <w:rsid w:val="00160FC6"/>
    <w:rsid w:val="001613F9"/>
    <w:rsid w:val="001614F4"/>
    <w:rsid w:val="00161968"/>
    <w:rsid w:val="001621BD"/>
    <w:rsid w:val="001623E1"/>
    <w:rsid w:val="00162804"/>
    <w:rsid w:val="0016293F"/>
    <w:rsid w:val="00162AE5"/>
    <w:rsid w:val="00162D97"/>
    <w:rsid w:val="00162DB4"/>
    <w:rsid w:val="00163177"/>
    <w:rsid w:val="00163908"/>
    <w:rsid w:val="00163A40"/>
    <w:rsid w:val="00163DBD"/>
    <w:rsid w:val="00163EDF"/>
    <w:rsid w:val="00164450"/>
    <w:rsid w:val="00164992"/>
    <w:rsid w:val="001649AD"/>
    <w:rsid w:val="00164D58"/>
    <w:rsid w:val="0016516A"/>
    <w:rsid w:val="001651F1"/>
    <w:rsid w:val="00165210"/>
    <w:rsid w:val="0016542D"/>
    <w:rsid w:val="00165494"/>
    <w:rsid w:val="00165ACF"/>
    <w:rsid w:val="0016613E"/>
    <w:rsid w:val="001662B4"/>
    <w:rsid w:val="001663A7"/>
    <w:rsid w:val="00166431"/>
    <w:rsid w:val="00166436"/>
    <w:rsid w:val="00166CE3"/>
    <w:rsid w:val="00167258"/>
    <w:rsid w:val="00167543"/>
    <w:rsid w:val="00167806"/>
    <w:rsid w:val="00167855"/>
    <w:rsid w:val="00167C5E"/>
    <w:rsid w:val="00170316"/>
    <w:rsid w:val="00170448"/>
    <w:rsid w:val="0017053E"/>
    <w:rsid w:val="00170973"/>
    <w:rsid w:val="001709BC"/>
    <w:rsid w:val="00170B5C"/>
    <w:rsid w:val="00170CAC"/>
    <w:rsid w:val="00170CEF"/>
    <w:rsid w:val="00171257"/>
    <w:rsid w:val="00171A85"/>
    <w:rsid w:val="00171AC7"/>
    <w:rsid w:val="00171B03"/>
    <w:rsid w:val="00171B5B"/>
    <w:rsid w:val="001721B7"/>
    <w:rsid w:val="00172212"/>
    <w:rsid w:val="00172913"/>
    <w:rsid w:val="00172A20"/>
    <w:rsid w:val="00172A3A"/>
    <w:rsid w:val="00172C46"/>
    <w:rsid w:val="00172D9D"/>
    <w:rsid w:val="00172EBA"/>
    <w:rsid w:val="00173206"/>
    <w:rsid w:val="001734E4"/>
    <w:rsid w:val="00173B6A"/>
    <w:rsid w:val="00173B6C"/>
    <w:rsid w:val="00173F19"/>
    <w:rsid w:val="00174180"/>
    <w:rsid w:val="00174888"/>
    <w:rsid w:val="00174969"/>
    <w:rsid w:val="00174ACA"/>
    <w:rsid w:val="00174D4C"/>
    <w:rsid w:val="00174DBA"/>
    <w:rsid w:val="00174E12"/>
    <w:rsid w:val="001753C8"/>
    <w:rsid w:val="001754B7"/>
    <w:rsid w:val="00175851"/>
    <w:rsid w:val="00175BBC"/>
    <w:rsid w:val="00175F34"/>
    <w:rsid w:val="00175FA9"/>
    <w:rsid w:val="0017601F"/>
    <w:rsid w:val="00176153"/>
    <w:rsid w:val="00176475"/>
    <w:rsid w:val="001764F9"/>
    <w:rsid w:val="00176DD8"/>
    <w:rsid w:val="00176DDC"/>
    <w:rsid w:val="00176FD4"/>
    <w:rsid w:val="0017712E"/>
    <w:rsid w:val="00177247"/>
    <w:rsid w:val="00177428"/>
    <w:rsid w:val="00177632"/>
    <w:rsid w:val="001777FA"/>
    <w:rsid w:val="00177B01"/>
    <w:rsid w:val="001802CD"/>
    <w:rsid w:val="00180397"/>
    <w:rsid w:val="00180A05"/>
    <w:rsid w:val="00180C05"/>
    <w:rsid w:val="001812D0"/>
    <w:rsid w:val="001812EB"/>
    <w:rsid w:val="001815B9"/>
    <w:rsid w:val="00181650"/>
    <w:rsid w:val="00181816"/>
    <w:rsid w:val="00181E45"/>
    <w:rsid w:val="0018201D"/>
    <w:rsid w:val="001821E2"/>
    <w:rsid w:val="00182690"/>
    <w:rsid w:val="0018290D"/>
    <w:rsid w:val="0018292C"/>
    <w:rsid w:val="001831F4"/>
    <w:rsid w:val="0018352F"/>
    <w:rsid w:val="00183D45"/>
    <w:rsid w:val="00183E88"/>
    <w:rsid w:val="00183EFA"/>
    <w:rsid w:val="0018411D"/>
    <w:rsid w:val="00184423"/>
    <w:rsid w:val="001848F9"/>
    <w:rsid w:val="00184FE6"/>
    <w:rsid w:val="001850C8"/>
    <w:rsid w:val="00185B87"/>
    <w:rsid w:val="00185CA1"/>
    <w:rsid w:val="00185CF0"/>
    <w:rsid w:val="00185EF2"/>
    <w:rsid w:val="0018608C"/>
    <w:rsid w:val="001860F2"/>
    <w:rsid w:val="0018611E"/>
    <w:rsid w:val="00186126"/>
    <w:rsid w:val="001862CF"/>
    <w:rsid w:val="00186392"/>
    <w:rsid w:val="00186829"/>
    <w:rsid w:val="00186C98"/>
    <w:rsid w:val="00186D01"/>
    <w:rsid w:val="00186E9B"/>
    <w:rsid w:val="00186F1C"/>
    <w:rsid w:val="00186F6A"/>
    <w:rsid w:val="00187241"/>
    <w:rsid w:val="0018754D"/>
    <w:rsid w:val="0018792F"/>
    <w:rsid w:val="00187E21"/>
    <w:rsid w:val="001905C9"/>
    <w:rsid w:val="001909DC"/>
    <w:rsid w:val="00190C47"/>
    <w:rsid w:val="00190E34"/>
    <w:rsid w:val="00191071"/>
    <w:rsid w:val="001911D0"/>
    <w:rsid w:val="001919C9"/>
    <w:rsid w:val="00191C05"/>
    <w:rsid w:val="00191F35"/>
    <w:rsid w:val="00191FBA"/>
    <w:rsid w:val="001924F2"/>
    <w:rsid w:val="00192684"/>
    <w:rsid w:val="0019293C"/>
    <w:rsid w:val="00192C2F"/>
    <w:rsid w:val="00192D24"/>
    <w:rsid w:val="00192E61"/>
    <w:rsid w:val="00192EFD"/>
    <w:rsid w:val="00193944"/>
    <w:rsid w:val="00193F8F"/>
    <w:rsid w:val="0019407F"/>
    <w:rsid w:val="001941D5"/>
    <w:rsid w:val="00194590"/>
    <w:rsid w:val="00194D6D"/>
    <w:rsid w:val="00194D97"/>
    <w:rsid w:val="00194FCC"/>
    <w:rsid w:val="001952CE"/>
    <w:rsid w:val="001953C9"/>
    <w:rsid w:val="00195467"/>
    <w:rsid w:val="00195527"/>
    <w:rsid w:val="001955B1"/>
    <w:rsid w:val="001955CA"/>
    <w:rsid w:val="0019560F"/>
    <w:rsid w:val="00195746"/>
    <w:rsid w:val="00195CB9"/>
    <w:rsid w:val="00196167"/>
    <w:rsid w:val="0019673F"/>
    <w:rsid w:val="00196928"/>
    <w:rsid w:val="00196A0C"/>
    <w:rsid w:val="00196E61"/>
    <w:rsid w:val="00196EE3"/>
    <w:rsid w:val="00196FC8"/>
    <w:rsid w:val="00197092"/>
    <w:rsid w:val="0019716C"/>
    <w:rsid w:val="001974E2"/>
    <w:rsid w:val="00197C71"/>
    <w:rsid w:val="001A037B"/>
    <w:rsid w:val="001A03FD"/>
    <w:rsid w:val="001A0507"/>
    <w:rsid w:val="001A05E2"/>
    <w:rsid w:val="001A0836"/>
    <w:rsid w:val="001A0AB8"/>
    <w:rsid w:val="001A0B67"/>
    <w:rsid w:val="001A0F75"/>
    <w:rsid w:val="001A1103"/>
    <w:rsid w:val="001A1A3B"/>
    <w:rsid w:val="001A20B0"/>
    <w:rsid w:val="001A2128"/>
    <w:rsid w:val="001A2529"/>
    <w:rsid w:val="001A27D7"/>
    <w:rsid w:val="001A2AC9"/>
    <w:rsid w:val="001A32A1"/>
    <w:rsid w:val="001A354E"/>
    <w:rsid w:val="001A3B3E"/>
    <w:rsid w:val="001A3B63"/>
    <w:rsid w:val="001A3BDC"/>
    <w:rsid w:val="001A4045"/>
    <w:rsid w:val="001A4297"/>
    <w:rsid w:val="001A4363"/>
    <w:rsid w:val="001A47AA"/>
    <w:rsid w:val="001A4839"/>
    <w:rsid w:val="001A4A6C"/>
    <w:rsid w:val="001A4BAB"/>
    <w:rsid w:val="001A504F"/>
    <w:rsid w:val="001A5D37"/>
    <w:rsid w:val="001A5F60"/>
    <w:rsid w:val="001A6071"/>
    <w:rsid w:val="001A62EF"/>
    <w:rsid w:val="001A6446"/>
    <w:rsid w:val="001A673B"/>
    <w:rsid w:val="001A69D1"/>
    <w:rsid w:val="001A6A72"/>
    <w:rsid w:val="001A6BE6"/>
    <w:rsid w:val="001A6D6B"/>
    <w:rsid w:val="001A6D6D"/>
    <w:rsid w:val="001A70B9"/>
    <w:rsid w:val="001A732B"/>
    <w:rsid w:val="001A74FA"/>
    <w:rsid w:val="001B0000"/>
    <w:rsid w:val="001B00DB"/>
    <w:rsid w:val="001B032D"/>
    <w:rsid w:val="001B0444"/>
    <w:rsid w:val="001B0467"/>
    <w:rsid w:val="001B0671"/>
    <w:rsid w:val="001B067D"/>
    <w:rsid w:val="001B0741"/>
    <w:rsid w:val="001B0D7F"/>
    <w:rsid w:val="001B105E"/>
    <w:rsid w:val="001B137F"/>
    <w:rsid w:val="001B15A2"/>
    <w:rsid w:val="001B2008"/>
    <w:rsid w:val="001B21F0"/>
    <w:rsid w:val="001B23BE"/>
    <w:rsid w:val="001B2A38"/>
    <w:rsid w:val="001B2A8B"/>
    <w:rsid w:val="001B2B43"/>
    <w:rsid w:val="001B2B60"/>
    <w:rsid w:val="001B2BD2"/>
    <w:rsid w:val="001B2C4B"/>
    <w:rsid w:val="001B2CAC"/>
    <w:rsid w:val="001B2F93"/>
    <w:rsid w:val="001B318B"/>
    <w:rsid w:val="001B327C"/>
    <w:rsid w:val="001B32F8"/>
    <w:rsid w:val="001B3992"/>
    <w:rsid w:val="001B3B6A"/>
    <w:rsid w:val="001B3CC9"/>
    <w:rsid w:val="001B3EAB"/>
    <w:rsid w:val="001B3EBD"/>
    <w:rsid w:val="001B41DE"/>
    <w:rsid w:val="001B44FE"/>
    <w:rsid w:val="001B4519"/>
    <w:rsid w:val="001B4572"/>
    <w:rsid w:val="001B4937"/>
    <w:rsid w:val="001B4985"/>
    <w:rsid w:val="001B50F3"/>
    <w:rsid w:val="001B5332"/>
    <w:rsid w:val="001B5590"/>
    <w:rsid w:val="001B582D"/>
    <w:rsid w:val="001B5CEF"/>
    <w:rsid w:val="001B5FAF"/>
    <w:rsid w:val="001B60DA"/>
    <w:rsid w:val="001B60DC"/>
    <w:rsid w:val="001B6209"/>
    <w:rsid w:val="001B62B1"/>
    <w:rsid w:val="001B6587"/>
    <w:rsid w:val="001B679A"/>
    <w:rsid w:val="001B70D3"/>
    <w:rsid w:val="001B72A2"/>
    <w:rsid w:val="001B75EB"/>
    <w:rsid w:val="001B7954"/>
    <w:rsid w:val="001B7C49"/>
    <w:rsid w:val="001B7C63"/>
    <w:rsid w:val="001B7D89"/>
    <w:rsid w:val="001B7DD1"/>
    <w:rsid w:val="001C00DC"/>
    <w:rsid w:val="001C0AF7"/>
    <w:rsid w:val="001C0F19"/>
    <w:rsid w:val="001C11FC"/>
    <w:rsid w:val="001C158E"/>
    <w:rsid w:val="001C18DF"/>
    <w:rsid w:val="001C1A96"/>
    <w:rsid w:val="001C1D6A"/>
    <w:rsid w:val="001C1EAB"/>
    <w:rsid w:val="001C26D3"/>
    <w:rsid w:val="001C28D7"/>
    <w:rsid w:val="001C2D4A"/>
    <w:rsid w:val="001C2FAA"/>
    <w:rsid w:val="001C3077"/>
    <w:rsid w:val="001C3206"/>
    <w:rsid w:val="001C3561"/>
    <w:rsid w:val="001C3700"/>
    <w:rsid w:val="001C37DB"/>
    <w:rsid w:val="001C3A4C"/>
    <w:rsid w:val="001C4261"/>
    <w:rsid w:val="001C43DE"/>
    <w:rsid w:val="001C47F4"/>
    <w:rsid w:val="001C492E"/>
    <w:rsid w:val="001C4DE6"/>
    <w:rsid w:val="001C504F"/>
    <w:rsid w:val="001C521F"/>
    <w:rsid w:val="001C56D5"/>
    <w:rsid w:val="001C5AB7"/>
    <w:rsid w:val="001C5F0C"/>
    <w:rsid w:val="001C5F8E"/>
    <w:rsid w:val="001C62C0"/>
    <w:rsid w:val="001C62F9"/>
    <w:rsid w:val="001C6438"/>
    <w:rsid w:val="001C6DB0"/>
    <w:rsid w:val="001C77F2"/>
    <w:rsid w:val="001C7862"/>
    <w:rsid w:val="001C7D54"/>
    <w:rsid w:val="001C7F00"/>
    <w:rsid w:val="001D00E6"/>
    <w:rsid w:val="001D0C42"/>
    <w:rsid w:val="001D0E25"/>
    <w:rsid w:val="001D0F4F"/>
    <w:rsid w:val="001D11C5"/>
    <w:rsid w:val="001D11F0"/>
    <w:rsid w:val="001D1203"/>
    <w:rsid w:val="001D146E"/>
    <w:rsid w:val="001D155D"/>
    <w:rsid w:val="001D1821"/>
    <w:rsid w:val="001D1B93"/>
    <w:rsid w:val="001D1D8D"/>
    <w:rsid w:val="001D1DCC"/>
    <w:rsid w:val="001D2335"/>
    <w:rsid w:val="001D25FF"/>
    <w:rsid w:val="001D2871"/>
    <w:rsid w:val="001D3096"/>
    <w:rsid w:val="001D3347"/>
    <w:rsid w:val="001D3747"/>
    <w:rsid w:val="001D3B42"/>
    <w:rsid w:val="001D4032"/>
    <w:rsid w:val="001D4257"/>
    <w:rsid w:val="001D4723"/>
    <w:rsid w:val="001D4A2E"/>
    <w:rsid w:val="001D4DE2"/>
    <w:rsid w:val="001D5232"/>
    <w:rsid w:val="001D540D"/>
    <w:rsid w:val="001D552D"/>
    <w:rsid w:val="001D55CB"/>
    <w:rsid w:val="001D57AD"/>
    <w:rsid w:val="001D57B6"/>
    <w:rsid w:val="001D5AAF"/>
    <w:rsid w:val="001D5D52"/>
    <w:rsid w:val="001D5E6E"/>
    <w:rsid w:val="001D5F7E"/>
    <w:rsid w:val="001D62FA"/>
    <w:rsid w:val="001D64EC"/>
    <w:rsid w:val="001D6564"/>
    <w:rsid w:val="001D65EF"/>
    <w:rsid w:val="001D6721"/>
    <w:rsid w:val="001D674E"/>
    <w:rsid w:val="001D67FD"/>
    <w:rsid w:val="001D6F32"/>
    <w:rsid w:val="001D73CF"/>
    <w:rsid w:val="001D759F"/>
    <w:rsid w:val="001D792B"/>
    <w:rsid w:val="001D79AB"/>
    <w:rsid w:val="001D7A72"/>
    <w:rsid w:val="001D7B47"/>
    <w:rsid w:val="001D7E82"/>
    <w:rsid w:val="001E00D4"/>
    <w:rsid w:val="001E017F"/>
    <w:rsid w:val="001E031A"/>
    <w:rsid w:val="001E0875"/>
    <w:rsid w:val="001E0AE9"/>
    <w:rsid w:val="001E0CCE"/>
    <w:rsid w:val="001E1164"/>
    <w:rsid w:val="001E1382"/>
    <w:rsid w:val="001E14A0"/>
    <w:rsid w:val="001E153D"/>
    <w:rsid w:val="001E166C"/>
    <w:rsid w:val="001E1EE7"/>
    <w:rsid w:val="001E331D"/>
    <w:rsid w:val="001E3447"/>
    <w:rsid w:val="001E34E5"/>
    <w:rsid w:val="001E38E0"/>
    <w:rsid w:val="001E39FB"/>
    <w:rsid w:val="001E3B25"/>
    <w:rsid w:val="001E3E2E"/>
    <w:rsid w:val="001E401D"/>
    <w:rsid w:val="001E40B1"/>
    <w:rsid w:val="001E4389"/>
    <w:rsid w:val="001E43A1"/>
    <w:rsid w:val="001E452D"/>
    <w:rsid w:val="001E45BD"/>
    <w:rsid w:val="001E481E"/>
    <w:rsid w:val="001E48A0"/>
    <w:rsid w:val="001E497A"/>
    <w:rsid w:val="001E49C8"/>
    <w:rsid w:val="001E4AB1"/>
    <w:rsid w:val="001E4B8E"/>
    <w:rsid w:val="001E4CBE"/>
    <w:rsid w:val="001E4CC2"/>
    <w:rsid w:val="001E4E16"/>
    <w:rsid w:val="001E4FAE"/>
    <w:rsid w:val="001E524D"/>
    <w:rsid w:val="001E55AF"/>
    <w:rsid w:val="001E55F1"/>
    <w:rsid w:val="001E57DC"/>
    <w:rsid w:val="001E5807"/>
    <w:rsid w:val="001E5E67"/>
    <w:rsid w:val="001E6003"/>
    <w:rsid w:val="001E6A61"/>
    <w:rsid w:val="001E72E9"/>
    <w:rsid w:val="001E77D8"/>
    <w:rsid w:val="001E7924"/>
    <w:rsid w:val="001E7951"/>
    <w:rsid w:val="001E7C32"/>
    <w:rsid w:val="001E7ECF"/>
    <w:rsid w:val="001F01DB"/>
    <w:rsid w:val="001F03D2"/>
    <w:rsid w:val="001F063B"/>
    <w:rsid w:val="001F09D2"/>
    <w:rsid w:val="001F0B32"/>
    <w:rsid w:val="001F0C00"/>
    <w:rsid w:val="001F1000"/>
    <w:rsid w:val="001F11A5"/>
    <w:rsid w:val="001F131F"/>
    <w:rsid w:val="001F198D"/>
    <w:rsid w:val="001F1B67"/>
    <w:rsid w:val="001F1BCC"/>
    <w:rsid w:val="001F1BDC"/>
    <w:rsid w:val="001F1D08"/>
    <w:rsid w:val="001F1F08"/>
    <w:rsid w:val="001F2113"/>
    <w:rsid w:val="001F260A"/>
    <w:rsid w:val="001F2623"/>
    <w:rsid w:val="001F3066"/>
    <w:rsid w:val="001F30D3"/>
    <w:rsid w:val="001F3193"/>
    <w:rsid w:val="001F3494"/>
    <w:rsid w:val="001F34B7"/>
    <w:rsid w:val="001F3605"/>
    <w:rsid w:val="001F3800"/>
    <w:rsid w:val="001F38C1"/>
    <w:rsid w:val="001F3AE7"/>
    <w:rsid w:val="001F3BEA"/>
    <w:rsid w:val="001F3D38"/>
    <w:rsid w:val="001F3F7C"/>
    <w:rsid w:val="001F3FCD"/>
    <w:rsid w:val="001F3FF0"/>
    <w:rsid w:val="001F4011"/>
    <w:rsid w:val="001F42B5"/>
    <w:rsid w:val="001F4786"/>
    <w:rsid w:val="001F4993"/>
    <w:rsid w:val="001F4B0B"/>
    <w:rsid w:val="001F4DF2"/>
    <w:rsid w:val="001F5081"/>
    <w:rsid w:val="001F51D1"/>
    <w:rsid w:val="001F5753"/>
    <w:rsid w:val="001F5D58"/>
    <w:rsid w:val="001F5DF9"/>
    <w:rsid w:val="001F6152"/>
    <w:rsid w:val="001F6345"/>
    <w:rsid w:val="001F6397"/>
    <w:rsid w:val="001F6BCB"/>
    <w:rsid w:val="001F6C27"/>
    <w:rsid w:val="001F6CB7"/>
    <w:rsid w:val="001F6D63"/>
    <w:rsid w:val="001F752E"/>
    <w:rsid w:val="001F789D"/>
    <w:rsid w:val="001F7999"/>
    <w:rsid w:val="001F7A37"/>
    <w:rsid w:val="001F7AC8"/>
    <w:rsid w:val="001F7EE8"/>
    <w:rsid w:val="00200158"/>
    <w:rsid w:val="0020047C"/>
    <w:rsid w:val="00200516"/>
    <w:rsid w:val="00200950"/>
    <w:rsid w:val="00200BF4"/>
    <w:rsid w:val="00200E59"/>
    <w:rsid w:val="00200F7E"/>
    <w:rsid w:val="00201161"/>
    <w:rsid w:val="00201EA2"/>
    <w:rsid w:val="00201F54"/>
    <w:rsid w:val="0020225F"/>
    <w:rsid w:val="00202648"/>
    <w:rsid w:val="002026EC"/>
    <w:rsid w:val="002028CF"/>
    <w:rsid w:val="002029E6"/>
    <w:rsid w:val="00202BFF"/>
    <w:rsid w:val="00202DF6"/>
    <w:rsid w:val="002036E5"/>
    <w:rsid w:val="002038CC"/>
    <w:rsid w:val="00203970"/>
    <w:rsid w:val="0020399B"/>
    <w:rsid w:val="00203C76"/>
    <w:rsid w:val="0020428B"/>
    <w:rsid w:val="00204A25"/>
    <w:rsid w:val="00204E6E"/>
    <w:rsid w:val="00204E95"/>
    <w:rsid w:val="00205432"/>
    <w:rsid w:val="00205503"/>
    <w:rsid w:val="0020559B"/>
    <w:rsid w:val="002055EB"/>
    <w:rsid w:val="00205CD8"/>
    <w:rsid w:val="0020614C"/>
    <w:rsid w:val="0020616F"/>
    <w:rsid w:val="002063C2"/>
    <w:rsid w:val="0020641D"/>
    <w:rsid w:val="0020686C"/>
    <w:rsid w:val="00206B39"/>
    <w:rsid w:val="00206BAD"/>
    <w:rsid w:val="00206E4C"/>
    <w:rsid w:val="00206F0A"/>
    <w:rsid w:val="002074F8"/>
    <w:rsid w:val="002078FE"/>
    <w:rsid w:val="00207D97"/>
    <w:rsid w:val="00207DDE"/>
    <w:rsid w:val="002106DF"/>
    <w:rsid w:val="0021088B"/>
    <w:rsid w:val="00210954"/>
    <w:rsid w:val="00210B4F"/>
    <w:rsid w:val="00210C8B"/>
    <w:rsid w:val="00210F50"/>
    <w:rsid w:val="002111DF"/>
    <w:rsid w:val="002113AB"/>
    <w:rsid w:val="0021143B"/>
    <w:rsid w:val="002114BD"/>
    <w:rsid w:val="00211623"/>
    <w:rsid w:val="0021176C"/>
    <w:rsid w:val="00211A28"/>
    <w:rsid w:val="00211E4E"/>
    <w:rsid w:val="00211FA4"/>
    <w:rsid w:val="00212346"/>
    <w:rsid w:val="00212874"/>
    <w:rsid w:val="002129A9"/>
    <w:rsid w:val="00212E59"/>
    <w:rsid w:val="00212EDB"/>
    <w:rsid w:val="00213210"/>
    <w:rsid w:val="00213222"/>
    <w:rsid w:val="0021381F"/>
    <w:rsid w:val="002139CC"/>
    <w:rsid w:val="00213BA3"/>
    <w:rsid w:val="00213DE1"/>
    <w:rsid w:val="002140AA"/>
    <w:rsid w:val="0021423E"/>
    <w:rsid w:val="00214656"/>
    <w:rsid w:val="00214735"/>
    <w:rsid w:val="00214850"/>
    <w:rsid w:val="0021499C"/>
    <w:rsid w:val="00215210"/>
    <w:rsid w:val="0021559E"/>
    <w:rsid w:val="002156F4"/>
    <w:rsid w:val="0021588E"/>
    <w:rsid w:val="00215947"/>
    <w:rsid w:val="00215BC1"/>
    <w:rsid w:val="00215E57"/>
    <w:rsid w:val="00215F52"/>
    <w:rsid w:val="00216250"/>
    <w:rsid w:val="002166CD"/>
    <w:rsid w:val="002166D9"/>
    <w:rsid w:val="002168AC"/>
    <w:rsid w:val="00216928"/>
    <w:rsid w:val="00216BB0"/>
    <w:rsid w:val="00216FF4"/>
    <w:rsid w:val="002172A6"/>
    <w:rsid w:val="0021744F"/>
    <w:rsid w:val="00217452"/>
    <w:rsid w:val="00217877"/>
    <w:rsid w:val="00217983"/>
    <w:rsid w:val="00217D3F"/>
    <w:rsid w:val="0022026F"/>
    <w:rsid w:val="002207B6"/>
    <w:rsid w:val="00220C9D"/>
    <w:rsid w:val="00220DC7"/>
    <w:rsid w:val="00220E66"/>
    <w:rsid w:val="00220F07"/>
    <w:rsid w:val="0022135E"/>
    <w:rsid w:val="00221551"/>
    <w:rsid w:val="00221557"/>
    <w:rsid w:val="002219F3"/>
    <w:rsid w:val="00221B1F"/>
    <w:rsid w:val="00221EC8"/>
    <w:rsid w:val="00222092"/>
    <w:rsid w:val="002221C8"/>
    <w:rsid w:val="00222249"/>
    <w:rsid w:val="00222481"/>
    <w:rsid w:val="00222A9A"/>
    <w:rsid w:val="00222D2A"/>
    <w:rsid w:val="00223362"/>
    <w:rsid w:val="0022341D"/>
    <w:rsid w:val="002238C4"/>
    <w:rsid w:val="002239C8"/>
    <w:rsid w:val="00223B42"/>
    <w:rsid w:val="00224412"/>
    <w:rsid w:val="00224462"/>
    <w:rsid w:val="002246A3"/>
    <w:rsid w:val="002249C1"/>
    <w:rsid w:val="00224AA1"/>
    <w:rsid w:val="00224D3F"/>
    <w:rsid w:val="002251A4"/>
    <w:rsid w:val="00225401"/>
    <w:rsid w:val="00225563"/>
    <w:rsid w:val="00225892"/>
    <w:rsid w:val="002259EF"/>
    <w:rsid w:val="00225BAD"/>
    <w:rsid w:val="00225BAE"/>
    <w:rsid w:val="00226073"/>
    <w:rsid w:val="0022620E"/>
    <w:rsid w:val="0022626E"/>
    <w:rsid w:val="0022629F"/>
    <w:rsid w:val="00226367"/>
    <w:rsid w:val="002263D5"/>
    <w:rsid w:val="0022692D"/>
    <w:rsid w:val="00227205"/>
    <w:rsid w:val="0022732A"/>
    <w:rsid w:val="00227389"/>
    <w:rsid w:val="002273E4"/>
    <w:rsid w:val="0022782C"/>
    <w:rsid w:val="00227BC3"/>
    <w:rsid w:val="00227BD5"/>
    <w:rsid w:val="00227F72"/>
    <w:rsid w:val="00230475"/>
    <w:rsid w:val="002306A5"/>
    <w:rsid w:val="00231061"/>
    <w:rsid w:val="002311DF"/>
    <w:rsid w:val="00231559"/>
    <w:rsid w:val="0023164E"/>
    <w:rsid w:val="00231B33"/>
    <w:rsid w:val="00231B71"/>
    <w:rsid w:val="002320BA"/>
    <w:rsid w:val="002320C3"/>
    <w:rsid w:val="00232276"/>
    <w:rsid w:val="00232577"/>
    <w:rsid w:val="00232709"/>
    <w:rsid w:val="002328FC"/>
    <w:rsid w:val="00232ACB"/>
    <w:rsid w:val="00232D22"/>
    <w:rsid w:val="00232D5A"/>
    <w:rsid w:val="0023303F"/>
    <w:rsid w:val="00233639"/>
    <w:rsid w:val="002337EA"/>
    <w:rsid w:val="00233848"/>
    <w:rsid w:val="00233C23"/>
    <w:rsid w:val="00233D58"/>
    <w:rsid w:val="00233EDF"/>
    <w:rsid w:val="00234080"/>
    <w:rsid w:val="002340C5"/>
    <w:rsid w:val="00234ABB"/>
    <w:rsid w:val="00235168"/>
    <w:rsid w:val="00235661"/>
    <w:rsid w:val="002356CB"/>
    <w:rsid w:val="00235762"/>
    <w:rsid w:val="00235829"/>
    <w:rsid w:val="00235C99"/>
    <w:rsid w:val="00235CCA"/>
    <w:rsid w:val="00235CF4"/>
    <w:rsid w:val="00235D33"/>
    <w:rsid w:val="00236566"/>
    <w:rsid w:val="0023667D"/>
    <w:rsid w:val="00236735"/>
    <w:rsid w:val="00236973"/>
    <w:rsid w:val="00236C8A"/>
    <w:rsid w:val="00236CF2"/>
    <w:rsid w:val="00236EAB"/>
    <w:rsid w:val="00237301"/>
    <w:rsid w:val="00237419"/>
    <w:rsid w:val="002375D1"/>
    <w:rsid w:val="002375E1"/>
    <w:rsid w:val="002377A6"/>
    <w:rsid w:val="00237BE1"/>
    <w:rsid w:val="002402CE"/>
    <w:rsid w:val="0024042A"/>
    <w:rsid w:val="002404FE"/>
    <w:rsid w:val="00240893"/>
    <w:rsid w:val="002408B4"/>
    <w:rsid w:val="00240900"/>
    <w:rsid w:val="00240D74"/>
    <w:rsid w:val="00240F45"/>
    <w:rsid w:val="00240F55"/>
    <w:rsid w:val="00241177"/>
    <w:rsid w:val="00241183"/>
    <w:rsid w:val="0024137B"/>
    <w:rsid w:val="002417D9"/>
    <w:rsid w:val="00241CBD"/>
    <w:rsid w:val="002420FC"/>
    <w:rsid w:val="0024272A"/>
    <w:rsid w:val="00242940"/>
    <w:rsid w:val="00242AD9"/>
    <w:rsid w:val="00242C85"/>
    <w:rsid w:val="0024362A"/>
    <w:rsid w:val="00243BC3"/>
    <w:rsid w:val="00243D9B"/>
    <w:rsid w:val="00243EA6"/>
    <w:rsid w:val="002440B1"/>
    <w:rsid w:val="00244475"/>
    <w:rsid w:val="00244580"/>
    <w:rsid w:val="00244619"/>
    <w:rsid w:val="00244A65"/>
    <w:rsid w:val="00244A6D"/>
    <w:rsid w:val="00244EB7"/>
    <w:rsid w:val="0024507B"/>
    <w:rsid w:val="002450A9"/>
    <w:rsid w:val="002452A7"/>
    <w:rsid w:val="0024553E"/>
    <w:rsid w:val="002457FD"/>
    <w:rsid w:val="002465A7"/>
    <w:rsid w:val="00246A21"/>
    <w:rsid w:val="00246D8B"/>
    <w:rsid w:val="00247341"/>
    <w:rsid w:val="00247533"/>
    <w:rsid w:val="00247ABB"/>
    <w:rsid w:val="00247CA3"/>
    <w:rsid w:val="00247CAA"/>
    <w:rsid w:val="00250458"/>
    <w:rsid w:val="0025081F"/>
    <w:rsid w:val="00250E56"/>
    <w:rsid w:val="00251F6F"/>
    <w:rsid w:val="0025265E"/>
    <w:rsid w:val="00252A19"/>
    <w:rsid w:val="00252F42"/>
    <w:rsid w:val="00252F9C"/>
    <w:rsid w:val="00253C06"/>
    <w:rsid w:val="00254014"/>
    <w:rsid w:val="002540D4"/>
    <w:rsid w:val="00254470"/>
    <w:rsid w:val="00254857"/>
    <w:rsid w:val="00254E48"/>
    <w:rsid w:val="00254F53"/>
    <w:rsid w:val="00255214"/>
    <w:rsid w:val="00255217"/>
    <w:rsid w:val="00255648"/>
    <w:rsid w:val="002557F5"/>
    <w:rsid w:val="00255AE3"/>
    <w:rsid w:val="002560FE"/>
    <w:rsid w:val="0025611C"/>
    <w:rsid w:val="00256693"/>
    <w:rsid w:val="00256752"/>
    <w:rsid w:val="002567BD"/>
    <w:rsid w:val="002568A9"/>
    <w:rsid w:val="00256908"/>
    <w:rsid w:val="00256D42"/>
    <w:rsid w:val="002572EF"/>
    <w:rsid w:val="00257D01"/>
    <w:rsid w:val="00260152"/>
    <w:rsid w:val="002606A1"/>
    <w:rsid w:val="00260AE9"/>
    <w:rsid w:val="00260D86"/>
    <w:rsid w:val="0026104A"/>
    <w:rsid w:val="002610DA"/>
    <w:rsid w:val="002610DE"/>
    <w:rsid w:val="00261637"/>
    <w:rsid w:val="00261E15"/>
    <w:rsid w:val="00261F58"/>
    <w:rsid w:val="002620A7"/>
    <w:rsid w:val="0026215A"/>
    <w:rsid w:val="002623BB"/>
    <w:rsid w:val="00262741"/>
    <w:rsid w:val="00262895"/>
    <w:rsid w:val="00262914"/>
    <w:rsid w:val="00263051"/>
    <w:rsid w:val="002633B1"/>
    <w:rsid w:val="00263476"/>
    <w:rsid w:val="00263630"/>
    <w:rsid w:val="0026377A"/>
    <w:rsid w:val="00263A4D"/>
    <w:rsid w:val="00263D90"/>
    <w:rsid w:val="00263FD0"/>
    <w:rsid w:val="002642C6"/>
    <w:rsid w:val="0026451B"/>
    <w:rsid w:val="002648B9"/>
    <w:rsid w:val="0026507F"/>
    <w:rsid w:val="0026546D"/>
    <w:rsid w:val="00265672"/>
    <w:rsid w:val="00265752"/>
    <w:rsid w:val="00265910"/>
    <w:rsid w:val="00266A05"/>
    <w:rsid w:val="00266DFC"/>
    <w:rsid w:val="00266EDE"/>
    <w:rsid w:val="00266F39"/>
    <w:rsid w:val="00266F49"/>
    <w:rsid w:val="00267515"/>
    <w:rsid w:val="002675FB"/>
    <w:rsid w:val="00267859"/>
    <w:rsid w:val="00267921"/>
    <w:rsid w:val="002679AB"/>
    <w:rsid w:val="0027000B"/>
    <w:rsid w:val="0027007C"/>
    <w:rsid w:val="00270094"/>
    <w:rsid w:val="002700B3"/>
    <w:rsid w:val="0027014E"/>
    <w:rsid w:val="00270627"/>
    <w:rsid w:val="0027073A"/>
    <w:rsid w:val="00270847"/>
    <w:rsid w:val="00270DC0"/>
    <w:rsid w:val="00270F16"/>
    <w:rsid w:val="00271347"/>
    <w:rsid w:val="002716CF"/>
    <w:rsid w:val="00271945"/>
    <w:rsid w:val="002719BD"/>
    <w:rsid w:val="002719C2"/>
    <w:rsid w:val="00271D03"/>
    <w:rsid w:val="00271D63"/>
    <w:rsid w:val="00271E67"/>
    <w:rsid w:val="00271E75"/>
    <w:rsid w:val="00271F3E"/>
    <w:rsid w:val="00272359"/>
    <w:rsid w:val="00272422"/>
    <w:rsid w:val="00272BB0"/>
    <w:rsid w:val="00272C08"/>
    <w:rsid w:val="00272C88"/>
    <w:rsid w:val="00272C8D"/>
    <w:rsid w:val="00272C9E"/>
    <w:rsid w:val="00272D72"/>
    <w:rsid w:val="002731A3"/>
    <w:rsid w:val="00273253"/>
    <w:rsid w:val="0027360A"/>
    <w:rsid w:val="00273B5A"/>
    <w:rsid w:val="00273CD7"/>
    <w:rsid w:val="00273E4A"/>
    <w:rsid w:val="00274285"/>
    <w:rsid w:val="0027463C"/>
    <w:rsid w:val="00274937"/>
    <w:rsid w:val="00274A42"/>
    <w:rsid w:val="00274AFD"/>
    <w:rsid w:val="00274BED"/>
    <w:rsid w:val="0027582A"/>
    <w:rsid w:val="002758DD"/>
    <w:rsid w:val="002758E7"/>
    <w:rsid w:val="00275D9C"/>
    <w:rsid w:val="00275DAF"/>
    <w:rsid w:val="00276489"/>
    <w:rsid w:val="00276491"/>
    <w:rsid w:val="002767E2"/>
    <w:rsid w:val="00276929"/>
    <w:rsid w:val="002769D6"/>
    <w:rsid w:val="00276A20"/>
    <w:rsid w:val="00276AA4"/>
    <w:rsid w:val="00276C87"/>
    <w:rsid w:val="00276D05"/>
    <w:rsid w:val="00276F12"/>
    <w:rsid w:val="00277FAA"/>
    <w:rsid w:val="002802DE"/>
    <w:rsid w:val="00280310"/>
    <w:rsid w:val="002805B5"/>
    <w:rsid w:val="00280B59"/>
    <w:rsid w:val="00280CA9"/>
    <w:rsid w:val="00280E63"/>
    <w:rsid w:val="00280F08"/>
    <w:rsid w:val="00281607"/>
    <w:rsid w:val="00281764"/>
    <w:rsid w:val="00281B40"/>
    <w:rsid w:val="00281B49"/>
    <w:rsid w:val="00281BA4"/>
    <w:rsid w:val="00281E02"/>
    <w:rsid w:val="00282073"/>
    <w:rsid w:val="0028207F"/>
    <w:rsid w:val="002821A1"/>
    <w:rsid w:val="0028256F"/>
    <w:rsid w:val="00282586"/>
    <w:rsid w:val="002827F4"/>
    <w:rsid w:val="00282CC9"/>
    <w:rsid w:val="00282FF9"/>
    <w:rsid w:val="002834E1"/>
    <w:rsid w:val="00283A34"/>
    <w:rsid w:val="00283C9A"/>
    <w:rsid w:val="00283DC1"/>
    <w:rsid w:val="00284115"/>
    <w:rsid w:val="002844EC"/>
    <w:rsid w:val="00284737"/>
    <w:rsid w:val="002848E7"/>
    <w:rsid w:val="00284A20"/>
    <w:rsid w:val="002853A1"/>
    <w:rsid w:val="002858A1"/>
    <w:rsid w:val="00285A4B"/>
    <w:rsid w:val="00285D61"/>
    <w:rsid w:val="00285D75"/>
    <w:rsid w:val="00285E3D"/>
    <w:rsid w:val="00286184"/>
    <w:rsid w:val="002868EC"/>
    <w:rsid w:val="00286D17"/>
    <w:rsid w:val="00286EB0"/>
    <w:rsid w:val="0028724E"/>
    <w:rsid w:val="002875D0"/>
    <w:rsid w:val="002879A3"/>
    <w:rsid w:val="00287B4E"/>
    <w:rsid w:val="00287BB5"/>
    <w:rsid w:val="0029015E"/>
    <w:rsid w:val="0029047B"/>
    <w:rsid w:val="00290B27"/>
    <w:rsid w:val="00290BFB"/>
    <w:rsid w:val="00290D51"/>
    <w:rsid w:val="0029115B"/>
    <w:rsid w:val="0029120F"/>
    <w:rsid w:val="00291396"/>
    <w:rsid w:val="0029142F"/>
    <w:rsid w:val="00291836"/>
    <w:rsid w:val="002918F9"/>
    <w:rsid w:val="00291A4D"/>
    <w:rsid w:val="00291AAA"/>
    <w:rsid w:val="00292037"/>
    <w:rsid w:val="0029339A"/>
    <w:rsid w:val="00293501"/>
    <w:rsid w:val="002936D0"/>
    <w:rsid w:val="002936DF"/>
    <w:rsid w:val="002938C5"/>
    <w:rsid w:val="00293B73"/>
    <w:rsid w:val="00293C95"/>
    <w:rsid w:val="00293CC2"/>
    <w:rsid w:val="00293CFC"/>
    <w:rsid w:val="00293E98"/>
    <w:rsid w:val="00293EA5"/>
    <w:rsid w:val="00294167"/>
    <w:rsid w:val="002941E5"/>
    <w:rsid w:val="0029498D"/>
    <w:rsid w:val="00295524"/>
    <w:rsid w:val="00295610"/>
    <w:rsid w:val="00295673"/>
    <w:rsid w:val="00295E28"/>
    <w:rsid w:val="00295EA5"/>
    <w:rsid w:val="00296366"/>
    <w:rsid w:val="0029650A"/>
    <w:rsid w:val="00296581"/>
    <w:rsid w:val="00296C76"/>
    <w:rsid w:val="00296ECE"/>
    <w:rsid w:val="0029769F"/>
    <w:rsid w:val="00297C91"/>
    <w:rsid w:val="002A0501"/>
    <w:rsid w:val="002A051A"/>
    <w:rsid w:val="002A073C"/>
    <w:rsid w:val="002A07F3"/>
    <w:rsid w:val="002A08BB"/>
    <w:rsid w:val="002A0D7D"/>
    <w:rsid w:val="002A0FF1"/>
    <w:rsid w:val="002A11F1"/>
    <w:rsid w:val="002A14E7"/>
    <w:rsid w:val="002A165D"/>
    <w:rsid w:val="002A179F"/>
    <w:rsid w:val="002A18C5"/>
    <w:rsid w:val="002A18F9"/>
    <w:rsid w:val="002A1932"/>
    <w:rsid w:val="002A1AA8"/>
    <w:rsid w:val="002A1D45"/>
    <w:rsid w:val="002A1E7E"/>
    <w:rsid w:val="002A1EA1"/>
    <w:rsid w:val="002A26A8"/>
    <w:rsid w:val="002A2790"/>
    <w:rsid w:val="002A2889"/>
    <w:rsid w:val="002A2CB0"/>
    <w:rsid w:val="002A3164"/>
    <w:rsid w:val="002A31FD"/>
    <w:rsid w:val="002A35B5"/>
    <w:rsid w:val="002A3678"/>
    <w:rsid w:val="002A3693"/>
    <w:rsid w:val="002A4549"/>
    <w:rsid w:val="002A48F3"/>
    <w:rsid w:val="002A4C68"/>
    <w:rsid w:val="002A4C72"/>
    <w:rsid w:val="002A4E5C"/>
    <w:rsid w:val="002A513D"/>
    <w:rsid w:val="002A55FE"/>
    <w:rsid w:val="002A56D7"/>
    <w:rsid w:val="002A57EA"/>
    <w:rsid w:val="002A58BA"/>
    <w:rsid w:val="002A59C0"/>
    <w:rsid w:val="002A5CAE"/>
    <w:rsid w:val="002A5DA6"/>
    <w:rsid w:val="002A60E5"/>
    <w:rsid w:val="002A62A1"/>
    <w:rsid w:val="002A6324"/>
    <w:rsid w:val="002A641D"/>
    <w:rsid w:val="002A665D"/>
    <w:rsid w:val="002A6ACA"/>
    <w:rsid w:val="002A6BF4"/>
    <w:rsid w:val="002A6DAE"/>
    <w:rsid w:val="002A6E3B"/>
    <w:rsid w:val="002A6E44"/>
    <w:rsid w:val="002A6E59"/>
    <w:rsid w:val="002A6F8B"/>
    <w:rsid w:val="002A7078"/>
    <w:rsid w:val="002A7434"/>
    <w:rsid w:val="002A75C9"/>
    <w:rsid w:val="002A76BE"/>
    <w:rsid w:val="002B02AE"/>
    <w:rsid w:val="002B02E7"/>
    <w:rsid w:val="002B049F"/>
    <w:rsid w:val="002B0A0A"/>
    <w:rsid w:val="002B0D26"/>
    <w:rsid w:val="002B0E2C"/>
    <w:rsid w:val="002B103E"/>
    <w:rsid w:val="002B1A9B"/>
    <w:rsid w:val="002B1AAB"/>
    <w:rsid w:val="002B1B77"/>
    <w:rsid w:val="002B1E69"/>
    <w:rsid w:val="002B1EB9"/>
    <w:rsid w:val="002B220E"/>
    <w:rsid w:val="002B25BB"/>
    <w:rsid w:val="002B26AA"/>
    <w:rsid w:val="002B2957"/>
    <w:rsid w:val="002B2C08"/>
    <w:rsid w:val="002B2C7D"/>
    <w:rsid w:val="002B2D73"/>
    <w:rsid w:val="002B3016"/>
    <w:rsid w:val="002B305A"/>
    <w:rsid w:val="002B308F"/>
    <w:rsid w:val="002B34FF"/>
    <w:rsid w:val="002B38C8"/>
    <w:rsid w:val="002B3C1D"/>
    <w:rsid w:val="002B3CB6"/>
    <w:rsid w:val="002B3F7F"/>
    <w:rsid w:val="002B48BB"/>
    <w:rsid w:val="002B48C7"/>
    <w:rsid w:val="002B4B78"/>
    <w:rsid w:val="002B4C40"/>
    <w:rsid w:val="002B4F39"/>
    <w:rsid w:val="002B4FBB"/>
    <w:rsid w:val="002B5019"/>
    <w:rsid w:val="002B5297"/>
    <w:rsid w:val="002B553E"/>
    <w:rsid w:val="002B60EF"/>
    <w:rsid w:val="002B6452"/>
    <w:rsid w:val="002B66A8"/>
    <w:rsid w:val="002B6714"/>
    <w:rsid w:val="002B6A6C"/>
    <w:rsid w:val="002B6E86"/>
    <w:rsid w:val="002B6EB2"/>
    <w:rsid w:val="002B6FEC"/>
    <w:rsid w:val="002B73D5"/>
    <w:rsid w:val="002B73F4"/>
    <w:rsid w:val="002B74BA"/>
    <w:rsid w:val="002B77C4"/>
    <w:rsid w:val="002B7C8D"/>
    <w:rsid w:val="002C01E3"/>
    <w:rsid w:val="002C01F7"/>
    <w:rsid w:val="002C0430"/>
    <w:rsid w:val="002C0798"/>
    <w:rsid w:val="002C0A56"/>
    <w:rsid w:val="002C0B69"/>
    <w:rsid w:val="002C0D15"/>
    <w:rsid w:val="002C10F8"/>
    <w:rsid w:val="002C1724"/>
    <w:rsid w:val="002C1744"/>
    <w:rsid w:val="002C1788"/>
    <w:rsid w:val="002C1E54"/>
    <w:rsid w:val="002C2280"/>
    <w:rsid w:val="002C34C3"/>
    <w:rsid w:val="002C396C"/>
    <w:rsid w:val="002C3B4F"/>
    <w:rsid w:val="002C3FC7"/>
    <w:rsid w:val="002C41DE"/>
    <w:rsid w:val="002C42DB"/>
    <w:rsid w:val="002C4306"/>
    <w:rsid w:val="002C45AB"/>
    <w:rsid w:val="002C4785"/>
    <w:rsid w:val="002C4A59"/>
    <w:rsid w:val="002C4EC3"/>
    <w:rsid w:val="002C4EE7"/>
    <w:rsid w:val="002C52C6"/>
    <w:rsid w:val="002C5336"/>
    <w:rsid w:val="002C5711"/>
    <w:rsid w:val="002C58C9"/>
    <w:rsid w:val="002C5912"/>
    <w:rsid w:val="002C5978"/>
    <w:rsid w:val="002C5F29"/>
    <w:rsid w:val="002C60DD"/>
    <w:rsid w:val="002C62C8"/>
    <w:rsid w:val="002C63F3"/>
    <w:rsid w:val="002C656F"/>
    <w:rsid w:val="002C6C0D"/>
    <w:rsid w:val="002C7142"/>
    <w:rsid w:val="002C72D2"/>
    <w:rsid w:val="002C76CC"/>
    <w:rsid w:val="002C7A73"/>
    <w:rsid w:val="002C7A81"/>
    <w:rsid w:val="002C7EC1"/>
    <w:rsid w:val="002D0449"/>
    <w:rsid w:val="002D0537"/>
    <w:rsid w:val="002D0F1E"/>
    <w:rsid w:val="002D0F87"/>
    <w:rsid w:val="002D11D4"/>
    <w:rsid w:val="002D1381"/>
    <w:rsid w:val="002D13F7"/>
    <w:rsid w:val="002D194B"/>
    <w:rsid w:val="002D196A"/>
    <w:rsid w:val="002D21E4"/>
    <w:rsid w:val="002D22D0"/>
    <w:rsid w:val="002D2888"/>
    <w:rsid w:val="002D29D1"/>
    <w:rsid w:val="002D2F93"/>
    <w:rsid w:val="002D30C9"/>
    <w:rsid w:val="002D318F"/>
    <w:rsid w:val="002D3830"/>
    <w:rsid w:val="002D3AEB"/>
    <w:rsid w:val="002D3BA3"/>
    <w:rsid w:val="002D3E3E"/>
    <w:rsid w:val="002D3E94"/>
    <w:rsid w:val="002D3F74"/>
    <w:rsid w:val="002D3FCB"/>
    <w:rsid w:val="002D4367"/>
    <w:rsid w:val="002D47DD"/>
    <w:rsid w:val="002D4CCE"/>
    <w:rsid w:val="002D5542"/>
    <w:rsid w:val="002D55B9"/>
    <w:rsid w:val="002D5BE2"/>
    <w:rsid w:val="002D6397"/>
    <w:rsid w:val="002D64A7"/>
    <w:rsid w:val="002D682C"/>
    <w:rsid w:val="002D68AA"/>
    <w:rsid w:val="002D6907"/>
    <w:rsid w:val="002D6E73"/>
    <w:rsid w:val="002D703D"/>
    <w:rsid w:val="002D728D"/>
    <w:rsid w:val="002D7A8C"/>
    <w:rsid w:val="002D7B9F"/>
    <w:rsid w:val="002E030F"/>
    <w:rsid w:val="002E04A7"/>
    <w:rsid w:val="002E0735"/>
    <w:rsid w:val="002E08C7"/>
    <w:rsid w:val="002E10E6"/>
    <w:rsid w:val="002E13B6"/>
    <w:rsid w:val="002E14DF"/>
    <w:rsid w:val="002E1630"/>
    <w:rsid w:val="002E1746"/>
    <w:rsid w:val="002E1A67"/>
    <w:rsid w:val="002E1DB2"/>
    <w:rsid w:val="002E2002"/>
    <w:rsid w:val="002E202B"/>
    <w:rsid w:val="002E30A9"/>
    <w:rsid w:val="002E3613"/>
    <w:rsid w:val="002E3782"/>
    <w:rsid w:val="002E37E5"/>
    <w:rsid w:val="002E3B8F"/>
    <w:rsid w:val="002E3F63"/>
    <w:rsid w:val="002E4BA8"/>
    <w:rsid w:val="002E4F27"/>
    <w:rsid w:val="002E4FDB"/>
    <w:rsid w:val="002E4FE6"/>
    <w:rsid w:val="002E55B9"/>
    <w:rsid w:val="002E58F6"/>
    <w:rsid w:val="002E5C8D"/>
    <w:rsid w:val="002E5CBC"/>
    <w:rsid w:val="002E5E16"/>
    <w:rsid w:val="002E6000"/>
    <w:rsid w:val="002E6683"/>
    <w:rsid w:val="002E6695"/>
    <w:rsid w:val="002E6817"/>
    <w:rsid w:val="002E695E"/>
    <w:rsid w:val="002E7283"/>
    <w:rsid w:val="002E730B"/>
    <w:rsid w:val="002E755D"/>
    <w:rsid w:val="002E7617"/>
    <w:rsid w:val="002E76DC"/>
    <w:rsid w:val="002E7874"/>
    <w:rsid w:val="002E7AFD"/>
    <w:rsid w:val="002E7BA4"/>
    <w:rsid w:val="002F071C"/>
    <w:rsid w:val="002F1536"/>
    <w:rsid w:val="002F16C7"/>
    <w:rsid w:val="002F1DC0"/>
    <w:rsid w:val="002F1FA6"/>
    <w:rsid w:val="002F1FFD"/>
    <w:rsid w:val="002F21F3"/>
    <w:rsid w:val="002F2837"/>
    <w:rsid w:val="002F28A4"/>
    <w:rsid w:val="002F29C7"/>
    <w:rsid w:val="002F29E2"/>
    <w:rsid w:val="002F32BB"/>
    <w:rsid w:val="002F34EA"/>
    <w:rsid w:val="002F3778"/>
    <w:rsid w:val="002F3E16"/>
    <w:rsid w:val="002F3EC0"/>
    <w:rsid w:val="002F41F5"/>
    <w:rsid w:val="002F455E"/>
    <w:rsid w:val="002F45BD"/>
    <w:rsid w:val="002F4BFE"/>
    <w:rsid w:val="002F4EC9"/>
    <w:rsid w:val="002F4F38"/>
    <w:rsid w:val="002F534F"/>
    <w:rsid w:val="002F5921"/>
    <w:rsid w:val="002F5D05"/>
    <w:rsid w:val="002F5DCE"/>
    <w:rsid w:val="002F5E89"/>
    <w:rsid w:val="002F6110"/>
    <w:rsid w:val="002F65F7"/>
    <w:rsid w:val="002F699B"/>
    <w:rsid w:val="002F6E57"/>
    <w:rsid w:val="002F6FD2"/>
    <w:rsid w:val="002F72FF"/>
    <w:rsid w:val="002F74C6"/>
    <w:rsid w:val="002F761C"/>
    <w:rsid w:val="002F765C"/>
    <w:rsid w:val="002F795D"/>
    <w:rsid w:val="003003CA"/>
    <w:rsid w:val="00300723"/>
    <w:rsid w:val="0030078D"/>
    <w:rsid w:val="00300AB1"/>
    <w:rsid w:val="00300EDF"/>
    <w:rsid w:val="003010FC"/>
    <w:rsid w:val="003011A6"/>
    <w:rsid w:val="003012EF"/>
    <w:rsid w:val="0030154B"/>
    <w:rsid w:val="003015AB"/>
    <w:rsid w:val="00301B24"/>
    <w:rsid w:val="00301C97"/>
    <w:rsid w:val="00301E55"/>
    <w:rsid w:val="00302236"/>
    <w:rsid w:val="00302726"/>
    <w:rsid w:val="00302984"/>
    <w:rsid w:val="00302C7E"/>
    <w:rsid w:val="00302F35"/>
    <w:rsid w:val="0030303F"/>
    <w:rsid w:val="00303602"/>
    <w:rsid w:val="00303633"/>
    <w:rsid w:val="00303773"/>
    <w:rsid w:val="00303BB3"/>
    <w:rsid w:val="00303D12"/>
    <w:rsid w:val="00303D32"/>
    <w:rsid w:val="00303FAA"/>
    <w:rsid w:val="00304230"/>
    <w:rsid w:val="00304495"/>
    <w:rsid w:val="003044EA"/>
    <w:rsid w:val="00304994"/>
    <w:rsid w:val="003049BF"/>
    <w:rsid w:val="00304A81"/>
    <w:rsid w:val="00305039"/>
    <w:rsid w:val="00305321"/>
    <w:rsid w:val="00305423"/>
    <w:rsid w:val="00305740"/>
    <w:rsid w:val="00305CF8"/>
    <w:rsid w:val="00305D48"/>
    <w:rsid w:val="00305FD1"/>
    <w:rsid w:val="00306238"/>
    <w:rsid w:val="00306324"/>
    <w:rsid w:val="00306743"/>
    <w:rsid w:val="003067C7"/>
    <w:rsid w:val="0030688F"/>
    <w:rsid w:val="003068D9"/>
    <w:rsid w:val="0030699D"/>
    <w:rsid w:val="00306B8A"/>
    <w:rsid w:val="00307102"/>
    <w:rsid w:val="003071AF"/>
    <w:rsid w:val="0030771B"/>
    <w:rsid w:val="00307B1B"/>
    <w:rsid w:val="00307D98"/>
    <w:rsid w:val="0031057A"/>
    <w:rsid w:val="0031061F"/>
    <w:rsid w:val="0031063F"/>
    <w:rsid w:val="0031071B"/>
    <w:rsid w:val="00310BA9"/>
    <w:rsid w:val="00311332"/>
    <w:rsid w:val="003113EC"/>
    <w:rsid w:val="003113FF"/>
    <w:rsid w:val="00311594"/>
    <w:rsid w:val="00311A59"/>
    <w:rsid w:val="00311B56"/>
    <w:rsid w:val="00311E1C"/>
    <w:rsid w:val="00312026"/>
    <w:rsid w:val="00312399"/>
    <w:rsid w:val="003124BD"/>
    <w:rsid w:val="0031264D"/>
    <w:rsid w:val="0031279D"/>
    <w:rsid w:val="0031284F"/>
    <w:rsid w:val="00312ACD"/>
    <w:rsid w:val="00312BEF"/>
    <w:rsid w:val="00312D85"/>
    <w:rsid w:val="00312E4B"/>
    <w:rsid w:val="00312EB2"/>
    <w:rsid w:val="00312ED5"/>
    <w:rsid w:val="00313650"/>
    <w:rsid w:val="00313B51"/>
    <w:rsid w:val="00313D94"/>
    <w:rsid w:val="00313EAD"/>
    <w:rsid w:val="00314075"/>
    <w:rsid w:val="00314156"/>
    <w:rsid w:val="003144EB"/>
    <w:rsid w:val="003146B4"/>
    <w:rsid w:val="00314B6E"/>
    <w:rsid w:val="00314B9D"/>
    <w:rsid w:val="00314E38"/>
    <w:rsid w:val="0031533C"/>
    <w:rsid w:val="00315341"/>
    <w:rsid w:val="00315439"/>
    <w:rsid w:val="0031597C"/>
    <w:rsid w:val="00315C29"/>
    <w:rsid w:val="00315ED1"/>
    <w:rsid w:val="003164FE"/>
    <w:rsid w:val="00316677"/>
    <w:rsid w:val="0031667A"/>
    <w:rsid w:val="003167AE"/>
    <w:rsid w:val="0031732B"/>
    <w:rsid w:val="00317506"/>
    <w:rsid w:val="00317589"/>
    <w:rsid w:val="00317723"/>
    <w:rsid w:val="00317834"/>
    <w:rsid w:val="00317836"/>
    <w:rsid w:val="00317A95"/>
    <w:rsid w:val="00317BE5"/>
    <w:rsid w:val="0032018F"/>
    <w:rsid w:val="003201E6"/>
    <w:rsid w:val="00320203"/>
    <w:rsid w:val="00320251"/>
    <w:rsid w:val="00320283"/>
    <w:rsid w:val="0032038F"/>
    <w:rsid w:val="0032060C"/>
    <w:rsid w:val="00320B73"/>
    <w:rsid w:val="00320BB6"/>
    <w:rsid w:val="00320E96"/>
    <w:rsid w:val="00320FDE"/>
    <w:rsid w:val="003211B1"/>
    <w:rsid w:val="00321355"/>
    <w:rsid w:val="00321416"/>
    <w:rsid w:val="00321BB1"/>
    <w:rsid w:val="00321BF9"/>
    <w:rsid w:val="0032239D"/>
    <w:rsid w:val="00322562"/>
    <w:rsid w:val="003225A4"/>
    <w:rsid w:val="00322A60"/>
    <w:rsid w:val="00322A62"/>
    <w:rsid w:val="0032346E"/>
    <w:rsid w:val="003234E2"/>
    <w:rsid w:val="0032359C"/>
    <w:rsid w:val="00323A3F"/>
    <w:rsid w:val="00323B84"/>
    <w:rsid w:val="00323BFE"/>
    <w:rsid w:val="00323C38"/>
    <w:rsid w:val="00323D70"/>
    <w:rsid w:val="00323DC9"/>
    <w:rsid w:val="00323F3F"/>
    <w:rsid w:val="00324004"/>
    <w:rsid w:val="00324135"/>
    <w:rsid w:val="00324289"/>
    <w:rsid w:val="003242CC"/>
    <w:rsid w:val="003244C7"/>
    <w:rsid w:val="00324996"/>
    <w:rsid w:val="00324C7A"/>
    <w:rsid w:val="00324CD9"/>
    <w:rsid w:val="00324D69"/>
    <w:rsid w:val="00325002"/>
    <w:rsid w:val="00325337"/>
    <w:rsid w:val="00325425"/>
    <w:rsid w:val="0032665F"/>
    <w:rsid w:val="003267E1"/>
    <w:rsid w:val="00326D7D"/>
    <w:rsid w:val="00326F02"/>
    <w:rsid w:val="003271FC"/>
    <w:rsid w:val="0032720C"/>
    <w:rsid w:val="0032734F"/>
    <w:rsid w:val="00327594"/>
    <w:rsid w:val="003275A7"/>
    <w:rsid w:val="003275F0"/>
    <w:rsid w:val="0032762D"/>
    <w:rsid w:val="00327991"/>
    <w:rsid w:val="00327A7D"/>
    <w:rsid w:val="00327C51"/>
    <w:rsid w:val="00327E12"/>
    <w:rsid w:val="00327F22"/>
    <w:rsid w:val="00330077"/>
    <w:rsid w:val="00330233"/>
    <w:rsid w:val="0033056A"/>
    <w:rsid w:val="0033078F"/>
    <w:rsid w:val="0033090A"/>
    <w:rsid w:val="00330C40"/>
    <w:rsid w:val="00330E1F"/>
    <w:rsid w:val="003310DA"/>
    <w:rsid w:val="003315BE"/>
    <w:rsid w:val="003316C0"/>
    <w:rsid w:val="00331763"/>
    <w:rsid w:val="003318BD"/>
    <w:rsid w:val="0033197B"/>
    <w:rsid w:val="00331A0A"/>
    <w:rsid w:val="00331AB5"/>
    <w:rsid w:val="00331B4D"/>
    <w:rsid w:val="00331DAA"/>
    <w:rsid w:val="003324E8"/>
    <w:rsid w:val="00332513"/>
    <w:rsid w:val="00332595"/>
    <w:rsid w:val="00332761"/>
    <w:rsid w:val="00332784"/>
    <w:rsid w:val="003327B7"/>
    <w:rsid w:val="0033285F"/>
    <w:rsid w:val="00332DDF"/>
    <w:rsid w:val="00332FD8"/>
    <w:rsid w:val="00332FFE"/>
    <w:rsid w:val="003330DA"/>
    <w:rsid w:val="00333379"/>
    <w:rsid w:val="0033398A"/>
    <w:rsid w:val="00333A3D"/>
    <w:rsid w:val="003347BA"/>
    <w:rsid w:val="003347EA"/>
    <w:rsid w:val="003349EA"/>
    <w:rsid w:val="00335990"/>
    <w:rsid w:val="00335A0A"/>
    <w:rsid w:val="00335BF8"/>
    <w:rsid w:val="00335D4E"/>
    <w:rsid w:val="00335EA7"/>
    <w:rsid w:val="00336068"/>
    <w:rsid w:val="00336362"/>
    <w:rsid w:val="00336439"/>
    <w:rsid w:val="0033658C"/>
    <w:rsid w:val="003365CA"/>
    <w:rsid w:val="0033663D"/>
    <w:rsid w:val="0033677D"/>
    <w:rsid w:val="0033679D"/>
    <w:rsid w:val="00336CCC"/>
    <w:rsid w:val="003378B4"/>
    <w:rsid w:val="003378CC"/>
    <w:rsid w:val="00340105"/>
    <w:rsid w:val="00340148"/>
    <w:rsid w:val="0034038E"/>
    <w:rsid w:val="003405FA"/>
    <w:rsid w:val="00340E69"/>
    <w:rsid w:val="00341005"/>
    <w:rsid w:val="00341294"/>
    <w:rsid w:val="00341377"/>
    <w:rsid w:val="00341396"/>
    <w:rsid w:val="00341975"/>
    <w:rsid w:val="00341DF9"/>
    <w:rsid w:val="00342323"/>
    <w:rsid w:val="00342773"/>
    <w:rsid w:val="003427EA"/>
    <w:rsid w:val="0034286C"/>
    <w:rsid w:val="00342DA7"/>
    <w:rsid w:val="00342FFB"/>
    <w:rsid w:val="003432DF"/>
    <w:rsid w:val="003433AD"/>
    <w:rsid w:val="003433C9"/>
    <w:rsid w:val="003434E6"/>
    <w:rsid w:val="003436CE"/>
    <w:rsid w:val="0034390F"/>
    <w:rsid w:val="00343A29"/>
    <w:rsid w:val="00343B94"/>
    <w:rsid w:val="00343DCC"/>
    <w:rsid w:val="00343F26"/>
    <w:rsid w:val="003440CE"/>
    <w:rsid w:val="0034417B"/>
    <w:rsid w:val="003441D4"/>
    <w:rsid w:val="00344220"/>
    <w:rsid w:val="003443CC"/>
    <w:rsid w:val="003443D2"/>
    <w:rsid w:val="003443D7"/>
    <w:rsid w:val="003443F8"/>
    <w:rsid w:val="0034450D"/>
    <w:rsid w:val="00344690"/>
    <w:rsid w:val="00344709"/>
    <w:rsid w:val="00344A50"/>
    <w:rsid w:val="00344ADB"/>
    <w:rsid w:val="00344FE5"/>
    <w:rsid w:val="0034511A"/>
    <w:rsid w:val="003451F1"/>
    <w:rsid w:val="003452DC"/>
    <w:rsid w:val="003454D2"/>
    <w:rsid w:val="003459AA"/>
    <w:rsid w:val="00345AD9"/>
    <w:rsid w:val="00345C5C"/>
    <w:rsid w:val="00345EBA"/>
    <w:rsid w:val="00345F05"/>
    <w:rsid w:val="0034694A"/>
    <w:rsid w:val="00346A00"/>
    <w:rsid w:val="003473E8"/>
    <w:rsid w:val="003477C9"/>
    <w:rsid w:val="00347F52"/>
    <w:rsid w:val="003503FC"/>
    <w:rsid w:val="00350828"/>
    <w:rsid w:val="0035085A"/>
    <w:rsid w:val="00350CCC"/>
    <w:rsid w:val="0035102D"/>
    <w:rsid w:val="00351243"/>
    <w:rsid w:val="0035124F"/>
    <w:rsid w:val="00351D45"/>
    <w:rsid w:val="00351FBC"/>
    <w:rsid w:val="003523EB"/>
    <w:rsid w:val="0035268E"/>
    <w:rsid w:val="00352A78"/>
    <w:rsid w:val="00352C29"/>
    <w:rsid w:val="0035432C"/>
    <w:rsid w:val="00354808"/>
    <w:rsid w:val="00354A3E"/>
    <w:rsid w:val="00354AED"/>
    <w:rsid w:val="00354B09"/>
    <w:rsid w:val="00354DDA"/>
    <w:rsid w:val="00355050"/>
    <w:rsid w:val="00355110"/>
    <w:rsid w:val="00356209"/>
    <w:rsid w:val="003562B3"/>
    <w:rsid w:val="0035689A"/>
    <w:rsid w:val="003569FB"/>
    <w:rsid w:val="00356AF5"/>
    <w:rsid w:val="0035715C"/>
    <w:rsid w:val="003573D4"/>
    <w:rsid w:val="003574E4"/>
    <w:rsid w:val="00357542"/>
    <w:rsid w:val="003576A0"/>
    <w:rsid w:val="00357EC0"/>
    <w:rsid w:val="00357F40"/>
    <w:rsid w:val="00360184"/>
    <w:rsid w:val="00360450"/>
    <w:rsid w:val="003606A9"/>
    <w:rsid w:val="003609CD"/>
    <w:rsid w:val="00360AE1"/>
    <w:rsid w:val="00360C96"/>
    <w:rsid w:val="00360DC5"/>
    <w:rsid w:val="00360E78"/>
    <w:rsid w:val="00360EC7"/>
    <w:rsid w:val="00360F4D"/>
    <w:rsid w:val="0036103C"/>
    <w:rsid w:val="00361269"/>
    <w:rsid w:val="00361318"/>
    <w:rsid w:val="00361325"/>
    <w:rsid w:val="00361912"/>
    <w:rsid w:val="00361D92"/>
    <w:rsid w:val="00362050"/>
    <w:rsid w:val="00362168"/>
    <w:rsid w:val="003625CC"/>
    <w:rsid w:val="00362E37"/>
    <w:rsid w:val="003635D0"/>
    <w:rsid w:val="0036361F"/>
    <w:rsid w:val="0036370F"/>
    <w:rsid w:val="00363E79"/>
    <w:rsid w:val="0036408B"/>
    <w:rsid w:val="003644C3"/>
    <w:rsid w:val="00364575"/>
    <w:rsid w:val="0036491D"/>
    <w:rsid w:val="00364958"/>
    <w:rsid w:val="00364AAF"/>
    <w:rsid w:val="0036504D"/>
    <w:rsid w:val="003650B6"/>
    <w:rsid w:val="003651B5"/>
    <w:rsid w:val="00365852"/>
    <w:rsid w:val="00365865"/>
    <w:rsid w:val="00365AF5"/>
    <w:rsid w:val="00365D2A"/>
    <w:rsid w:val="00365FEE"/>
    <w:rsid w:val="003661D5"/>
    <w:rsid w:val="00366240"/>
    <w:rsid w:val="00366344"/>
    <w:rsid w:val="0036681F"/>
    <w:rsid w:val="0036689E"/>
    <w:rsid w:val="003679F0"/>
    <w:rsid w:val="00367EA2"/>
    <w:rsid w:val="00370D94"/>
    <w:rsid w:val="00371501"/>
    <w:rsid w:val="00371CC4"/>
    <w:rsid w:val="00371CF8"/>
    <w:rsid w:val="00371DBB"/>
    <w:rsid w:val="00371F9B"/>
    <w:rsid w:val="0037200A"/>
    <w:rsid w:val="003725FC"/>
    <w:rsid w:val="00372636"/>
    <w:rsid w:val="00372882"/>
    <w:rsid w:val="00372B6C"/>
    <w:rsid w:val="00372C7E"/>
    <w:rsid w:val="00373B4A"/>
    <w:rsid w:val="00373B72"/>
    <w:rsid w:val="00374272"/>
    <w:rsid w:val="00374950"/>
    <w:rsid w:val="00374B3C"/>
    <w:rsid w:val="00374D46"/>
    <w:rsid w:val="00374F70"/>
    <w:rsid w:val="0037511F"/>
    <w:rsid w:val="003752C5"/>
    <w:rsid w:val="00375496"/>
    <w:rsid w:val="003755EF"/>
    <w:rsid w:val="00375662"/>
    <w:rsid w:val="003756E9"/>
    <w:rsid w:val="003759EF"/>
    <w:rsid w:val="00375B87"/>
    <w:rsid w:val="00375F94"/>
    <w:rsid w:val="0037629D"/>
    <w:rsid w:val="0037658F"/>
    <w:rsid w:val="003766B4"/>
    <w:rsid w:val="00376744"/>
    <w:rsid w:val="0037677D"/>
    <w:rsid w:val="00376AAB"/>
    <w:rsid w:val="0037741F"/>
    <w:rsid w:val="00377448"/>
    <w:rsid w:val="003775D4"/>
    <w:rsid w:val="00377828"/>
    <w:rsid w:val="00377AD9"/>
    <w:rsid w:val="00377DB8"/>
    <w:rsid w:val="00377F72"/>
    <w:rsid w:val="003800E9"/>
    <w:rsid w:val="00380317"/>
    <w:rsid w:val="0038066C"/>
    <w:rsid w:val="00380ADA"/>
    <w:rsid w:val="00380AE4"/>
    <w:rsid w:val="00380B5E"/>
    <w:rsid w:val="00380D10"/>
    <w:rsid w:val="00380F47"/>
    <w:rsid w:val="0038109E"/>
    <w:rsid w:val="00381405"/>
    <w:rsid w:val="0038193D"/>
    <w:rsid w:val="00381944"/>
    <w:rsid w:val="00381D2C"/>
    <w:rsid w:val="0038211D"/>
    <w:rsid w:val="0038212B"/>
    <w:rsid w:val="00382358"/>
    <w:rsid w:val="00382435"/>
    <w:rsid w:val="0038266A"/>
    <w:rsid w:val="00382698"/>
    <w:rsid w:val="003828A0"/>
    <w:rsid w:val="00382973"/>
    <w:rsid w:val="00382D62"/>
    <w:rsid w:val="00382E55"/>
    <w:rsid w:val="00382E6A"/>
    <w:rsid w:val="00383150"/>
    <w:rsid w:val="0038316E"/>
    <w:rsid w:val="00383B49"/>
    <w:rsid w:val="00383DBB"/>
    <w:rsid w:val="00383DFA"/>
    <w:rsid w:val="00384063"/>
    <w:rsid w:val="00384192"/>
    <w:rsid w:val="00384199"/>
    <w:rsid w:val="003842DC"/>
    <w:rsid w:val="00384963"/>
    <w:rsid w:val="00384C4E"/>
    <w:rsid w:val="00384E23"/>
    <w:rsid w:val="00384F3D"/>
    <w:rsid w:val="003851ED"/>
    <w:rsid w:val="00385236"/>
    <w:rsid w:val="0038523A"/>
    <w:rsid w:val="00385378"/>
    <w:rsid w:val="00385B7F"/>
    <w:rsid w:val="00385C21"/>
    <w:rsid w:val="003865A9"/>
    <w:rsid w:val="00386722"/>
    <w:rsid w:val="003867C9"/>
    <w:rsid w:val="00386A84"/>
    <w:rsid w:val="00386CDC"/>
    <w:rsid w:val="00386D81"/>
    <w:rsid w:val="00386D94"/>
    <w:rsid w:val="003874B5"/>
    <w:rsid w:val="003875DC"/>
    <w:rsid w:val="00387701"/>
    <w:rsid w:val="003877E1"/>
    <w:rsid w:val="003878EC"/>
    <w:rsid w:val="00387A9F"/>
    <w:rsid w:val="00387EEA"/>
    <w:rsid w:val="00387F86"/>
    <w:rsid w:val="0039065F"/>
    <w:rsid w:val="003907BC"/>
    <w:rsid w:val="00390DF6"/>
    <w:rsid w:val="00390EFD"/>
    <w:rsid w:val="0039103C"/>
    <w:rsid w:val="003911BA"/>
    <w:rsid w:val="0039130B"/>
    <w:rsid w:val="0039135C"/>
    <w:rsid w:val="003914E8"/>
    <w:rsid w:val="00391512"/>
    <w:rsid w:val="00391656"/>
    <w:rsid w:val="00391700"/>
    <w:rsid w:val="00392647"/>
    <w:rsid w:val="0039265F"/>
    <w:rsid w:val="003927D5"/>
    <w:rsid w:val="0039298A"/>
    <w:rsid w:val="00392B3B"/>
    <w:rsid w:val="00392CB4"/>
    <w:rsid w:val="00393636"/>
    <w:rsid w:val="00393C9D"/>
    <w:rsid w:val="003940A4"/>
    <w:rsid w:val="003940AB"/>
    <w:rsid w:val="00394391"/>
    <w:rsid w:val="003943CE"/>
    <w:rsid w:val="00394429"/>
    <w:rsid w:val="0039481C"/>
    <w:rsid w:val="00394914"/>
    <w:rsid w:val="00394A9E"/>
    <w:rsid w:val="00394BD3"/>
    <w:rsid w:val="00395088"/>
    <w:rsid w:val="00395215"/>
    <w:rsid w:val="00395582"/>
    <w:rsid w:val="003956E2"/>
    <w:rsid w:val="00395D8A"/>
    <w:rsid w:val="00395E1D"/>
    <w:rsid w:val="00396284"/>
    <w:rsid w:val="00396615"/>
    <w:rsid w:val="00396807"/>
    <w:rsid w:val="00396E2E"/>
    <w:rsid w:val="00397037"/>
    <w:rsid w:val="003970AD"/>
    <w:rsid w:val="003971A5"/>
    <w:rsid w:val="00397893"/>
    <w:rsid w:val="00397E56"/>
    <w:rsid w:val="00397E93"/>
    <w:rsid w:val="003A0143"/>
    <w:rsid w:val="003A0790"/>
    <w:rsid w:val="003A0BF5"/>
    <w:rsid w:val="003A0F03"/>
    <w:rsid w:val="003A0F21"/>
    <w:rsid w:val="003A0F98"/>
    <w:rsid w:val="003A115B"/>
    <w:rsid w:val="003A14B7"/>
    <w:rsid w:val="003A17DD"/>
    <w:rsid w:val="003A1896"/>
    <w:rsid w:val="003A251E"/>
    <w:rsid w:val="003A276E"/>
    <w:rsid w:val="003A27BE"/>
    <w:rsid w:val="003A2A7B"/>
    <w:rsid w:val="003A2C10"/>
    <w:rsid w:val="003A2E4C"/>
    <w:rsid w:val="003A35CD"/>
    <w:rsid w:val="003A38EC"/>
    <w:rsid w:val="003A3C2D"/>
    <w:rsid w:val="003A3CF0"/>
    <w:rsid w:val="003A3DCD"/>
    <w:rsid w:val="003A40A9"/>
    <w:rsid w:val="003A4642"/>
    <w:rsid w:val="003A470C"/>
    <w:rsid w:val="003A5373"/>
    <w:rsid w:val="003A59F3"/>
    <w:rsid w:val="003A5A2C"/>
    <w:rsid w:val="003A5A3B"/>
    <w:rsid w:val="003A5A46"/>
    <w:rsid w:val="003A5A9D"/>
    <w:rsid w:val="003A5AAD"/>
    <w:rsid w:val="003A5AD6"/>
    <w:rsid w:val="003A5D4B"/>
    <w:rsid w:val="003A5DA8"/>
    <w:rsid w:val="003A5EA4"/>
    <w:rsid w:val="003A63D4"/>
    <w:rsid w:val="003A67B9"/>
    <w:rsid w:val="003A6C05"/>
    <w:rsid w:val="003A71AC"/>
    <w:rsid w:val="003A7375"/>
    <w:rsid w:val="003A739A"/>
    <w:rsid w:val="003A771E"/>
    <w:rsid w:val="003A7974"/>
    <w:rsid w:val="003A79B5"/>
    <w:rsid w:val="003A7E5E"/>
    <w:rsid w:val="003A7EA9"/>
    <w:rsid w:val="003B0217"/>
    <w:rsid w:val="003B0252"/>
    <w:rsid w:val="003B059A"/>
    <w:rsid w:val="003B073C"/>
    <w:rsid w:val="003B0D05"/>
    <w:rsid w:val="003B0F5D"/>
    <w:rsid w:val="003B105C"/>
    <w:rsid w:val="003B11D1"/>
    <w:rsid w:val="003B1362"/>
    <w:rsid w:val="003B1662"/>
    <w:rsid w:val="003B1748"/>
    <w:rsid w:val="003B20F1"/>
    <w:rsid w:val="003B21D7"/>
    <w:rsid w:val="003B2480"/>
    <w:rsid w:val="003B24AA"/>
    <w:rsid w:val="003B2919"/>
    <w:rsid w:val="003B2F20"/>
    <w:rsid w:val="003B3063"/>
    <w:rsid w:val="003B30A0"/>
    <w:rsid w:val="003B3B98"/>
    <w:rsid w:val="003B407A"/>
    <w:rsid w:val="003B5310"/>
    <w:rsid w:val="003B558D"/>
    <w:rsid w:val="003B5DA0"/>
    <w:rsid w:val="003B636E"/>
    <w:rsid w:val="003B668D"/>
    <w:rsid w:val="003B6872"/>
    <w:rsid w:val="003B6B45"/>
    <w:rsid w:val="003B6BFA"/>
    <w:rsid w:val="003B6C50"/>
    <w:rsid w:val="003B6DE1"/>
    <w:rsid w:val="003B77C2"/>
    <w:rsid w:val="003B7C2D"/>
    <w:rsid w:val="003C0E29"/>
    <w:rsid w:val="003C0E93"/>
    <w:rsid w:val="003C1586"/>
    <w:rsid w:val="003C1598"/>
    <w:rsid w:val="003C21EC"/>
    <w:rsid w:val="003C2252"/>
    <w:rsid w:val="003C26D7"/>
    <w:rsid w:val="003C2DF5"/>
    <w:rsid w:val="003C2FC2"/>
    <w:rsid w:val="003C3365"/>
    <w:rsid w:val="003C3A1B"/>
    <w:rsid w:val="003C3C17"/>
    <w:rsid w:val="003C402C"/>
    <w:rsid w:val="003C44C5"/>
    <w:rsid w:val="003C4768"/>
    <w:rsid w:val="003C4810"/>
    <w:rsid w:val="003C49FC"/>
    <w:rsid w:val="003C4C19"/>
    <w:rsid w:val="003C523B"/>
    <w:rsid w:val="003C5256"/>
    <w:rsid w:val="003C59A8"/>
    <w:rsid w:val="003C5EA3"/>
    <w:rsid w:val="003C6207"/>
    <w:rsid w:val="003C6406"/>
    <w:rsid w:val="003C6847"/>
    <w:rsid w:val="003C6862"/>
    <w:rsid w:val="003C694D"/>
    <w:rsid w:val="003C6AE0"/>
    <w:rsid w:val="003C6F3D"/>
    <w:rsid w:val="003C7211"/>
    <w:rsid w:val="003C7390"/>
    <w:rsid w:val="003C73D4"/>
    <w:rsid w:val="003C78C8"/>
    <w:rsid w:val="003C7938"/>
    <w:rsid w:val="003C7DEE"/>
    <w:rsid w:val="003D04E9"/>
    <w:rsid w:val="003D0721"/>
    <w:rsid w:val="003D0A97"/>
    <w:rsid w:val="003D0D7E"/>
    <w:rsid w:val="003D0F08"/>
    <w:rsid w:val="003D1154"/>
    <w:rsid w:val="003D1161"/>
    <w:rsid w:val="003D123F"/>
    <w:rsid w:val="003D14F4"/>
    <w:rsid w:val="003D170F"/>
    <w:rsid w:val="003D1ABE"/>
    <w:rsid w:val="003D1AE0"/>
    <w:rsid w:val="003D1EF8"/>
    <w:rsid w:val="003D1F39"/>
    <w:rsid w:val="003D1F40"/>
    <w:rsid w:val="003D25C6"/>
    <w:rsid w:val="003D2684"/>
    <w:rsid w:val="003D26AF"/>
    <w:rsid w:val="003D2A96"/>
    <w:rsid w:val="003D360C"/>
    <w:rsid w:val="003D3683"/>
    <w:rsid w:val="003D37BF"/>
    <w:rsid w:val="003D3A03"/>
    <w:rsid w:val="003D4222"/>
    <w:rsid w:val="003D4369"/>
    <w:rsid w:val="003D439E"/>
    <w:rsid w:val="003D4D7B"/>
    <w:rsid w:val="003D4E92"/>
    <w:rsid w:val="003D5174"/>
    <w:rsid w:val="003D5222"/>
    <w:rsid w:val="003D559D"/>
    <w:rsid w:val="003D5EB0"/>
    <w:rsid w:val="003D61DC"/>
    <w:rsid w:val="003D6DA0"/>
    <w:rsid w:val="003D6EA9"/>
    <w:rsid w:val="003D6FEE"/>
    <w:rsid w:val="003D70BD"/>
    <w:rsid w:val="003D74D0"/>
    <w:rsid w:val="003D7755"/>
    <w:rsid w:val="003D7ED2"/>
    <w:rsid w:val="003E0103"/>
    <w:rsid w:val="003E02C0"/>
    <w:rsid w:val="003E0B53"/>
    <w:rsid w:val="003E0EB6"/>
    <w:rsid w:val="003E0F6C"/>
    <w:rsid w:val="003E12D4"/>
    <w:rsid w:val="003E12DC"/>
    <w:rsid w:val="003E1330"/>
    <w:rsid w:val="003E1598"/>
    <w:rsid w:val="003E1EE8"/>
    <w:rsid w:val="003E2266"/>
    <w:rsid w:val="003E251C"/>
    <w:rsid w:val="003E2CE0"/>
    <w:rsid w:val="003E2E99"/>
    <w:rsid w:val="003E2ED0"/>
    <w:rsid w:val="003E2F39"/>
    <w:rsid w:val="003E3130"/>
    <w:rsid w:val="003E32BA"/>
    <w:rsid w:val="003E35D7"/>
    <w:rsid w:val="003E376B"/>
    <w:rsid w:val="003E378A"/>
    <w:rsid w:val="003E39DD"/>
    <w:rsid w:val="003E4092"/>
    <w:rsid w:val="003E409E"/>
    <w:rsid w:val="003E4355"/>
    <w:rsid w:val="003E45DE"/>
    <w:rsid w:val="003E46B9"/>
    <w:rsid w:val="003E48D1"/>
    <w:rsid w:val="003E49E6"/>
    <w:rsid w:val="003E4A27"/>
    <w:rsid w:val="003E53BC"/>
    <w:rsid w:val="003E53E9"/>
    <w:rsid w:val="003E55B9"/>
    <w:rsid w:val="003E56D6"/>
    <w:rsid w:val="003E5887"/>
    <w:rsid w:val="003E5A64"/>
    <w:rsid w:val="003E5BF1"/>
    <w:rsid w:val="003E5DAA"/>
    <w:rsid w:val="003E6037"/>
    <w:rsid w:val="003E616E"/>
    <w:rsid w:val="003E6210"/>
    <w:rsid w:val="003E63A7"/>
    <w:rsid w:val="003E66EC"/>
    <w:rsid w:val="003E6966"/>
    <w:rsid w:val="003E6D6D"/>
    <w:rsid w:val="003E6D8D"/>
    <w:rsid w:val="003E74FD"/>
    <w:rsid w:val="003E7620"/>
    <w:rsid w:val="003E7B54"/>
    <w:rsid w:val="003E7C92"/>
    <w:rsid w:val="003E7FAF"/>
    <w:rsid w:val="003F002E"/>
    <w:rsid w:val="003F00A4"/>
    <w:rsid w:val="003F011C"/>
    <w:rsid w:val="003F0268"/>
    <w:rsid w:val="003F046E"/>
    <w:rsid w:val="003F08C6"/>
    <w:rsid w:val="003F0997"/>
    <w:rsid w:val="003F0BA5"/>
    <w:rsid w:val="003F0D19"/>
    <w:rsid w:val="003F0E72"/>
    <w:rsid w:val="003F0EA5"/>
    <w:rsid w:val="003F1041"/>
    <w:rsid w:val="003F1B5A"/>
    <w:rsid w:val="003F1EA1"/>
    <w:rsid w:val="003F1F9D"/>
    <w:rsid w:val="003F218A"/>
    <w:rsid w:val="003F27BE"/>
    <w:rsid w:val="003F28B4"/>
    <w:rsid w:val="003F2B06"/>
    <w:rsid w:val="003F2B46"/>
    <w:rsid w:val="003F320E"/>
    <w:rsid w:val="003F326F"/>
    <w:rsid w:val="003F3386"/>
    <w:rsid w:val="003F37A8"/>
    <w:rsid w:val="003F3A8E"/>
    <w:rsid w:val="003F4365"/>
    <w:rsid w:val="003F4A88"/>
    <w:rsid w:val="003F4ADA"/>
    <w:rsid w:val="003F4D70"/>
    <w:rsid w:val="003F510F"/>
    <w:rsid w:val="003F5562"/>
    <w:rsid w:val="003F55DB"/>
    <w:rsid w:val="003F56AA"/>
    <w:rsid w:val="003F5801"/>
    <w:rsid w:val="003F5897"/>
    <w:rsid w:val="003F5A10"/>
    <w:rsid w:val="003F61FB"/>
    <w:rsid w:val="003F624B"/>
    <w:rsid w:val="003F678A"/>
    <w:rsid w:val="003F6A3C"/>
    <w:rsid w:val="003F6AAD"/>
    <w:rsid w:val="003F6BA0"/>
    <w:rsid w:val="003F6CB4"/>
    <w:rsid w:val="003F6FD3"/>
    <w:rsid w:val="003F70D0"/>
    <w:rsid w:val="003F7809"/>
    <w:rsid w:val="003F7CBD"/>
    <w:rsid w:val="00400007"/>
    <w:rsid w:val="004000F8"/>
    <w:rsid w:val="0040026A"/>
    <w:rsid w:val="004002D2"/>
    <w:rsid w:val="0040032E"/>
    <w:rsid w:val="0040067F"/>
    <w:rsid w:val="0040074C"/>
    <w:rsid w:val="00400CEF"/>
    <w:rsid w:val="00401095"/>
    <w:rsid w:val="004010F6"/>
    <w:rsid w:val="004011EA"/>
    <w:rsid w:val="004012A2"/>
    <w:rsid w:val="00401348"/>
    <w:rsid w:val="0040151E"/>
    <w:rsid w:val="00401846"/>
    <w:rsid w:val="00401F99"/>
    <w:rsid w:val="004020AC"/>
    <w:rsid w:val="00402400"/>
    <w:rsid w:val="0040279D"/>
    <w:rsid w:val="00402BF3"/>
    <w:rsid w:val="00402D9E"/>
    <w:rsid w:val="00402F3A"/>
    <w:rsid w:val="00402F7F"/>
    <w:rsid w:val="00403701"/>
    <w:rsid w:val="004037CD"/>
    <w:rsid w:val="0040381F"/>
    <w:rsid w:val="004040C1"/>
    <w:rsid w:val="00404255"/>
    <w:rsid w:val="0040452F"/>
    <w:rsid w:val="00404606"/>
    <w:rsid w:val="004047F7"/>
    <w:rsid w:val="0040495C"/>
    <w:rsid w:val="00404C4A"/>
    <w:rsid w:val="00404D1D"/>
    <w:rsid w:val="0040546D"/>
    <w:rsid w:val="0040567C"/>
    <w:rsid w:val="004057B3"/>
    <w:rsid w:val="004057B5"/>
    <w:rsid w:val="00405819"/>
    <w:rsid w:val="00405A32"/>
    <w:rsid w:val="00405A3C"/>
    <w:rsid w:val="00405C03"/>
    <w:rsid w:val="00405D7A"/>
    <w:rsid w:val="004060DC"/>
    <w:rsid w:val="004063FB"/>
    <w:rsid w:val="0040640A"/>
    <w:rsid w:val="00406B1E"/>
    <w:rsid w:val="00406EFE"/>
    <w:rsid w:val="0040700B"/>
    <w:rsid w:val="004073D6"/>
    <w:rsid w:val="0040773D"/>
    <w:rsid w:val="004077EA"/>
    <w:rsid w:val="00407B0C"/>
    <w:rsid w:val="00407E7C"/>
    <w:rsid w:val="00407F77"/>
    <w:rsid w:val="00410406"/>
    <w:rsid w:val="004104C3"/>
    <w:rsid w:val="0041073A"/>
    <w:rsid w:val="004107D4"/>
    <w:rsid w:val="0041096F"/>
    <w:rsid w:val="004109B3"/>
    <w:rsid w:val="00410BD9"/>
    <w:rsid w:val="004111F8"/>
    <w:rsid w:val="004113CA"/>
    <w:rsid w:val="00411786"/>
    <w:rsid w:val="00411788"/>
    <w:rsid w:val="00411825"/>
    <w:rsid w:val="004118C1"/>
    <w:rsid w:val="00411C96"/>
    <w:rsid w:val="00411D92"/>
    <w:rsid w:val="00411F52"/>
    <w:rsid w:val="0041205C"/>
    <w:rsid w:val="004121CC"/>
    <w:rsid w:val="004121DD"/>
    <w:rsid w:val="0041298A"/>
    <w:rsid w:val="00412B48"/>
    <w:rsid w:val="00412BF3"/>
    <w:rsid w:val="00412C74"/>
    <w:rsid w:val="00413023"/>
    <w:rsid w:val="004131E7"/>
    <w:rsid w:val="00413433"/>
    <w:rsid w:val="00413442"/>
    <w:rsid w:val="00413A13"/>
    <w:rsid w:val="00413D09"/>
    <w:rsid w:val="00413FDB"/>
    <w:rsid w:val="00414009"/>
    <w:rsid w:val="004140B1"/>
    <w:rsid w:val="004142ED"/>
    <w:rsid w:val="00414318"/>
    <w:rsid w:val="0041455E"/>
    <w:rsid w:val="004146E3"/>
    <w:rsid w:val="00414891"/>
    <w:rsid w:val="00414ADE"/>
    <w:rsid w:val="00414BEA"/>
    <w:rsid w:val="00414DED"/>
    <w:rsid w:val="004151D4"/>
    <w:rsid w:val="004153FE"/>
    <w:rsid w:val="00415601"/>
    <w:rsid w:val="004157CF"/>
    <w:rsid w:val="00415B61"/>
    <w:rsid w:val="00415FEA"/>
    <w:rsid w:val="004162AA"/>
    <w:rsid w:val="004166EE"/>
    <w:rsid w:val="00417045"/>
    <w:rsid w:val="00417124"/>
    <w:rsid w:val="0041732A"/>
    <w:rsid w:val="00417A74"/>
    <w:rsid w:val="00417BD9"/>
    <w:rsid w:val="00417FE8"/>
    <w:rsid w:val="0042018D"/>
    <w:rsid w:val="0042021D"/>
    <w:rsid w:val="0042081E"/>
    <w:rsid w:val="0042084E"/>
    <w:rsid w:val="004208A2"/>
    <w:rsid w:val="00420A4E"/>
    <w:rsid w:val="00420B05"/>
    <w:rsid w:val="00420B0D"/>
    <w:rsid w:val="00420CC9"/>
    <w:rsid w:val="00420E57"/>
    <w:rsid w:val="004216DB"/>
    <w:rsid w:val="00421922"/>
    <w:rsid w:val="00421B20"/>
    <w:rsid w:val="00421C8A"/>
    <w:rsid w:val="00421F7D"/>
    <w:rsid w:val="00422A02"/>
    <w:rsid w:val="00422A38"/>
    <w:rsid w:val="00422ABD"/>
    <w:rsid w:val="00422C41"/>
    <w:rsid w:val="0042325A"/>
    <w:rsid w:val="004234C3"/>
    <w:rsid w:val="00423592"/>
    <w:rsid w:val="004235F6"/>
    <w:rsid w:val="00423861"/>
    <w:rsid w:val="004238B7"/>
    <w:rsid w:val="00423A22"/>
    <w:rsid w:val="004242A8"/>
    <w:rsid w:val="00424336"/>
    <w:rsid w:val="0042448E"/>
    <w:rsid w:val="00424BEA"/>
    <w:rsid w:val="00424CCF"/>
    <w:rsid w:val="00424DA6"/>
    <w:rsid w:val="00424FFB"/>
    <w:rsid w:val="00425030"/>
    <w:rsid w:val="004250E1"/>
    <w:rsid w:val="00425494"/>
    <w:rsid w:val="004255AA"/>
    <w:rsid w:val="004256D1"/>
    <w:rsid w:val="00425DD7"/>
    <w:rsid w:val="00425EE2"/>
    <w:rsid w:val="00425F25"/>
    <w:rsid w:val="00426084"/>
    <w:rsid w:val="004262FE"/>
    <w:rsid w:val="0042676E"/>
    <w:rsid w:val="00426897"/>
    <w:rsid w:val="00426BD8"/>
    <w:rsid w:val="00426E08"/>
    <w:rsid w:val="00426F47"/>
    <w:rsid w:val="00427046"/>
    <w:rsid w:val="004270FD"/>
    <w:rsid w:val="0042722C"/>
    <w:rsid w:val="00427368"/>
    <w:rsid w:val="004274FA"/>
    <w:rsid w:val="0042780B"/>
    <w:rsid w:val="00430246"/>
    <w:rsid w:val="004302F2"/>
    <w:rsid w:val="0043037A"/>
    <w:rsid w:val="00430755"/>
    <w:rsid w:val="00430A42"/>
    <w:rsid w:val="00430D0D"/>
    <w:rsid w:val="00431325"/>
    <w:rsid w:val="004319F0"/>
    <w:rsid w:val="00431BEF"/>
    <w:rsid w:val="0043208D"/>
    <w:rsid w:val="00432107"/>
    <w:rsid w:val="00432426"/>
    <w:rsid w:val="004326A9"/>
    <w:rsid w:val="00432750"/>
    <w:rsid w:val="00432BFE"/>
    <w:rsid w:val="00432C7B"/>
    <w:rsid w:val="00432E61"/>
    <w:rsid w:val="0043303F"/>
    <w:rsid w:val="0043317F"/>
    <w:rsid w:val="004336E3"/>
    <w:rsid w:val="00433713"/>
    <w:rsid w:val="004337C8"/>
    <w:rsid w:val="00433827"/>
    <w:rsid w:val="0043401D"/>
    <w:rsid w:val="00434314"/>
    <w:rsid w:val="004345BF"/>
    <w:rsid w:val="00434617"/>
    <w:rsid w:val="0043463A"/>
    <w:rsid w:val="004347C8"/>
    <w:rsid w:val="0043489D"/>
    <w:rsid w:val="004348F8"/>
    <w:rsid w:val="00434F44"/>
    <w:rsid w:val="00434F73"/>
    <w:rsid w:val="00435072"/>
    <w:rsid w:val="004353E2"/>
    <w:rsid w:val="00435D39"/>
    <w:rsid w:val="00435EA0"/>
    <w:rsid w:val="00435F90"/>
    <w:rsid w:val="00435FFF"/>
    <w:rsid w:val="00436004"/>
    <w:rsid w:val="00436251"/>
    <w:rsid w:val="004362FE"/>
    <w:rsid w:val="0043687C"/>
    <w:rsid w:val="00436A0C"/>
    <w:rsid w:val="00436A0D"/>
    <w:rsid w:val="00436AB0"/>
    <w:rsid w:val="00436AC4"/>
    <w:rsid w:val="00436B8A"/>
    <w:rsid w:val="00436F59"/>
    <w:rsid w:val="004372CB"/>
    <w:rsid w:val="004373BC"/>
    <w:rsid w:val="004375E6"/>
    <w:rsid w:val="00437780"/>
    <w:rsid w:val="00437DD6"/>
    <w:rsid w:val="004401BE"/>
    <w:rsid w:val="0044082E"/>
    <w:rsid w:val="00440A60"/>
    <w:rsid w:val="00440F08"/>
    <w:rsid w:val="004410B6"/>
    <w:rsid w:val="00441160"/>
    <w:rsid w:val="0044129A"/>
    <w:rsid w:val="004413AC"/>
    <w:rsid w:val="004418B9"/>
    <w:rsid w:val="00441991"/>
    <w:rsid w:val="00441D99"/>
    <w:rsid w:val="00442180"/>
    <w:rsid w:val="004424FB"/>
    <w:rsid w:val="004426E9"/>
    <w:rsid w:val="00442A3F"/>
    <w:rsid w:val="00442CC0"/>
    <w:rsid w:val="00442CE9"/>
    <w:rsid w:val="00443192"/>
    <w:rsid w:val="004434A2"/>
    <w:rsid w:val="00443624"/>
    <w:rsid w:val="00443C12"/>
    <w:rsid w:val="00443C5D"/>
    <w:rsid w:val="00443DA5"/>
    <w:rsid w:val="00443FA4"/>
    <w:rsid w:val="00444319"/>
    <w:rsid w:val="004444A4"/>
    <w:rsid w:val="0044451A"/>
    <w:rsid w:val="004449B5"/>
    <w:rsid w:val="004449ED"/>
    <w:rsid w:val="00444A7F"/>
    <w:rsid w:val="00444AB0"/>
    <w:rsid w:val="00444B39"/>
    <w:rsid w:val="00444B58"/>
    <w:rsid w:val="00444B7C"/>
    <w:rsid w:val="004451D7"/>
    <w:rsid w:val="004452C9"/>
    <w:rsid w:val="00445543"/>
    <w:rsid w:val="004455AE"/>
    <w:rsid w:val="004462CE"/>
    <w:rsid w:val="00446471"/>
    <w:rsid w:val="00446489"/>
    <w:rsid w:val="004467B9"/>
    <w:rsid w:val="0044688E"/>
    <w:rsid w:val="004469F7"/>
    <w:rsid w:val="00446A66"/>
    <w:rsid w:val="00446B35"/>
    <w:rsid w:val="00447316"/>
    <w:rsid w:val="004475CF"/>
    <w:rsid w:val="0044761B"/>
    <w:rsid w:val="00447646"/>
    <w:rsid w:val="00447782"/>
    <w:rsid w:val="00447968"/>
    <w:rsid w:val="00447B69"/>
    <w:rsid w:val="00450591"/>
    <w:rsid w:val="0045060F"/>
    <w:rsid w:val="004509BB"/>
    <w:rsid w:val="004509F3"/>
    <w:rsid w:val="00450B22"/>
    <w:rsid w:val="00451406"/>
    <w:rsid w:val="00451722"/>
    <w:rsid w:val="00451727"/>
    <w:rsid w:val="00451C0F"/>
    <w:rsid w:val="00451D67"/>
    <w:rsid w:val="00451E7B"/>
    <w:rsid w:val="00451ED0"/>
    <w:rsid w:val="0045227C"/>
    <w:rsid w:val="00452309"/>
    <w:rsid w:val="004524B8"/>
    <w:rsid w:val="00452839"/>
    <w:rsid w:val="00452860"/>
    <w:rsid w:val="00452AAF"/>
    <w:rsid w:val="00452B75"/>
    <w:rsid w:val="00452B7F"/>
    <w:rsid w:val="004534CB"/>
    <w:rsid w:val="0045374D"/>
    <w:rsid w:val="004538FF"/>
    <w:rsid w:val="004539A8"/>
    <w:rsid w:val="004539C2"/>
    <w:rsid w:val="004539F6"/>
    <w:rsid w:val="00453D87"/>
    <w:rsid w:val="00453DDB"/>
    <w:rsid w:val="004541FA"/>
    <w:rsid w:val="004547AD"/>
    <w:rsid w:val="00454A8D"/>
    <w:rsid w:val="00454AF5"/>
    <w:rsid w:val="00454B1C"/>
    <w:rsid w:val="00454DD9"/>
    <w:rsid w:val="00454E43"/>
    <w:rsid w:val="00454ECB"/>
    <w:rsid w:val="004552B3"/>
    <w:rsid w:val="004558C9"/>
    <w:rsid w:val="00455AA1"/>
    <w:rsid w:val="00455CAC"/>
    <w:rsid w:val="00455D1D"/>
    <w:rsid w:val="00455FEC"/>
    <w:rsid w:val="004563BB"/>
    <w:rsid w:val="00456570"/>
    <w:rsid w:val="00456700"/>
    <w:rsid w:val="0045685D"/>
    <w:rsid w:val="00456A01"/>
    <w:rsid w:val="00457125"/>
    <w:rsid w:val="00457243"/>
    <w:rsid w:val="004573B9"/>
    <w:rsid w:val="004575AD"/>
    <w:rsid w:val="004576D6"/>
    <w:rsid w:val="00457875"/>
    <w:rsid w:val="00457912"/>
    <w:rsid w:val="00457C62"/>
    <w:rsid w:val="00460394"/>
    <w:rsid w:val="0046039D"/>
    <w:rsid w:val="00460EAA"/>
    <w:rsid w:val="00461E83"/>
    <w:rsid w:val="00461FCC"/>
    <w:rsid w:val="00462003"/>
    <w:rsid w:val="00462091"/>
    <w:rsid w:val="0046224A"/>
    <w:rsid w:val="004625C0"/>
    <w:rsid w:val="004625C6"/>
    <w:rsid w:val="00462A21"/>
    <w:rsid w:val="00462C25"/>
    <w:rsid w:val="00462C76"/>
    <w:rsid w:val="00462D7B"/>
    <w:rsid w:val="0046312A"/>
    <w:rsid w:val="00463890"/>
    <w:rsid w:val="00463AE6"/>
    <w:rsid w:val="00463B39"/>
    <w:rsid w:val="00464398"/>
    <w:rsid w:val="0046440B"/>
    <w:rsid w:val="00464514"/>
    <w:rsid w:val="004646F1"/>
    <w:rsid w:val="00464754"/>
    <w:rsid w:val="00464B9B"/>
    <w:rsid w:val="00464C0D"/>
    <w:rsid w:val="00464D1B"/>
    <w:rsid w:val="0046550C"/>
    <w:rsid w:val="00465540"/>
    <w:rsid w:val="00465703"/>
    <w:rsid w:val="004658D9"/>
    <w:rsid w:val="00465B08"/>
    <w:rsid w:val="00465D12"/>
    <w:rsid w:val="00465F8F"/>
    <w:rsid w:val="004660AA"/>
    <w:rsid w:val="0046647E"/>
    <w:rsid w:val="0046648D"/>
    <w:rsid w:val="0046662A"/>
    <w:rsid w:val="00466A7B"/>
    <w:rsid w:val="00467783"/>
    <w:rsid w:val="0046796F"/>
    <w:rsid w:val="00467A01"/>
    <w:rsid w:val="00467B0F"/>
    <w:rsid w:val="00467E5B"/>
    <w:rsid w:val="00467F20"/>
    <w:rsid w:val="00467F28"/>
    <w:rsid w:val="00470524"/>
    <w:rsid w:val="00470715"/>
    <w:rsid w:val="004707CD"/>
    <w:rsid w:val="00470A9B"/>
    <w:rsid w:val="00470D8C"/>
    <w:rsid w:val="00470D94"/>
    <w:rsid w:val="00471243"/>
    <w:rsid w:val="00471343"/>
    <w:rsid w:val="00471607"/>
    <w:rsid w:val="00471B08"/>
    <w:rsid w:val="00471F46"/>
    <w:rsid w:val="00471FAF"/>
    <w:rsid w:val="00472373"/>
    <w:rsid w:val="004724E9"/>
    <w:rsid w:val="0047260D"/>
    <w:rsid w:val="0047282D"/>
    <w:rsid w:val="00472A2A"/>
    <w:rsid w:val="004730DF"/>
    <w:rsid w:val="00473314"/>
    <w:rsid w:val="004733FA"/>
    <w:rsid w:val="00473619"/>
    <w:rsid w:val="00473A95"/>
    <w:rsid w:val="004740CB"/>
    <w:rsid w:val="00474326"/>
    <w:rsid w:val="0047437A"/>
    <w:rsid w:val="0047484D"/>
    <w:rsid w:val="00474B25"/>
    <w:rsid w:val="0047549E"/>
    <w:rsid w:val="00476052"/>
    <w:rsid w:val="00476545"/>
    <w:rsid w:val="00476B5A"/>
    <w:rsid w:val="00476E60"/>
    <w:rsid w:val="004772AD"/>
    <w:rsid w:val="004776BA"/>
    <w:rsid w:val="004776C4"/>
    <w:rsid w:val="00477FC7"/>
    <w:rsid w:val="00480A3B"/>
    <w:rsid w:val="00480BBA"/>
    <w:rsid w:val="00481245"/>
    <w:rsid w:val="00481759"/>
    <w:rsid w:val="004818B4"/>
    <w:rsid w:val="00481A21"/>
    <w:rsid w:val="00481B4D"/>
    <w:rsid w:val="00481E93"/>
    <w:rsid w:val="00482E15"/>
    <w:rsid w:val="00482FC7"/>
    <w:rsid w:val="00483029"/>
    <w:rsid w:val="00483293"/>
    <w:rsid w:val="004833CB"/>
    <w:rsid w:val="0048344D"/>
    <w:rsid w:val="0048369F"/>
    <w:rsid w:val="004838F6"/>
    <w:rsid w:val="00483A4F"/>
    <w:rsid w:val="0048400C"/>
    <w:rsid w:val="00484015"/>
    <w:rsid w:val="004843FD"/>
    <w:rsid w:val="004844EF"/>
    <w:rsid w:val="00484927"/>
    <w:rsid w:val="00484B51"/>
    <w:rsid w:val="00484C5A"/>
    <w:rsid w:val="004853BD"/>
    <w:rsid w:val="00485567"/>
    <w:rsid w:val="004855FB"/>
    <w:rsid w:val="00485699"/>
    <w:rsid w:val="00485A9A"/>
    <w:rsid w:val="00485F47"/>
    <w:rsid w:val="00486239"/>
    <w:rsid w:val="00486873"/>
    <w:rsid w:val="004869C3"/>
    <w:rsid w:val="00486F2A"/>
    <w:rsid w:val="00486F43"/>
    <w:rsid w:val="004873DB"/>
    <w:rsid w:val="0048772D"/>
    <w:rsid w:val="004877AE"/>
    <w:rsid w:val="00487A42"/>
    <w:rsid w:val="00487F06"/>
    <w:rsid w:val="004905A9"/>
    <w:rsid w:val="004905EF"/>
    <w:rsid w:val="00490C74"/>
    <w:rsid w:val="00490DCF"/>
    <w:rsid w:val="004911A1"/>
    <w:rsid w:val="004911D9"/>
    <w:rsid w:val="004915C5"/>
    <w:rsid w:val="00491620"/>
    <w:rsid w:val="00491A4D"/>
    <w:rsid w:val="00491BEF"/>
    <w:rsid w:val="004920CF"/>
    <w:rsid w:val="00492152"/>
    <w:rsid w:val="00492399"/>
    <w:rsid w:val="004923EF"/>
    <w:rsid w:val="004925F9"/>
    <w:rsid w:val="00492AF4"/>
    <w:rsid w:val="00492BC0"/>
    <w:rsid w:val="00492CB3"/>
    <w:rsid w:val="00492D59"/>
    <w:rsid w:val="00492F30"/>
    <w:rsid w:val="00493037"/>
    <w:rsid w:val="00493115"/>
    <w:rsid w:val="0049319D"/>
    <w:rsid w:val="0049331A"/>
    <w:rsid w:val="00493346"/>
    <w:rsid w:val="004933A5"/>
    <w:rsid w:val="004935A1"/>
    <w:rsid w:val="00493AC9"/>
    <w:rsid w:val="00493C0C"/>
    <w:rsid w:val="00493EB4"/>
    <w:rsid w:val="00493FA4"/>
    <w:rsid w:val="00493FED"/>
    <w:rsid w:val="004943AA"/>
    <w:rsid w:val="00494AA8"/>
    <w:rsid w:val="00494BB0"/>
    <w:rsid w:val="004950D9"/>
    <w:rsid w:val="00495105"/>
    <w:rsid w:val="00495369"/>
    <w:rsid w:val="0049537F"/>
    <w:rsid w:val="0049578A"/>
    <w:rsid w:val="00495D5F"/>
    <w:rsid w:val="00495F37"/>
    <w:rsid w:val="00496005"/>
    <w:rsid w:val="0049631B"/>
    <w:rsid w:val="0049631C"/>
    <w:rsid w:val="0049649D"/>
    <w:rsid w:val="004966D8"/>
    <w:rsid w:val="00496837"/>
    <w:rsid w:val="00497E97"/>
    <w:rsid w:val="004A01BD"/>
    <w:rsid w:val="004A06ED"/>
    <w:rsid w:val="004A09A9"/>
    <w:rsid w:val="004A0CCC"/>
    <w:rsid w:val="004A1102"/>
    <w:rsid w:val="004A11CF"/>
    <w:rsid w:val="004A1274"/>
    <w:rsid w:val="004A16EB"/>
    <w:rsid w:val="004A174E"/>
    <w:rsid w:val="004A17AF"/>
    <w:rsid w:val="004A1A43"/>
    <w:rsid w:val="004A1ED3"/>
    <w:rsid w:val="004A2FD4"/>
    <w:rsid w:val="004A3187"/>
    <w:rsid w:val="004A3329"/>
    <w:rsid w:val="004A4345"/>
    <w:rsid w:val="004A43B8"/>
    <w:rsid w:val="004A4421"/>
    <w:rsid w:val="004A44C2"/>
    <w:rsid w:val="004A452A"/>
    <w:rsid w:val="004A4946"/>
    <w:rsid w:val="004A4DAA"/>
    <w:rsid w:val="004A4DB1"/>
    <w:rsid w:val="004A4DC4"/>
    <w:rsid w:val="004A546B"/>
    <w:rsid w:val="004A5525"/>
    <w:rsid w:val="004A58D7"/>
    <w:rsid w:val="004A5AD7"/>
    <w:rsid w:val="004A5E84"/>
    <w:rsid w:val="004A5F31"/>
    <w:rsid w:val="004A5F67"/>
    <w:rsid w:val="004A5F82"/>
    <w:rsid w:val="004A66EF"/>
    <w:rsid w:val="004A6B4F"/>
    <w:rsid w:val="004A6B5F"/>
    <w:rsid w:val="004A6CAE"/>
    <w:rsid w:val="004A74D8"/>
    <w:rsid w:val="004A7648"/>
    <w:rsid w:val="004A76BB"/>
    <w:rsid w:val="004A77BA"/>
    <w:rsid w:val="004B04AC"/>
    <w:rsid w:val="004B0A7C"/>
    <w:rsid w:val="004B0E1F"/>
    <w:rsid w:val="004B10F6"/>
    <w:rsid w:val="004B1461"/>
    <w:rsid w:val="004B1A0E"/>
    <w:rsid w:val="004B208E"/>
    <w:rsid w:val="004B29A4"/>
    <w:rsid w:val="004B2C84"/>
    <w:rsid w:val="004B2E23"/>
    <w:rsid w:val="004B3038"/>
    <w:rsid w:val="004B30BF"/>
    <w:rsid w:val="004B32DE"/>
    <w:rsid w:val="004B388F"/>
    <w:rsid w:val="004B3CA0"/>
    <w:rsid w:val="004B3DC9"/>
    <w:rsid w:val="004B3EF2"/>
    <w:rsid w:val="004B43EC"/>
    <w:rsid w:val="004B4626"/>
    <w:rsid w:val="004B4E52"/>
    <w:rsid w:val="004B5153"/>
    <w:rsid w:val="004B535A"/>
    <w:rsid w:val="004B536A"/>
    <w:rsid w:val="004B57DC"/>
    <w:rsid w:val="004B5889"/>
    <w:rsid w:val="004B5D84"/>
    <w:rsid w:val="004B5F9C"/>
    <w:rsid w:val="004B65A0"/>
    <w:rsid w:val="004B661A"/>
    <w:rsid w:val="004B69D1"/>
    <w:rsid w:val="004B6ADE"/>
    <w:rsid w:val="004B6B88"/>
    <w:rsid w:val="004B6CAC"/>
    <w:rsid w:val="004B6F49"/>
    <w:rsid w:val="004B70E9"/>
    <w:rsid w:val="004B74C3"/>
    <w:rsid w:val="004B7AB0"/>
    <w:rsid w:val="004B7BA7"/>
    <w:rsid w:val="004C0094"/>
    <w:rsid w:val="004C05B9"/>
    <w:rsid w:val="004C0799"/>
    <w:rsid w:val="004C07AA"/>
    <w:rsid w:val="004C0A44"/>
    <w:rsid w:val="004C1703"/>
    <w:rsid w:val="004C1762"/>
    <w:rsid w:val="004C1BBD"/>
    <w:rsid w:val="004C1F1D"/>
    <w:rsid w:val="004C22EB"/>
    <w:rsid w:val="004C2889"/>
    <w:rsid w:val="004C2C48"/>
    <w:rsid w:val="004C2D7B"/>
    <w:rsid w:val="004C2F53"/>
    <w:rsid w:val="004C3D4F"/>
    <w:rsid w:val="004C3E08"/>
    <w:rsid w:val="004C3E9A"/>
    <w:rsid w:val="004C402B"/>
    <w:rsid w:val="004C46D6"/>
    <w:rsid w:val="004C48FB"/>
    <w:rsid w:val="004C4F8E"/>
    <w:rsid w:val="004C5126"/>
    <w:rsid w:val="004C545C"/>
    <w:rsid w:val="004C56A8"/>
    <w:rsid w:val="004C6124"/>
    <w:rsid w:val="004C68EE"/>
    <w:rsid w:val="004C69B9"/>
    <w:rsid w:val="004C6B5F"/>
    <w:rsid w:val="004C6CB6"/>
    <w:rsid w:val="004C6E97"/>
    <w:rsid w:val="004C7438"/>
    <w:rsid w:val="004C77FC"/>
    <w:rsid w:val="004C7B8F"/>
    <w:rsid w:val="004C7D05"/>
    <w:rsid w:val="004D05C5"/>
    <w:rsid w:val="004D05D9"/>
    <w:rsid w:val="004D0797"/>
    <w:rsid w:val="004D0BCA"/>
    <w:rsid w:val="004D0EB2"/>
    <w:rsid w:val="004D1065"/>
    <w:rsid w:val="004D1275"/>
    <w:rsid w:val="004D1ADA"/>
    <w:rsid w:val="004D2244"/>
    <w:rsid w:val="004D2721"/>
    <w:rsid w:val="004D299A"/>
    <w:rsid w:val="004D29DB"/>
    <w:rsid w:val="004D2A8C"/>
    <w:rsid w:val="004D2BA3"/>
    <w:rsid w:val="004D2C62"/>
    <w:rsid w:val="004D2E00"/>
    <w:rsid w:val="004D2F3B"/>
    <w:rsid w:val="004D3493"/>
    <w:rsid w:val="004D36C1"/>
    <w:rsid w:val="004D3989"/>
    <w:rsid w:val="004D39E6"/>
    <w:rsid w:val="004D3B54"/>
    <w:rsid w:val="004D3B7E"/>
    <w:rsid w:val="004D4168"/>
    <w:rsid w:val="004D420B"/>
    <w:rsid w:val="004D44FF"/>
    <w:rsid w:val="004D4544"/>
    <w:rsid w:val="004D4DFC"/>
    <w:rsid w:val="004D4FF7"/>
    <w:rsid w:val="004D5022"/>
    <w:rsid w:val="004D508C"/>
    <w:rsid w:val="004D5928"/>
    <w:rsid w:val="004D5BAA"/>
    <w:rsid w:val="004D5BFC"/>
    <w:rsid w:val="004D5E41"/>
    <w:rsid w:val="004D61F4"/>
    <w:rsid w:val="004D65B1"/>
    <w:rsid w:val="004D66CB"/>
    <w:rsid w:val="004D6839"/>
    <w:rsid w:val="004D69F3"/>
    <w:rsid w:val="004D6A10"/>
    <w:rsid w:val="004D6A1B"/>
    <w:rsid w:val="004D6AA6"/>
    <w:rsid w:val="004D6F48"/>
    <w:rsid w:val="004D6FF7"/>
    <w:rsid w:val="004D704E"/>
    <w:rsid w:val="004D7297"/>
    <w:rsid w:val="004D7488"/>
    <w:rsid w:val="004D764E"/>
    <w:rsid w:val="004D7CA7"/>
    <w:rsid w:val="004D7D80"/>
    <w:rsid w:val="004E0206"/>
    <w:rsid w:val="004E0A43"/>
    <w:rsid w:val="004E0C35"/>
    <w:rsid w:val="004E0C91"/>
    <w:rsid w:val="004E1015"/>
    <w:rsid w:val="004E1244"/>
    <w:rsid w:val="004E1322"/>
    <w:rsid w:val="004E156C"/>
    <w:rsid w:val="004E1757"/>
    <w:rsid w:val="004E186F"/>
    <w:rsid w:val="004E1A05"/>
    <w:rsid w:val="004E1A7D"/>
    <w:rsid w:val="004E206B"/>
    <w:rsid w:val="004E21B7"/>
    <w:rsid w:val="004E2259"/>
    <w:rsid w:val="004E2317"/>
    <w:rsid w:val="004E23AD"/>
    <w:rsid w:val="004E268B"/>
    <w:rsid w:val="004E29C9"/>
    <w:rsid w:val="004E2A82"/>
    <w:rsid w:val="004E2E8D"/>
    <w:rsid w:val="004E3379"/>
    <w:rsid w:val="004E3F6E"/>
    <w:rsid w:val="004E40BE"/>
    <w:rsid w:val="004E40D7"/>
    <w:rsid w:val="004E4250"/>
    <w:rsid w:val="004E43FC"/>
    <w:rsid w:val="004E477D"/>
    <w:rsid w:val="004E4A6B"/>
    <w:rsid w:val="004E4BBD"/>
    <w:rsid w:val="004E4D34"/>
    <w:rsid w:val="004E4DB0"/>
    <w:rsid w:val="004E5140"/>
    <w:rsid w:val="004E515B"/>
    <w:rsid w:val="004E518B"/>
    <w:rsid w:val="004E5194"/>
    <w:rsid w:val="004E52B4"/>
    <w:rsid w:val="004E52D8"/>
    <w:rsid w:val="004E53BD"/>
    <w:rsid w:val="004E5463"/>
    <w:rsid w:val="004E54E8"/>
    <w:rsid w:val="004E5F76"/>
    <w:rsid w:val="004E5FF9"/>
    <w:rsid w:val="004E61C7"/>
    <w:rsid w:val="004E6209"/>
    <w:rsid w:val="004E6322"/>
    <w:rsid w:val="004E6785"/>
    <w:rsid w:val="004E6904"/>
    <w:rsid w:val="004E6F23"/>
    <w:rsid w:val="004E7296"/>
    <w:rsid w:val="004F0191"/>
    <w:rsid w:val="004F0412"/>
    <w:rsid w:val="004F0526"/>
    <w:rsid w:val="004F06B7"/>
    <w:rsid w:val="004F06D4"/>
    <w:rsid w:val="004F07C4"/>
    <w:rsid w:val="004F0932"/>
    <w:rsid w:val="004F0A97"/>
    <w:rsid w:val="004F0DE3"/>
    <w:rsid w:val="004F0F11"/>
    <w:rsid w:val="004F1ABA"/>
    <w:rsid w:val="004F1BC3"/>
    <w:rsid w:val="004F1C8E"/>
    <w:rsid w:val="004F1D9F"/>
    <w:rsid w:val="004F228D"/>
    <w:rsid w:val="004F22F8"/>
    <w:rsid w:val="004F246D"/>
    <w:rsid w:val="004F364D"/>
    <w:rsid w:val="004F37C1"/>
    <w:rsid w:val="004F38B8"/>
    <w:rsid w:val="004F3956"/>
    <w:rsid w:val="004F3F3F"/>
    <w:rsid w:val="004F3FC2"/>
    <w:rsid w:val="004F44EA"/>
    <w:rsid w:val="004F4AA1"/>
    <w:rsid w:val="004F4AC3"/>
    <w:rsid w:val="004F4B07"/>
    <w:rsid w:val="004F4F15"/>
    <w:rsid w:val="004F508A"/>
    <w:rsid w:val="004F5150"/>
    <w:rsid w:val="004F52C7"/>
    <w:rsid w:val="004F5691"/>
    <w:rsid w:val="004F5723"/>
    <w:rsid w:val="004F5969"/>
    <w:rsid w:val="004F597B"/>
    <w:rsid w:val="004F5A03"/>
    <w:rsid w:val="004F5DC2"/>
    <w:rsid w:val="004F5EDB"/>
    <w:rsid w:val="004F60FD"/>
    <w:rsid w:val="004F63D2"/>
    <w:rsid w:val="004F65C5"/>
    <w:rsid w:val="004F692A"/>
    <w:rsid w:val="004F6F6D"/>
    <w:rsid w:val="004F70EB"/>
    <w:rsid w:val="004F716B"/>
    <w:rsid w:val="004F7288"/>
    <w:rsid w:val="004F75C7"/>
    <w:rsid w:val="004F7CD8"/>
    <w:rsid w:val="004F7DAB"/>
    <w:rsid w:val="004F7ED7"/>
    <w:rsid w:val="00500014"/>
    <w:rsid w:val="00500108"/>
    <w:rsid w:val="00500383"/>
    <w:rsid w:val="00500524"/>
    <w:rsid w:val="00500C5C"/>
    <w:rsid w:val="005011D1"/>
    <w:rsid w:val="00501256"/>
    <w:rsid w:val="005013E0"/>
    <w:rsid w:val="00501522"/>
    <w:rsid w:val="005016ED"/>
    <w:rsid w:val="00501B30"/>
    <w:rsid w:val="0050203B"/>
    <w:rsid w:val="005020E6"/>
    <w:rsid w:val="005021E4"/>
    <w:rsid w:val="00502279"/>
    <w:rsid w:val="005022E5"/>
    <w:rsid w:val="00502606"/>
    <w:rsid w:val="00502B10"/>
    <w:rsid w:val="005038FB"/>
    <w:rsid w:val="0050392B"/>
    <w:rsid w:val="00504548"/>
    <w:rsid w:val="00504B17"/>
    <w:rsid w:val="00504F34"/>
    <w:rsid w:val="00504FB6"/>
    <w:rsid w:val="00504FC7"/>
    <w:rsid w:val="005050B2"/>
    <w:rsid w:val="00505469"/>
    <w:rsid w:val="00505F57"/>
    <w:rsid w:val="00506385"/>
    <w:rsid w:val="005069AD"/>
    <w:rsid w:val="00506F87"/>
    <w:rsid w:val="0050702D"/>
    <w:rsid w:val="005076AE"/>
    <w:rsid w:val="00507F4B"/>
    <w:rsid w:val="0051006A"/>
    <w:rsid w:val="005105A4"/>
    <w:rsid w:val="005105BB"/>
    <w:rsid w:val="005109BC"/>
    <w:rsid w:val="0051156E"/>
    <w:rsid w:val="00511921"/>
    <w:rsid w:val="00511A0B"/>
    <w:rsid w:val="00511DBF"/>
    <w:rsid w:val="0051264B"/>
    <w:rsid w:val="00512956"/>
    <w:rsid w:val="00512D03"/>
    <w:rsid w:val="00512F38"/>
    <w:rsid w:val="00513156"/>
    <w:rsid w:val="00513258"/>
    <w:rsid w:val="00513395"/>
    <w:rsid w:val="005136E1"/>
    <w:rsid w:val="00513891"/>
    <w:rsid w:val="00513AC3"/>
    <w:rsid w:val="00513BAA"/>
    <w:rsid w:val="00513CEF"/>
    <w:rsid w:val="00513D1D"/>
    <w:rsid w:val="005141FB"/>
    <w:rsid w:val="00514316"/>
    <w:rsid w:val="00514C6F"/>
    <w:rsid w:val="00514F52"/>
    <w:rsid w:val="0051515F"/>
    <w:rsid w:val="00515337"/>
    <w:rsid w:val="00515603"/>
    <w:rsid w:val="00515B7E"/>
    <w:rsid w:val="00515E6B"/>
    <w:rsid w:val="005160D3"/>
    <w:rsid w:val="005163DF"/>
    <w:rsid w:val="005167B0"/>
    <w:rsid w:val="005167CF"/>
    <w:rsid w:val="00516CE1"/>
    <w:rsid w:val="00516DD7"/>
    <w:rsid w:val="0051726B"/>
    <w:rsid w:val="005172BB"/>
    <w:rsid w:val="0051776D"/>
    <w:rsid w:val="005178EE"/>
    <w:rsid w:val="00517ECC"/>
    <w:rsid w:val="00520461"/>
    <w:rsid w:val="00520830"/>
    <w:rsid w:val="00520910"/>
    <w:rsid w:val="00520A2F"/>
    <w:rsid w:val="00520AF2"/>
    <w:rsid w:val="00520EE3"/>
    <w:rsid w:val="00521010"/>
    <w:rsid w:val="005214BA"/>
    <w:rsid w:val="00521C34"/>
    <w:rsid w:val="00521F5B"/>
    <w:rsid w:val="00521FCC"/>
    <w:rsid w:val="00522134"/>
    <w:rsid w:val="00522564"/>
    <w:rsid w:val="005226FC"/>
    <w:rsid w:val="00522846"/>
    <w:rsid w:val="00523127"/>
    <w:rsid w:val="005234A6"/>
    <w:rsid w:val="0052360C"/>
    <w:rsid w:val="0052385D"/>
    <w:rsid w:val="00523A9A"/>
    <w:rsid w:val="005240B7"/>
    <w:rsid w:val="00524517"/>
    <w:rsid w:val="00524CF4"/>
    <w:rsid w:val="00524F4C"/>
    <w:rsid w:val="0052534B"/>
    <w:rsid w:val="0052557D"/>
    <w:rsid w:val="00525686"/>
    <w:rsid w:val="0052599E"/>
    <w:rsid w:val="005259A8"/>
    <w:rsid w:val="005261FE"/>
    <w:rsid w:val="005266DE"/>
    <w:rsid w:val="005269D5"/>
    <w:rsid w:val="005269DA"/>
    <w:rsid w:val="00526A4A"/>
    <w:rsid w:val="00526BE3"/>
    <w:rsid w:val="00527014"/>
    <w:rsid w:val="005271F9"/>
    <w:rsid w:val="0052761B"/>
    <w:rsid w:val="005277A4"/>
    <w:rsid w:val="00527EE1"/>
    <w:rsid w:val="00527FF0"/>
    <w:rsid w:val="0053002F"/>
    <w:rsid w:val="005301EE"/>
    <w:rsid w:val="00530909"/>
    <w:rsid w:val="00530969"/>
    <w:rsid w:val="00530FA2"/>
    <w:rsid w:val="005310C3"/>
    <w:rsid w:val="0053129E"/>
    <w:rsid w:val="005312FB"/>
    <w:rsid w:val="005312FF"/>
    <w:rsid w:val="005317DD"/>
    <w:rsid w:val="00531F06"/>
    <w:rsid w:val="00531F45"/>
    <w:rsid w:val="00532862"/>
    <w:rsid w:val="00532AEC"/>
    <w:rsid w:val="00532B6B"/>
    <w:rsid w:val="00532BFD"/>
    <w:rsid w:val="00532D8C"/>
    <w:rsid w:val="00532DB5"/>
    <w:rsid w:val="00533B86"/>
    <w:rsid w:val="00533C43"/>
    <w:rsid w:val="00533CC7"/>
    <w:rsid w:val="005340C9"/>
    <w:rsid w:val="00534725"/>
    <w:rsid w:val="005349F8"/>
    <w:rsid w:val="00534A84"/>
    <w:rsid w:val="00534CDD"/>
    <w:rsid w:val="005354A2"/>
    <w:rsid w:val="005354C6"/>
    <w:rsid w:val="005354E1"/>
    <w:rsid w:val="0053558A"/>
    <w:rsid w:val="00535858"/>
    <w:rsid w:val="00535998"/>
    <w:rsid w:val="005359C5"/>
    <w:rsid w:val="00535FAC"/>
    <w:rsid w:val="00536108"/>
    <w:rsid w:val="005365B2"/>
    <w:rsid w:val="0053683E"/>
    <w:rsid w:val="0053696E"/>
    <w:rsid w:val="00536A32"/>
    <w:rsid w:val="00536C53"/>
    <w:rsid w:val="00536D72"/>
    <w:rsid w:val="00536FE9"/>
    <w:rsid w:val="005373A2"/>
    <w:rsid w:val="005376A1"/>
    <w:rsid w:val="005376AD"/>
    <w:rsid w:val="005376F7"/>
    <w:rsid w:val="00537D97"/>
    <w:rsid w:val="00537EED"/>
    <w:rsid w:val="00537FB7"/>
    <w:rsid w:val="00540031"/>
    <w:rsid w:val="005404A9"/>
    <w:rsid w:val="0054086D"/>
    <w:rsid w:val="00540DBD"/>
    <w:rsid w:val="00540E6B"/>
    <w:rsid w:val="00541868"/>
    <w:rsid w:val="00541C7A"/>
    <w:rsid w:val="0054215A"/>
    <w:rsid w:val="00542294"/>
    <w:rsid w:val="00542684"/>
    <w:rsid w:val="00542A3F"/>
    <w:rsid w:val="00542C5C"/>
    <w:rsid w:val="00542C76"/>
    <w:rsid w:val="00542ECA"/>
    <w:rsid w:val="005436B9"/>
    <w:rsid w:val="0054377C"/>
    <w:rsid w:val="00543A7A"/>
    <w:rsid w:val="00543E8F"/>
    <w:rsid w:val="0054442D"/>
    <w:rsid w:val="005444C4"/>
    <w:rsid w:val="0054466E"/>
    <w:rsid w:val="00544A78"/>
    <w:rsid w:val="00544AB7"/>
    <w:rsid w:val="00544D61"/>
    <w:rsid w:val="005451BC"/>
    <w:rsid w:val="005455C3"/>
    <w:rsid w:val="0054562A"/>
    <w:rsid w:val="00545872"/>
    <w:rsid w:val="0054591A"/>
    <w:rsid w:val="00545C25"/>
    <w:rsid w:val="00545C7E"/>
    <w:rsid w:val="005460BE"/>
    <w:rsid w:val="005464C4"/>
    <w:rsid w:val="00546B51"/>
    <w:rsid w:val="00546F96"/>
    <w:rsid w:val="00547493"/>
    <w:rsid w:val="005474CC"/>
    <w:rsid w:val="0054771E"/>
    <w:rsid w:val="005479CC"/>
    <w:rsid w:val="00547A78"/>
    <w:rsid w:val="00547F22"/>
    <w:rsid w:val="005501D0"/>
    <w:rsid w:val="005502AA"/>
    <w:rsid w:val="00550354"/>
    <w:rsid w:val="0055043E"/>
    <w:rsid w:val="00550675"/>
    <w:rsid w:val="0055072A"/>
    <w:rsid w:val="00550E33"/>
    <w:rsid w:val="00550EFE"/>
    <w:rsid w:val="00551064"/>
    <w:rsid w:val="00551124"/>
    <w:rsid w:val="0055118C"/>
    <w:rsid w:val="0055192A"/>
    <w:rsid w:val="0055195C"/>
    <w:rsid w:val="005519FA"/>
    <w:rsid w:val="00551ACD"/>
    <w:rsid w:val="005520BF"/>
    <w:rsid w:val="005520F5"/>
    <w:rsid w:val="005525AE"/>
    <w:rsid w:val="0055327E"/>
    <w:rsid w:val="00553584"/>
    <w:rsid w:val="0055382E"/>
    <w:rsid w:val="00553A0B"/>
    <w:rsid w:val="00554057"/>
    <w:rsid w:val="005543CA"/>
    <w:rsid w:val="00554949"/>
    <w:rsid w:val="00554CCE"/>
    <w:rsid w:val="00554ED5"/>
    <w:rsid w:val="00555361"/>
    <w:rsid w:val="00555512"/>
    <w:rsid w:val="005558CD"/>
    <w:rsid w:val="005558E8"/>
    <w:rsid w:val="00555EEC"/>
    <w:rsid w:val="00555F20"/>
    <w:rsid w:val="00556D4F"/>
    <w:rsid w:val="00556EEF"/>
    <w:rsid w:val="00557272"/>
    <w:rsid w:val="00557498"/>
    <w:rsid w:val="00557697"/>
    <w:rsid w:val="00557B15"/>
    <w:rsid w:val="005603B6"/>
    <w:rsid w:val="00560776"/>
    <w:rsid w:val="0056082D"/>
    <w:rsid w:val="005608CB"/>
    <w:rsid w:val="00560DF2"/>
    <w:rsid w:val="005610DB"/>
    <w:rsid w:val="005611EC"/>
    <w:rsid w:val="005612E5"/>
    <w:rsid w:val="0056136F"/>
    <w:rsid w:val="005615AD"/>
    <w:rsid w:val="0056176F"/>
    <w:rsid w:val="00561884"/>
    <w:rsid w:val="005619A9"/>
    <w:rsid w:val="00561B8D"/>
    <w:rsid w:val="00561D6A"/>
    <w:rsid w:val="0056202F"/>
    <w:rsid w:val="00562310"/>
    <w:rsid w:val="005624CE"/>
    <w:rsid w:val="00562ADD"/>
    <w:rsid w:val="00562C50"/>
    <w:rsid w:val="00562E7E"/>
    <w:rsid w:val="00563111"/>
    <w:rsid w:val="00563241"/>
    <w:rsid w:val="005635BA"/>
    <w:rsid w:val="005635BB"/>
    <w:rsid w:val="00563FB1"/>
    <w:rsid w:val="00564339"/>
    <w:rsid w:val="00564344"/>
    <w:rsid w:val="00564426"/>
    <w:rsid w:val="00564ACC"/>
    <w:rsid w:val="00564B4C"/>
    <w:rsid w:val="00564EC4"/>
    <w:rsid w:val="00564F1A"/>
    <w:rsid w:val="0056557F"/>
    <w:rsid w:val="00565700"/>
    <w:rsid w:val="00565A66"/>
    <w:rsid w:val="00565C75"/>
    <w:rsid w:val="00565C98"/>
    <w:rsid w:val="00565CAA"/>
    <w:rsid w:val="00566116"/>
    <w:rsid w:val="00566320"/>
    <w:rsid w:val="005664DB"/>
    <w:rsid w:val="00566C84"/>
    <w:rsid w:val="00566D30"/>
    <w:rsid w:val="0056729B"/>
    <w:rsid w:val="00567557"/>
    <w:rsid w:val="00567982"/>
    <w:rsid w:val="00567BF6"/>
    <w:rsid w:val="00567D7F"/>
    <w:rsid w:val="00567E2B"/>
    <w:rsid w:val="005700A2"/>
    <w:rsid w:val="00570580"/>
    <w:rsid w:val="00570652"/>
    <w:rsid w:val="005708C6"/>
    <w:rsid w:val="00570B00"/>
    <w:rsid w:val="00570BB9"/>
    <w:rsid w:val="0057105C"/>
    <w:rsid w:val="00571160"/>
    <w:rsid w:val="005713AE"/>
    <w:rsid w:val="005715A6"/>
    <w:rsid w:val="005716C2"/>
    <w:rsid w:val="00571DF7"/>
    <w:rsid w:val="005732F8"/>
    <w:rsid w:val="00573509"/>
    <w:rsid w:val="005737A0"/>
    <w:rsid w:val="005739FB"/>
    <w:rsid w:val="00573B05"/>
    <w:rsid w:val="00573C9E"/>
    <w:rsid w:val="00573E2D"/>
    <w:rsid w:val="00574016"/>
    <w:rsid w:val="005742E9"/>
    <w:rsid w:val="00574ACD"/>
    <w:rsid w:val="00574BFB"/>
    <w:rsid w:val="005752BD"/>
    <w:rsid w:val="005752E8"/>
    <w:rsid w:val="00575326"/>
    <w:rsid w:val="00575724"/>
    <w:rsid w:val="00575EFE"/>
    <w:rsid w:val="00575FA5"/>
    <w:rsid w:val="00576219"/>
    <w:rsid w:val="005764C8"/>
    <w:rsid w:val="0057654C"/>
    <w:rsid w:val="00576559"/>
    <w:rsid w:val="00576564"/>
    <w:rsid w:val="00576726"/>
    <w:rsid w:val="0057689E"/>
    <w:rsid w:val="005770B2"/>
    <w:rsid w:val="0057796D"/>
    <w:rsid w:val="00577B86"/>
    <w:rsid w:val="005803D5"/>
    <w:rsid w:val="0058053C"/>
    <w:rsid w:val="005805D3"/>
    <w:rsid w:val="00580870"/>
    <w:rsid w:val="0058087A"/>
    <w:rsid w:val="00580976"/>
    <w:rsid w:val="005810CE"/>
    <w:rsid w:val="005810D6"/>
    <w:rsid w:val="00581435"/>
    <w:rsid w:val="0058144E"/>
    <w:rsid w:val="005817F7"/>
    <w:rsid w:val="0058187D"/>
    <w:rsid w:val="00581A7F"/>
    <w:rsid w:val="00581CA2"/>
    <w:rsid w:val="005821F9"/>
    <w:rsid w:val="00582499"/>
    <w:rsid w:val="0058299A"/>
    <w:rsid w:val="00582ABC"/>
    <w:rsid w:val="0058339D"/>
    <w:rsid w:val="00583461"/>
    <w:rsid w:val="0058383F"/>
    <w:rsid w:val="00583A17"/>
    <w:rsid w:val="00583F7F"/>
    <w:rsid w:val="00583FA1"/>
    <w:rsid w:val="00583FDA"/>
    <w:rsid w:val="005840B5"/>
    <w:rsid w:val="00584224"/>
    <w:rsid w:val="00584243"/>
    <w:rsid w:val="005846B6"/>
    <w:rsid w:val="0058477D"/>
    <w:rsid w:val="00584912"/>
    <w:rsid w:val="00584DDE"/>
    <w:rsid w:val="00584F09"/>
    <w:rsid w:val="00585107"/>
    <w:rsid w:val="0058544F"/>
    <w:rsid w:val="00585911"/>
    <w:rsid w:val="00585B45"/>
    <w:rsid w:val="00585BA6"/>
    <w:rsid w:val="00585E12"/>
    <w:rsid w:val="00585E71"/>
    <w:rsid w:val="00586ADC"/>
    <w:rsid w:val="00586D37"/>
    <w:rsid w:val="00586E5B"/>
    <w:rsid w:val="005873BF"/>
    <w:rsid w:val="005878E2"/>
    <w:rsid w:val="00587B81"/>
    <w:rsid w:val="00587EBC"/>
    <w:rsid w:val="00590104"/>
    <w:rsid w:val="0059042E"/>
    <w:rsid w:val="005904B0"/>
    <w:rsid w:val="00590EE5"/>
    <w:rsid w:val="005910DD"/>
    <w:rsid w:val="005913FE"/>
    <w:rsid w:val="0059168F"/>
    <w:rsid w:val="005916D7"/>
    <w:rsid w:val="00591CEA"/>
    <w:rsid w:val="00591F02"/>
    <w:rsid w:val="00591FCF"/>
    <w:rsid w:val="00592418"/>
    <w:rsid w:val="00592ABC"/>
    <w:rsid w:val="00592D94"/>
    <w:rsid w:val="005931C3"/>
    <w:rsid w:val="005933CA"/>
    <w:rsid w:val="0059370F"/>
    <w:rsid w:val="005937D8"/>
    <w:rsid w:val="0059384D"/>
    <w:rsid w:val="005938A0"/>
    <w:rsid w:val="00593918"/>
    <w:rsid w:val="00593ADF"/>
    <w:rsid w:val="00593BB1"/>
    <w:rsid w:val="00593C92"/>
    <w:rsid w:val="00594036"/>
    <w:rsid w:val="0059414E"/>
    <w:rsid w:val="005942E0"/>
    <w:rsid w:val="00594C58"/>
    <w:rsid w:val="00594D63"/>
    <w:rsid w:val="005951F3"/>
    <w:rsid w:val="0059525B"/>
    <w:rsid w:val="00595E36"/>
    <w:rsid w:val="0059602F"/>
    <w:rsid w:val="00596300"/>
    <w:rsid w:val="0059670A"/>
    <w:rsid w:val="00596B59"/>
    <w:rsid w:val="00596C65"/>
    <w:rsid w:val="005972BC"/>
    <w:rsid w:val="00597366"/>
    <w:rsid w:val="005978DC"/>
    <w:rsid w:val="0059791B"/>
    <w:rsid w:val="005A00A0"/>
    <w:rsid w:val="005A027F"/>
    <w:rsid w:val="005A05F8"/>
    <w:rsid w:val="005A0A56"/>
    <w:rsid w:val="005A0EC4"/>
    <w:rsid w:val="005A1116"/>
    <w:rsid w:val="005A1119"/>
    <w:rsid w:val="005A119F"/>
    <w:rsid w:val="005A1470"/>
    <w:rsid w:val="005A17A2"/>
    <w:rsid w:val="005A1C05"/>
    <w:rsid w:val="005A1EBB"/>
    <w:rsid w:val="005A2186"/>
    <w:rsid w:val="005A2520"/>
    <w:rsid w:val="005A25C0"/>
    <w:rsid w:val="005A2686"/>
    <w:rsid w:val="005A32E8"/>
    <w:rsid w:val="005A3ABC"/>
    <w:rsid w:val="005A3B24"/>
    <w:rsid w:val="005A3B39"/>
    <w:rsid w:val="005A3EA6"/>
    <w:rsid w:val="005A3FC0"/>
    <w:rsid w:val="005A40A1"/>
    <w:rsid w:val="005A4311"/>
    <w:rsid w:val="005A460A"/>
    <w:rsid w:val="005A4DFC"/>
    <w:rsid w:val="005A52D9"/>
    <w:rsid w:val="005A536A"/>
    <w:rsid w:val="005A571E"/>
    <w:rsid w:val="005A5B15"/>
    <w:rsid w:val="005A5C15"/>
    <w:rsid w:val="005A5D0A"/>
    <w:rsid w:val="005A5DDC"/>
    <w:rsid w:val="005A5F03"/>
    <w:rsid w:val="005A6290"/>
    <w:rsid w:val="005A691F"/>
    <w:rsid w:val="005A72BF"/>
    <w:rsid w:val="005A72E9"/>
    <w:rsid w:val="005A7680"/>
    <w:rsid w:val="005A7691"/>
    <w:rsid w:val="005A79E4"/>
    <w:rsid w:val="005A7A56"/>
    <w:rsid w:val="005A7A71"/>
    <w:rsid w:val="005A7BBF"/>
    <w:rsid w:val="005A7EE1"/>
    <w:rsid w:val="005B1574"/>
    <w:rsid w:val="005B164D"/>
    <w:rsid w:val="005B17AA"/>
    <w:rsid w:val="005B1AA9"/>
    <w:rsid w:val="005B2018"/>
    <w:rsid w:val="005B206C"/>
    <w:rsid w:val="005B2455"/>
    <w:rsid w:val="005B25C6"/>
    <w:rsid w:val="005B25CC"/>
    <w:rsid w:val="005B260F"/>
    <w:rsid w:val="005B2A41"/>
    <w:rsid w:val="005B2CBC"/>
    <w:rsid w:val="005B2D88"/>
    <w:rsid w:val="005B344E"/>
    <w:rsid w:val="005B378F"/>
    <w:rsid w:val="005B395F"/>
    <w:rsid w:val="005B3CEB"/>
    <w:rsid w:val="005B3D3D"/>
    <w:rsid w:val="005B3FF8"/>
    <w:rsid w:val="005B4477"/>
    <w:rsid w:val="005B4536"/>
    <w:rsid w:val="005B47C7"/>
    <w:rsid w:val="005B4AB5"/>
    <w:rsid w:val="005B518C"/>
    <w:rsid w:val="005B51DC"/>
    <w:rsid w:val="005B5382"/>
    <w:rsid w:val="005B5BD3"/>
    <w:rsid w:val="005B5D3E"/>
    <w:rsid w:val="005B5D99"/>
    <w:rsid w:val="005B5E97"/>
    <w:rsid w:val="005B5ED2"/>
    <w:rsid w:val="005B627F"/>
    <w:rsid w:val="005B63B5"/>
    <w:rsid w:val="005B66F3"/>
    <w:rsid w:val="005B680A"/>
    <w:rsid w:val="005B6E8A"/>
    <w:rsid w:val="005B7176"/>
    <w:rsid w:val="005B7340"/>
    <w:rsid w:val="005B7410"/>
    <w:rsid w:val="005B7588"/>
    <w:rsid w:val="005B75C2"/>
    <w:rsid w:val="005B777F"/>
    <w:rsid w:val="005B77B0"/>
    <w:rsid w:val="005B7A07"/>
    <w:rsid w:val="005B7B6B"/>
    <w:rsid w:val="005B7B6E"/>
    <w:rsid w:val="005B7E2B"/>
    <w:rsid w:val="005C045C"/>
    <w:rsid w:val="005C06BB"/>
    <w:rsid w:val="005C071B"/>
    <w:rsid w:val="005C0F6F"/>
    <w:rsid w:val="005C111B"/>
    <w:rsid w:val="005C11F1"/>
    <w:rsid w:val="005C14D4"/>
    <w:rsid w:val="005C2283"/>
    <w:rsid w:val="005C22B1"/>
    <w:rsid w:val="005C2958"/>
    <w:rsid w:val="005C2A98"/>
    <w:rsid w:val="005C34B0"/>
    <w:rsid w:val="005C35D7"/>
    <w:rsid w:val="005C3C3C"/>
    <w:rsid w:val="005C3D16"/>
    <w:rsid w:val="005C3E0F"/>
    <w:rsid w:val="005C442E"/>
    <w:rsid w:val="005C4583"/>
    <w:rsid w:val="005C4E76"/>
    <w:rsid w:val="005C57A6"/>
    <w:rsid w:val="005C5D60"/>
    <w:rsid w:val="005C611C"/>
    <w:rsid w:val="005C64ED"/>
    <w:rsid w:val="005C676F"/>
    <w:rsid w:val="005C6953"/>
    <w:rsid w:val="005C6955"/>
    <w:rsid w:val="005C6988"/>
    <w:rsid w:val="005C6C89"/>
    <w:rsid w:val="005C6D35"/>
    <w:rsid w:val="005C7090"/>
    <w:rsid w:val="005C77DD"/>
    <w:rsid w:val="005C797E"/>
    <w:rsid w:val="005C7BAE"/>
    <w:rsid w:val="005D0392"/>
    <w:rsid w:val="005D0431"/>
    <w:rsid w:val="005D0900"/>
    <w:rsid w:val="005D0957"/>
    <w:rsid w:val="005D0988"/>
    <w:rsid w:val="005D0C11"/>
    <w:rsid w:val="005D0C69"/>
    <w:rsid w:val="005D0CB6"/>
    <w:rsid w:val="005D15C9"/>
    <w:rsid w:val="005D1A60"/>
    <w:rsid w:val="005D2196"/>
    <w:rsid w:val="005D2323"/>
    <w:rsid w:val="005D2359"/>
    <w:rsid w:val="005D2616"/>
    <w:rsid w:val="005D27CB"/>
    <w:rsid w:val="005D27F7"/>
    <w:rsid w:val="005D2C76"/>
    <w:rsid w:val="005D2F89"/>
    <w:rsid w:val="005D3356"/>
    <w:rsid w:val="005D3705"/>
    <w:rsid w:val="005D3E84"/>
    <w:rsid w:val="005D4035"/>
    <w:rsid w:val="005D429B"/>
    <w:rsid w:val="005D4955"/>
    <w:rsid w:val="005D4FA6"/>
    <w:rsid w:val="005D54EA"/>
    <w:rsid w:val="005D573A"/>
    <w:rsid w:val="005D59C6"/>
    <w:rsid w:val="005D5D89"/>
    <w:rsid w:val="005D5EF2"/>
    <w:rsid w:val="005D6007"/>
    <w:rsid w:val="005D606E"/>
    <w:rsid w:val="005D62F1"/>
    <w:rsid w:val="005D66BA"/>
    <w:rsid w:val="005D687A"/>
    <w:rsid w:val="005D6AAE"/>
    <w:rsid w:val="005D6AD8"/>
    <w:rsid w:val="005D6D0F"/>
    <w:rsid w:val="005D6FEF"/>
    <w:rsid w:val="005D70BC"/>
    <w:rsid w:val="005D7512"/>
    <w:rsid w:val="005D759E"/>
    <w:rsid w:val="005D775F"/>
    <w:rsid w:val="005D7897"/>
    <w:rsid w:val="005D7B2A"/>
    <w:rsid w:val="005E00EF"/>
    <w:rsid w:val="005E03C3"/>
    <w:rsid w:val="005E03FF"/>
    <w:rsid w:val="005E0550"/>
    <w:rsid w:val="005E06E6"/>
    <w:rsid w:val="005E0A42"/>
    <w:rsid w:val="005E0DFA"/>
    <w:rsid w:val="005E0F52"/>
    <w:rsid w:val="005E0F92"/>
    <w:rsid w:val="005E12C1"/>
    <w:rsid w:val="005E16EC"/>
    <w:rsid w:val="005E1CB7"/>
    <w:rsid w:val="005E1E7D"/>
    <w:rsid w:val="005E23D4"/>
    <w:rsid w:val="005E244F"/>
    <w:rsid w:val="005E2464"/>
    <w:rsid w:val="005E2A0A"/>
    <w:rsid w:val="005E2C2D"/>
    <w:rsid w:val="005E3475"/>
    <w:rsid w:val="005E36D9"/>
    <w:rsid w:val="005E38DC"/>
    <w:rsid w:val="005E391E"/>
    <w:rsid w:val="005E3B24"/>
    <w:rsid w:val="005E3B44"/>
    <w:rsid w:val="005E3CAE"/>
    <w:rsid w:val="005E3D2D"/>
    <w:rsid w:val="005E4B13"/>
    <w:rsid w:val="005E4BCB"/>
    <w:rsid w:val="005E562E"/>
    <w:rsid w:val="005E568C"/>
    <w:rsid w:val="005E57E9"/>
    <w:rsid w:val="005E588E"/>
    <w:rsid w:val="005E58C4"/>
    <w:rsid w:val="005E5B1D"/>
    <w:rsid w:val="005E5C8D"/>
    <w:rsid w:val="005E5D0F"/>
    <w:rsid w:val="005E5DC6"/>
    <w:rsid w:val="005E602D"/>
    <w:rsid w:val="005E6226"/>
    <w:rsid w:val="005E64F9"/>
    <w:rsid w:val="005E656D"/>
    <w:rsid w:val="005E65A1"/>
    <w:rsid w:val="005E74AD"/>
    <w:rsid w:val="005E7BBD"/>
    <w:rsid w:val="005E7EC5"/>
    <w:rsid w:val="005E7F31"/>
    <w:rsid w:val="005F06E6"/>
    <w:rsid w:val="005F0AA9"/>
    <w:rsid w:val="005F1061"/>
    <w:rsid w:val="005F1408"/>
    <w:rsid w:val="005F1426"/>
    <w:rsid w:val="005F17A1"/>
    <w:rsid w:val="005F1B1F"/>
    <w:rsid w:val="005F1FA3"/>
    <w:rsid w:val="005F207F"/>
    <w:rsid w:val="005F20E9"/>
    <w:rsid w:val="005F25E3"/>
    <w:rsid w:val="005F273E"/>
    <w:rsid w:val="005F2DF6"/>
    <w:rsid w:val="005F2F2C"/>
    <w:rsid w:val="005F3636"/>
    <w:rsid w:val="005F3AAE"/>
    <w:rsid w:val="005F3D5B"/>
    <w:rsid w:val="005F3E09"/>
    <w:rsid w:val="005F4257"/>
    <w:rsid w:val="005F48BA"/>
    <w:rsid w:val="005F4BEB"/>
    <w:rsid w:val="005F4E90"/>
    <w:rsid w:val="005F4F28"/>
    <w:rsid w:val="005F5231"/>
    <w:rsid w:val="005F541C"/>
    <w:rsid w:val="005F545F"/>
    <w:rsid w:val="005F54A0"/>
    <w:rsid w:val="005F568D"/>
    <w:rsid w:val="005F5C9A"/>
    <w:rsid w:val="005F5DDE"/>
    <w:rsid w:val="005F656C"/>
    <w:rsid w:val="005F6892"/>
    <w:rsid w:val="005F68D7"/>
    <w:rsid w:val="005F6928"/>
    <w:rsid w:val="005F6AE4"/>
    <w:rsid w:val="005F6DAD"/>
    <w:rsid w:val="005F6F63"/>
    <w:rsid w:val="005F7005"/>
    <w:rsid w:val="005F7376"/>
    <w:rsid w:val="005F76F8"/>
    <w:rsid w:val="005F7BC3"/>
    <w:rsid w:val="006002B5"/>
    <w:rsid w:val="00600857"/>
    <w:rsid w:val="0060091C"/>
    <w:rsid w:val="0060157C"/>
    <w:rsid w:val="00601A60"/>
    <w:rsid w:val="00601CA5"/>
    <w:rsid w:val="00601FC2"/>
    <w:rsid w:val="00602047"/>
    <w:rsid w:val="00602205"/>
    <w:rsid w:val="00602386"/>
    <w:rsid w:val="0060254F"/>
    <w:rsid w:val="00602790"/>
    <w:rsid w:val="0060279F"/>
    <w:rsid w:val="00602B21"/>
    <w:rsid w:val="00602C25"/>
    <w:rsid w:val="00603215"/>
    <w:rsid w:val="00603396"/>
    <w:rsid w:val="00603CBA"/>
    <w:rsid w:val="006044A3"/>
    <w:rsid w:val="006049CD"/>
    <w:rsid w:val="00604A23"/>
    <w:rsid w:val="00604EE4"/>
    <w:rsid w:val="00605157"/>
    <w:rsid w:val="006053DC"/>
    <w:rsid w:val="0060548E"/>
    <w:rsid w:val="0060581C"/>
    <w:rsid w:val="0060591A"/>
    <w:rsid w:val="00605994"/>
    <w:rsid w:val="00605C38"/>
    <w:rsid w:val="00605C58"/>
    <w:rsid w:val="00605D0D"/>
    <w:rsid w:val="00606186"/>
    <w:rsid w:val="00606214"/>
    <w:rsid w:val="00606809"/>
    <w:rsid w:val="00606E58"/>
    <w:rsid w:val="00606FF0"/>
    <w:rsid w:val="006070BB"/>
    <w:rsid w:val="00607129"/>
    <w:rsid w:val="0060717C"/>
    <w:rsid w:val="0060723C"/>
    <w:rsid w:val="006077D4"/>
    <w:rsid w:val="006079EE"/>
    <w:rsid w:val="00607CB7"/>
    <w:rsid w:val="00607F0C"/>
    <w:rsid w:val="00607F3B"/>
    <w:rsid w:val="00610717"/>
    <w:rsid w:val="00610F06"/>
    <w:rsid w:val="006114DF"/>
    <w:rsid w:val="0061153A"/>
    <w:rsid w:val="00611A63"/>
    <w:rsid w:val="00611D14"/>
    <w:rsid w:val="0061239D"/>
    <w:rsid w:val="00612546"/>
    <w:rsid w:val="00612847"/>
    <w:rsid w:val="00612A3C"/>
    <w:rsid w:val="00612A9F"/>
    <w:rsid w:val="00612ACB"/>
    <w:rsid w:val="00612CD6"/>
    <w:rsid w:val="00613090"/>
    <w:rsid w:val="006133D2"/>
    <w:rsid w:val="006136FF"/>
    <w:rsid w:val="0061370B"/>
    <w:rsid w:val="006137CF"/>
    <w:rsid w:val="006137E7"/>
    <w:rsid w:val="00613E5A"/>
    <w:rsid w:val="0061402A"/>
    <w:rsid w:val="006145B2"/>
    <w:rsid w:val="006146B1"/>
    <w:rsid w:val="006148D8"/>
    <w:rsid w:val="00614E77"/>
    <w:rsid w:val="006153EB"/>
    <w:rsid w:val="0061545B"/>
    <w:rsid w:val="006156F5"/>
    <w:rsid w:val="00615C06"/>
    <w:rsid w:val="00615EA2"/>
    <w:rsid w:val="00615EA7"/>
    <w:rsid w:val="00615FF8"/>
    <w:rsid w:val="0061641B"/>
    <w:rsid w:val="00616623"/>
    <w:rsid w:val="006168E1"/>
    <w:rsid w:val="006169AC"/>
    <w:rsid w:val="00616CC8"/>
    <w:rsid w:val="00616E96"/>
    <w:rsid w:val="006171DC"/>
    <w:rsid w:val="00617482"/>
    <w:rsid w:val="00617614"/>
    <w:rsid w:val="006177A7"/>
    <w:rsid w:val="00617B51"/>
    <w:rsid w:val="00617C63"/>
    <w:rsid w:val="00617C87"/>
    <w:rsid w:val="00617D48"/>
    <w:rsid w:val="00620259"/>
    <w:rsid w:val="006209C2"/>
    <w:rsid w:val="00620A92"/>
    <w:rsid w:val="00620E07"/>
    <w:rsid w:val="00620F7A"/>
    <w:rsid w:val="00620FC5"/>
    <w:rsid w:val="006212E3"/>
    <w:rsid w:val="006212EA"/>
    <w:rsid w:val="006218E9"/>
    <w:rsid w:val="00621B25"/>
    <w:rsid w:val="00622349"/>
    <w:rsid w:val="00622480"/>
    <w:rsid w:val="00622537"/>
    <w:rsid w:val="00622819"/>
    <w:rsid w:val="00622D52"/>
    <w:rsid w:val="00622DC2"/>
    <w:rsid w:val="0062304D"/>
    <w:rsid w:val="00623761"/>
    <w:rsid w:val="006238C5"/>
    <w:rsid w:val="00623950"/>
    <w:rsid w:val="00623EAE"/>
    <w:rsid w:val="0062411B"/>
    <w:rsid w:val="00624268"/>
    <w:rsid w:val="006242B6"/>
    <w:rsid w:val="00624680"/>
    <w:rsid w:val="006247BD"/>
    <w:rsid w:val="00624C9D"/>
    <w:rsid w:val="00624C9F"/>
    <w:rsid w:val="00624E88"/>
    <w:rsid w:val="00624ED4"/>
    <w:rsid w:val="00624F03"/>
    <w:rsid w:val="00624FDF"/>
    <w:rsid w:val="006258E8"/>
    <w:rsid w:val="00625D42"/>
    <w:rsid w:val="00626687"/>
    <w:rsid w:val="0062670E"/>
    <w:rsid w:val="00626838"/>
    <w:rsid w:val="006268D5"/>
    <w:rsid w:val="006268E5"/>
    <w:rsid w:val="00626ABD"/>
    <w:rsid w:val="00626E3B"/>
    <w:rsid w:val="0062725E"/>
    <w:rsid w:val="00627297"/>
    <w:rsid w:val="006272FC"/>
    <w:rsid w:val="006279C1"/>
    <w:rsid w:val="00627CB1"/>
    <w:rsid w:val="006300B2"/>
    <w:rsid w:val="006302ED"/>
    <w:rsid w:val="006307AE"/>
    <w:rsid w:val="006309A8"/>
    <w:rsid w:val="00630A57"/>
    <w:rsid w:val="00630BD9"/>
    <w:rsid w:val="00630C4A"/>
    <w:rsid w:val="00630D93"/>
    <w:rsid w:val="00630EE5"/>
    <w:rsid w:val="006310DA"/>
    <w:rsid w:val="00631760"/>
    <w:rsid w:val="006321CB"/>
    <w:rsid w:val="0063221C"/>
    <w:rsid w:val="0063251E"/>
    <w:rsid w:val="00632703"/>
    <w:rsid w:val="006327AD"/>
    <w:rsid w:val="00632A3B"/>
    <w:rsid w:val="00633520"/>
    <w:rsid w:val="00633695"/>
    <w:rsid w:val="006336A3"/>
    <w:rsid w:val="00633C0D"/>
    <w:rsid w:val="00633FE9"/>
    <w:rsid w:val="00634256"/>
    <w:rsid w:val="00634CB9"/>
    <w:rsid w:val="00634D29"/>
    <w:rsid w:val="00634F4C"/>
    <w:rsid w:val="00634FD4"/>
    <w:rsid w:val="00634FD7"/>
    <w:rsid w:val="0063527A"/>
    <w:rsid w:val="006352BF"/>
    <w:rsid w:val="0063535A"/>
    <w:rsid w:val="0063546F"/>
    <w:rsid w:val="00635C32"/>
    <w:rsid w:val="00635D2B"/>
    <w:rsid w:val="00635EDF"/>
    <w:rsid w:val="0063626E"/>
    <w:rsid w:val="006363F5"/>
    <w:rsid w:val="00636489"/>
    <w:rsid w:val="0063661C"/>
    <w:rsid w:val="006366B7"/>
    <w:rsid w:val="00636802"/>
    <w:rsid w:val="00636813"/>
    <w:rsid w:val="006369AA"/>
    <w:rsid w:val="006369AB"/>
    <w:rsid w:val="006369AD"/>
    <w:rsid w:val="00636C19"/>
    <w:rsid w:val="00636CD5"/>
    <w:rsid w:val="00636E14"/>
    <w:rsid w:val="00637191"/>
    <w:rsid w:val="00637A97"/>
    <w:rsid w:val="00637CA2"/>
    <w:rsid w:val="00637D5E"/>
    <w:rsid w:val="00637E68"/>
    <w:rsid w:val="00640588"/>
    <w:rsid w:val="00640593"/>
    <w:rsid w:val="006405C9"/>
    <w:rsid w:val="00640A3A"/>
    <w:rsid w:val="00640AF3"/>
    <w:rsid w:val="00640DB9"/>
    <w:rsid w:val="00640F03"/>
    <w:rsid w:val="006411DF"/>
    <w:rsid w:val="006413EF"/>
    <w:rsid w:val="00641514"/>
    <w:rsid w:val="00641790"/>
    <w:rsid w:val="00641885"/>
    <w:rsid w:val="0064191E"/>
    <w:rsid w:val="00641959"/>
    <w:rsid w:val="00641A87"/>
    <w:rsid w:val="006420D5"/>
    <w:rsid w:val="00642125"/>
    <w:rsid w:val="0064248C"/>
    <w:rsid w:val="006424ED"/>
    <w:rsid w:val="006426F3"/>
    <w:rsid w:val="00642FBE"/>
    <w:rsid w:val="00643135"/>
    <w:rsid w:val="00643270"/>
    <w:rsid w:val="006432E6"/>
    <w:rsid w:val="00643A72"/>
    <w:rsid w:val="00643BF2"/>
    <w:rsid w:val="00643C9A"/>
    <w:rsid w:val="00643F29"/>
    <w:rsid w:val="00644338"/>
    <w:rsid w:val="00644549"/>
    <w:rsid w:val="00644616"/>
    <w:rsid w:val="006448DA"/>
    <w:rsid w:val="006448E0"/>
    <w:rsid w:val="00644A67"/>
    <w:rsid w:val="00644B90"/>
    <w:rsid w:val="00644C0F"/>
    <w:rsid w:val="00644C98"/>
    <w:rsid w:val="00644D9D"/>
    <w:rsid w:val="00645181"/>
    <w:rsid w:val="006451AA"/>
    <w:rsid w:val="006458F0"/>
    <w:rsid w:val="00645997"/>
    <w:rsid w:val="00645E1E"/>
    <w:rsid w:val="00646015"/>
    <w:rsid w:val="006460A2"/>
    <w:rsid w:val="00646144"/>
    <w:rsid w:val="006461B2"/>
    <w:rsid w:val="006467DD"/>
    <w:rsid w:val="00647305"/>
    <w:rsid w:val="00647397"/>
    <w:rsid w:val="00647968"/>
    <w:rsid w:val="00650781"/>
    <w:rsid w:val="0065079D"/>
    <w:rsid w:val="00650804"/>
    <w:rsid w:val="006508F2"/>
    <w:rsid w:val="00650903"/>
    <w:rsid w:val="00650978"/>
    <w:rsid w:val="00651004"/>
    <w:rsid w:val="0065147C"/>
    <w:rsid w:val="00651973"/>
    <w:rsid w:val="00651C86"/>
    <w:rsid w:val="0065226B"/>
    <w:rsid w:val="006522DD"/>
    <w:rsid w:val="006522F1"/>
    <w:rsid w:val="00652F62"/>
    <w:rsid w:val="006530A3"/>
    <w:rsid w:val="0065331C"/>
    <w:rsid w:val="0065354B"/>
    <w:rsid w:val="006535FD"/>
    <w:rsid w:val="00653713"/>
    <w:rsid w:val="00653738"/>
    <w:rsid w:val="00653897"/>
    <w:rsid w:val="00653A38"/>
    <w:rsid w:val="00653D11"/>
    <w:rsid w:val="00653D14"/>
    <w:rsid w:val="00653E7B"/>
    <w:rsid w:val="00654609"/>
    <w:rsid w:val="00654849"/>
    <w:rsid w:val="006548F7"/>
    <w:rsid w:val="00654B07"/>
    <w:rsid w:val="00654BFB"/>
    <w:rsid w:val="00654C25"/>
    <w:rsid w:val="00654E00"/>
    <w:rsid w:val="006550FB"/>
    <w:rsid w:val="0065535C"/>
    <w:rsid w:val="0065544D"/>
    <w:rsid w:val="0065567D"/>
    <w:rsid w:val="00655889"/>
    <w:rsid w:val="00655AE8"/>
    <w:rsid w:val="00655B7C"/>
    <w:rsid w:val="00655DA4"/>
    <w:rsid w:val="00655DAC"/>
    <w:rsid w:val="00655FA0"/>
    <w:rsid w:val="0065627A"/>
    <w:rsid w:val="006562FD"/>
    <w:rsid w:val="006564F1"/>
    <w:rsid w:val="00656713"/>
    <w:rsid w:val="00656C93"/>
    <w:rsid w:val="00657204"/>
    <w:rsid w:val="00657381"/>
    <w:rsid w:val="00657717"/>
    <w:rsid w:val="00657BDF"/>
    <w:rsid w:val="00657F67"/>
    <w:rsid w:val="00660149"/>
    <w:rsid w:val="00660281"/>
    <w:rsid w:val="006603C6"/>
    <w:rsid w:val="006605BA"/>
    <w:rsid w:val="006609CB"/>
    <w:rsid w:val="00660AE2"/>
    <w:rsid w:val="00660CE5"/>
    <w:rsid w:val="0066118D"/>
    <w:rsid w:val="00661248"/>
    <w:rsid w:val="00661317"/>
    <w:rsid w:val="006613F1"/>
    <w:rsid w:val="0066184F"/>
    <w:rsid w:val="00661B19"/>
    <w:rsid w:val="00661E9A"/>
    <w:rsid w:val="00661FDB"/>
    <w:rsid w:val="00662068"/>
    <w:rsid w:val="006620BD"/>
    <w:rsid w:val="00662450"/>
    <w:rsid w:val="006629E8"/>
    <w:rsid w:val="00662C1F"/>
    <w:rsid w:val="00662C24"/>
    <w:rsid w:val="00662E60"/>
    <w:rsid w:val="0066318C"/>
    <w:rsid w:val="00663313"/>
    <w:rsid w:val="0066376B"/>
    <w:rsid w:val="006638C0"/>
    <w:rsid w:val="006638E7"/>
    <w:rsid w:val="00663A3C"/>
    <w:rsid w:val="00663D7C"/>
    <w:rsid w:val="00663FDA"/>
    <w:rsid w:val="00664349"/>
    <w:rsid w:val="0066474F"/>
    <w:rsid w:val="006648D0"/>
    <w:rsid w:val="006648FB"/>
    <w:rsid w:val="00664C61"/>
    <w:rsid w:val="00664CBD"/>
    <w:rsid w:val="006650DE"/>
    <w:rsid w:val="006652D9"/>
    <w:rsid w:val="00665447"/>
    <w:rsid w:val="006655A8"/>
    <w:rsid w:val="006656E8"/>
    <w:rsid w:val="00665846"/>
    <w:rsid w:val="006658C9"/>
    <w:rsid w:val="006658F8"/>
    <w:rsid w:val="00665BBF"/>
    <w:rsid w:val="00665CD2"/>
    <w:rsid w:val="00665D88"/>
    <w:rsid w:val="00666103"/>
    <w:rsid w:val="006662CB"/>
    <w:rsid w:val="0066652E"/>
    <w:rsid w:val="0066675C"/>
    <w:rsid w:val="00666976"/>
    <w:rsid w:val="00666B98"/>
    <w:rsid w:val="00666E71"/>
    <w:rsid w:val="006671A7"/>
    <w:rsid w:val="00667534"/>
    <w:rsid w:val="0066757B"/>
    <w:rsid w:val="006677D1"/>
    <w:rsid w:val="00670118"/>
    <w:rsid w:val="006703D8"/>
    <w:rsid w:val="00670695"/>
    <w:rsid w:val="006707E9"/>
    <w:rsid w:val="0067090A"/>
    <w:rsid w:val="00671131"/>
    <w:rsid w:val="00671388"/>
    <w:rsid w:val="00671542"/>
    <w:rsid w:val="00671798"/>
    <w:rsid w:val="00671839"/>
    <w:rsid w:val="0067183F"/>
    <w:rsid w:val="00671910"/>
    <w:rsid w:val="00671C17"/>
    <w:rsid w:val="00671D16"/>
    <w:rsid w:val="006723EC"/>
    <w:rsid w:val="006727D2"/>
    <w:rsid w:val="00672D81"/>
    <w:rsid w:val="006730F3"/>
    <w:rsid w:val="0067340D"/>
    <w:rsid w:val="006734E4"/>
    <w:rsid w:val="0067380E"/>
    <w:rsid w:val="00673866"/>
    <w:rsid w:val="00673A80"/>
    <w:rsid w:val="00673CD2"/>
    <w:rsid w:val="0067412D"/>
    <w:rsid w:val="00674585"/>
    <w:rsid w:val="00674689"/>
    <w:rsid w:val="00674D2F"/>
    <w:rsid w:val="00674D4A"/>
    <w:rsid w:val="00674E73"/>
    <w:rsid w:val="00674F48"/>
    <w:rsid w:val="00675013"/>
    <w:rsid w:val="006751D3"/>
    <w:rsid w:val="00675237"/>
    <w:rsid w:val="006755C8"/>
    <w:rsid w:val="0067564B"/>
    <w:rsid w:val="00675FF2"/>
    <w:rsid w:val="00676262"/>
    <w:rsid w:val="00677180"/>
    <w:rsid w:val="00677610"/>
    <w:rsid w:val="00677636"/>
    <w:rsid w:val="00677847"/>
    <w:rsid w:val="0067794F"/>
    <w:rsid w:val="00677A8C"/>
    <w:rsid w:val="00677ED8"/>
    <w:rsid w:val="00677F14"/>
    <w:rsid w:val="00677FA6"/>
    <w:rsid w:val="006801A6"/>
    <w:rsid w:val="00680274"/>
    <w:rsid w:val="0068048D"/>
    <w:rsid w:val="006805B7"/>
    <w:rsid w:val="00680797"/>
    <w:rsid w:val="00680E18"/>
    <w:rsid w:val="00681232"/>
    <w:rsid w:val="006812EE"/>
    <w:rsid w:val="00681884"/>
    <w:rsid w:val="00681964"/>
    <w:rsid w:val="00681A4A"/>
    <w:rsid w:val="00681D79"/>
    <w:rsid w:val="00682932"/>
    <w:rsid w:val="00682A5D"/>
    <w:rsid w:val="00682E3B"/>
    <w:rsid w:val="00683148"/>
    <w:rsid w:val="006833E3"/>
    <w:rsid w:val="00683A25"/>
    <w:rsid w:val="00683F6A"/>
    <w:rsid w:val="006843CF"/>
    <w:rsid w:val="00684400"/>
    <w:rsid w:val="0068454A"/>
    <w:rsid w:val="00684ED4"/>
    <w:rsid w:val="00685477"/>
    <w:rsid w:val="00685A1F"/>
    <w:rsid w:val="00685BAB"/>
    <w:rsid w:val="006862D7"/>
    <w:rsid w:val="006868A5"/>
    <w:rsid w:val="006868AC"/>
    <w:rsid w:val="006868E0"/>
    <w:rsid w:val="00686909"/>
    <w:rsid w:val="006869EC"/>
    <w:rsid w:val="00686A9A"/>
    <w:rsid w:val="006873B9"/>
    <w:rsid w:val="006874BB"/>
    <w:rsid w:val="00687648"/>
    <w:rsid w:val="006876AB"/>
    <w:rsid w:val="006879AD"/>
    <w:rsid w:val="00687C31"/>
    <w:rsid w:val="00687CD2"/>
    <w:rsid w:val="00687E72"/>
    <w:rsid w:val="00687F2C"/>
    <w:rsid w:val="00687FD2"/>
    <w:rsid w:val="00690029"/>
    <w:rsid w:val="0069015A"/>
    <w:rsid w:val="0069023E"/>
    <w:rsid w:val="006902D9"/>
    <w:rsid w:val="0069070D"/>
    <w:rsid w:val="00690722"/>
    <w:rsid w:val="00690821"/>
    <w:rsid w:val="0069089B"/>
    <w:rsid w:val="006908A8"/>
    <w:rsid w:val="006914A6"/>
    <w:rsid w:val="00691A3D"/>
    <w:rsid w:val="00691AE2"/>
    <w:rsid w:val="0069205E"/>
    <w:rsid w:val="0069214F"/>
    <w:rsid w:val="00692289"/>
    <w:rsid w:val="006922DB"/>
    <w:rsid w:val="006923C5"/>
    <w:rsid w:val="006928D5"/>
    <w:rsid w:val="00692A3F"/>
    <w:rsid w:val="00692C98"/>
    <w:rsid w:val="00692F33"/>
    <w:rsid w:val="00693215"/>
    <w:rsid w:val="00693575"/>
    <w:rsid w:val="006935F9"/>
    <w:rsid w:val="006937EB"/>
    <w:rsid w:val="00693845"/>
    <w:rsid w:val="00694035"/>
    <w:rsid w:val="006944A6"/>
    <w:rsid w:val="0069471D"/>
    <w:rsid w:val="00694DB9"/>
    <w:rsid w:val="00694E3A"/>
    <w:rsid w:val="00694E69"/>
    <w:rsid w:val="006952FD"/>
    <w:rsid w:val="006954CC"/>
    <w:rsid w:val="006955C4"/>
    <w:rsid w:val="006958BE"/>
    <w:rsid w:val="0069595D"/>
    <w:rsid w:val="006960B4"/>
    <w:rsid w:val="00696184"/>
    <w:rsid w:val="006961A0"/>
    <w:rsid w:val="00696413"/>
    <w:rsid w:val="00696451"/>
    <w:rsid w:val="00696495"/>
    <w:rsid w:val="00696664"/>
    <w:rsid w:val="00696785"/>
    <w:rsid w:val="00696AE4"/>
    <w:rsid w:val="00696CEE"/>
    <w:rsid w:val="00696E2E"/>
    <w:rsid w:val="0069710E"/>
    <w:rsid w:val="006975E5"/>
    <w:rsid w:val="00697D55"/>
    <w:rsid w:val="00697EF5"/>
    <w:rsid w:val="00697F3A"/>
    <w:rsid w:val="006A0008"/>
    <w:rsid w:val="006A0655"/>
    <w:rsid w:val="006A13AE"/>
    <w:rsid w:val="006A150C"/>
    <w:rsid w:val="006A1A17"/>
    <w:rsid w:val="006A225E"/>
    <w:rsid w:val="006A22DC"/>
    <w:rsid w:val="006A24DF"/>
    <w:rsid w:val="006A2844"/>
    <w:rsid w:val="006A2EE5"/>
    <w:rsid w:val="006A32F2"/>
    <w:rsid w:val="006A33AA"/>
    <w:rsid w:val="006A3551"/>
    <w:rsid w:val="006A35BB"/>
    <w:rsid w:val="006A360C"/>
    <w:rsid w:val="006A37DD"/>
    <w:rsid w:val="006A3AC3"/>
    <w:rsid w:val="006A3B15"/>
    <w:rsid w:val="006A3E36"/>
    <w:rsid w:val="006A3EC4"/>
    <w:rsid w:val="006A452B"/>
    <w:rsid w:val="006A47A2"/>
    <w:rsid w:val="006A4A5A"/>
    <w:rsid w:val="006A4D1D"/>
    <w:rsid w:val="006A4D6E"/>
    <w:rsid w:val="006A4D74"/>
    <w:rsid w:val="006A4FE0"/>
    <w:rsid w:val="006A527A"/>
    <w:rsid w:val="006A572B"/>
    <w:rsid w:val="006A577D"/>
    <w:rsid w:val="006A5922"/>
    <w:rsid w:val="006A5F15"/>
    <w:rsid w:val="006A5F61"/>
    <w:rsid w:val="006A6156"/>
    <w:rsid w:val="006A668E"/>
    <w:rsid w:val="006A6904"/>
    <w:rsid w:val="006A7366"/>
    <w:rsid w:val="006A7522"/>
    <w:rsid w:val="006A7741"/>
    <w:rsid w:val="006A78B6"/>
    <w:rsid w:val="006A78D8"/>
    <w:rsid w:val="006A7990"/>
    <w:rsid w:val="006A7BF8"/>
    <w:rsid w:val="006A7FEF"/>
    <w:rsid w:val="006B0194"/>
    <w:rsid w:val="006B0485"/>
    <w:rsid w:val="006B09F5"/>
    <w:rsid w:val="006B0B98"/>
    <w:rsid w:val="006B0BBE"/>
    <w:rsid w:val="006B1AE6"/>
    <w:rsid w:val="006B1FB6"/>
    <w:rsid w:val="006B2987"/>
    <w:rsid w:val="006B2FB8"/>
    <w:rsid w:val="006B33BF"/>
    <w:rsid w:val="006B34F2"/>
    <w:rsid w:val="006B3BD3"/>
    <w:rsid w:val="006B3C1F"/>
    <w:rsid w:val="006B4198"/>
    <w:rsid w:val="006B42BD"/>
    <w:rsid w:val="006B443D"/>
    <w:rsid w:val="006B44DD"/>
    <w:rsid w:val="006B4A60"/>
    <w:rsid w:val="006B4B55"/>
    <w:rsid w:val="006B4CE0"/>
    <w:rsid w:val="006B4E0A"/>
    <w:rsid w:val="006B51AD"/>
    <w:rsid w:val="006B52BA"/>
    <w:rsid w:val="006B5451"/>
    <w:rsid w:val="006B5524"/>
    <w:rsid w:val="006B5638"/>
    <w:rsid w:val="006B5690"/>
    <w:rsid w:val="006B58A2"/>
    <w:rsid w:val="006B5D15"/>
    <w:rsid w:val="006B60A1"/>
    <w:rsid w:val="006B631B"/>
    <w:rsid w:val="006B6A49"/>
    <w:rsid w:val="006B6C8D"/>
    <w:rsid w:val="006B6F54"/>
    <w:rsid w:val="006B71F2"/>
    <w:rsid w:val="006B733C"/>
    <w:rsid w:val="006B7379"/>
    <w:rsid w:val="006B7436"/>
    <w:rsid w:val="006B7899"/>
    <w:rsid w:val="006B7CB5"/>
    <w:rsid w:val="006B7D66"/>
    <w:rsid w:val="006B7D74"/>
    <w:rsid w:val="006B7EA8"/>
    <w:rsid w:val="006C0159"/>
    <w:rsid w:val="006C052C"/>
    <w:rsid w:val="006C0AAA"/>
    <w:rsid w:val="006C0E96"/>
    <w:rsid w:val="006C0F65"/>
    <w:rsid w:val="006C170E"/>
    <w:rsid w:val="006C18C5"/>
    <w:rsid w:val="006C1933"/>
    <w:rsid w:val="006C1DAE"/>
    <w:rsid w:val="006C1F40"/>
    <w:rsid w:val="006C2195"/>
    <w:rsid w:val="006C2278"/>
    <w:rsid w:val="006C28DD"/>
    <w:rsid w:val="006C29C8"/>
    <w:rsid w:val="006C2AF0"/>
    <w:rsid w:val="006C2DE2"/>
    <w:rsid w:val="006C33B2"/>
    <w:rsid w:val="006C374D"/>
    <w:rsid w:val="006C3833"/>
    <w:rsid w:val="006C3904"/>
    <w:rsid w:val="006C394F"/>
    <w:rsid w:val="006C3F02"/>
    <w:rsid w:val="006C3FC2"/>
    <w:rsid w:val="006C4375"/>
    <w:rsid w:val="006C45B0"/>
    <w:rsid w:val="006C46AB"/>
    <w:rsid w:val="006C4711"/>
    <w:rsid w:val="006C49DB"/>
    <w:rsid w:val="006C49F5"/>
    <w:rsid w:val="006C4AD1"/>
    <w:rsid w:val="006C4CB8"/>
    <w:rsid w:val="006C4D9B"/>
    <w:rsid w:val="006C5019"/>
    <w:rsid w:val="006C50E6"/>
    <w:rsid w:val="006C541A"/>
    <w:rsid w:val="006C5567"/>
    <w:rsid w:val="006C5CA5"/>
    <w:rsid w:val="006C60D0"/>
    <w:rsid w:val="006C62DF"/>
    <w:rsid w:val="006C64B1"/>
    <w:rsid w:val="006C6691"/>
    <w:rsid w:val="006C6984"/>
    <w:rsid w:val="006C6BB9"/>
    <w:rsid w:val="006C70FC"/>
    <w:rsid w:val="006C73DA"/>
    <w:rsid w:val="006C77B4"/>
    <w:rsid w:val="006C7C46"/>
    <w:rsid w:val="006C7F96"/>
    <w:rsid w:val="006D00CF"/>
    <w:rsid w:val="006D0296"/>
    <w:rsid w:val="006D054D"/>
    <w:rsid w:val="006D0A95"/>
    <w:rsid w:val="006D0BB8"/>
    <w:rsid w:val="006D0CB1"/>
    <w:rsid w:val="006D11DF"/>
    <w:rsid w:val="006D1426"/>
    <w:rsid w:val="006D1493"/>
    <w:rsid w:val="006D1547"/>
    <w:rsid w:val="006D1671"/>
    <w:rsid w:val="006D1FFC"/>
    <w:rsid w:val="006D2367"/>
    <w:rsid w:val="006D29AB"/>
    <w:rsid w:val="006D2D70"/>
    <w:rsid w:val="006D2FFA"/>
    <w:rsid w:val="006D35C5"/>
    <w:rsid w:val="006D383C"/>
    <w:rsid w:val="006D38FD"/>
    <w:rsid w:val="006D43F6"/>
    <w:rsid w:val="006D445C"/>
    <w:rsid w:val="006D4684"/>
    <w:rsid w:val="006D4908"/>
    <w:rsid w:val="006D5040"/>
    <w:rsid w:val="006D5041"/>
    <w:rsid w:val="006D50CD"/>
    <w:rsid w:val="006D54A0"/>
    <w:rsid w:val="006D55EF"/>
    <w:rsid w:val="006D5781"/>
    <w:rsid w:val="006D57E8"/>
    <w:rsid w:val="006D5B06"/>
    <w:rsid w:val="006D5D94"/>
    <w:rsid w:val="006D6359"/>
    <w:rsid w:val="006D6396"/>
    <w:rsid w:val="006D64C1"/>
    <w:rsid w:val="006D6795"/>
    <w:rsid w:val="006D691F"/>
    <w:rsid w:val="006D6CB7"/>
    <w:rsid w:val="006D728D"/>
    <w:rsid w:val="006D74FC"/>
    <w:rsid w:val="006D75DB"/>
    <w:rsid w:val="006D7649"/>
    <w:rsid w:val="006D78ED"/>
    <w:rsid w:val="006D7C0D"/>
    <w:rsid w:val="006E0448"/>
    <w:rsid w:val="006E074F"/>
    <w:rsid w:val="006E0A7D"/>
    <w:rsid w:val="006E0CD5"/>
    <w:rsid w:val="006E1230"/>
    <w:rsid w:val="006E1296"/>
    <w:rsid w:val="006E12CB"/>
    <w:rsid w:val="006E1B14"/>
    <w:rsid w:val="006E239E"/>
    <w:rsid w:val="006E2647"/>
    <w:rsid w:val="006E2AE5"/>
    <w:rsid w:val="006E2AF0"/>
    <w:rsid w:val="006E2F3E"/>
    <w:rsid w:val="006E395D"/>
    <w:rsid w:val="006E3DB8"/>
    <w:rsid w:val="006E4122"/>
    <w:rsid w:val="006E425B"/>
    <w:rsid w:val="006E45CA"/>
    <w:rsid w:val="006E4739"/>
    <w:rsid w:val="006E48FD"/>
    <w:rsid w:val="006E499C"/>
    <w:rsid w:val="006E4A1C"/>
    <w:rsid w:val="006E4F5A"/>
    <w:rsid w:val="006E53BE"/>
    <w:rsid w:val="006E5510"/>
    <w:rsid w:val="006E5574"/>
    <w:rsid w:val="006E5604"/>
    <w:rsid w:val="006E58C9"/>
    <w:rsid w:val="006E5F0A"/>
    <w:rsid w:val="006E60AA"/>
    <w:rsid w:val="006E679C"/>
    <w:rsid w:val="006E68A0"/>
    <w:rsid w:val="006E6EDD"/>
    <w:rsid w:val="006E75E7"/>
    <w:rsid w:val="006E78D5"/>
    <w:rsid w:val="006E7CC1"/>
    <w:rsid w:val="006E7F76"/>
    <w:rsid w:val="006E7F89"/>
    <w:rsid w:val="006F01D8"/>
    <w:rsid w:val="006F032C"/>
    <w:rsid w:val="006F0607"/>
    <w:rsid w:val="006F09BF"/>
    <w:rsid w:val="006F0B0E"/>
    <w:rsid w:val="006F0C60"/>
    <w:rsid w:val="006F0F7E"/>
    <w:rsid w:val="006F12BE"/>
    <w:rsid w:val="006F13CD"/>
    <w:rsid w:val="006F1C59"/>
    <w:rsid w:val="006F2166"/>
    <w:rsid w:val="006F2895"/>
    <w:rsid w:val="006F29ED"/>
    <w:rsid w:val="006F2ADD"/>
    <w:rsid w:val="006F30F5"/>
    <w:rsid w:val="006F356F"/>
    <w:rsid w:val="006F37F2"/>
    <w:rsid w:val="006F3A22"/>
    <w:rsid w:val="006F3AEF"/>
    <w:rsid w:val="006F3C4D"/>
    <w:rsid w:val="006F3F7A"/>
    <w:rsid w:val="006F3FE4"/>
    <w:rsid w:val="006F45E9"/>
    <w:rsid w:val="006F4796"/>
    <w:rsid w:val="006F4988"/>
    <w:rsid w:val="006F4A0A"/>
    <w:rsid w:val="006F4ABA"/>
    <w:rsid w:val="006F4B1E"/>
    <w:rsid w:val="006F4DA5"/>
    <w:rsid w:val="006F4E0C"/>
    <w:rsid w:val="006F4EF2"/>
    <w:rsid w:val="006F5101"/>
    <w:rsid w:val="006F523C"/>
    <w:rsid w:val="006F53A2"/>
    <w:rsid w:val="006F53B4"/>
    <w:rsid w:val="006F54EC"/>
    <w:rsid w:val="006F5728"/>
    <w:rsid w:val="006F57B2"/>
    <w:rsid w:val="006F60AE"/>
    <w:rsid w:val="006F6215"/>
    <w:rsid w:val="006F6347"/>
    <w:rsid w:val="006F68E5"/>
    <w:rsid w:val="006F6F24"/>
    <w:rsid w:val="006F7512"/>
    <w:rsid w:val="006F77FA"/>
    <w:rsid w:val="006F799B"/>
    <w:rsid w:val="0070001B"/>
    <w:rsid w:val="0070020F"/>
    <w:rsid w:val="00700618"/>
    <w:rsid w:val="007006D1"/>
    <w:rsid w:val="00700709"/>
    <w:rsid w:val="00700D76"/>
    <w:rsid w:val="00700F36"/>
    <w:rsid w:val="007011F8"/>
    <w:rsid w:val="00701C3A"/>
    <w:rsid w:val="00701C95"/>
    <w:rsid w:val="00701C9E"/>
    <w:rsid w:val="00701CBF"/>
    <w:rsid w:val="00701E91"/>
    <w:rsid w:val="00701EE6"/>
    <w:rsid w:val="00702870"/>
    <w:rsid w:val="007028D9"/>
    <w:rsid w:val="00702D5B"/>
    <w:rsid w:val="00702E43"/>
    <w:rsid w:val="00702F8D"/>
    <w:rsid w:val="007031C7"/>
    <w:rsid w:val="007031CB"/>
    <w:rsid w:val="007032D6"/>
    <w:rsid w:val="00703307"/>
    <w:rsid w:val="0070341D"/>
    <w:rsid w:val="00703453"/>
    <w:rsid w:val="00703690"/>
    <w:rsid w:val="007036A5"/>
    <w:rsid w:val="0070393F"/>
    <w:rsid w:val="00703BA3"/>
    <w:rsid w:val="007040CD"/>
    <w:rsid w:val="0070427D"/>
    <w:rsid w:val="007045F0"/>
    <w:rsid w:val="00704848"/>
    <w:rsid w:val="007048E5"/>
    <w:rsid w:val="00704A37"/>
    <w:rsid w:val="007052C0"/>
    <w:rsid w:val="007054C3"/>
    <w:rsid w:val="00705D82"/>
    <w:rsid w:val="007060A2"/>
    <w:rsid w:val="00706196"/>
    <w:rsid w:val="007061B1"/>
    <w:rsid w:val="00706C5D"/>
    <w:rsid w:val="00706D2C"/>
    <w:rsid w:val="00706D75"/>
    <w:rsid w:val="007070CF"/>
    <w:rsid w:val="007071B4"/>
    <w:rsid w:val="00707287"/>
    <w:rsid w:val="00707632"/>
    <w:rsid w:val="00707D3E"/>
    <w:rsid w:val="00707DCF"/>
    <w:rsid w:val="00707EC6"/>
    <w:rsid w:val="00707F02"/>
    <w:rsid w:val="007100D0"/>
    <w:rsid w:val="0071021A"/>
    <w:rsid w:val="00710819"/>
    <w:rsid w:val="00710C6E"/>
    <w:rsid w:val="00710E2A"/>
    <w:rsid w:val="00710EAD"/>
    <w:rsid w:val="00711593"/>
    <w:rsid w:val="00711C1B"/>
    <w:rsid w:val="00711C87"/>
    <w:rsid w:val="00711F4B"/>
    <w:rsid w:val="00711FD9"/>
    <w:rsid w:val="00712369"/>
    <w:rsid w:val="00712731"/>
    <w:rsid w:val="00712743"/>
    <w:rsid w:val="007128BE"/>
    <w:rsid w:val="00712922"/>
    <w:rsid w:val="00712BE8"/>
    <w:rsid w:val="00712C08"/>
    <w:rsid w:val="00712F00"/>
    <w:rsid w:val="00712FE3"/>
    <w:rsid w:val="00713193"/>
    <w:rsid w:val="007132B6"/>
    <w:rsid w:val="007137AA"/>
    <w:rsid w:val="007139FE"/>
    <w:rsid w:val="00713A63"/>
    <w:rsid w:val="00713A76"/>
    <w:rsid w:val="00713D83"/>
    <w:rsid w:val="0071404F"/>
    <w:rsid w:val="007140C4"/>
    <w:rsid w:val="007141AB"/>
    <w:rsid w:val="007146F9"/>
    <w:rsid w:val="00714E61"/>
    <w:rsid w:val="0071505C"/>
    <w:rsid w:val="0071525D"/>
    <w:rsid w:val="007152AF"/>
    <w:rsid w:val="007152F6"/>
    <w:rsid w:val="00715597"/>
    <w:rsid w:val="007155ED"/>
    <w:rsid w:val="00715624"/>
    <w:rsid w:val="00715667"/>
    <w:rsid w:val="00715738"/>
    <w:rsid w:val="00715B14"/>
    <w:rsid w:val="00715C03"/>
    <w:rsid w:val="00715E66"/>
    <w:rsid w:val="00715EE7"/>
    <w:rsid w:val="00715FF4"/>
    <w:rsid w:val="007162A3"/>
    <w:rsid w:val="0071655D"/>
    <w:rsid w:val="0071669F"/>
    <w:rsid w:val="007168B0"/>
    <w:rsid w:val="007168E3"/>
    <w:rsid w:val="007169AB"/>
    <w:rsid w:val="00716BBC"/>
    <w:rsid w:val="00716C30"/>
    <w:rsid w:val="00717297"/>
    <w:rsid w:val="0071776E"/>
    <w:rsid w:val="00717795"/>
    <w:rsid w:val="00717826"/>
    <w:rsid w:val="00717B6C"/>
    <w:rsid w:val="00717C9C"/>
    <w:rsid w:val="00717D97"/>
    <w:rsid w:val="00717E73"/>
    <w:rsid w:val="00720000"/>
    <w:rsid w:val="007200B2"/>
    <w:rsid w:val="007201CE"/>
    <w:rsid w:val="007202E8"/>
    <w:rsid w:val="0072034A"/>
    <w:rsid w:val="0072080D"/>
    <w:rsid w:val="0072085E"/>
    <w:rsid w:val="007209AE"/>
    <w:rsid w:val="00720DB1"/>
    <w:rsid w:val="00720EB5"/>
    <w:rsid w:val="00720F6F"/>
    <w:rsid w:val="00720FA9"/>
    <w:rsid w:val="00720FBD"/>
    <w:rsid w:val="00721241"/>
    <w:rsid w:val="00721747"/>
    <w:rsid w:val="007217BF"/>
    <w:rsid w:val="00721979"/>
    <w:rsid w:val="00721ABB"/>
    <w:rsid w:val="00721D20"/>
    <w:rsid w:val="007220C6"/>
    <w:rsid w:val="007220CF"/>
    <w:rsid w:val="0072278F"/>
    <w:rsid w:val="007228A0"/>
    <w:rsid w:val="00722AD9"/>
    <w:rsid w:val="00722C08"/>
    <w:rsid w:val="00722CDA"/>
    <w:rsid w:val="007234A4"/>
    <w:rsid w:val="00723AD8"/>
    <w:rsid w:val="00723B45"/>
    <w:rsid w:val="00723C89"/>
    <w:rsid w:val="007240E0"/>
    <w:rsid w:val="0072412A"/>
    <w:rsid w:val="00724327"/>
    <w:rsid w:val="00724438"/>
    <w:rsid w:val="0072466C"/>
    <w:rsid w:val="00724843"/>
    <w:rsid w:val="0072484B"/>
    <w:rsid w:val="00724A06"/>
    <w:rsid w:val="00724DB9"/>
    <w:rsid w:val="007253E3"/>
    <w:rsid w:val="007255A6"/>
    <w:rsid w:val="00725851"/>
    <w:rsid w:val="00725ED9"/>
    <w:rsid w:val="007263D6"/>
    <w:rsid w:val="00726787"/>
    <w:rsid w:val="0072691A"/>
    <w:rsid w:val="00726C67"/>
    <w:rsid w:val="00726D1F"/>
    <w:rsid w:val="007270A6"/>
    <w:rsid w:val="0072753C"/>
    <w:rsid w:val="007275AE"/>
    <w:rsid w:val="0072779E"/>
    <w:rsid w:val="007279B8"/>
    <w:rsid w:val="00727EB2"/>
    <w:rsid w:val="00730AE5"/>
    <w:rsid w:val="00730BCD"/>
    <w:rsid w:val="0073124C"/>
    <w:rsid w:val="00731879"/>
    <w:rsid w:val="00731C84"/>
    <w:rsid w:val="00731D4A"/>
    <w:rsid w:val="00731E21"/>
    <w:rsid w:val="0073204A"/>
    <w:rsid w:val="00732406"/>
    <w:rsid w:val="007326F3"/>
    <w:rsid w:val="007327BF"/>
    <w:rsid w:val="00732AC3"/>
    <w:rsid w:val="007331DE"/>
    <w:rsid w:val="00733267"/>
    <w:rsid w:val="007334A4"/>
    <w:rsid w:val="0073350F"/>
    <w:rsid w:val="007338EC"/>
    <w:rsid w:val="00733905"/>
    <w:rsid w:val="00733A86"/>
    <w:rsid w:val="00733DD3"/>
    <w:rsid w:val="00734717"/>
    <w:rsid w:val="0073472B"/>
    <w:rsid w:val="00734BE2"/>
    <w:rsid w:val="00734C34"/>
    <w:rsid w:val="00734C83"/>
    <w:rsid w:val="00734CE5"/>
    <w:rsid w:val="00734E06"/>
    <w:rsid w:val="00735135"/>
    <w:rsid w:val="007355F8"/>
    <w:rsid w:val="007358DA"/>
    <w:rsid w:val="00735A48"/>
    <w:rsid w:val="00735ABB"/>
    <w:rsid w:val="00735E4A"/>
    <w:rsid w:val="00735E9F"/>
    <w:rsid w:val="00736066"/>
    <w:rsid w:val="007363EC"/>
    <w:rsid w:val="007364D1"/>
    <w:rsid w:val="007365A4"/>
    <w:rsid w:val="00736670"/>
    <w:rsid w:val="00736719"/>
    <w:rsid w:val="00736A21"/>
    <w:rsid w:val="00736ACA"/>
    <w:rsid w:val="00736BCD"/>
    <w:rsid w:val="00737255"/>
    <w:rsid w:val="0073747D"/>
    <w:rsid w:val="0073779A"/>
    <w:rsid w:val="00737841"/>
    <w:rsid w:val="00737AE4"/>
    <w:rsid w:val="00737D29"/>
    <w:rsid w:val="00737DA8"/>
    <w:rsid w:val="00737DE3"/>
    <w:rsid w:val="00737F44"/>
    <w:rsid w:val="007402B0"/>
    <w:rsid w:val="00740304"/>
    <w:rsid w:val="007406A0"/>
    <w:rsid w:val="00740768"/>
    <w:rsid w:val="00740A49"/>
    <w:rsid w:val="007413BC"/>
    <w:rsid w:val="00741899"/>
    <w:rsid w:val="00741BD5"/>
    <w:rsid w:val="00742362"/>
    <w:rsid w:val="00742372"/>
    <w:rsid w:val="00742690"/>
    <w:rsid w:val="00742B6B"/>
    <w:rsid w:val="00742BF8"/>
    <w:rsid w:val="00742E0B"/>
    <w:rsid w:val="00742E41"/>
    <w:rsid w:val="00742FA1"/>
    <w:rsid w:val="00742FEC"/>
    <w:rsid w:val="007435A4"/>
    <w:rsid w:val="007435FD"/>
    <w:rsid w:val="00743D81"/>
    <w:rsid w:val="00743EC2"/>
    <w:rsid w:val="007441FA"/>
    <w:rsid w:val="007444D1"/>
    <w:rsid w:val="00744E10"/>
    <w:rsid w:val="00745233"/>
    <w:rsid w:val="00745809"/>
    <w:rsid w:val="00745992"/>
    <w:rsid w:val="007459D2"/>
    <w:rsid w:val="00745A72"/>
    <w:rsid w:val="00745E7A"/>
    <w:rsid w:val="0074636D"/>
    <w:rsid w:val="0074680A"/>
    <w:rsid w:val="00746860"/>
    <w:rsid w:val="00746D09"/>
    <w:rsid w:val="00746EC7"/>
    <w:rsid w:val="00746F60"/>
    <w:rsid w:val="00746FB5"/>
    <w:rsid w:val="007471E2"/>
    <w:rsid w:val="00747573"/>
    <w:rsid w:val="007476FA"/>
    <w:rsid w:val="00747BB0"/>
    <w:rsid w:val="00747D87"/>
    <w:rsid w:val="0075098E"/>
    <w:rsid w:val="007509A7"/>
    <w:rsid w:val="00750A26"/>
    <w:rsid w:val="00750B22"/>
    <w:rsid w:val="00750B7F"/>
    <w:rsid w:val="00750BE1"/>
    <w:rsid w:val="00750D50"/>
    <w:rsid w:val="00751BD3"/>
    <w:rsid w:val="00751C13"/>
    <w:rsid w:val="00751E30"/>
    <w:rsid w:val="00752060"/>
    <w:rsid w:val="0075249C"/>
    <w:rsid w:val="00752D1C"/>
    <w:rsid w:val="00752D99"/>
    <w:rsid w:val="00753403"/>
    <w:rsid w:val="007535E7"/>
    <w:rsid w:val="00753914"/>
    <w:rsid w:val="00753A90"/>
    <w:rsid w:val="00753C85"/>
    <w:rsid w:val="00753D2A"/>
    <w:rsid w:val="00753D6F"/>
    <w:rsid w:val="00753E54"/>
    <w:rsid w:val="00753F69"/>
    <w:rsid w:val="007540A1"/>
    <w:rsid w:val="007544CA"/>
    <w:rsid w:val="007544CE"/>
    <w:rsid w:val="007555F3"/>
    <w:rsid w:val="007557D9"/>
    <w:rsid w:val="00755804"/>
    <w:rsid w:val="007558A8"/>
    <w:rsid w:val="007558FF"/>
    <w:rsid w:val="00755E1C"/>
    <w:rsid w:val="00756D62"/>
    <w:rsid w:val="00756E49"/>
    <w:rsid w:val="00756F10"/>
    <w:rsid w:val="00757933"/>
    <w:rsid w:val="00757B8E"/>
    <w:rsid w:val="00757C91"/>
    <w:rsid w:val="00757CD8"/>
    <w:rsid w:val="00760365"/>
    <w:rsid w:val="00760445"/>
    <w:rsid w:val="007606B5"/>
    <w:rsid w:val="0076136C"/>
    <w:rsid w:val="007616E3"/>
    <w:rsid w:val="007618D4"/>
    <w:rsid w:val="007618E0"/>
    <w:rsid w:val="00761A9C"/>
    <w:rsid w:val="00762250"/>
    <w:rsid w:val="00762802"/>
    <w:rsid w:val="00762976"/>
    <w:rsid w:val="00762F90"/>
    <w:rsid w:val="007635A3"/>
    <w:rsid w:val="007639F1"/>
    <w:rsid w:val="00763A47"/>
    <w:rsid w:val="00763BAE"/>
    <w:rsid w:val="00763BE3"/>
    <w:rsid w:val="00763BFF"/>
    <w:rsid w:val="00763DF1"/>
    <w:rsid w:val="00764305"/>
    <w:rsid w:val="00764648"/>
    <w:rsid w:val="007646A4"/>
    <w:rsid w:val="00764855"/>
    <w:rsid w:val="007649AF"/>
    <w:rsid w:val="00764B66"/>
    <w:rsid w:val="00764CA6"/>
    <w:rsid w:val="00764CD0"/>
    <w:rsid w:val="00764F3D"/>
    <w:rsid w:val="00765106"/>
    <w:rsid w:val="007652B7"/>
    <w:rsid w:val="007659C9"/>
    <w:rsid w:val="00765CEA"/>
    <w:rsid w:val="00765D06"/>
    <w:rsid w:val="00765D97"/>
    <w:rsid w:val="00765F65"/>
    <w:rsid w:val="007666A1"/>
    <w:rsid w:val="007667FA"/>
    <w:rsid w:val="00766B30"/>
    <w:rsid w:val="00766BAC"/>
    <w:rsid w:val="00766C78"/>
    <w:rsid w:val="00767AC6"/>
    <w:rsid w:val="00770384"/>
    <w:rsid w:val="00770446"/>
    <w:rsid w:val="00770AB9"/>
    <w:rsid w:val="00770B48"/>
    <w:rsid w:val="00770C00"/>
    <w:rsid w:val="00771788"/>
    <w:rsid w:val="007718F5"/>
    <w:rsid w:val="00771F8B"/>
    <w:rsid w:val="007721E6"/>
    <w:rsid w:val="00772314"/>
    <w:rsid w:val="00772693"/>
    <w:rsid w:val="007727FA"/>
    <w:rsid w:val="00772AD3"/>
    <w:rsid w:val="00772AF4"/>
    <w:rsid w:val="00772C0C"/>
    <w:rsid w:val="00772D79"/>
    <w:rsid w:val="00772F5B"/>
    <w:rsid w:val="00773571"/>
    <w:rsid w:val="00773CA8"/>
    <w:rsid w:val="00773CBF"/>
    <w:rsid w:val="00774072"/>
    <w:rsid w:val="00774109"/>
    <w:rsid w:val="007742E4"/>
    <w:rsid w:val="0077455F"/>
    <w:rsid w:val="007746B0"/>
    <w:rsid w:val="0077472B"/>
    <w:rsid w:val="007748C3"/>
    <w:rsid w:val="00774E10"/>
    <w:rsid w:val="00775044"/>
    <w:rsid w:val="00775083"/>
    <w:rsid w:val="00775762"/>
    <w:rsid w:val="00776123"/>
    <w:rsid w:val="00776265"/>
    <w:rsid w:val="00776AD6"/>
    <w:rsid w:val="00776E74"/>
    <w:rsid w:val="00776E81"/>
    <w:rsid w:val="00776FC8"/>
    <w:rsid w:val="00777038"/>
    <w:rsid w:val="00777321"/>
    <w:rsid w:val="007779C8"/>
    <w:rsid w:val="007779DE"/>
    <w:rsid w:val="00777A4E"/>
    <w:rsid w:val="00777B42"/>
    <w:rsid w:val="00777F7D"/>
    <w:rsid w:val="0078022D"/>
    <w:rsid w:val="00780328"/>
    <w:rsid w:val="00780AC2"/>
    <w:rsid w:val="00780AF0"/>
    <w:rsid w:val="00780B0B"/>
    <w:rsid w:val="00780CF5"/>
    <w:rsid w:val="00780E0A"/>
    <w:rsid w:val="007810C8"/>
    <w:rsid w:val="007811A9"/>
    <w:rsid w:val="007812A1"/>
    <w:rsid w:val="007819BF"/>
    <w:rsid w:val="00781BBE"/>
    <w:rsid w:val="00781C74"/>
    <w:rsid w:val="00781CB0"/>
    <w:rsid w:val="00781D8F"/>
    <w:rsid w:val="00781E1D"/>
    <w:rsid w:val="00781FC3"/>
    <w:rsid w:val="007820C8"/>
    <w:rsid w:val="007824AB"/>
    <w:rsid w:val="007824C5"/>
    <w:rsid w:val="0078257E"/>
    <w:rsid w:val="007829FB"/>
    <w:rsid w:val="00782BFC"/>
    <w:rsid w:val="007830B9"/>
    <w:rsid w:val="00783221"/>
    <w:rsid w:val="007832F9"/>
    <w:rsid w:val="007832FC"/>
    <w:rsid w:val="0078342E"/>
    <w:rsid w:val="00783559"/>
    <w:rsid w:val="007836CC"/>
    <w:rsid w:val="0078391A"/>
    <w:rsid w:val="0078396F"/>
    <w:rsid w:val="00783C76"/>
    <w:rsid w:val="00783F53"/>
    <w:rsid w:val="007844EC"/>
    <w:rsid w:val="007845D3"/>
    <w:rsid w:val="007848F1"/>
    <w:rsid w:val="00784B84"/>
    <w:rsid w:val="00784D2E"/>
    <w:rsid w:val="00784E2E"/>
    <w:rsid w:val="00784F63"/>
    <w:rsid w:val="007850D4"/>
    <w:rsid w:val="007856F1"/>
    <w:rsid w:val="0078578A"/>
    <w:rsid w:val="0078583F"/>
    <w:rsid w:val="00785A02"/>
    <w:rsid w:val="00785B0E"/>
    <w:rsid w:val="00785EFB"/>
    <w:rsid w:val="00786028"/>
    <w:rsid w:val="0078611E"/>
    <w:rsid w:val="007862A1"/>
    <w:rsid w:val="00786451"/>
    <w:rsid w:val="0078658B"/>
    <w:rsid w:val="0078680B"/>
    <w:rsid w:val="00786983"/>
    <w:rsid w:val="00786CFE"/>
    <w:rsid w:val="0078746B"/>
    <w:rsid w:val="00787A95"/>
    <w:rsid w:val="00787B9E"/>
    <w:rsid w:val="00787BC9"/>
    <w:rsid w:val="00790053"/>
    <w:rsid w:val="007900D6"/>
    <w:rsid w:val="00790235"/>
    <w:rsid w:val="00790401"/>
    <w:rsid w:val="00790AB1"/>
    <w:rsid w:val="0079105C"/>
    <w:rsid w:val="0079178C"/>
    <w:rsid w:val="00791CDD"/>
    <w:rsid w:val="00792260"/>
    <w:rsid w:val="0079242C"/>
    <w:rsid w:val="0079261A"/>
    <w:rsid w:val="00792621"/>
    <w:rsid w:val="007929C8"/>
    <w:rsid w:val="00792A8F"/>
    <w:rsid w:val="00792DC6"/>
    <w:rsid w:val="00792E3C"/>
    <w:rsid w:val="00793022"/>
    <w:rsid w:val="00793026"/>
    <w:rsid w:val="007930C7"/>
    <w:rsid w:val="0079310A"/>
    <w:rsid w:val="0079319F"/>
    <w:rsid w:val="007933DB"/>
    <w:rsid w:val="00793944"/>
    <w:rsid w:val="00793F14"/>
    <w:rsid w:val="007942C9"/>
    <w:rsid w:val="00794617"/>
    <w:rsid w:val="0079464A"/>
    <w:rsid w:val="00794AB2"/>
    <w:rsid w:val="00794ACA"/>
    <w:rsid w:val="00794AF9"/>
    <w:rsid w:val="00794B24"/>
    <w:rsid w:val="007956D6"/>
    <w:rsid w:val="007957DB"/>
    <w:rsid w:val="0079589D"/>
    <w:rsid w:val="00795A82"/>
    <w:rsid w:val="00795ECB"/>
    <w:rsid w:val="00796544"/>
    <w:rsid w:val="00796CD7"/>
    <w:rsid w:val="0079721B"/>
    <w:rsid w:val="0079759A"/>
    <w:rsid w:val="007975F4"/>
    <w:rsid w:val="00797A17"/>
    <w:rsid w:val="00797D1E"/>
    <w:rsid w:val="007A0191"/>
    <w:rsid w:val="007A01DA"/>
    <w:rsid w:val="007A0569"/>
    <w:rsid w:val="007A1159"/>
    <w:rsid w:val="007A1164"/>
    <w:rsid w:val="007A1293"/>
    <w:rsid w:val="007A12FC"/>
    <w:rsid w:val="007A17BD"/>
    <w:rsid w:val="007A2967"/>
    <w:rsid w:val="007A3225"/>
    <w:rsid w:val="007A36F8"/>
    <w:rsid w:val="007A3841"/>
    <w:rsid w:val="007A38A7"/>
    <w:rsid w:val="007A3D1F"/>
    <w:rsid w:val="007A4391"/>
    <w:rsid w:val="007A461F"/>
    <w:rsid w:val="007A46BF"/>
    <w:rsid w:val="007A4C12"/>
    <w:rsid w:val="007A4F1D"/>
    <w:rsid w:val="007A52C3"/>
    <w:rsid w:val="007A52F4"/>
    <w:rsid w:val="007A55FA"/>
    <w:rsid w:val="007A587F"/>
    <w:rsid w:val="007A5C3F"/>
    <w:rsid w:val="007A5DBC"/>
    <w:rsid w:val="007A5E40"/>
    <w:rsid w:val="007A5E6B"/>
    <w:rsid w:val="007A5F3D"/>
    <w:rsid w:val="007A6214"/>
    <w:rsid w:val="007A64A0"/>
    <w:rsid w:val="007A65A8"/>
    <w:rsid w:val="007A680B"/>
    <w:rsid w:val="007A692D"/>
    <w:rsid w:val="007A6A00"/>
    <w:rsid w:val="007A6A25"/>
    <w:rsid w:val="007A6A5D"/>
    <w:rsid w:val="007A6A86"/>
    <w:rsid w:val="007A6B5C"/>
    <w:rsid w:val="007A6F58"/>
    <w:rsid w:val="007A7170"/>
    <w:rsid w:val="007A7271"/>
    <w:rsid w:val="007A7748"/>
    <w:rsid w:val="007A7845"/>
    <w:rsid w:val="007A7DDB"/>
    <w:rsid w:val="007B0297"/>
    <w:rsid w:val="007B04B2"/>
    <w:rsid w:val="007B054B"/>
    <w:rsid w:val="007B0634"/>
    <w:rsid w:val="007B06D0"/>
    <w:rsid w:val="007B07A5"/>
    <w:rsid w:val="007B07F3"/>
    <w:rsid w:val="007B08E6"/>
    <w:rsid w:val="007B0AD6"/>
    <w:rsid w:val="007B0DF6"/>
    <w:rsid w:val="007B2219"/>
    <w:rsid w:val="007B2875"/>
    <w:rsid w:val="007B2D24"/>
    <w:rsid w:val="007B3592"/>
    <w:rsid w:val="007B38DB"/>
    <w:rsid w:val="007B3C2D"/>
    <w:rsid w:val="007B3DD0"/>
    <w:rsid w:val="007B3E97"/>
    <w:rsid w:val="007B48E8"/>
    <w:rsid w:val="007B4C4B"/>
    <w:rsid w:val="007B5961"/>
    <w:rsid w:val="007B59A8"/>
    <w:rsid w:val="007B5D8B"/>
    <w:rsid w:val="007B6159"/>
    <w:rsid w:val="007B6621"/>
    <w:rsid w:val="007B6BDE"/>
    <w:rsid w:val="007B6C9B"/>
    <w:rsid w:val="007B72A5"/>
    <w:rsid w:val="007B778C"/>
    <w:rsid w:val="007B7A04"/>
    <w:rsid w:val="007B7EA1"/>
    <w:rsid w:val="007C0062"/>
    <w:rsid w:val="007C0077"/>
    <w:rsid w:val="007C029C"/>
    <w:rsid w:val="007C02DF"/>
    <w:rsid w:val="007C059B"/>
    <w:rsid w:val="007C07A0"/>
    <w:rsid w:val="007C090F"/>
    <w:rsid w:val="007C0B18"/>
    <w:rsid w:val="007C0D67"/>
    <w:rsid w:val="007C0D7D"/>
    <w:rsid w:val="007C0E0B"/>
    <w:rsid w:val="007C0F89"/>
    <w:rsid w:val="007C141E"/>
    <w:rsid w:val="007C1905"/>
    <w:rsid w:val="007C1B12"/>
    <w:rsid w:val="007C1BCA"/>
    <w:rsid w:val="007C1BDE"/>
    <w:rsid w:val="007C1E0A"/>
    <w:rsid w:val="007C1F5E"/>
    <w:rsid w:val="007C1FDC"/>
    <w:rsid w:val="007C24EE"/>
    <w:rsid w:val="007C2D85"/>
    <w:rsid w:val="007C2E7C"/>
    <w:rsid w:val="007C30EC"/>
    <w:rsid w:val="007C341A"/>
    <w:rsid w:val="007C3991"/>
    <w:rsid w:val="007C3A41"/>
    <w:rsid w:val="007C3B49"/>
    <w:rsid w:val="007C3E26"/>
    <w:rsid w:val="007C42E9"/>
    <w:rsid w:val="007C467A"/>
    <w:rsid w:val="007C4C95"/>
    <w:rsid w:val="007C577F"/>
    <w:rsid w:val="007C5A1C"/>
    <w:rsid w:val="007C5C54"/>
    <w:rsid w:val="007C61D3"/>
    <w:rsid w:val="007C6330"/>
    <w:rsid w:val="007C6337"/>
    <w:rsid w:val="007C65D1"/>
    <w:rsid w:val="007C66AE"/>
    <w:rsid w:val="007C676E"/>
    <w:rsid w:val="007C6907"/>
    <w:rsid w:val="007C6E88"/>
    <w:rsid w:val="007C72B6"/>
    <w:rsid w:val="007C7A8C"/>
    <w:rsid w:val="007C7CCB"/>
    <w:rsid w:val="007C7DEF"/>
    <w:rsid w:val="007C7F2A"/>
    <w:rsid w:val="007C7F91"/>
    <w:rsid w:val="007D034B"/>
    <w:rsid w:val="007D0631"/>
    <w:rsid w:val="007D0865"/>
    <w:rsid w:val="007D0B47"/>
    <w:rsid w:val="007D1092"/>
    <w:rsid w:val="007D10AE"/>
    <w:rsid w:val="007D115E"/>
    <w:rsid w:val="007D1803"/>
    <w:rsid w:val="007D1C14"/>
    <w:rsid w:val="007D204D"/>
    <w:rsid w:val="007D2772"/>
    <w:rsid w:val="007D3324"/>
    <w:rsid w:val="007D39DC"/>
    <w:rsid w:val="007D3AA5"/>
    <w:rsid w:val="007D3BB6"/>
    <w:rsid w:val="007D3CB9"/>
    <w:rsid w:val="007D4935"/>
    <w:rsid w:val="007D498C"/>
    <w:rsid w:val="007D504D"/>
    <w:rsid w:val="007D50E9"/>
    <w:rsid w:val="007D5164"/>
    <w:rsid w:val="007D5992"/>
    <w:rsid w:val="007D5FE6"/>
    <w:rsid w:val="007D61A2"/>
    <w:rsid w:val="007D6414"/>
    <w:rsid w:val="007D6467"/>
    <w:rsid w:val="007D64F0"/>
    <w:rsid w:val="007D6C2E"/>
    <w:rsid w:val="007D6D71"/>
    <w:rsid w:val="007D759A"/>
    <w:rsid w:val="007D786E"/>
    <w:rsid w:val="007D7973"/>
    <w:rsid w:val="007D7A40"/>
    <w:rsid w:val="007D7B25"/>
    <w:rsid w:val="007D7F93"/>
    <w:rsid w:val="007E0B87"/>
    <w:rsid w:val="007E0C24"/>
    <w:rsid w:val="007E0D60"/>
    <w:rsid w:val="007E1377"/>
    <w:rsid w:val="007E1598"/>
    <w:rsid w:val="007E16A4"/>
    <w:rsid w:val="007E16D7"/>
    <w:rsid w:val="007E1D1C"/>
    <w:rsid w:val="007E1D58"/>
    <w:rsid w:val="007E2156"/>
    <w:rsid w:val="007E2228"/>
    <w:rsid w:val="007E23E2"/>
    <w:rsid w:val="007E27B1"/>
    <w:rsid w:val="007E2AD4"/>
    <w:rsid w:val="007E2B96"/>
    <w:rsid w:val="007E2F0E"/>
    <w:rsid w:val="007E37EE"/>
    <w:rsid w:val="007E3A91"/>
    <w:rsid w:val="007E3D63"/>
    <w:rsid w:val="007E443D"/>
    <w:rsid w:val="007E45F2"/>
    <w:rsid w:val="007E463A"/>
    <w:rsid w:val="007E48EA"/>
    <w:rsid w:val="007E4CDF"/>
    <w:rsid w:val="007E4D08"/>
    <w:rsid w:val="007E4EA9"/>
    <w:rsid w:val="007E4FE9"/>
    <w:rsid w:val="007E5537"/>
    <w:rsid w:val="007E5675"/>
    <w:rsid w:val="007E570C"/>
    <w:rsid w:val="007E5754"/>
    <w:rsid w:val="007E5A5D"/>
    <w:rsid w:val="007E5C03"/>
    <w:rsid w:val="007E5C5E"/>
    <w:rsid w:val="007E5C66"/>
    <w:rsid w:val="007E5D35"/>
    <w:rsid w:val="007E5DFA"/>
    <w:rsid w:val="007E5FF5"/>
    <w:rsid w:val="007E607E"/>
    <w:rsid w:val="007E65FA"/>
    <w:rsid w:val="007E6848"/>
    <w:rsid w:val="007E6DE8"/>
    <w:rsid w:val="007E7065"/>
    <w:rsid w:val="007E7505"/>
    <w:rsid w:val="007F0255"/>
    <w:rsid w:val="007F02B6"/>
    <w:rsid w:val="007F046B"/>
    <w:rsid w:val="007F04FA"/>
    <w:rsid w:val="007F0D9D"/>
    <w:rsid w:val="007F0F6A"/>
    <w:rsid w:val="007F0F8B"/>
    <w:rsid w:val="007F0FD1"/>
    <w:rsid w:val="007F1681"/>
    <w:rsid w:val="007F18C8"/>
    <w:rsid w:val="007F1BD8"/>
    <w:rsid w:val="007F1F62"/>
    <w:rsid w:val="007F1F64"/>
    <w:rsid w:val="007F23DB"/>
    <w:rsid w:val="007F2581"/>
    <w:rsid w:val="007F27FD"/>
    <w:rsid w:val="007F2936"/>
    <w:rsid w:val="007F3108"/>
    <w:rsid w:val="007F327C"/>
    <w:rsid w:val="007F34C0"/>
    <w:rsid w:val="007F352A"/>
    <w:rsid w:val="007F3C43"/>
    <w:rsid w:val="007F4179"/>
    <w:rsid w:val="007F4C63"/>
    <w:rsid w:val="007F4D83"/>
    <w:rsid w:val="007F52C2"/>
    <w:rsid w:val="007F565D"/>
    <w:rsid w:val="007F57AA"/>
    <w:rsid w:val="007F5998"/>
    <w:rsid w:val="007F59EA"/>
    <w:rsid w:val="007F6CCD"/>
    <w:rsid w:val="007F6E7F"/>
    <w:rsid w:val="007F6F32"/>
    <w:rsid w:val="007F7286"/>
    <w:rsid w:val="007F73AD"/>
    <w:rsid w:val="007F789E"/>
    <w:rsid w:val="007F7B75"/>
    <w:rsid w:val="007F7BFA"/>
    <w:rsid w:val="0080002A"/>
    <w:rsid w:val="0080010D"/>
    <w:rsid w:val="00800139"/>
    <w:rsid w:val="00800187"/>
    <w:rsid w:val="0080037B"/>
    <w:rsid w:val="0080099B"/>
    <w:rsid w:val="00800BF3"/>
    <w:rsid w:val="00800E8E"/>
    <w:rsid w:val="00800FF4"/>
    <w:rsid w:val="00801198"/>
    <w:rsid w:val="008011F7"/>
    <w:rsid w:val="008012EE"/>
    <w:rsid w:val="008012FF"/>
    <w:rsid w:val="008015F7"/>
    <w:rsid w:val="00801672"/>
    <w:rsid w:val="008019D1"/>
    <w:rsid w:val="00801B26"/>
    <w:rsid w:val="00801CD3"/>
    <w:rsid w:val="00801D92"/>
    <w:rsid w:val="00801FCB"/>
    <w:rsid w:val="008020E1"/>
    <w:rsid w:val="008024E5"/>
    <w:rsid w:val="008028C3"/>
    <w:rsid w:val="00802982"/>
    <w:rsid w:val="00802995"/>
    <w:rsid w:val="00802E64"/>
    <w:rsid w:val="00802FA4"/>
    <w:rsid w:val="0080300F"/>
    <w:rsid w:val="00803081"/>
    <w:rsid w:val="008031FE"/>
    <w:rsid w:val="00803484"/>
    <w:rsid w:val="008034A3"/>
    <w:rsid w:val="00803540"/>
    <w:rsid w:val="00803CC5"/>
    <w:rsid w:val="00803D82"/>
    <w:rsid w:val="00803FEE"/>
    <w:rsid w:val="008046BD"/>
    <w:rsid w:val="00804706"/>
    <w:rsid w:val="00804869"/>
    <w:rsid w:val="00804BFA"/>
    <w:rsid w:val="00804E7F"/>
    <w:rsid w:val="00804E91"/>
    <w:rsid w:val="008050B0"/>
    <w:rsid w:val="00805364"/>
    <w:rsid w:val="008058F6"/>
    <w:rsid w:val="00805916"/>
    <w:rsid w:val="00805B9B"/>
    <w:rsid w:val="008060F5"/>
    <w:rsid w:val="008060FE"/>
    <w:rsid w:val="008063D7"/>
    <w:rsid w:val="008064AD"/>
    <w:rsid w:val="00806B4B"/>
    <w:rsid w:val="00806B62"/>
    <w:rsid w:val="00806D39"/>
    <w:rsid w:val="00806EEF"/>
    <w:rsid w:val="008075B5"/>
    <w:rsid w:val="00807B3B"/>
    <w:rsid w:val="00807E2C"/>
    <w:rsid w:val="00810A38"/>
    <w:rsid w:val="00810A97"/>
    <w:rsid w:val="00810D6A"/>
    <w:rsid w:val="00811018"/>
    <w:rsid w:val="0081120D"/>
    <w:rsid w:val="008113E1"/>
    <w:rsid w:val="008115C0"/>
    <w:rsid w:val="0081172A"/>
    <w:rsid w:val="008118BF"/>
    <w:rsid w:val="008119C7"/>
    <w:rsid w:val="00811E0D"/>
    <w:rsid w:val="00811EB7"/>
    <w:rsid w:val="008121B1"/>
    <w:rsid w:val="008123B9"/>
    <w:rsid w:val="008123F4"/>
    <w:rsid w:val="00812690"/>
    <w:rsid w:val="008126FE"/>
    <w:rsid w:val="0081276E"/>
    <w:rsid w:val="00812DA8"/>
    <w:rsid w:val="00813288"/>
    <w:rsid w:val="00813493"/>
    <w:rsid w:val="00813581"/>
    <w:rsid w:val="00813AB4"/>
    <w:rsid w:val="00813D6C"/>
    <w:rsid w:val="008142D6"/>
    <w:rsid w:val="00814379"/>
    <w:rsid w:val="00814761"/>
    <w:rsid w:val="008147C6"/>
    <w:rsid w:val="00814B29"/>
    <w:rsid w:val="00814C39"/>
    <w:rsid w:val="008151B9"/>
    <w:rsid w:val="008152B1"/>
    <w:rsid w:val="008157BF"/>
    <w:rsid w:val="0081580F"/>
    <w:rsid w:val="00815B23"/>
    <w:rsid w:val="00815F12"/>
    <w:rsid w:val="00815F73"/>
    <w:rsid w:val="00816051"/>
    <w:rsid w:val="00816172"/>
    <w:rsid w:val="008163A5"/>
    <w:rsid w:val="00816473"/>
    <w:rsid w:val="00816731"/>
    <w:rsid w:val="0081688D"/>
    <w:rsid w:val="00816B35"/>
    <w:rsid w:val="00816B9A"/>
    <w:rsid w:val="00816C15"/>
    <w:rsid w:val="00816F58"/>
    <w:rsid w:val="00816F92"/>
    <w:rsid w:val="00817359"/>
    <w:rsid w:val="00817735"/>
    <w:rsid w:val="008177DD"/>
    <w:rsid w:val="00817E67"/>
    <w:rsid w:val="00820163"/>
    <w:rsid w:val="008208B2"/>
    <w:rsid w:val="00820A37"/>
    <w:rsid w:val="00820F77"/>
    <w:rsid w:val="00820FA0"/>
    <w:rsid w:val="0082142A"/>
    <w:rsid w:val="008214D2"/>
    <w:rsid w:val="008214DA"/>
    <w:rsid w:val="0082153F"/>
    <w:rsid w:val="0082156F"/>
    <w:rsid w:val="008218AF"/>
    <w:rsid w:val="00821BCC"/>
    <w:rsid w:val="00821CBA"/>
    <w:rsid w:val="00822951"/>
    <w:rsid w:val="00822FA4"/>
    <w:rsid w:val="00823264"/>
    <w:rsid w:val="008238C1"/>
    <w:rsid w:val="00823A0A"/>
    <w:rsid w:val="00823AF8"/>
    <w:rsid w:val="00823EB9"/>
    <w:rsid w:val="00824000"/>
    <w:rsid w:val="008241AF"/>
    <w:rsid w:val="008243DA"/>
    <w:rsid w:val="00824667"/>
    <w:rsid w:val="0082478F"/>
    <w:rsid w:val="008248F9"/>
    <w:rsid w:val="0082495B"/>
    <w:rsid w:val="00824D11"/>
    <w:rsid w:val="0082513D"/>
    <w:rsid w:val="00825518"/>
    <w:rsid w:val="00825688"/>
    <w:rsid w:val="0082568F"/>
    <w:rsid w:val="00825758"/>
    <w:rsid w:val="008257B0"/>
    <w:rsid w:val="008258DE"/>
    <w:rsid w:val="008265C8"/>
    <w:rsid w:val="00826603"/>
    <w:rsid w:val="0082672D"/>
    <w:rsid w:val="008269A6"/>
    <w:rsid w:val="00826A45"/>
    <w:rsid w:val="00826BE7"/>
    <w:rsid w:val="00826C08"/>
    <w:rsid w:val="00826C0C"/>
    <w:rsid w:val="00826C8E"/>
    <w:rsid w:val="00826CE6"/>
    <w:rsid w:val="00826E2A"/>
    <w:rsid w:val="00826E3D"/>
    <w:rsid w:val="0082720E"/>
    <w:rsid w:val="008272D8"/>
    <w:rsid w:val="00827521"/>
    <w:rsid w:val="00827529"/>
    <w:rsid w:val="00827F3F"/>
    <w:rsid w:val="0083046C"/>
    <w:rsid w:val="0083053E"/>
    <w:rsid w:val="00830B2F"/>
    <w:rsid w:val="00830C6B"/>
    <w:rsid w:val="00830F45"/>
    <w:rsid w:val="00830FA6"/>
    <w:rsid w:val="00830FC5"/>
    <w:rsid w:val="008311F6"/>
    <w:rsid w:val="00831718"/>
    <w:rsid w:val="00831976"/>
    <w:rsid w:val="00832171"/>
    <w:rsid w:val="00832223"/>
    <w:rsid w:val="008328F2"/>
    <w:rsid w:val="00832AF9"/>
    <w:rsid w:val="0083311B"/>
    <w:rsid w:val="008332EB"/>
    <w:rsid w:val="008333B7"/>
    <w:rsid w:val="00833662"/>
    <w:rsid w:val="00833A27"/>
    <w:rsid w:val="00833A66"/>
    <w:rsid w:val="00833CD6"/>
    <w:rsid w:val="00833DC4"/>
    <w:rsid w:val="00833E68"/>
    <w:rsid w:val="00833EDF"/>
    <w:rsid w:val="00834051"/>
    <w:rsid w:val="008341FA"/>
    <w:rsid w:val="00834327"/>
    <w:rsid w:val="00834666"/>
    <w:rsid w:val="008348F0"/>
    <w:rsid w:val="00834D3F"/>
    <w:rsid w:val="00834E5F"/>
    <w:rsid w:val="00834F73"/>
    <w:rsid w:val="00835494"/>
    <w:rsid w:val="00835646"/>
    <w:rsid w:val="00835C0A"/>
    <w:rsid w:val="008363DA"/>
    <w:rsid w:val="00836690"/>
    <w:rsid w:val="008366D3"/>
    <w:rsid w:val="008369DD"/>
    <w:rsid w:val="00836A77"/>
    <w:rsid w:val="00836C0D"/>
    <w:rsid w:val="0083739B"/>
    <w:rsid w:val="008373DA"/>
    <w:rsid w:val="00837792"/>
    <w:rsid w:val="00837885"/>
    <w:rsid w:val="00837B33"/>
    <w:rsid w:val="00837CB9"/>
    <w:rsid w:val="00837D94"/>
    <w:rsid w:val="0084002D"/>
    <w:rsid w:val="0084065E"/>
    <w:rsid w:val="00840788"/>
    <w:rsid w:val="008407B2"/>
    <w:rsid w:val="008407DA"/>
    <w:rsid w:val="008408B8"/>
    <w:rsid w:val="00840926"/>
    <w:rsid w:val="008409E1"/>
    <w:rsid w:val="00840FF2"/>
    <w:rsid w:val="00841624"/>
    <w:rsid w:val="00841819"/>
    <w:rsid w:val="00841887"/>
    <w:rsid w:val="00841E95"/>
    <w:rsid w:val="00842038"/>
    <w:rsid w:val="008426CD"/>
    <w:rsid w:val="008427E0"/>
    <w:rsid w:val="0084285B"/>
    <w:rsid w:val="00842B43"/>
    <w:rsid w:val="00842C40"/>
    <w:rsid w:val="00842CC1"/>
    <w:rsid w:val="00842F2D"/>
    <w:rsid w:val="00842F76"/>
    <w:rsid w:val="008435EE"/>
    <w:rsid w:val="0084369C"/>
    <w:rsid w:val="008436D2"/>
    <w:rsid w:val="008436E2"/>
    <w:rsid w:val="00843A73"/>
    <w:rsid w:val="00843BD3"/>
    <w:rsid w:val="008440D7"/>
    <w:rsid w:val="00844243"/>
    <w:rsid w:val="00844291"/>
    <w:rsid w:val="00844A3A"/>
    <w:rsid w:val="00844D27"/>
    <w:rsid w:val="00844FE7"/>
    <w:rsid w:val="00845050"/>
    <w:rsid w:val="0084546E"/>
    <w:rsid w:val="00845704"/>
    <w:rsid w:val="00845C17"/>
    <w:rsid w:val="008461BC"/>
    <w:rsid w:val="008463C2"/>
    <w:rsid w:val="008469F5"/>
    <w:rsid w:val="00846DDA"/>
    <w:rsid w:val="00846EE9"/>
    <w:rsid w:val="00847064"/>
    <w:rsid w:val="0084712B"/>
    <w:rsid w:val="008471CE"/>
    <w:rsid w:val="008472DB"/>
    <w:rsid w:val="008474A0"/>
    <w:rsid w:val="008508A1"/>
    <w:rsid w:val="00850AB0"/>
    <w:rsid w:val="0085100A"/>
    <w:rsid w:val="008511A6"/>
    <w:rsid w:val="008511F9"/>
    <w:rsid w:val="008513B9"/>
    <w:rsid w:val="008513D4"/>
    <w:rsid w:val="00851818"/>
    <w:rsid w:val="00851C26"/>
    <w:rsid w:val="008529CA"/>
    <w:rsid w:val="00852C20"/>
    <w:rsid w:val="00852C2E"/>
    <w:rsid w:val="00853189"/>
    <w:rsid w:val="008532B0"/>
    <w:rsid w:val="008536CA"/>
    <w:rsid w:val="00853928"/>
    <w:rsid w:val="00853B7C"/>
    <w:rsid w:val="00853B95"/>
    <w:rsid w:val="00853D9A"/>
    <w:rsid w:val="0085496D"/>
    <w:rsid w:val="00854A73"/>
    <w:rsid w:val="00854B26"/>
    <w:rsid w:val="00854CF5"/>
    <w:rsid w:val="008556B0"/>
    <w:rsid w:val="00855B14"/>
    <w:rsid w:val="00855D98"/>
    <w:rsid w:val="00855E87"/>
    <w:rsid w:val="00855ED5"/>
    <w:rsid w:val="0085612D"/>
    <w:rsid w:val="008561D0"/>
    <w:rsid w:val="0085640F"/>
    <w:rsid w:val="0085663E"/>
    <w:rsid w:val="00856773"/>
    <w:rsid w:val="00856800"/>
    <w:rsid w:val="00856844"/>
    <w:rsid w:val="00856E10"/>
    <w:rsid w:val="00856E46"/>
    <w:rsid w:val="008571ED"/>
    <w:rsid w:val="008571F5"/>
    <w:rsid w:val="0085772B"/>
    <w:rsid w:val="00857733"/>
    <w:rsid w:val="00857BEB"/>
    <w:rsid w:val="00857C14"/>
    <w:rsid w:val="00857E72"/>
    <w:rsid w:val="00857F41"/>
    <w:rsid w:val="00857FA8"/>
    <w:rsid w:val="0086011D"/>
    <w:rsid w:val="008603B8"/>
    <w:rsid w:val="008604DA"/>
    <w:rsid w:val="00861182"/>
    <w:rsid w:val="00861292"/>
    <w:rsid w:val="008612F9"/>
    <w:rsid w:val="0086141F"/>
    <w:rsid w:val="00861930"/>
    <w:rsid w:val="00862022"/>
    <w:rsid w:val="00862372"/>
    <w:rsid w:val="00862540"/>
    <w:rsid w:val="0086274A"/>
    <w:rsid w:val="00862833"/>
    <w:rsid w:val="0086290D"/>
    <w:rsid w:val="0086303F"/>
    <w:rsid w:val="008632E9"/>
    <w:rsid w:val="008634F1"/>
    <w:rsid w:val="00863AB9"/>
    <w:rsid w:val="00863DCA"/>
    <w:rsid w:val="00863F01"/>
    <w:rsid w:val="008641FC"/>
    <w:rsid w:val="0086462B"/>
    <w:rsid w:val="00864724"/>
    <w:rsid w:val="00864CA8"/>
    <w:rsid w:val="00864FCF"/>
    <w:rsid w:val="0086525D"/>
    <w:rsid w:val="00865523"/>
    <w:rsid w:val="0086591D"/>
    <w:rsid w:val="00865BE7"/>
    <w:rsid w:val="00865F75"/>
    <w:rsid w:val="00865F80"/>
    <w:rsid w:val="0086601D"/>
    <w:rsid w:val="00866071"/>
    <w:rsid w:val="00866487"/>
    <w:rsid w:val="00866512"/>
    <w:rsid w:val="008667A6"/>
    <w:rsid w:val="00866D03"/>
    <w:rsid w:val="008670C3"/>
    <w:rsid w:val="008671FB"/>
    <w:rsid w:val="008674F6"/>
    <w:rsid w:val="00867854"/>
    <w:rsid w:val="00867B92"/>
    <w:rsid w:val="008709F7"/>
    <w:rsid w:val="00870B3B"/>
    <w:rsid w:val="00870C7D"/>
    <w:rsid w:val="008714B9"/>
    <w:rsid w:val="008717D7"/>
    <w:rsid w:val="00871897"/>
    <w:rsid w:val="00871938"/>
    <w:rsid w:val="008719D0"/>
    <w:rsid w:val="00871AF1"/>
    <w:rsid w:val="00871BAF"/>
    <w:rsid w:val="00871F91"/>
    <w:rsid w:val="008722B1"/>
    <w:rsid w:val="00873321"/>
    <w:rsid w:val="00873B92"/>
    <w:rsid w:val="008740D6"/>
    <w:rsid w:val="008742FD"/>
    <w:rsid w:val="008748D8"/>
    <w:rsid w:val="00874A1D"/>
    <w:rsid w:val="00874BB2"/>
    <w:rsid w:val="00874C85"/>
    <w:rsid w:val="00874FBD"/>
    <w:rsid w:val="00875397"/>
    <w:rsid w:val="0087543B"/>
    <w:rsid w:val="00875487"/>
    <w:rsid w:val="0087562B"/>
    <w:rsid w:val="00875912"/>
    <w:rsid w:val="008759F1"/>
    <w:rsid w:val="00876178"/>
    <w:rsid w:val="008761D2"/>
    <w:rsid w:val="00876266"/>
    <w:rsid w:val="008763BC"/>
    <w:rsid w:val="008763BE"/>
    <w:rsid w:val="00876AC2"/>
    <w:rsid w:val="00876D22"/>
    <w:rsid w:val="00876E12"/>
    <w:rsid w:val="00876FD0"/>
    <w:rsid w:val="0087701A"/>
    <w:rsid w:val="008772D3"/>
    <w:rsid w:val="00877B90"/>
    <w:rsid w:val="00877BB3"/>
    <w:rsid w:val="00877F18"/>
    <w:rsid w:val="00880034"/>
    <w:rsid w:val="008804A5"/>
    <w:rsid w:val="0088069E"/>
    <w:rsid w:val="0088089A"/>
    <w:rsid w:val="0088092B"/>
    <w:rsid w:val="00880BEB"/>
    <w:rsid w:val="00880E98"/>
    <w:rsid w:val="0088102D"/>
    <w:rsid w:val="00881204"/>
    <w:rsid w:val="008813D5"/>
    <w:rsid w:val="00881708"/>
    <w:rsid w:val="00881954"/>
    <w:rsid w:val="00881AC5"/>
    <w:rsid w:val="00882238"/>
    <w:rsid w:val="00882521"/>
    <w:rsid w:val="008825BF"/>
    <w:rsid w:val="0088284A"/>
    <w:rsid w:val="0088294A"/>
    <w:rsid w:val="00882979"/>
    <w:rsid w:val="00882B45"/>
    <w:rsid w:val="00883492"/>
    <w:rsid w:val="00883595"/>
    <w:rsid w:val="00883767"/>
    <w:rsid w:val="0088383B"/>
    <w:rsid w:val="00883A42"/>
    <w:rsid w:val="008841C6"/>
    <w:rsid w:val="00884209"/>
    <w:rsid w:val="008844AD"/>
    <w:rsid w:val="00884690"/>
    <w:rsid w:val="008847F3"/>
    <w:rsid w:val="00884BDE"/>
    <w:rsid w:val="008851CE"/>
    <w:rsid w:val="0088546D"/>
    <w:rsid w:val="00885620"/>
    <w:rsid w:val="008856E2"/>
    <w:rsid w:val="00885773"/>
    <w:rsid w:val="0088624A"/>
    <w:rsid w:val="0088630C"/>
    <w:rsid w:val="0088643D"/>
    <w:rsid w:val="0088669E"/>
    <w:rsid w:val="00886747"/>
    <w:rsid w:val="0088685D"/>
    <w:rsid w:val="00887956"/>
    <w:rsid w:val="00887CC4"/>
    <w:rsid w:val="00890052"/>
    <w:rsid w:val="008908D5"/>
    <w:rsid w:val="008908D6"/>
    <w:rsid w:val="00890A81"/>
    <w:rsid w:val="00890DF7"/>
    <w:rsid w:val="00890FBD"/>
    <w:rsid w:val="0089167D"/>
    <w:rsid w:val="00891AB2"/>
    <w:rsid w:val="00891D32"/>
    <w:rsid w:val="00891E93"/>
    <w:rsid w:val="008922AF"/>
    <w:rsid w:val="008925A2"/>
    <w:rsid w:val="0089273A"/>
    <w:rsid w:val="008927C6"/>
    <w:rsid w:val="008927D3"/>
    <w:rsid w:val="008927E4"/>
    <w:rsid w:val="00892A17"/>
    <w:rsid w:val="00892C3E"/>
    <w:rsid w:val="008930E6"/>
    <w:rsid w:val="008934A7"/>
    <w:rsid w:val="008935F7"/>
    <w:rsid w:val="00893762"/>
    <w:rsid w:val="00893A2E"/>
    <w:rsid w:val="00893D33"/>
    <w:rsid w:val="00893E12"/>
    <w:rsid w:val="00893EE7"/>
    <w:rsid w:val="00893F63"/>
    <w:rsid w:val="0089424C"/>
    <w:rsid w:val="00894501"/>
    <w:rsid w:val="00894546"/>
    <w:rsid w:val="00894AA6"/>
    <w:rsid w:val="00894B3B"/>
    <w:rsid w:val="00894BB5"/>
    <w:rsid w:val="00894D4A"/>
    <w:rsid w:val="00894D6A"/>
    <w:rsid w:val="00895065"/>
    <w:rsid w:val="008951E6"/>
    <w:rsid w:val="008958BE"/>
    <w:rsid w:val="00896955"/>
    <w:rsid w:val="008969C5"/>
    <w:rsid w:val="00896BA8"/>
    <w:rsid w:val="00896C96"/>
    <w:rsid w:val="00896DB3"/>
    <w:rsid w:val="00896E47"/>
    <w:rsid w:val="00896FD5"/>
    <w:rsid w:val="00897023"/>
    <w:rsid w:val="008975B5"/>
    <w:rsid w:val="008977D9"/>
    <w:rsid w:val="00897AD5"/>
    <w:rsid w:val="00897DC1"/>
    <w:rsid w:val="008A024B"/>
    <w:rsid w:val="008A037B"/>
    <w:rsid w:val="008A0A13"/>
    <w:rsid w:val="008A0D23"/>
    <w:rsid w:val="008A0DA3"/>
    <w:rsid w:val="008A0E0E"/>
    <w:rsid w:val="008A0E6D"/>
    <w:rsid w:val="008A106E"/>
    <w:rsid w:val="008A14F9"/>
    <w:rsid w:val="008A151B"/>
    <w:rsid w:val="008A151D"/>
    <w:rsid w:val="008A15B4"/>
    <w:rsid w:val="008A17C7"/>
    <w:rsid w:val="008A22DB"/>
    <w:rsid w:val="008A259B"/>
    <w:rsid w:val="008A2A15"/>
    <w:rsid w:val="008A335F"/>
    <w:rsid w:val="008A372B"/>
    <w:rsid w:val="008A3792"/>
    <w:rsid w:val="008A3A20"/>
    <w:rsid w:val="008A3A23"/>
    <w:rsid w:val="008A41C3"/>
    <w:rsid w:val="008A4CA2"/>
    <w:rsid w:val="008A4F77"/>
    <w:rsid w:val="008A5882"/>
    <w:rsid w:val="008A5B58"/>
    <w:rsid w:val="008A5C0D"/>
    <w:rsid w:val="008A5C8B"/>
    <w:rsid w:val="008A5E51"/>
    <w:rsid w:val="008A5EC9"/>
    <w:rsid w:val="008A621C"/>
    <w:rsid w:val="008A63AE"/>
    <w:rsid w:val="008A6412"/>
    <w:rsid w:val="008A649B"/>
    <w:rsid w:val="008A64CC"/>
    <w:rsid w:val="008A6715"/>
    <w:rsid w:val="008A68FB"/>
    <w:rsid w:val="008A6AC5"/>
    <w:rsid w:val="008A6C3B"/>
    <w:rsid w:val="008A6FA9"/>
    <w:rsid w:val="008A741B"/>
    <w:rsid w:val="008A7AFF"/>
    <w:rsid w:val="008A7B78"/>
    <w:rsid w:val="008B00F1"/>
    <w:rsid w:val="008B01B7"/>
    <w:rsid w:val="008B0308"/>
    <w:rsid w:val="008B04E9"/>
    <w:rsid w:val="008B0B11"/>
    <w:rsid w:val="008B0B8C"/>
    <w:rsid w:val="008B0B97"/>
    <w:rsid w:val="008B0BF5"/>
    <w:rsid w:val="008B0EEA"/>
    <w:rsid w:val="008B12BD"/>
    <w:rsid w:val="008B14A8"/>
    <w:rsid w:val="008B1597"/>
    <w:rsid w:val="008B1664"/>
    <w:rsid w:val="008B17BE"/>
    <w:rsid w:val="008B1837"/>
    <w:rsid w:val="008B1851"/>
    <w:rsid w:val="008B1BC5"/>
    <w:rsid w:val="008B22AB"/>
    <w:rsid w:val="008B233C"/>
    <w:rsid w:val="008B239B"/>
    <w:rsid w:val="008B29CE"/>
    <w:rsid w:val="008B2AD5"/>
    <w:rsid w:val="008B2B5B"/>
    <w:rsid w:val="008B2D24"/>
    <w:rsid w:val="008B3107"/>
    <w:rsid w:val="008B3533"/>
    <w:rsid w:val="008B3753"/>
    <w:rsid w:val="008B3D28"/>
    <w:rsid w:val="008B44B4"/>
    <w:rsid w:val="008B4507"/>
    <w:rsid w:val="008B483C"/>
    <w:rsid w:val="008B484F"/>
    <w:rsid w:val="008B4A46"/>
    <w:rsid w:val="008B4B10"/>
    <w:rsid w:val="008B503B"/>
    <w:rsid w:val="008B568F"/>
    <w:rsid w:val="008B5782"/>
    <w:rsid w:val="008B57B9"/>
    <w:rsid w:val="008B5960"/>
    <w:rsid w:val="008B5A86"/>
    <w:rsid w:val="008B5BA1"/>
    <w:rsid w:val="008B5D05"/>
    <w:rsid w:val="008B6091"/>
    <w:rsid w:val="008B6499"/>
    <w:rsid w:val="008B6637"/>
    <w:rsid w:val="008B6924"/>
    <w:rsid w:val="008B6A78"/>
    <w:rsid w:val="008B7171"/>
    <w:rsid w:val="008B7A5B"/>
    <w:rsid w:val="008B7EC7"/>
    <w:rsid w:val="008C057A"/>
    <w:rsid w:val="008C109B"/>
    <w:rsid w:val="008C11E1"/>
    <w:rsid w:val="008C12B0"/>
    <w:rsid w:val="008C16AB"/>
    <w:rsid w:val="008C183C"/>
    <w:rsid w:val="008C18CA"/>
    <w:rsid w:val="008C1A55"/>
    <w:rsid w:val="008C1CBD"/>
    <w:rsid w:val="008C2677"/>
    <w:rsid w:val="008C26B5"/>
    <w:rsid w:val="008C27DD"/>
    <w:rsid w:val="008C2947"/>
    <w:rsid w:val="008C2EB9"/>
    <w:rsid w:val="008C3145"/>
    <w:rsid w:val="008C32E9"/>
    <w:rsid w:val="008C340F"/>
    <w:rsid w:val="008C351D"/>
    <w:rsid w:val="008C3731"/>
    <w:rsid w:val="008C3770"/>
    <w:rsid w:val="008C3835"/>
    <w:rsid w:val="008C383C"/>
    <w:rsid w:val="008C3955"/>
    <w:rsid w:val="008C3D8C"/>
    <w:rsid w:val="008C3D98"/>
    <w:rsid w:val="008C43FB"/>
    <w:rsid w:val="008C4953"/>
    <w:rsid w:val="008C4EDC"/>
    <w:rsid w:val="008C5085"/>
    <w:rsid w:val="008C5360"/>
    <w:rsid w:val="008C53C4"/>
    <w:rsid w:val="008C54F1"/>
    <w:rsid w:val="008C5549"/>
    <w:rsid w:val="008C5B07"/>
    <w:rsid w:val="008C5E00"/>
    <w:rsid w:val="008C5F45"/>
    <w:rsid w:val="008C60E8"/>
    <w:rsid w:val="008C69CB"/>
    <w:rsid w:val="008C6D23"/>
    <w:rsid w:val="008C7015"/>
    <w:rsid w:val="008C7022"/>
    <w:rsid w:val="008C7762"/>
    <w:rsid w:val="008C7934"/>
    <w:rsid w:val="008C7F37"/>
    <w:rsid w:val="008D0109"/>
    <w:rsid w:val="008D08F2"/>
    <w:rsid w:val="008D0A72"/>
    <w:rsid w:val="008D0BAF"/>
    <w:rsid w:val="008D0FE2"/>
    <w:rsid w:val="008D14FE"/>
    <w:rsid w:val="008D1708"/>
    <w:rsid w:val="008D17EC"/>
    <w:rsid w:val="008D1BF6"/>
    <w:rsid w:val="008D1C31"/>
    <w:rsid w:val="008D1C3E"/>
    <w:rsid w:val="008D1D9F"/>
    <w:rsid w:val="008D1DC2"/>
    <w:rsid w:val="008D1E4F"/>
    <w:rsid w:val="008D1ED0"/>
    <w:rsid w:val="008D1FB2"/>
    <w:rsid w:val="008D223D"/>
    <w:rsid w:val="008D234A"/>
    <w:rsid w:val="008D25D7"/>
    <w:rsid w:val="008D2616"/>
    <w:rsid w:val="008D2853"/>
    <w:rsid w:val="008D2C0D"/>
    <w:rsid w:val="008D2FE0"/>
    <w:rsid w:val="008D3D64"/>
    <w:rsid w:val="008D41E3"/>
    <w:rsid w:val="008D433D"/>
    <w:rsid w:val="008D4637"/>
    <w:rsid w:val="008D4BD4"/>
    <w:rsid w:val="008D51B2"/>
    <w:rsid w:val="008D528A"/>
    <w:rsid w:val="008D55CD"/>
    <w:rsid w:val="008D5615"/>
    <w:rsid w:val="008D5E49"/>
    <w:rsid w:val="008D5EEE"/>
    <w:rsid w:val="008D6683"/>
    <w:rsid w:val="008D6C69"/>
    <w:rsid w:val="008D720C"/>
    <w:rsid w:val="008D7368"/>
    <w:rsid w:val="008D7513"/>
    <w:rsid w:val="008D7917"/>
    <w:rsid w:val="008D797C"/>
    <w:rsid w:val="008D7CD8"/>
    <w:rsid w:val="008D7DAD"/>
    <w:rsid w:val="008D7E6A"/>
    <w:rsid w:val="008E00B4"/>
    <w:rsid w:val="008E06F3"/>
    <w:rsid w:val="008E08AE"/>
    <w:rsid w:val="008E0C92"/>
    <w:rsid w:val="008E0CA6"/>
    <w:rsid w:val="008E12F6"/>
    <w:rsid w:val="008E15B0"/>
    <w:rsid w:val="008E1653"/>
    <w:rsid w:val="008E1B08"/>
    <w:rsid w:val="008E2445"/>
    <w:rsid w:val="008E27DB"/>
    <w:rsid w:val="008E2831"/>
    <w:rsid w:val="008E2E15"/>
    <w:rsid w:val="008E31A3"/>
    <w:rsid w:val="008E3450"/>
    <w:rsid w:val="008E368E"/>
    <w:rsid w:val="008E36A0"/>
    <w:rsid w:val="008E372D"/>
    <w:rsid w:val="008E3804"/>
    <w:rsid w:val="008E484D"/>
    <w:rsid w:val="008E4C5D"/>
    <w:rsid w:val="008E4CDA"/>
    <w:rsid w:val="008E511C"/>
    <w:rsid w:val="008E5145"/>
    <w:rsid w:val="008E51EE"/>
    <w:rsid w:val="008E5416"/>
    <w:rsid w:val="008E5635"/>
    <w:rsid w:val="008E5768"/>
    <w:rsid w:val="008E613F"/>
    <w:rsid w:val="008E6447"/>
    <w:rsid w:val="008E6578"/>
    <w:rsid w:val="008E69A1"/>
    <w:rsid w:val="008E6AB7"/>
    <w:rsid w:val="008E6B53"/>
    <w:rsid w:val="008E6B71"/>
    <w:rsid w:val="008E700C"/>
    <w:rsid w:val="008E703F"/>
    <w:rsid w:val="008E711D"/>
    <w:rsid w:val="008E715B"/>
    <w:rsid w:val="008E72F5"/>
    <w:rsid w:val="008E738C"/>
    <w:rsid w:val="008E7458"/>
    <w:rsid w:val="008E7524"/>
    <w:rsid w:val="008F0181"/>
    <w:rsid w:val="008F022E"/>
    <w:rsid w:val="008F0647"/>
    <w:rsid w:val="008F07F6"/>
    <w:rsid w:val="008F0812"/>
    <w:rsid w:val="008F099C"/>
    <w:rsid w:val="008F0AF8"/>
    <w:rsid w:val="008F0DA0"/>
    <w:rsid w:val="008F0E70"/>
    <w:rsid w:val="008F110D"/>
    <w:rsid w:val="008F119E"/>
    <w:rsid w:val="008F1DB9"/>
    <w:rsid w:val="008F216C"/>
    <w:rsid w:val="008F2183"/>
    <w:rsid w:val="008F2AF6"/>
    <w:rsid w:val="008F2F21"/>
    <w:rsid w:val="008F2F79"/>
    <w:rsid w:val="008F3034"/>
    <w:rsid w:val="008F3156"/>
    <w:rsid w:val="008F359E"/>
    <w:rsid w:val="008F383A"/>
    <w:rsid w:val="008F387D"/>
    <w:rsid w:val="008F3B2B"/>
    <w:rsid w:val="008F4160"/>
    <w:rsid w:val="008F44B5"/>
    <w:rsid w:val="008F4C41"/>
    <w:rsid w:val="008F4C87"/>
    <w:rsid w:val="008F4DA9"/>
    <w:rsid w:val="008F501B"/>
    <w:rsid w:val="008F5285"/>
    <w:rsid w:val="008F541C"/>
    <w:rsid w:val="008F58B8"/>
    <w:rsid w:val="008F5AD4"/>
    <w:rsid w:val="008F5B84"/>
    <w:rsid w:val="008F5EB5"/>
    <w:rsid w:val="008F5EBE"/>
    <w:rsid w:val="008F60B6"/>
    <w:rsid w:val="008F6288"/>
    <w:rsid w:val="008F63EB"/>
    <w:rsid w:val="008F672B"/>
    <w:rsid w:val="008F682E"/>
    <w:rsid w:val="008F6868"/>
    <w:rsid w:val="008F7125"/>
    <w:rsid w:val="008F7AF5"/>
    <w:rsid w:val="008F7D2F"/>
    <w:rsid w:val="00900186"/>
    <w:rsid w:val="009007DA"/>
    <w:rsid w:val="00900E59"/>
    <w:rsid w:val="0090148B"/>
    <w:rsid w:val="009016EB"/>
    <w:rsid w:val="00901BC9"/>
    <w:rsid w:val="00901CE0"/>
    <w:rsid w:val="009020B7"/>
    <w:rsid w:val="00902839"/>
    <w:rsid w:val="00902B1D"/>
    <w:rsid w:val="00902EAB"/>
    <w:rsid w:val="00903314"/>
    <w:rsid w:val="009034F9"/>
    <w:rsid w:val="00903AF5"/>
    <w:rsid w:val="00903B8F"/>
    <w:rsid w:val="00903D0E"/>
    <w:rsid w:val="00904C45"/>
    <w:rsid w:val="00904D06"/>
    <w:rsid w:val="00905014"/>
    <w:rsid w:val="00905228"/>
    <w:rsid w:val="0090528E"/>
    <w:rsid w:val="00905520"/>
    <w:rsid w:val="0090585D"/>
    <w:rsid w:val="00905977"/>
    <w:rsid w:val="009059BF"/>
    <w:rsid w:val="0090636A"/>
    <w:rsid w:val="00906643"/>
    <w:rsid w:val="00906745"/>
    <w:rsid w:val="009067A0"/>
    <w:rsid w:val="00906AE4"/>
    <w:rsid w:val="00906E8C"/>
    <w:rsid w:val="00906F08"/>
    <w:rsid w:val="00906FF9"/>
    <w:rsid w:val="009071B7"/>
    <w:rsid w:val="00907219"/>
    <w:rsid w:val="00907371"/>
    <w:rsid w:val="0090739E"/>
    <w:rsid w:val="009075A9"/>
    <w:rsid w:val="009076B1"/>
    <w:rsid w:val="0090784F"/>
    <w:rsid w:val="009078C4"/>
    <w:rsid w:val="00907CED"/>
    <w:rsid w:val="009100A4"/>
    <w:rsid w:val="009100FF"/>
    <w:rsid w:val="00910166"/>
    <w:rsid w:val="00910361"/>
    <w:rsid w:val="009103EF"/>
    <w:rsid w:val="009106D3"/>
    <w:rsid w:val="00910951"/>
    <w:rsid w:val="00910984"/>
    <w:rsid w:val="00910A50"/>
    <w:rsid w:val="00910BEB"/>
    <w:rsid w:val="00910C34"/>
    <w:rsid w:val="00910E52"/>
    <w:rsid w:val="0091134B"/>
    <w:rsid w:val="00911491"/>
    <w:rsid w:val="00911541"/>
    <w:rsid w:val="009119AF"/>
    <w:rsid w:val="00911D07"/>
    <w:rsid w:val="00911D56"/>
    <w:rsid w:val="00911E15"/>
    <w:rsid w:val="0091225A"/>
    <w:rsid w:val="00912260"/>
    <w:rsid w:val="0091227B"/>
    <w:rsid w:val="009123FD"/>
    <w:rsid w:val="009125DE"/>
    <w:rsid w:val="00912E8C"/>
    <w:rsid w:val="00912F74"/>
    <w:rsid w:val="00913032"/>
    <w:rsid w:val="0091340B"/>
    <w:rsid w:val="00913476"/>
    <w:rsid w:val="009139AB"/>
    <w:rsid w:val="00913E51"/>
    <w:rsid w:val="00913F68"/>
    <w:rsid w:val="0091431A"/>
    <w:rsid w:val="00914831"/>
    <w:rsid w:val="00914BAD"/>
    <w:rsid w:val="00914F57"/>
    <w:rsid w:val="00915255"/>
    <w:rsid w:val="00915493"/>
    <w:rsid w:val="0091577E"/>
    <w:rsid w:val="009157AE"/>
    <w:rsid w:val="009157F9"/>
    <w:rsid w:val="0091593C"/>
    <w:rsid w:val="00915A91"/>
    <w:rsid w:val="009162BF"/>
    <w:rsid w:val="009163CB"/>
    <w:rsid w:val="00916AEC"/>
    <w:rsid w:val="0091723B"/>
    <w:rsid w:val="0091726E"/>
    <w:rsid w:val="00917BF4"/>
    <w:rsid w:val="00917D48"/>
    <w:rsid w:val="00917DB7"/>
    <w:rsid w:val="00917DD0"/>
    <w:rsid w:val="009200A6"/>
    <w:rsid w:val="0092028D"/>
    <w:rsid w:val="009202B4"/>
    <w:rsid w:val="009203F3"/>
    <w:rsid w:val="00920954"/>
    <w:rsid w:val="00920C92"/>
    <w:rsid w:val="00920D3E"/>
    <w:rsid w:val="00920D9A"/>
    <w:rsid w:val="009211E3"/>
    <w:rsid w:val="00921337"/>
    <w:rsid w:val="0092144B"/>
    <w:rsid w:val="00921809"/>
    <w:rsid w:val="00921C61"/>
    <w:rsid w:val="009220E8"/>
    <w:rsid w:val="0092243F"/>
    <w:rsid w:val="009225F4"/>
    <w:rsid w:val="00922604"/>
    <w:rsid w:val="009226DF"/>
    <w:rsid w:val="009233CC"/>
    <w:rsid w:val="009239C3"/>
    <w:rsid w:val="00923A31"/>
    <w:rsid w:val="009240E7"/>
    <w:rsid w:val="00924189"/>
    <w:rsid w:val="009245B7"/>
    <w:rsid w:val="0092474A"/>
    <w:rsid w:val="00924922"/>
    <w:rsid w:val="00924DDA"/>
    <w:rsid w:val="00924F81"/>
    <w:rsid w:val="00925519"/>
    <w:rsid w:val="00925AE9"/>
    <w:rsid w:val="00925C0E"/>
    <w:rsid w:val="00925D59"/>
    <w:rsid w:val="00926245"/>
    <w:rsid w:val="00926290"/>
    <w:rsid w:val="0092667B"/>
    <w:rsid w:val="00926F55"/>
    <w:rsid w:val="00926FD6"/>
    <w:rsid w:val="009270F6"/>
    <w:rsid w:val="00927440"/>
    <w:rsid w:val="009274B3"/>
    <w:rsid w:val="009278F7"/>
    <w:rsid w:val="00927AD4"/>
    <w:rsid w:val="00927B1F"/>
    <w:rsid w:val="00927FC4"/>
    <w:rsid w:val="00930B7F"/>
    <w:rsid w:val="00930C94"/>
    <w:rsid w:val="00930DCF"/>
    <w:rsid w:val="00930DE6"/>
    <w:rsid w:val="00930ECD"/>
    <w:rsid w:val="009313D5"/>
    <w:rsid w:val="009316A2"/>
    <w:rsid w:val="009317ED"/>
    <w:rsid w:val="009319C3"/>
    <w:rsid w:val="00931B77"/>
    <w:rsid w:val="00931FFB"/>
    <w:rsid w:val="0093225A"/>
    <w:rsid w:val="00932400"/>
    <w:rsid w:val="00932437"/>
    <w:rsid w:val="00932476"/>
    <w:rsid w:val="00932563"/>
    <w:rsid w:val="009325A4"/>
    <w:rsid w:val="009329AD"/>
    <w:rsid w:val="00932CC3"/>
    <w:rsid w:val="00932ED9"/>
    <w:rsid w:val="00933323"/>
    <w:rsid w:val="00933415"/>
    <w:rsid w:val="0093368C"/>
    <w:rsid w:val="009338B0"/>
    <w:rsid w:val="00933E18"/>
    <w:rsid w:val="00933F68"/>
    <w:rsid w:val="00933FBB"/>
    <w:rsid w:val="00933FC7"/>
    <w:rsid w:val="00934413"/>
    <w:rsid w:val="0093461D"/>
    <w:rsid w:val="00934AFE"/>
    <w:rsid w:val="00935135"/>
    <w:rsid w:val="00935206"/>
    <w:rsid w:val="009354B8"/>
    <w:rsid w:val="009357DB"/>
    <w:rsid w:val="00935BE8"/>
    <w:rsid w:val="009364A1"/>
    <w:rsid w:val="00936576"/>
    <w:rsid w:val="00936B24"/>
    <w:rsid w:val="00936B36"/>
    <w:rsid w:val="009372F9"/>
    <w:rsid w:val="009375A7"/>
    <w:rsid w:val="00937799"/>
    <w:rsid w:val="00937D3A"/>
    <w:rsid w:val="00937D97"/>
    <w:rsid w:val="00937E20"/>
    <w:rsid w:val="009400F2"/>
    <w:rsid w:val="00940B64"/>
    <w:rsid w:val="00940BD2"/>
    <w:rsid w:val="009410AB"/>
    <w:rsid w:val="00941444"/>
    <w:rsid w:val="009414A0"/>
    <w:rsid w:val="0094168A"/>
    <w:rsid w:val="00941A2A"/>
    <w:rsid w:val="00941A5E"/>
    <w:rsid w:val="00941A7F"/>
    <w:rsid w:val="00941FB9"/>
    <w:rsid w:val="00942295"/>
    <w:rsid w:val="00942C84"/>
    <w:rsid w:val="00942EA9"/>
    <w:rsid w:val="00943C39"/>
    <w:rsid w:val="00944ADA"/>
    <w:rsid w:val="00944B8E"/>
    <w:rsid w:val="00944FAF"/>
    <w:rsid w:val="00944FF5"/>
    <w:rsid w:val="009454DD"/>
    <w:rsid w:val="009455FD"/>
    <w:rsid w:val="009456F2"/>
    <w:rsid w:val="00945CED"/>
    <w:rsid w:val="009462E5"/>
    <w:rsid w:val="00946354"/>
    <w:rsid w:val="00946674"/>
    <w:rsid w:val="009467AE"/>
    <w:rsid w:val="00946C1D"/>
    <w:rsid w:val="00946CBE"/>
    <w:rsid w:val="00946D29"/>
    <w:rsid w:val="0094711F"/>
    <w:rsid w:val="00947575"/>
    <w:rsid w:val="0094786E"/>
    <w:rsid w:val="00947A72"/>
    <w:rsid w:val="00947B5F"/>
    <w:rsid w:val="00947EF2"/>
    <w:rsid w:val="00950413"/>
    <w:rsid w:val="0095043C"/>
    <w:rsid w:val="009509D5"/>
    <w:rsid w:val="00950EC8"/>
    <w:rsid w:val="00951070"/>
    <w:rsid w:val="00951523"/>
    <w:rsid w:val="00951578"/>
    <w:rsid w:val="0095184E"/>
    <w:rsid w:val="0095192D"/>
    <w:rsid w:val="009524C7"/>
    <w:rsid w:val="009526A2"/>
    <w:rsid w:val="009527D8"/>
    <w:rsid w:val="00952CE6"/>
    <w:rsid w:val="00952FF4"/>
    <w:rsid w:val="009530BD"/>
    <w:rsid w:val="0095328A"/>
    <w:rsid w:val="00953305"/>
    <w:rsid w:val="00953496"/>
    <w:rsid w:val="0095362A"/>
    <w:rsid w:val="0095416A"/>
    <w:rsid w:val="009545DC"/>
    <w:rsid w:val="00954738"/>
    <w:rsid w:val="00954A07"/>
    <w:rsid w:val="00954B87"/>
    <w:rsid w:val="009551F4"/>
    <w:rsid w:val="00955353"/>
    <w:rsid w:val="0095537D"/>
    <w:rsid w:val="009553C3"/>
    <w:rsid w:val="009554C5"/>
    <w:rsid w:val="00955571"/>
    <w:rsid w:val="009558B8"/>
    <w:rsid w:val="00955A37"/>
    <w:rsid w:val="00955B50"/>
    <w:rsid w:val="00956095"/>
    <w:rsid w:val="009560F0"/>
    <w:rsid w:val="00956474"/>
    <w:rsid w:val="0095693C"/>
    <w:rsid w:val="00956ACC"/>
    <w:rsid w:val="00956B1E"/>
    <w:rsid w:val="00956C25"/>
    <w:rsid w:val="00956F60"/>
    <w:rsid w:val="0095740C"/>
    <w:rsid w:val="0095763E"/>
    <w:rsid w:val="009577B2"/>
    <w:rsid w:val="00957A59"/>
    <w:rsid w:val="00957B45"/>
    <w:rsid w:val="009604D8"/>
    <w:rsid w:val="00960C6B"/>
    <w:rsid w:val="0096192C"/>
    <w:rsid w:val="009619C8"/>
    <w:rsid w:val="00961C2C"/>
    <w:rsid w:val="00961E89"/>
    <w:rsid w:val="0096203E"/>
    <w:rsid w:val="00962B3E"/>
    <w:rsid w:val="00962EF5"/>
    <w:rsid w:val="00962F24"/>
    <w:rsid w:val="00962FB8"/>
    <w:rsid w:val="0096305F"/>
    <w:rsid w:val="00963160"/>
    <w:rsid w:val="009632F5"/>
    <w:rsid w:val="00963BD7"/>
    <w:rsid w:val="00964172"/>
    <w:rsid w:val="009641C0"/>
    <w:rsid w:val="009642C7"/>
    <w:rsid w:val="0096463B"/>
    <w:rsid w:val="00964B25"/>
    <w:rsid w:val="00965001"/>
    <w:rsid w:val="009652E3"/>
    <w:rsid w:val="00965306"/>
    <w:rsid w:val="009659A1"/>
    <w:rsid w:val="009659EA"/>
    <w:rsid w:val="00965DBD"/>
    <w:rsid w:val="00965E91"/>
    <w:rsid w:val="00966414"/>
    <w:rsid w:val="0096662E"/>
    <w:rsid w:val="00966800"/>
    <w:rsid w:val="009670AD"/>
    <w:rsid w:val="0096738F"/>
    <w:rsid w:val="00967650"/>
    <w:rsid w:val="009676E2"/>
    <w:rsid w:val="00967D0A"/>
    <w:rsid w:val="00967F39"/>
    <w:rsid w:val="009700D3"/>
    <w:rsid w:val="0097057E"/>
    <w:rsid w:val="00970B9C"/>
    <w:rsid w:val="00970C33"/>
    <w:rsid w:val="00971622"/>
    <w:rsid w:val="00971C82"/>
    <w:rsid w:val="00971F0D"/>
    <w:rsid w:val="00971F41"/>
    <w:rsid w:val="00971FF7"/>
    <w:rsid w:val="009723D5"/>
    <w:rsid w:val="0097293F"/>
    <w:rsid w:val="00972CED"/>
    <w:rsid w:val="00972F41"/>
    <w:rsid w:val="0097313A"/>
    <w:rsid w:val="009731C4"/>
    <w:rsid w:val="0097378A"/>
    <w:rsid w:val="0097424A"/>
    <w:rsid w:val="0097432E"/>
    <w:rsid w:val="0097459D"/>
    <w:rsid w:val="009747FF"/>
    <w:rsid w:val="0097489B"/>
    <w:rsid w:val="00974965"/>
    <w:rsid w:val="00975186"/>
    <w:rsid w:val="0097537B"/>
    <w:rsid w:val="009754E8"/>
    <w:rsid w:val="009755D2"/>
    <w:rsid w:val="0097573A"/>
    <w:rsid w:val="009757D4"/>
    <w:rsid w:val="0097585F"/>
    <w:rsid w:val="00975ABB"/>
    <w:rsid w:val="00975AC8"/>
    <w:rsid w:val="00975C62"/>
    <w:rsid w:val="00975E98"/>
    <w:rsid w:val="00975F5B"/>
    <w:rsid w:val="00976156"/>
    <w:rsid w:val="00976282"/>
    <w:rsid w:val="0097638B"/>
    <w:rsid w:val="009763F5"/>
    <w:rsid w:val="00976643"/>
    <w:rsid w:val="0097670B"/>
    <w:rsid w:val="00976728"/>
    <w:rsid w:val="00976777"/>
    <w:rsid w:val="00976F1C"/>
    <w:rsid w:val="00976F7A"/>
    <w:rsid w:val="00977344"/>
    <w:rsid w:val="00977476"/>
    <w:rsid w:val="0097761A"/>
    <w:rsid w:val="0097766B"/>
    <w:rsid w:val="00977A69"/>
    <w:rsid w:val="00977AA4"/>
    <w:rsid w:val="0098019D"/>
    <w:rsid w:val="009803F8"/>
    <w:rsid w:val="0098059F"/>
    <w:rsid w:val="009808BD"/>
    <w:rsid w:val="009808E7"/>
    <w:rsid w:val="00980AD3"/>
    <w:rsid w:val="00980CC4"/>
    <w:rsid w:val="0098117D"/>
    <w:rsid w:val="009812C1"/>
    <w:rsid w:val="00981AFD"/>
    <w:rsid w:val="00981C18"/>
    <w:rsid w:val="00981CBA"/>
    <w:rsid w:val="00981E8F"/>
    <w:rsid w:val="00981FE1"/>
    <w:rsid w:val="009822E5"/>
    <w:rsid w:val="00982367"/>
    <w:rsid w:val="009826E2"/>
    <w:rsid w:val="0098276A"/>
    <w:rsid w:val="00982815"/>
    <w:rsid w:val="00982A9A"/>
    <w:rsid w:val="00982C02"/>
    <w:rsid w:val="00983216"/>
    <w:rsid w:val="00983789"/>
    <w:rsid w:val="00983921"/>
    <w:rsid w:val="00983954"/>
    <w:rsid w:val="00983A8F"/>
    <w:rsid w:val="00983ADB"/>
    <w:rsid w:val="00983F7B"/>
    <w:rsid w:val="00983FE4"/>
    <w:rsid w:val="00984028"/>
    <w:rsid w:val="00984288"/>
    <w:rsid w:val="009845D0"/>
    <w:rsid w:val="00984A73"/>
    <w:rsid w:val="00984C44"/>
    <w:rsid w:val="009851AE"/>
    <w:rsid w:val="0098522D"/>
    <w:rsid w:val="009853DD"/>
    <w:rsid w:val="009853FA"/>
    <w:rsid w:val="00985582"/>
    <w:rsid w:val="009857D0"/>
    <w:rsid w:val="0098586D"/>
    <w:rsid w:val="00985891"/>
    <w:rsid w:val="009858B3"/>
    <w:rsid w:val="00985AAA"/>
    <w:rsid w:val="00985BE6"/>
    <w:rsid w:val="00985F27"/>
    <w:rsid w:val="0098643E"/>
    <w:rsid w:val="0098647D"/>
    <w:rsid w:val="009868B0"/>
    <w:rsid w:val="009869D1"/>
    <w:rsid w:val="00986A97"/>
    <w:rsid w:val="00986AAE"/>
    <w:rsid w:val="00986B49"/>
    <w:rsid w:val="00986C31"/>
    <w:rsid w:val="00987475"/>
    <w:rsid w:val="00987622"/>
    <w:rsid w:val="00987A7E"/>
    <w:rsid w:val="009900DF"/>
    <w:rsid w:val="00990274"/>
    <w:rsid w:val="00990BD6"/>
    <w:rsid w:val="00990D68"/>
    <w:rsid w:val="00990FBA"/>
    <w:rsid w:val="00991275"/>
    <w:rsid w:val="00991559"/>
    <w:rsid w:val="00991920"/>
    <w:rsid w:val="00991B05"/>
    <w:rsid w:val="00991BB9"/>
    <w:rsid w:val="00991C2C"/>
    <w:rsid w:val="00991E76"/>
    <w:rsid w:val="00991FA3"/>
    <w:rsid w:val="009925EF"/>
    <w:rsid w:val="009928E4"/>
    <w:rsid w:val="00992E79"/>
    <w:rsid w:val="00992EA1"/>
    <w:rsid w:val="009937C8"/>
    <w:rsid w:val="00993EF8"/>
    <w:rsid w:val="00994E11"/>
    <w:rsid w:val="00994EBB"/>
    <w:rsid w:val="00995178"/>
    <w:rsid w:val="009952DE"/>
    <w:rsid w:val="009953A5"/>
    <w:rsid w:val="0099558F"/>
    <w:rsid w:val="0099562B"/>
    <w:rsid w:val="00995917"/>
    <w:rsid w:val="009959BE"/>
    <w:rsid w:val="009959E1"/>
    <w:rsid w:val="00995CA2"/>
    <w:rsid w:val="00995E7A"/>
    <w:rsid w:val="00995F70"/>
    <w:rsid w:val="00995F88"/>
    <w:rsid w:val="00996025"/>
    <w:rsid w:val="009960F0"/>
    <w:rsid w:val="009963D8"/>
    <w:rsid w:val="00996416"/>
    <w:rsid w:val="00996576"/>
    <w:rsid w:val="00996881"/>
    <w:rsid w:val="00996C63"/>
    <w:rsid w:val="00996D96"/>
    <w:rsid w:val="00996DB4"/>
    <w:rsid w:val="00996DC6"/>
    <w:rsid w:val="00997345"/>
    <w:rsid w:val="0099776F"/>
    <w:rsid w:val="00997800"/>
    <w:rsid w:val="009979B9"/>
    <w:rsid w:val="00997A25"/>
    <w:rsid w:val="00997A3A"/>
    <w:rsid w:val="00997E86"/>
    <w:rsid w:val="00997EDC"/>
    <w:rsid w:val="00997FAF"/>
    <w:rsid w:val="00997FC3"/>
    <w:rsid w:val="009A01F4"/>
    <w:rsid w:val="009A023E"/>
    <w:rsid w:val="009A03D0"/>
    <w:rsid w:val="009A03E1"/>
    <w:rsid w:val="009A0693"/>
    <w:rsid w:val="009A085B"/>
    <w:rsid w:val="009A08E2"/>
    <w:rsid w:val="009A0B6E"/>
    <w:rsid w:val="009A0EFF"/>
    <w:rsid w:val="009A110F"/>
    <w:rsid w:val="009A122D"/>
    <w:rsid w:val="009A12DD"/>
    <w:rsid w:val="009A13D8"/>
    <w:rsid w:val="009A16CB"/>
    <w:rsid w:val="009A2136"/>
    <w:rsid w:val="009A21E5"/>
    <w:rsid w:val="009A228F"/>
    <w:rsid w:val="009A2319"/>
    <w:rsid w:val="009A2561"/>
    <w:rsid w:val="009A2A25"/>
    <w:rsid w:val="009A2AEC"/>
    <w:rsid w:val="009A2DC3"/>
    <w:rsid w:val="009A308E"/>
    <w:rsid w:val="009A336F"/>
    <w:rsid w:val="009A33FD"/>
    <w:rsid w:val="009A351C"/>
    <w:rsid w:val="009A37A5"/>
    <w:rsid w:val="009A392B"/>
    <w:rsid w:val="009A3A99"/>
    <w:rsid w:val="009A3DD0"/>
    <w:rsid w:val="009A3DE9"/>
    <w:rsid w:val="009A3F94"/>
    <w:rsid w:val="009A3FE1"/>
    <w:rsid w:val="009A40C5"/>
    <w:rsid w:val="009A4A3B"/>
    <w:rsid w:val="009A4C92"/>
    <w:rsid w:val="009A4CD4"/>
    <w:rsid w:val="009A4D3A"/>
    <w:rsid w:val="009A4DF1"/>
    <w:rsid w:val="009A4DF2"/>
    <w:rsid w:val="009A4ECC"/>
    <w:rsid w:val="009A4FEE"/>
    <w:rsid w:val="009A5A40"/>
    <w:rsid w:val="009A5C8C"/>
    <w:rsid w:val="009A6336"/>
    <w:rsid w:val="009A6360"/>
    <w:rsid w:val="009A6675"/>
    <w:rsid w:val="009A6741"/>
    <w:rsid w:val="009A6919"/>
    <w:rsid w:val="009A6C2A"/>
    <w:rsid w:val="009A6DA8"/>
    <w:rsid w:val="009A7798"/>
    <w:rsid w:val="009A79F9"/>
    <w:rsid w:val="009A7D0E"/>
    <w:rsid w:val="009A7D8F"/>
    <w:rsid w:val="009A7F32"/>
    <w:rsid w:val="009B01C8"/>
    <w:rsid w:val="009B0529"/>
    <w:rsid w:val="009B07AD"/>
    <w:rsid w:val="009B0BC9"/>
    <w:rsid w:val="009B147E"/>
    <w:rsid w:val="009B149A"/>
    <w:rsid w:val="009B149F"/>
    <w:rsid w:val="009B1558"/>
    <w:rsid w:val="009B1B09"/>
    <w:rsid w:val="009B1B35"/>
    <w:rsid w:val="009B1E3C"/>
    <w:rsid w:val="009B221D"/>
    <w:rsid w:val="009B26DB"/>
    <w:rsid w:val="009B2707"/>
    <w:rsid w:val="009B2B8B"/>
    <w:rsid w:val="009B34DA"/>
    <w:rsid w:val="009B3891"/>
    <w:rsid w:val="009B3899"/>
    <w:rsid w:val="009B3D1E"/>
    <w:rsid w:val="009B3D66"/>
    <w:rsid w:val="009B412E"/>
    <w:rsid w:val="009B413F"/>
    <w:rsid w:val="009B449A"/>
    <w:rsid w:val="009B47F8"/>
    <w:rsid w:val="009B49AF"/>
    <w:rsid w:val="009B4D79"/>
    <w:rsid w:val="009B5031"/>
    <w:rsid w:val="009B5945"/>
    <w:rsid w:val="009B59DF"/>
    <w:rsid w:val="009B5AEE"/>
    <w:rsid w:val="009B5C75"/>
    <w:rsid w:val="009B5D5A"/>
    <w:rsid w:val="009B6136"/>
    <w:rsid w:val="009B655E"/>
    <w:rsid w:val="009B659A"/>
    <w:rsid w:val="009B6B20"/>
    <w:rsid w:val="009B6E81"/>
    <w:rsid w:val="009B7027"/>
    <w:rsid w:val="009B70A3"/>
    <w:rsid w:val="009B7117"/>
    <w:rsid w:val="009B726A"/>
    <w:rsid w:val="009B74BF"/>
    <w:rsid w:val="009B758D"/>
    <w:rsid w:val="009B77E9"/>
    <w:rsid w:val="009B7988"/>
    <w:rsid w:val="009B7AFA"/>
    <w:rsid w:val="009C032B"/>
    <w:rsid w:val="009C03C7"/>
    <w:rsid w:val="009C06CB"/>
    <w:rsid w:val="009C07C6"/>
    <w:rsid w:val="009C0949"/>
    <w:rsid w:val="009C0E4C"/>
    <w:rsid w:val="009C0F5F"/>
    <w:rsid w:val="009C10F7"/>
    <w:rsid w:val="009C14D1"/>
    <w:rsid w:val="009C1606"/>
    <w:rsid w:val="009C1912"/>
    <w:rsid w:val="009C1A65"/>
    <w:rsid w:val="009C210D"/>
    <w:rsid w:val="009C2383"/>
    <w:rsid w:val="009C2663"/>
    <w:rsid w:val="009C2782"/>
    <w:rsid w:val="009C28A1"/>
    <w:rsid w:val="009C29A7"/>
    <w:rsid w:val="009C2B9C"/>
    <w:rsid w:val="009C2C11"/>
    <w:rsid w:val="009C2C73"/>
    <w:rsid w:val="009C2FB2"/>
    <w:rsid w:val="009C323E"/>
    <w:rsid w:val="009C35A5"/>
    <w:rsid w:val="009C3723"/>
    <w:rsid w:val="009C3A30"/>
    <w:rsid w:val="009C3D4C"/>
    <w:rsid w:val="009C3FE8"/>
    <w:rsid w:val="009C41EE"/>
    <w:rsid w:val="009C4CA5"/>
    <w:rsid w:val="009C4D4C"/>
    <w:rsid w:val="009C4E12"/>
    <w:rsid w:val="009C4FCE"/>
    <w:rsid w:val="009C50AA"/>
    <w:rsid w:val="009C56B5"/>
    <w:rsid w:val="009C5B37"/>
    <w:rsid w:val="009C5CBF"/>
    <w:rsid w:val="009C5EC1"/>
    <w:rsid w:val="009C6196"/>
    <w:rsid w:val="009C61AB"/>
    <w:rsid w:val="009C6E07"/>
    <w:rsid w:val="009C6E4D"/>
    <w:rsid w:val="009C6E95"/>
    <w:rsid w:val="009C7183"/>
    <w:rsid w:val="009C78D6"/>
    <w:rsid w:val="009C7A05"/>
    <w:rsid w:val="009C7AE0"/>
    <w:rsid w:val="009C7E38"/>
    <w:rsid w:val="009D008C"/>
    <w:rsid w:val="009D09C9"/>
    <w:rsid w:val="009D0B43"/>
    <w:rsid w:val="009D0DA9"/>
    <w:rsid w:val="009D0E1D"/>
    <w:rsid w:val="009D14FA"/>
    <w:rsid w:val="009D162F"/>
    <w:rsid w:val="009D170E"/>
    <w:rsid w:val="009D1AC9"/>
    <w:rsid w:val="009D1EFB"/>
    <w:rsid w:val="009D1F1E"/>
    <w:rsid w:val="009D2111"/>
    <w:rsid w:val="009D2267"/>
    <w:rsid w:val="009D22CB"/>
    <w:rsid w:val="009D24A0"/>
    <w:rsid w:val="009D2766"/>
    <w:rsid w:val="009D29F8"/>
    <w:rsid w:val="009D2AD0"/>
    <w:rsid w:val="009D2CAB"/>
    <w:rsid w:val="009D2EC8"/>
    <w:rsid w:val="009D3097"/>
    <w:rsid w:val="009D30CD"/>
    <w:rsid w:val="009D31EC"/>
    <w:rsid w:val="009D3339"/>
    <w:rsid w:val="009D3653"/>
    <w:rsid w:val="009D387A"/>
    <w:rsid w:val="009D3B5C"/>
    <w:rsid w:val="009D4100"/>
    <w:rsid w:val="009D4277"/>
    <w:rsid w:val="009D477D"/>
    <w:rsid w:val="009D4983"/>
    <w:rsid w:val="009D4D04"/>
    <w:rsid w:val="009D4DBB"/>
    <w:rsid w:val="009D5054"/>
    <w:rsid w:val="009D518A"/>
    <w:rsid w:val="009D554F"/>
    <w:rsid w:val="009D563F"/>
    <w:rsid w:val="009D58FF"/>
    <w:rsid w:val="009D594E"/>
    <w:rsid w:val="009D5C11"/>
    <w:rsid w:val="009D5D87"/>
    <w:rsid w:val="009D5EF7"/>
    <w:rsid w:val="009D63B5"/>
    <w:rsid w:val="009D659F"/>
    <w:rsid w:val="009D6BAE"/>
    <w:rsid w:val="009D6CE1"/>
    <w:rsid w:val="009D6E99"/>
    <w:rsid w:val="009D6FC7"/>
    <w:rsid w:val="009D7424"/>
    <w:rsid w:val="009D76AC"/>
    <w:rsid w:val="009D7BA2"/>
    <w:rsid w:val="009D7C51"/>
    <w:rsid w:val="009D7C71"/>
    <w:rsid w:val="009E00A6"/>
    <w:rsid w:val="009E1221"/>
    <w:rsid w:val="009E1845"/>
    <w:rsid w:val="009E19FD"/>
    <w:rsid w:val="009E1DE0"/>
    <w:rsid w:val="009E258B"/>
    <w:rsid w:val="009E264E"/>
    <w:rsid w:val="009E2BC8"/>
    <w:rsid w:val="009E2DF0"/>
    <w:rsid w:val="009E35B4"/>
    <w:rsid w:val="009E39AB"/>
    <w:rsid w:val="009E3A7E"/>
    <w:rsid w:val="009E406B"/>
    <w:rsid w:val="009E4633"/>
    <w:rsid w:val="009E48F4"/>
    <w:rsid w:val="009E4A5C"/>
    <w:rsid w:val="009E4AAF"/>
    <w:rsid w:val="009E4CA4"/>
    <w:rsid w:val="009E4E45"/>
    <w:rsid w:val="009E4EA5"/>
    <w:rsid w:val="009E55CE"/>
    <w:rsid w:val="009E58E8"/>
    <w:rsid w:val="009E5A4C"/>
    <w:rsid w:val="009E5DD4"/>
    <w:rsid w:val="009E5E37"/>
    <w:rsid w:val="009E5F6C"/>
    <w:rsid w:val="009E628D"/>
    <w:rsid w:val="009E64A6"/>
    <w:rsid w:val="009E665E"/>
    <w:rsid w:val="009E685C"/>
    <w:rsid w:val="009E6AFA"/>
    <w:rsid w:val="009E6C48"/>
    <w:rsid w:val="009E7635"/>
    <w:rsid w:val="009E77E8"/>
    <w:rsid w:val="009E793C"/>
    <w:rsid w:val="009E7C09"/>
    <w:rsid w:val="009E7C20"/>
    <w:rsid w:val="009E7DCF"/>
    <w:rsid w:val="009F02A6"/>
    <w:rsid w:val="009F0A98"/>
    <w:rsid w:val="009F0BB1"/>
    <w:rsid w:val="009F0F8F"/>
    <w:rsid w:val="009F143A"/>
    <w:rsid w:val="009F14E7"/>
    <w:rsid w:val="009F1776"/>
    <w:rsid w:val="009F196C"/>
    <w:rsid w:val="009F1EBD"/>
    <w:rsid w:val="009F20ED"/>
    <w:rsid w:val="009F216B"/>
    <w:rsid w:val="009F21C4"/>
    <w:rsid w:val="009F237A"/>
    <w:rsid w:val="009F23C6"/>
    <w:rsid w:val="009F2461"/>
    <w:rsid w:val="009F2483"/>
    <w:rsid w:val="009F25FB"/>
    <w:rsid w:val="009F376D"/>
    <w:rsid w:val="009F3808"/>
    <w:rsid w:val="009F3833"/>
    <w:rsid w:val="009F3913"/>
    <w:rsid w:val="009F3B68"/>
    <w:rsid w:val="009F3BD1"/>
    <w:rsid w:val="009F3E61"/>
    <w:rsid w:val="009F4036"/>
    <w:rsid w:val="009F427E"/>
    <w:rsid w:val="009F431D"/>
    <w:rsid w:val="009F44CA"/>
    <w:rsid w:val="009F4521"/>
    <w:rsid w:val="009F45EF"/>
    <w:rsid w:val="009F49F6"/>
    <w:rsid w:val="009F4A04"/>
    <w:rsid w:val="009F4A54"/>
    <w:rsid w:val="009F4B7A"/>
    <w:rsid w:val="009F4DA7"/>
    <w:rsid w:val="009F510F"/>
    <w:rsid w:val="009F56AA"/>
    <w:rsid w:val="009F5AC4"/>
    <w:rsid w:val="009F5CEA"/>
    <w:rsid w:val="009F611B"/>
    <w:rsid w:val="009F619F"/>
    <w:rsid w:val="009F693A"/>
    <w:rsid w:val="009F6B00"/>
    <w:rsid w:val="009F706A"/>
    <w:rsid w:val="009F754A"/>
    <w:rsid w:val="009F760D"/>
    <w:rsid w:val="009F79FC"/>
    <w:rsid w:val="009F7B61"/>
    <w:rsid w:val="009F7C4C"/>
    <w:rsid w:val="009F7D20"/>
    <w:rsid w:val="00A0005F"/>
    <w:rsid w:val="00A0020A"/>
    <w:rsid w:val="00A0020E"/>
    <w:rsid w:val="00A005FF"/>
    <w:rsid w:val="00A006F5"/>
    <w:rsid w:val="00A007E9"/>
    <w:rsid w:val="00A0097E"/>
    <w:rsid w:val="00A00AD1"/>
    <w:rsid w:val="00A00CA5"/>
    <w:rsid w:val="00A00F97"/>
    <w:rsid w:val="00A01050"/>
    <w:rsid w:val="00A01159"/>
    <w:rsid w:val="00A012AB"/>
    <w:rsid w:val="00A012B5"/>
    <w:rsid w:val="00A01D65"/>
    <w:rsid w:val="00A01E96"/>
    <w:rsid w:val="00A0222D"/>
    <w:rsid w:val="00A02470"/>
    <w:rsid w:val="00A02B7B"/>
    <w:rsid w:val="00A02D83"/>
    <w:rsid w:val="00A02F5E"/>
    <w:rsid w:val="00A03136"/>
    <w:rsid w:val="00A034EB"/>
    <w:rsid w:val="00A03736"/>
    <w:rsid w:val="00A038A3"/>
    <w:rsid w:val="00A03CA5"/>
    <w:rsid w:val="00A040EB"/>
    <w:rsid w:val="00A0426C"/>
    <w:rsid w:val="00A04623"/>
    <w:rsid w:val="00A04780"/>
    <w:rsid w:val="00A04856"/>
    <w:rsid w:val="00A04A37"/>
    <w:rsid w:val="00A04F97"/>
    <w:rsid w:val="00A05561"/>
    <w:rsid w:val="00A0570C"/>
    <w:rsid w:val="00A05C6E"/>
    <w:rsid w:val="00A05E02"/>
    <w:rsid w:val="00A05E8A"/>
    <w:rsid w:val="00A068FF"/>
    <w:rsid w:val="00A073D8"/>
    <w:rsid w:val="00A0752F"/>
    <w:rsid w:val="00A0763F"/>
    <w:rsid w:val="00A07754"/>
    <w:rsid w:val="00A07971"/>
    <w:rsid w:val="00A1005D"/>
    <w:rsid w:val="00A10756"/>
    <w:rsid w:val="00A107CE"/>
    <w:rsid w:val="00A10956"/>
    <w:rsid w:val="00A10A7C"/>
    <w:rsid w:val="00A10B37"/>
    <w:rsid w:val="00A10C16"/>
    <w:rsid w:val="00A10C2E"/>
    <w:rsid w:val="00A117B4"/>
    <w:rsid w:val="00A118EB"/>
    <w:rsid w:val="00A1194F"/>
    <w:rsid w:val="00A11CC5"/>
    <w:rsid w:val="00A11DD9"/>
    <w:rsid w:val="00A11E95"/>
    <w:rsid w:val="00A11EB1"/>
    <w:rsid w:val="00A124F9"/>
    <w:rsid w:val="00A126C4"/>
    <w:rsid w:val="00A12F62"/>
    <w:rsid w:val="00A1307B"/>
    <w:rsid w:val="00A1339C"/>
    <w:rsid w:val="00A13451"/>
    <w:rsid w:val="00A134CD"/>
    <w:rsid w:val="00A134EF"/>
    <w:rsid w:val="00A13526"/>
    <w:rsid w:val="00A1384C"/>
    <w:rsid w:val="00A13870"/>
    <w:rsid w:val="00A13CFC"/>
    <w:rsid w:val="00A13D07"/>
    <w:rsid w:val="00A13E95"/>
    <w:rsid w:val="00A14055"/>
    <w:rsid w:val="00A14139"/>
    <w:rsid w:val="00A141F7"/>
    <w:rsid w:val="00A14641"/>
    <w:rsid w:val="00A1496C"/>
    <w:rsid w:val="00A149A1"/>
    <w:rsid w:val="00A1507D"/>
    <w:rsid w:val="00A1515E"/>
    <w:rsid w:val="00A151CF"/>
    <w:rsid w:val="00A15776"/>
    <w:rsid w:val="00A15971"/>
    <w:rsid w:val="00A15E1B"/>
    <w:rsid w:val="00A15F73"/>
    <w:rsid w:val="00A161B7"/>
    <w:rsid w:val="00A16AD0"/>
    <w:rsid w:val="00A16C02"/>
    <w:rsid w:val="00A17DF0"/>
    <w:rsid w:val="00A2014A"/>
    <w:rsid w:val="00A203FB"/>
    <w:rsid w:val="00A20466"/>
    <w:rsid w:val="00A207F8"/>
    <w:rsid w:val="00A20882"/>
    <w:rsid w:val="00A20EDF"/>
    <w:rsid w:val="00A211D1"/>
    <w:rsid w:val="00A214C7"/>
    <w:rsid w:val="00A21929"/>
    <w:rsid w:val="00A21A11"/>
    <w:rsid w:val="00A21F6E"/>
    <w:rsid w:val="00A223BD"/>
    <w:rsid w:val="00A224AC"/>
    <w:rsid w:val="00A225BA"/>
    <w:rsid w:val="00A2266B"/>
    <w:rsid w:val="00A226EF"/>
    <w:rsid w:val="00A229A1"/>
    <w:rsid w:val="00A2316F"/>
    <w:rsid w:val="00A23221"/>
    <w:rsid w:val="00A23476"/>
    <w:rsid w:val="00A234E4"/>
    <w:rsid w:val="00A236C6"/>
    <w:rsid w:val="00A23756"/>
    <w:rsid w:val="00A23BB3"/>
    <w:rsid w:val="00A23E78"/>
    <w:rsid w:val="00A2426A"/>
    <w:rsid w:val="00A24456"/>
    <w:rsid w:val="00A24574"/>
    <w:rsid w:val="00A24618"/>
    <w:rsid w:val="00A24E4A"/>
    <w:rsid w:val="00A2503B"/>
    <w:rsid w:val="00A250BE"/>
    <w:rsid w:val="00A2598E"/>
    <w:rsid w:val="00A259B2"/>
    <w:rsid w:val="00A25AEE"/>
    <w:rsid w:val="00A25E52"/>
    <w:rsid w:val="00A26015"/>
    <w:rsid w:val="00A261FA"/>
    <w:rsid w:val="00A26962"/>
    <w:rsid w:val="00A26A9E"/>
    <w:rsid w:val="00A26B3D"/>
    <w:rsid w:val="00A26BDC"/>
    <w:rsid w:val="00A270E2"/>
    <w:rsid w:val="00A276A8"/>
    <w:rsid w:val="00A27C26"/>
    <w:rsid w:val="00A30252"/>
    <w:rsid w:val="00A3058A"/>
    <w:rsid w:val="00A30592"/>
    <w:rsid w:val="00A305F5"/>
    <w:rsid w:val="00A308F0"/>
    <w:rsid w:val="00A30ABD"/>
    <w:rsid w:val="00A31203"/>
    <w:rsid w:val="00A31562"/>
    <w:rsid w:val="00A31752"/>
    <w:rsid w:val="00A3195D"/>
    <w:rsid w:val="00A31C2F"/>
    <w:rsid w:val="00A321DB"/>
    <w:rsid w:val="00A32755"/>
    <w:rsid w:val="00A32D88"/>
    <w:rsid w:val="00A32FFF"/>
    <w:rsid w:val="00A3324A"/>
    <w:rsid w:val="00A3338E"/>
    <w:rsid w:val="00A3372C"/>
    <w:rsid w:val="00A338BE"/>
    <w:rsid w:val="00A33975"/>
    <w:rsid w:val="00A33AA9"/>
    <w:rsid w:val="00A33DE8"/>
    <w:rsid w:val="00A34217"/>
    <w:rsid w:val="00A34320"/>
    <w:rsid w:val="00A34454"/>
    <w:rsid w:val="00A34509"/>
    <w:rsid w:val="00A34F8D"/>
    <w:rsid w:val="00A34F9B"/>
    <w:rsid w:val="00A35410"/>
    <w:rsid w:val="00A354FD"/>
    <w:rsid w:val="00A3555D"/>
    <w:rsid w:val="00A35C07"/>
    <w:rsid w:val="00A360AA"/>
    <w:rsid w:val="00A36147"/>
    <w:rsid w:val="00A362AE"/>
    <w:rsid w:val="00A364D1"/>
    <w:rsid w:val="00A3669B"/>
    <w:rsid w:val="00A370DB"/>
    <w:rsid w:val="00A3727C"/>
    <w:rsid w:val="00A37664"/>
    <w:rsid w:val="00A37978"/>
    <w:rsid w:val="00A40065"/>
    <w:rsid w:val="00A4008C"/>
    <w:rsid w:val="00A400A7"/>
    <w:rsid w:val="00A400C7"/>
    <w:rsid w:val="00A40135"/>
    <w:rsid w:val="00A405BC"/>
    <w:rsid w:val="00A405EF"/>
    <w:rsid w:val="00A40ED6"/>
    <w:rsid w:val="00A40FD4"/>
    <w:rsid w:val="00A413DF"/>
    <w:rsid w:val="00A41640"/>
    <w:rsid w:val="00A41693"/>
    <w:rsid w:val="00A4197A"/>
    <w:rsid w:val="00A4199D"/>
    <w:rsid w:val="00A41B13"/>
    <w:rsid w:val="00A41B37"/>
    <w:rsid w:val="00A41D2E"/>
    <w:rsid w:val="00A41D96"/>
    <w:rsid w:val="00A41F82"/>
    <w:rsid w:val="00A42263"/>
    <w:rsid w:val="00A424C8"/>
    <w:rsid w:val="00A42528"/>
    <w:rsid w:val="00A425BD"/>
    <w:rsid w:val="00A426FD"/>
    <w:rsid w:val="00A42863"/>
    <w:rsid w:val="00A428AB"/>
    <w:rsid w:val="00A42AAE"/>
    <w:rsid w:val="00A42D93"/>
    <w:rsid w:val="00A4397E"/>
    <w:rsid w:val="00A43B26"/>
    <w:rsid w:val="00A44135"/>
    <w:rsid w:val="00A44428"/>
    <w:rsid w:val="00A4479D"/>
    <w:rsid w:val="00A44CED"/>
    <w:rsid w:val="00A44DCE"/>
    <w:rsid w:val="00A452BC"/>
    <w:rsid w:val="00A45479"/>
    <w:rsid w:val="00A4559C"/>
    <w:rsid w:val="00A461B3"/>
    <w:rsid w:val="00A4645B"/>
    <w:rsid w:val="00A46534"/>
    <w:rsid w:val="00A46646"/>
    <w:rsid w:val="00A46C8C"/>
    <w:rsid w:val="00A46F28"/>
    <w:rsid w:val="00A47504"/>
    <w:rsid w:val="00A477F8"/>
    <w:rsid w:val="00A479B1"/>
    <w:rsid w:val="00A479B4"/>
    <w:rsid w:val="00A47DF8"/>
    <w:rsid w:val="00A50035"/>
    <w:rsid w:val="00A50245"/>
    <w:rsid w:val="00A5024B"/>
    <w:rsid w:val="00A503B0"/>
    <w:rsid w:val="00A507B7"/>
    <w:rsid w:val="00A50BFE"/>
    <w:rsid w:val="00A515B2"/>
    <w:rsid w:val="00A517A6"/>
    <w:rsid w:val="00A51803"/>
    <w:rsid w:val="00A51893"/>
    <w:rsid w:val="00A51BDD"/>
    <w:rsid w:val="00A52166"/>
    <w:rsid w:val="00A52288"/>
    <w:rsid w:val="00A52BD5"/>
    <w:rsid w:val="00A5304A"/>
    <w:rsid w:val="00A53067"/>
    <w:rsid w:val="00A530BD"/>
    <w:rsid w:val="00A537F5"/>
    <w:rsid w:val="00A53A4D"/>
    <w:rsid w:val="00A53A8C"/>
    <w:rsid w:val="00A53D70"/>
    <w:rsid w:val="00A53F8C"/>
    <w:rsid w:val="00A5417C"/>
    <w:rsid w:val="00A549E6"/>
    <w:rsid w:val="00A55097"/>
    <w:rsid w:val="00A55421"/>
    <w:rsid w:val="00A555B9"/>
    <w:rsid w:val="00A55771"/>
    <w:rsid w:val="00A5586E"/>
    <w:rsid w:val="00A56423"/>
    <w:rsid w:val="00A569BD"/>
    <w:rsid w:val="00A56A5A"/>
    <w:rsid w:val="00A56B49"/>
    <w:rsid w:val="00A5708E"/>
    <w:rsid w:val="00A573FF"/>
    <w:rsid w:val="00A5758D"/>
    <w:rsid w:val="00A575EB"/>
    <w:rsid w:val="00A57D30"/>
    <w:rsid w:val="00A6001D"/>
    <w:rsid w:val="00A60766"/>
    <w:rsid w:val="00A608E1"/>
    <w:rsid w:val="00A6097C"/>
    <w:rsid w:val="00A60EA3"/>
    <w:rsid w:val="00A611D1"/>
    <w:rsid w:val="00A61245"/>
    <w:rsid w:val="00A6149B"/>
    <w:rsid w:val="00A6157D"/>
    <w:rsid w:val="00A61658"/>
    <w:rsid w:val="00A616CC"/>
    <w:rsid w:val="00A616EF"/>
    <w:rsid w:val="00A61892"/>
    <w:rsid w:val="00A6222E"/>
    <w:rsid w:val="00A62A60"/>
    <w:rsid w:val="00A62CC1"/>
    <w:rsid w:val="00A62D3E"/>
    <w:rsid w:val="00A62F4A"/>
    <w:rsid w:val="00A63264"/>
    <w:rsid w:val="00A6364C"/>
    <w:rsid w:val="00A6373F"/>
    <w:rsid w:val="00A637F0"/>
    <w:rsid w:val="00A6387D"/>
    <w:rsid w:val="00A641F8"/>
    <w:rsid w:val="00A64208"/>
    <w:rsid w:val="00A64254"/>
    <w:rsid w:val="00A64D56"/>
    <w:rsid w:val="00A65584"/>
    <w:rsid w:val="00A65BC7"/>
    <w:rsid w:val="00A65E23"/>
    <w:rsid w:val="00A65E72"/>
    <w:rsid w:val="00A65F66"/>
    <w:rsid w:val="00A6609E"/>
    <w:rsid w:val="00A66114"/>
    <w:rsid w:val="00A6640E"/>
    <w:rsid w:val="00A664BD"/>
    <w:rsid w:val="00A664E7"/>
    <w:rsid w:val="00A667F3"/>
    <w:rsid w:val="00A66A11"/>
    <w:rsid w:val="00A66BD0"/>
    <w:rsid w:val="00A67321"/>
    <w:rsid w:val="00A67410"/>
    <w:rsid w:val="00A676A1"/>
    <w:rsid w:val="00A67712"/>
    <w:rsid w:val="00A6792F"/>
    <w:rsid w:val="00A67AA3"/>
    <w:rsid w:val="00A701DB"/>
    <w:rsid w:val="00A70510"/>
    <w:rsid w:val="00A7126F"/>
    <w:rsid w:val="00A712A2"/>
    <w:rsid w:val="00A71AD9"/>
    <w:rsid w:val="00A71B18"/>
    <w:rsid w:val="00A71B3E"/>
    <w:rsid w:val="00A71FA9"/>
    <w:rsid w:val="00A7216F"/>
    <w:rsid w:val="00A7220F"/>
    <w:rsid w:val="00A722BB"/>
    <w:rsid w:val="00A7283E"/>
    <w:rsid w:val="00A72B5D"/>
    <w:rsid w:val="00A72CE2"/>
    <w:rsid w:val="00A7319C"/>
    <w:rsid w:val="00A7334F"/>
    <w:rsid w:val="00A73355"/>
    <w:rsid w:val="00A7343B"/>
    <w:rsid w:val="00A73902"/>
    <w:rsid w:val="00A73C2B"/>
    <w:rsid w:val="00A740A4"/>
    <w:rsid w:val="00A7413A"/>
    <w:rsid w:val="00A74220"/>
    <w:rsid w:val="00A744BA"/>
    <w:rsid w:val="00A74A3E"/>
    <w:rsid w:val="00A74AD2"/>
    <w:rsid w:val="00A75095"/>
    <w:rsid w:val="00A7552F"/>
    <w:rsid w:val="00A75570"/>
    <w:rsid w:val="00A75BFD"/>
    <w:rsid w:val="00A76085"/>
    <w:rsid w:val="00A7627F"/>
    <w:rsid w:val="00A76333"/>
    <w:rsid w:val="00A76B2F"/>
    <w:rsid w:val="00A76D63"/>
    <w:rsid w:val="00A771D7"/>
    <w:rsid w:val="00A77835"/>
    <w:rsid w:val="00A778DE"/>
    <w:rsid w:val="00A77AA6"/>
    <w:rsid w:val="00A77F6D"/>
    <w:rsid w:val="00A80325"/>
    <w:rsid w:val="00A81113"/>
    <w:rsid w:val="00A81368"/>
    <w:rsid w:val="00A8156C"/>
    <w:rsid w:val="00A815AC"/>
    <w:rsid w:val="00A81A59"/>
    <w:rsid w:val="00A81A89"/>
    <w:rsid w:val="00A81C0C"/>
    <w:rsid w:val="00A82096"/>
    <w:rsid w:val="00A82278"/>
    <w:rsid w:val="00A8227C"/>
    <w:rsid w:val="00A8252F"/>
    <w:rsid w:val="00A82963"/>
    <w:rsid w:val="00A8382B"/>
    <w:rsid w:val="00A838F8"/>
    <w:rsid w:val="00A839BF"/>
    <w:rsid w:val="00A83A11"/>
    <w:rsid w:val="00A83B21"/>
    <w:rsid w:val="00A841CA"/>
    <w:rsid w:val="00A84387"/>
    <w:rsid w:val="00A850A4"/>
    <w:rsid w:val="00A857E9"/>
    <w:rsid w:val="00A85907"/>
    <w:rsid w:val="00A85D8A"/>
    <w:rsid w:val="00A86047"/>
    <w:rsid w:val="00A860B8"/>
    <w:rsid w:val="00A865CD"/>
    <w:rsid w:val="00A869F7"/>
    <w:rsid w:val="00A872BF"/>
    <w:rsid w:val="00A8798E"/>
    <w:rsid w:val="00A87C52"/>
    <w:rsid w:val="00A87E82"/>
    <w:rsid w:val="00A900DA"/>
    <w:rsid w:val="00A90198"/>
    <w:rsid w:val="00A9075C"/>
    <w:rsid w:val="00A90A48"/>
    <w:rsid w:val="00A90DFE"/>
    <w:rsid w:val="00A90E9E"/>
    <w:rsid w:val="00A91363"/>
    <w:rsid w:val="00A91812"/>
    <w:rsid w:val="00A9212A"/>
    <w:rsid w:val="00A9281A"/>
    <w:rsid w:val="00A92EDC"/>
    <w:rsid w:val="00A92EF3"/>
    <w:rsid w:val="00A930BA"/>
    <w:rsid w:val="00A93958"/>
    <w:rsid w:val="00A9406C"/>
    <w:rsid w:val="00A941C2"/>
    <w:rsid w:val="00A942B7"/>
    <w:rsid w:val="00A94B35"/>
    <w:rsid w:val="00A94F89"/>
    <w:rsid w:val="00A95032"/>
    <w:rsid w:val="00A95338"/>
    <w:rsid w:val="00A95CE9"/>
    <w:rsid w:val="00A95D49"/>
    <w:rsid w:val="00A95DE3"/>
    <w:rsid w:val="00A95FDB"/>
    <w:rsid w:val="00A961BC"/>
    <w:rsid w:val="00A961F8"/>
    <w:rsid w:val="00A9649E"/>
    <w:rsid w:val="00A965B4"/>
    <w:rsid w:val="00A96627"/>
    <w:rsid w:val="00A9671F"/>
    <w:rsid w:val="00A96A29"/>
    <w:rsid w:val="00A96A61"/>
    <w:rsid w:val="00A96BC4"/>
    <w:rsid w:val="00A96C93"/>
    <w:rsid w:val="00A96F36"/>
    <w:rsid w:val="00A97517"/>
    <w:rsid w:val="00A97581"/>
    <w:rsid w:val="00A976CD"/>
    <w:rsid w:val="00A9792F"/>
    <w:rsid w:val="00A979AD"/>
    <w:rsid w:val="00A97EEA"/>
    <w:rsid w:val="00AA01AC"/>
    <w:rsid w:val="00AA01C3"/>
    <w:rsid w:val="00AA06E3"/>
    <w:rsid w:val="00AA0773"/>
    <w:rsid w:val="00AA09E1"/>
    <w:rsid w:val="00AA0C9E"/>
    <w:rsid w:val="00AA1796"/>
    <w:rsid w:val="00AA1869"/>
    <w:rsid w:val="00AA1E27"/>
    <w:rsid w:val="00AA2634"/>
    <w:rsid w:val="00AA2652"/>
    <w:rsid w:val="00AA27A1"/>
    <w:rsid w:val="00AA28E9"/>
    <w:rsid w:val="00AA2A07"/>
    <w:rsid w:val="00AA2E07"/>
    <w:rsid w:val="00AA2F0B"/>
    <w:rsid w:val="00AA2F12"/>
    <w:rsid w:val="00AA2F5B"/>
    <w:rsid w:val="00AA2F7A"/>
    <w:rsid w:val="00AA3354"/>
    <w:rsid w:val="00AA34AA"/>
    <w:rsid w:val="00AA3724"/>
    <w:rsid w:val="00AA3A7F"/>
    <w:rsid w:val="00AA3C72"/>
    <w:rsid w:val="00AA3D53"/>
    <w:rsid w:val="00AA3DCE"/>
    <w:rsid w:val="00AA3F2E"/>
    <w:rsid w:val="00AA4347"/>
    <w:rsid w:val="00AA438E"/>
    <w:rsid w:val="00AA4A50"/>
    <w:rsid w:val="00AA5911"/>
    <w:rsid w:val="00AA5BB1"/>
    <w:rsid w:val="00AA5CBE"/>
    <w:rsid w:val="00AA5CCB"/>
    <w:rsid w:val="00AA5F3E"/>
    <w:rsid w:val="00AA6520"/>
    <w:rsid w:val="00AA6539"/>
    <w:rsid w:val="00AA662F"/>
    <w:rsid w:val="00AA6987"/>
    <w:rsid w:val="00AA6BE1"/>
    <w:rsid w:val="00AA6D7D"/>
    <w:rsid w:val="00AA72EB"/>
    <w:rsid w:val="00AA78E9"/>
    <w:rsid w:val="00AA7B7C"/>
    <w:rsid w:val="00AB0261"/>
    <w:rsid w:val="00AB02A9"/>
    <w:rsid w:val="00AB03E1"/>
    <w:rsid w:val="00AB040D"/>
    <w:rsid w:val="00AB0E05"/>
    <w:rsid w:val="00AB0E0E"/>
    <w:rsid w:val="00AB11A0"/>
    <w:rsid w:val="00AB14FF"/>
    <w:rsid w:val="00AB18F9"/>
    <w:rsid w:val="00AB1929"/>
    <w:rsid w:val="00AB1993"/>
    <w:rsid w:val="00AB1B45"/>
    <w:rsid w:val="00AB1DF3"/>
    <w:rsid w:val="00AB1EAE"/>
    <w:rsid w:val="00AB1F25"/>
    <w:rsid w:val="00AB2379"/>
    <w:rsid w:val="00AB24EB"/>
    <w:rsid w:val="00AB2747"/>
    <w:rsid w:val="00AB2E77"/>
    <w:rsid w:val="00AB2E96"/>
    <w:rsid w:val="00AB2FFB"/>
    <w:rsid w:val="00AB34AC"/>
    <w:rsid w:val="00AB356E"/>
    <w:rsid w:val="00AB3A21"/>
    <w:rsid w:val="00AB3B81"/>
    <w:rsid w:val="00AB3BD4"/>
    <w:rsid w:val="00AB3C75"/>
    <w:rsid w:val="00AB3D8F"/>
    <w:rsid w:val="00AB3E21"/>
    <w:rsid w:val="00AB3E22"/>
    <w:rsid w:val="00AB411E"/>
    <w:rsid w:val="00AB4211"/>
    <w:rsid w:val="00AB472B"/>
    <w:rsid w:val="00AB4BA6"/>
    <w:rsid w:val="00AB5133"/>
    <w:rsid w:val="00AB584A"/>
    <w:rsid w:val="00AB59DA"/>
    <w:rsid w:val="00AB5E83"/>
    <w:rsid w:val="00AB628D"/>
    <w:rsid w:val="00AB64F1"/>
    <w:rsid w:val="00AB66E0"/>
    <w:rsid w:val="00AB6785"/>
    <w:rsid w:val="00AB6CFA"/>
    <w:rsid w:val="00AB6F68"/>
    <w:rsid w:val="00AB70D0"/>
    <w:rsid w:val="00AB743D"/>
    <w:rsid w:val="00AB7846"/>
    <w:rsid w:val="00AB785C"/>
    <w:rsid w:val="00AB7C3B"/>
    <w:rsid w:val="00AB7CC7"/>
    <w:rsid w:val="00AC027A"/>
    <w:rsid w:val="00AC0321"/>
    <w:rsid w:val="00AC06E9"/>
    <w:rsid w:val="00AC0AC0"/>
    <w:rsid w:val="00AC0DC4"/>
    <w:rsid w:val="00AC0DDA"/>
    <w:rsid w:val="00AC0FC7"/>
    <w:rsid w:val="00AC11A7"/>
    <w:rsid w:val="00AC1337"/>
    <w:rsid w:val="00AC13F0"/>
    <w:rsid w:val="00AC161B"/>
    <w:rsid w:val="00AC178E"/>
    <w:rsid w:val="00AC1A84"/>
    <w:rsid w:val="00AC1AFB"/>
    <w:rsid w:val="00AC1B50"/>
    <w:rsid w:val="00AC1B9B"/>
    <w:rsid w:val="00AC1C34"/>
    <w:rsid w:val="00AC1E44"/>
    <w:rsid w:val="00AC1E62"/>
    <w:rsid w:val="00AC1E8F"/>
    <w:rsid w:val="00AC2127"/>
    <w:rsid w:val="00AC274A"/>
    <w:rsid w:val="00AC2A6A"/>
    <w:rsid w:val="00AC2AB3"/>
    <w:rsid w:val="00AC2B68"/>
    <w:rsid w:val="00AC2E9D"/>
    <w:rsid w:val="00AC2EF9"/>
    <w:rsid w:val="00AC34B1"/>
    <w:rsid w:val="00AC39C3"/>
    <w:rsid w:val="00AC3BD8"/>
    <w:rsid w:val="00AC3DC5"/>
    <w:rsid w:val="00AC3E09"/>
    <w:rsid w:val="00AC493F"/>
    <w:rsid w:val="00AC4AED"/>
    <w:rsid w:val="00AC4B4D"/>
    <w:rsid w:val="00AC4CDC"/>
    <w:rsid w:val="00AC5525"/>
    <w:rsid w:val="00AC559C"/>
    <w:rsid w:val="00AC5D09"/>
    <w:rsid w:val="00AC61BC"/>
    <w:rsid w:val="00AC62F9"/>
    <w:rsid w:val="00AC63F6"/>
    <w:rsid w:val="00AC6605"/>
    <w:rsid w:val="00AC6687"/>
    <w:rsid w:val="00AC6AA5"/>
    <w:rsid w:val="00AC714C"/>
    <w:rsid w:val="00AC71BD"/>
    <w:rsid w:val="00AC740F"/>
    <w:rsid w:val="00AC7886"/>
    <w:rsid w:val="00AC79DE"/>
    <w:rsid w:val="00AC7D0D"/>
    <w:rsid w:val="00AC7F76"/>
    <w:rsid w:val="00AD02BD"/>
    <w:rsid w:val="00AD0853"/>
    <w:rsid w:val="00AD0CE4"/>
    <w:rsid w:val="00AD101B"/>
    <w:rsid w:val="00AD13AD"/>
    <w:rsid w:val="00AD1454"/>
    <w:rsid w:val="00AD1B62"/>
    <w:rsid w:val="00AD1D93"/>
    <w:rsid w:val="00AD2044"/>
    <w:rsid w:val="00AD21E3"/>
    <w:rsid w:val="00AD2258"/>
    <w:rsid w:val="00AD24D0"/>
    <w:rsid w:val="00AD2806"/>
    <w:rsid w:val="00AD2A28"/>
    <w:rsid w:val="00AD2B4D"/>
    <w:rsid w:val="00AD2D44"/>
    <w:rsid w:val="00AD3111"/>
    <w:rsid w:val="00AD350F"/>
    <w:rsid w:val="00AD3620"/>
    <w:rsid w:val="00AD42D1"/>
    <w:rsid w:val="00AD4384"/>
    <w:rsid w:val="00AD43E5"/>
    <w:rsid w:val="00AD440C"/>
    <w:rsid w:val="00AD4CAC"/>
    <w:rsid w:val="00AD4CC0"/>
    <w:rsid w:val="00AD4E18"/>
    <w:rsid w:val="00AD4E1B"/>
    <w:rsid w:val="00AD4F05"/>
    <w:rsid w:val="00AD52F3"/>
    <w:rsid w:val="00AD5414"/>
    <w:rsid w:val="00AD55A1"/>
    <w:rsid w:val="00AD596A"/>
    <w:rsid w:val="00AD5AC3"/>
    <w:rsid w:val="00AD5AEB"/>
    <w:rsid w:val="00AD5D5E"/>
    <w:rsid w:val="00AD6411"/>
    <w:rsid w:val="00AD6666"/>
    <w:rsid w:val="00AD675F"/>
    <w:rsid w:val="00AD7125"/>
    <w:rsid w:val="00AD7239"/>
    <w:rsid w:val="00AD75F6"/>
    <w:rsid w:val="00AD7642"/>
    <w:rsid w:val="00AD7977"/>
    <w:rsid w:val="00AD7A63"/>
    <w:rsid w:val="00AD7C56"/>
    <w:rsid w:val="00AD7D6C"/>
    <w:rsid w:val="00AD7E14"/>
    <w:rsid w:val="00AD7F03"/>
    <w:rsid w:val="00AD7FFC"/>
    <w:rsid w:val="00AE0192"/>
    <w:rsid w:val="00AE01E8"/>
    <w:rsid w:val="00AE0419"/>
    <w:rsid w:val="00AE046A"/>
    <w:rsid w:val="00AE0780"/>
    <w:rsid w:val="00AE08B1"/>
    <w:rsid w:val="00AE0B45"/>
    <w:rsid w:val="00AE0E8F"/>
    <w:rsid w:val="00AE10D7"/>
    <w:rsid w:val="00AE143F"/>
    <w:rsid w:val="00AE1BD9"/>
    <w:rsid w:val="00AE21E0"/>
    <w:rsid w:val="00AE2519"/>
    <w:rsid w:val="00AE261D"/>
    <w:rsid w:val="00AE2719"/>
    <w:rsid w:val="00AE2810"/>
    <w:rsid w:val="00AE2843"/>
    <w:rsid w:val="00AE285F"/>
    <w:rsid w:val="00AE287D"/>
    <w:rsid w:val="00AE2A98"/>
    <w:rsid w:val="00AE2ED1"/>
    <w:rsid w:val="00AE33E9"/>
    <w:rsid w:val="00AE36DE"/>
    <w:rsid w:val="00AE3AD5"/>
    <w:rsid w:val="00AE3C38"/>
    <w:rsid w:val="00AE451E"/>
    <w:rsid w:val="00AE4559"/>
    <w:rsid w:val="00AE48D5"/>
    <w:rsid w:val="00AE496F"/>
    <w:rsid w:val="00AE4B5F"/>
    <w:rsid w:val="00AE4D1A"/>
    <w:rsid w:val="00AE4DAF"/>
    <w:rsid w:val="00AE5032"/>
    <w:rsid w:val="00AE516F"/>
    <w:rsid w:val="00AE539F"/>
    <w:rsid w:val="00AE53D1"/>
    <w:rsid w:val="00AE5459"/>
    <w:rsid w:val="00AE5BCC"/>
    <w:rsid w:val="00AE5CF9"/>
    <w:rsid w:val="00AE6276"/>
    <w:rsid w:val="00AE634D"/>
    <w:rsid w:val="00AE650C"/>
    <w:rsid w:val="00AE6641"/>
    <w:rsid w:val="00AE6AD1"/>
    <w:rsid w:val="00AE6F01"/>
    <w:rsid w:val="00AE6F78"/>
    <w:rsid w:val="00AE6FA1"/>
    <w:rsid w:val="00AE709A"/>
    <w:rsid w:val="00AE70C0"/>
    <w:rsid w:val="00AE71EB"/>
    <w:rsid w:val="00AE74CD"/>
    <w:rsid w:val="00AE751A"/>
    <w:rsid w:val="00AE784E"/>
    <w:rsid w:val="00AE7BA5"/>
    <w:rsid w:val="00AE7C17"/>
    <w:rsid w:val="00AE7D4E"/>
    <w:rsid w:val="00AE7FF1"/>
    <w:rsid w:val="00AF00A9"/>
    <w:rsid w:val="00AF0531"/>
    <w:rsid w:val="00AF0764"/>
    <w:rsid w:val="00AF083E"/>
    <w:rsid w:val="00AF0A17"/>
    <w:rsid w:val="00AF17AE"/>
    <w:rsid w:val="00AF1AC1"/>
    <w:rsid w:val="00AF1AD4"/>
    <w:rsid w:val="00AF2054"/>
    <w:rsid w:val="00AF2680"/>
    <w:rsid w:val="00AF282B"/>
    <w:rsid w:val="00AF2A5E"/>
    <w:rsid w:val="00AF2E91"/>
    <w:rsid w:val="00AF329D"/>
    <w:rsid w:val="00AF3637"/>
    <w:rsid w:val="00AF3C90"/>
    <w:rsid w:val="00AF3E0C"/>
    <w:rsid w:val="00AF44B1"/>
    <w:rsid w:val="00AF46A9"/>
    <w:rsid w:val="00AF4904"/>
    <w:rsid w:val="00AF4A95"/>
    <w:rsid w:val="00AF4BA2"/>
    <w:rsid w:val="00AF4D2B"/>
    <w:rsid w:val="00AF5702"/>
    <w:rsid w:val="00AF5846"/>
    <w:rsid w:val="00AF5B4B"/>
    <w:rsid w:val="00AF5F8B"/>
    <w:rsid w:val="00AF6059"/>
    <w:rsid w:val="00AF60D4"/>
    <w:rsid w:val="00AF60FF"/>
    <w:rsid w:val="00AF64FD"/>
    <w:rsid w:val="00AF6B0A"/>
    <w:rsid w:val="00AF6B37"/>
    <w:rsid w:val="00AF6C28"/>
    <w:rsid w:val="00AF6D95"/>
    <w:rsid w:val="00AF6E24"/>
    <w:rsid w:val="00AF6EAD"/>
    <w:rsid w:val="00AF7040"/>
    <w:rsid w:val="00AF708C"/>
    <w:rsid w:val="00AF734A"/>
    <w:rsid w:val="00AF7C3C"/>
    <w:rsid w:val="00AF7DAD"/>
    <w:rsid w:val="00AF7DE0"/>
    <w:rsid w:val="00AF7E7A"/>
    <w:rsid w:val="00AF7FEF"/>
    <w:rsid w:val="00B000F7"/>
    <w:rsid w:val="00B0056C"/>
    <w:rsid w:val="00B00742"/>
    <w:rsid w:val="00B0096E"/>
    <w:rsid w:val="00B012EB"/>
    <w:rsid w:val="00B014F6"/>
    <w:rsid w:val="00B01547"/>
    <w:rsid w:val="00B0184E"/>
    <w:rsid w:val="00B01A3B"/>
    <w:rsid w:val="00B01A67"/>
    <w:rsid w:val="00B01DB4"/>
    <w:rsid w:val="00B01F0F"/>
    <w:rsid w:val="00B022A4"/>
    <w:rsid w:val="00B0241C"/>
    <w:rsid w:val="00B02502"/>
    <w:rsid w:val="00B02B51"/>
    <w:rsid w:val="00B02CAA"/>
    <w:rsid w:val="00B02F00"/>
    <w:rsid w:val="00B0378C"/>
    <w:rsid w:val="00B03B00"/>
    <w:rsid w:val="00B03C1C"/>
    <w:rsid w:val="00B0414D"/>
    <w:rsid w:val="00B045EF"/>
    <w:rsid w:val="00B04A4D"/>
    <w:rsid w:val="00B051FE"/>
    <w:rsid w:val="00B054AD"/>
    <w:rsid w:val="00B056B2"/>
    <w:rsid w:val="00B05742"/>
    <w:rsid w:val="00B05B57"/>
    <w:rsid w:val="00B05B94"/>
    <w:rsid w:val="00B05E5F"/>
    <w:rsid w:val="00B0623E"/>
    <w:rsid w:val="00B067F3"/>
    <w:rsid w:val="00B06838"/>
    <w:rsid w:val="00B06A6D"/>
    <w:rsid w:val="00B06DBF"/>
    <w:rsid w:val="00B071BA"/>
    <w:rsid w:val="00B07317"/>
    <w:rsid w:val="00B073CD"/>
    <w:rsid w:val="00B073FC"/>
    <w:rsid w:val="00B07542"/>
    <w:rsid w:val="00B076D9"/>
    <w:rsid w:val="00B07886"/>
    <w:rsid w:val="00B078C7"/>
    <w:rsid w:val="00B07927"/>
    <w:rsid w:val="00B07B47"/>
    <w:rsid w:val="00B07BA0"/>
    <w:rsid w:val="00B07F14"/>
    <w:rsid w:val="00B1006A"/>
    <w:rsid w:val="00B10F63"/>
    <w:rsid w:val="00B11060"/>
    <w:rsid w:val="00B11162"/>
    <w:rsid w:val="00B1143B"/>
    <w:rsid w:val="00B11519"/>
    <w:rsid w:val="00B11ADE"/>
    <w:rsid w:val="00B121AA"/>
    <w:rsid w:val="00B123B4"/>
    <w:rsid w:val="00B12476"/>
    <w:rsid w:val="00B127D6"/>
    <w:rsid w:val="00B12A50"/>
    <w:rsid w:val="00B12B4A"/>
    <w:rsid w:val="00B12D98"/>
    <w:rsid w:val="00B131C6"/>
    <w:rsid w:val="00B132B8"/>
    <w:rsid w:val="00B132E5"/>
    <w:rsid w:val="00B133C7"/>
    <w:rsid w:val="00B13902"/>
    <w:rsid w:val="00B13AD8"/>
    <w:rsid w:val="00B13E17"/>
    <w:rsid w:val="00B14029"/>
    <w:rsid w:val="00B142E8"/>
    <w:rsid w:val="00B145EC"/>
    <w:rsid w:val="00B148E2"/>
    <w:rsid w:val="00B14FB2"/>
    <w:rsid w:val="00B15104"/>
    <w:rsid w:val="00B151E6"/>
    <w:rsid w:val="00B152F6"/>
    <w:rsid w:val="00B158E2"/>
    <w:rsid w:val="00B158E6"/>
    <w:rsid w:val="00B15BE1"/>
    <w:rsid w:val="00B15C0F"/>
    <w:rsid w:val="00B15C49"/>
    <w:rsid w:val="00B15DC2"/>
    <w:rsid w:val="00B15E7E"/>
    <w:rsid w:val="00B161E3"/>
    <w:rsid w:val="00B1623A"/>
    <w:rsid w:val="00B16349"/>
    <w:rsid w:val="00B16606"/>
    <w:rsid w:val="00B167AA"/>
    <w:rsid w:val="00B16A8F"/>
    <w:rsid w:val="00B16E3D"/>
    <w:rsid w:val="00B17204"/>
    <w:rsid w:val="00B175A2"/>
    <w:rsid w:val="00B1762A"/>
    <w:rsid w:val="00B177C1"/>
    <w:rsid w:val="00B17AFA"/>
    <w:rsid w:val="00B17C10"/>
    <w:rsid w:val="00B17D5E"/>
    <w:rsid w:val="00B17E67"/>
    <w:rsid w:val="00B17FDC"/>
    <w:rsid w:val="00B20034"/>
    <w:rsid w:val="00B2008A"/>
    <w:rsid w:val="00B20633"/>
    <w:rsid w:val="00B207B5"/>
    <w:rsid w:val="00B20810"/>
    <w:rsid w:val="00B20ADC"/>
    <w:rsid w:val="00B20CC2"/>
    <w:rsid w:val="00B20F5F"/>
    <w:rsid w:val="00B21254"/>
    <w:rsid w:val="00B214C7"/>
    <w:rsid w:val="00B21652"/>
    <w:rsid w:val="00B21A22"/>
    <w:rsid w:val="00B21EAD"/>
    <w:rsid w:val="00B220F4"/>
    <w:rsid w:val="00B2269D"/>
    <w:rsid w:val="00B22A48"/>
    <w:rsid w:val="00B22C31"/>
    <w:rsid w:val="00B23208"/>
    <w:rsid w:val="00B2325D"/>
    <w:rsid w:val="00B233D2"/>
    <w:rsid w:val="00B23AEA"/>
    <w:rsid w:val="00B23CC8"/>
    <w:rsid w:val="00B23CFD"/>
    <w:rsid w:val="00B24227"/>
    <w:rsid w:val="00B24412"/>
    <w:rsid w:val="00B24690"/>
    <w:rsid w:val="00B2474B"/>
    <w:rsid w:val="00B247DF"/>
    <w:rsid w:val="00B24B33"/>
    <w:rsid w:val="00B25C28"/>
    <w:rsid w:val="00B25F5F"/>
    <w:rsid w:val="00B26038"/>
    <w:rsid w:val="00B2654C"/>
    <w:rsid w:val="00B265AE"/>
    <w:rsid w:val="00B275E7"/>
    <w:rsid w:val="00B27684"/>
    <w:rsid w:val="00B276A0"/>
    <w:rsid w:val="00B27857"/>
    <w:rsid w:val="00B278BD"/>
    <w:rsid w:val="00B27E9E"/>
    <w:rsid w:val="00B300A6"/>
    <w:rsid w:val="00B302C1"/>
    <w:rsid w:val="00B308A8"/>
    <w:rsid w:val="00B30A0F"/>
    <w:rsid w:val="00B30CB3"/>
    <w:rsid w:val="00B30EEC"/>
    <w:rsid w:val="00B310BC"/>
    <w:rsid w:val="00B31287"/>
    <w:rsid w:val="00B312DF"/>
    <w:rsid w:val="00B3136A"/>
    <w:rsid w:val="00B31B58"/>
    <w:rsid w:val="00B31DDD"/>
    <w:rsid w:val="00B32127"/>
    <w:rsid w:val="00B32462"/>
    <w:rsid w:val="00B3281C"/>
    <w:rsid w:val="00B329ED"/>
    <w:rsid w:val="00B330D8"/>
    <w:rsid w:val="00B3323C"/>
    <w:rsid w:val="00B3347D"/>
    <w:rsid w:val="00B334E1"/>
    <w:rsid w:val="00B33584"/>
    <w:rsid w:val="00B335D5"/>
    <w:rsid w:val="00B33854"/>
    <w:rsid w:val="00B338BD"/>
    <w:rsid w:val="00B33BA4"/>
    <w:rsid w:val="00B33D29"/>
    <w:rsid w:val="00B3416F"/>
    <w:rsid w:val="00B34777"/>
    <w:rsid w:val="00B347AD"/>
    <w:rsid w:val="00B349CC"/>
    <w:rsid w:val="00B34C19"/>
    <w:rsid w:val="00B34C3B"/>
    <w:rsid w:val="00B34C4F"/>
    <w:rsid w:val="00B34D35"/>
    <w:rsid w:val="00B34DE1"/>
    <w:rsid w:val="00B351DD"/>
    <w:rsid w:val="00B35D3A"/>
    <w:rsid w:val="00B35E9E"/>
    <w:rsid w:val="00B365F3"/>
    <w:rsid w:val="00B36CAB"/>
    <w:rsid w:val="00B37382"/>
    <w:rsid w:val="00B37625"/>
    <w:rsid w:val="00B37654"/>
    <w:rsid w:val="00B377C2"/>
    <w:rsid w:val="00B378E1"/>
    <w:rsid w:val="00B40A32"/>
    <w:rsid w:val="00B40ADA"/>
    <w:rsid w:val="00B40C70"/>
    <w:rsid w:val="00B40D64"/>
    <w:rsid w:val="00B40DE0"/>
    <w:rsid w:val="00B40E09"/>
    <w:rsid w:val="00B40E34"/>
    <w:rsid w:val="00B40E8C"/>
    <w:rsid w:val="00B412FF"/>
    <w:rsid w:val="00B41461"/>
    <w:rsid w:val="00B4149F"/>
    <w:rsid w:val="00B41510"/>
    <w:rsid w:val="00B41734"/>
    <w:rsid w:val="00B41C1C"/>
    <w:rsid w:val="00B422F1"/>
    <w:rsid w:val="00B42327"/>
    <w:rsid w:val="00B42523"/>
    <w:rsid w:val="00B42C34"/>
    <w:rsid w:val="00B42F80"/>
    <w:rsid w:val="00B43289"/>
    <w:rsid w:val="00B437A0"/>
    <w:rsid w:val="00B437CD"/>
    <w:rsid w:val="00B43BD8"/>
    <w:rsid w:val="00B4423F"/>
    <w:rsid w:val="00B44450"/>
    <w:rsid w:val="00B44520"/>
    <w:rsid w:val="00B446A5"/>
    <w:rsid w:val="00B44794"/>
    <w:rsid w:val="00B44E90"/>
    <w:rsid w:val="00B44F4B"/>
    <w:rsid w:val="00B44F51"/>
    <w:rsid w:val="00B45D7A"/>
    <w:rsid w:val="00B45FB1"/>
    <w:rsid w:val="00B462F1"/>
    <w:rsid w:val="00B4681D"/>
    <w:rsid w:val="00B46A3F"/>
    <w:rsid w:val="00B46DF3"/>
    <w:rsid w:val="00B4708D"/>
    <w:rsid w:val="00B47278"/>
    <w:rsid w:val="00B477E6"/>
    <w:rsid w:val="00B47F83"/>
    <w:rsid w:val="00B5002C"/>
    <w:rsid w:val="00B5020B"/>
    <w:rsid w:val="00B50301"/>
    <w:rsid w:val="00B508B7"/>
    <w:rsid w:val="00B51072"/>
    <w:rsid w:val="00B51089"/>
    <w:rsid w:val="00B51213"/>
    <w:rsid w:val="00B514CF"/>
    <w:rsid w:val="00B51628"/>
    <w:rsid w:val="00B51806"/>
    <w:rsid w:val="00B51B71"/>
    <w:rsid w:val="00B51C7B"/>
    <w:rsid w:val="00B51D45"/>
    <w:rsid w:val="00B51E13"/>
    <w:rsid w:val="00B522F3"/>
    <w:rsid w:val="00B5234E"/>
    <w:rsid w:val="00B52560"/>
    <w:rsid w:val="00B527A4"/>
    <w:rsid w:val="00B5291E"/>
    <w:rsid w:val="00B52B7D"/>
    <w:rsid w:val="00B52D50"/>
    <w:rsid w:val="00B538B4"/>
    <w:rsid w:val="00B53F7B"/>
    <w:rsid w:val="00B544A1"/>
    <w:rsid w:val="00B54531"/>
    <w:rsid w:val="00B54593"/>
    <w:rsid w:val="00B545F9"/>
    <w:rsid w:val="00B54B0D"/>
    <w:rsid w:val="00B54B78"/>
    <w:rsid w:val="00B54F74"/>
    <w:rsid w:val="00B55272"/>
    <w:rsid w:val="00B553EC"/>
    <w:rsid w:val="00B5563E"/>
    <w:rsid w:val="00B55716"/>
    <w:rsid w:val="00B563F7"/>
    <w:rsid w:val="00B56C0F"/>
    <w:rsid w:val="00B56C8D"/>
    <w:rsid w:val="00B57362"/>
    <w:rsid w:val="00B57A06"/>
    <w:rsid w:val="00B57D23"/>
    <w:rsid w:val="00B604AD"/>
    <w:rsid w:val="00B606AC"/>
    <w:rsid w:val="00B60D80"/>
    <w:rsid w:val="00B60E74"/>
    <w:rsid w:val="00B6119D"/>
    <w:rsid w:val="00B61276"/>
    <w:rsid w:val="00B61411"/>
    <w:rsid w:val="00B61483"/>
    <w:rsid w:val="00B61A28"/>
    <w:rsid w:val="00B6243E"/>
    <w:rsid w:val="00B6344E"/>
    <w:rsid w:val="00B634A2"/>
    <w:rsid w:val="00B63811"/>
    <w:rsid w:val="00B6388F"/>
    <w:rsid w:val="00B6394F"/>
    <w:rsid w:val="00B63B0A"/>
    <w:rsid w:val="00B63B60"/>
    <w:rsid w:val="00B63E03"/>
    <w:rsid w:val="00B63E0A"/>
    <w:rsid w:val="00B63EAA"/>
    <w:rsid w:val="00B642D7"/>
    <w:rsid w:val="00B6458A"/>
    <w:rsid w:val="00B646EC"/>
    <w:rsid w:val="00B649CD"/>
    <w:rsid w:val="00B64B1B"/>
    <w:rsid w:val="00B64B3B"/>
    <w:rsid w:val="00B64D07"/>
    <w:rsid w:val="00B64ED7"/>
    <w:rsid w:val="00B64F23"/>
    <w:rsid w:val="00B651F7"/>
    <w:rsid w:val="00B65E67"/>
    <w:rsid w:val="00B660AF"/>
    <w:rsid w:val="00B66589"/>
    <w:rsid w:val="00B667E3"/>
    <w:rsid w:val="00B66B57"/>
    <w:rsid w:val="00B66CA2"/>
    <w:rsid w:val="00B66E51"/>
    <w:rsid w:val="00B671DD"/>
    <w:rsid w:val="00B67298"/>
    <w:rsid w:val="00B67A97"/>
    <w:rsid w:val="00B67AFA"/>
    <w:rsid w:val="00B7018A"/>
    <w:rsid w:val="00B70207"/>
    <w:rsid w:val="00B7069D"/>
    <w:rsid w:val="00B70735"/>
    <w:rsid w:val="00B7074D"/>
    <w:rsid w:val="00B7082E"/>
    <w:rsid w:val="00B70844"/>
    <w:rsid w:val="00B70D77"/>
    <w:rsid w:val="00B7112D"/>
    <w:rsid w:val="00B7116D"/>
    <w:rsid w:val="00B715D4"/>
    <w:rsid w:val="00B71DAB"/>
    <w:rsid w:val="00B71FD2"/>
    <w:rsid w:val="00B7292F"/>
    <w:rsid w:val="00B72D61"/>
    <w:rsid w:val="00B72ED2"/>
    <w:rsid w:val="00B73985"/>
    <w:rsid w:val="00B73B2E"/>
    <w:rsid w:val="00B73DB7"/>
    <w:rsid w:val="00B7454F"/>
    <w:rsid w:val="00B7457D"/>
    <w:rsid w:val="00B745E1"/>
    <w:rsid w:val="00B74835"/>
    <w:rsid w:val="00B74AA0"/>
    <w:rsid w:val="00B74AB1"/>
    <w:rsid w:val="00B74BCE"/>
    <w:rsid w:val="00B7529F"/>
    <w:rsid w:val="00B753F5"/>
    <w:rsid w:val="00B75442"/>
    <w:rsid w:val="00B7590F"/>
    <w:rsid w:val="00B75A5F"/>
    <w:rsid w:val="00B75A61"/>
    <w:rsid w:val="00B75A94"/>
    <w:rsid w:val="00B76009"/>
    <w:rsid w:val="00B760BC"/>
    <w:rsid w:val="00B760EC"/>
    <w:rsid w:val="00B763F0"/>
    <w:rsid w:val="00B7661B"/>
    <w:rsid w:val="00B76C16"/>
    <w:rsid w:val="00B76D1F"/>
    <w:rsid w:val="00B7731E"/>
    <w:rsid w:val="00B775D3"/>
    <w:rsid w:val="00B77768"/>
    <w:rsid w:val="00B777B5"/>
    <w:rsid w:val="00B778FF"/>
    <w:rsid w:val="00B779E9"/>
    <w:rsid w:val="00B800B5"/>
    <w:rsid w:val="00B8051F"/>
    <w:rsid w:val="00B80840"/>
    <w:rsid w:val="00B809F6"/>
    <w:rsid w:val="00B80B6F"/>
    <w:rsid w:val="00B80BFC"/>
    <w:rsid w:val="00B80DD4"/>
    <w:rsid w:val="00B80DF2"/>
    <w:rsid w:val="00B815A1"/>
    <w:rsid w:val="00B81CEC"/>
    <w:rsid w:val="00B824A8"/>
    <w:rsid w:val="00B82720"/>
    <w:rsid w:val="00B82729"/>
    <w:rsid w:val="00B82861"/>
    <w:rsid w:val="00B82A4C"/>
    <w:rsid w:val="00B83619"/>
    <w:rsid w:val="00B83672"/>
    <w:rsid w:val="00B83902"/>
    <w:rsid w:val="00B83934"/>
    <w:rsid w:val="00B83B70"/>
    <w:rsid w:val="00B83EC3"/>
    <w:rsid w:val="00B840C5"/>
    <w:rsid w:val="00B84EF3"/>
    <w:rsid w:val="00B84FE2"/>
    <w:rsid w:val="00B8528E"/>
    <w:rsid w:val="00B85335"/>
    <w:rsid w:val="00B85C67"/>
    <w:rsid w:val="00B85E74"/>
    <w:rsid w:val="00B86728"/>
    <w:rsid w:val="00B868A3"/>
    <w:rsid w:val="00B868D6"/>
    <w:rsid w:val="00B86BF8"/>
    <w:rsid w:val="00B86D9A"/>
    <w:rsid w:val="00B87103"/>
    <w:rsid w:val="00B875E8"/>
    <w:rsid w:val="00B879B3"/>
    <w:rsid w:val="00B879C7"/>
    <w:rsid w:val="00B879CF"/>
    <w:rsid w:val="00B87A35"/>
    <w:rsid w:val="00B87EE0"/>
    <w:rsid w:val="00B90496"/>
    <w:rsid w:val="00B905A6"/>
    <w:rsid w:val="00B908A1"/>
    <w:rsid w:val="00B90960"/>
    <w:rsid w:val="00B90997"/>
    <w:rsid w:val="00B90A46"/>
    <w:rsid w:val="00B90A96"/>
    <w:rsid w:val="00B90B8A"/>
    <w:rsid w:val="00B90B9A"/>
    <w:rsid w:val="00B90BCC"/>
    <w:rsid w:val="00B90E08"/>
    <w:rsid w:val="00B911CC"/>
    <w:rsid w:val="00B914D5"/>
    <w:rsid w:val="00B9170B"/>
    <w:rsid w:val="00B9178A"/>
    <w:rsid w:val="00B91D8B"/>
    <w:rsid w:val="00B91F32"/>
    <w:rsid w:val="00B92146"/>
    <w:rsid w:val="00B9254E"/>
    <w:rsid w:val="00B9267F"/>
    <w:rsid w:val="00B928BA"/>
    <w:rsid w:val="00B92A6A"/>
    <w:rsid w:val="00B92C9B"/>
    <w:rsid w:val="00B92EC2"/>
    <w:rsid w:val="00B92F29"/>
    <w:rsid w:val="00B93430"/>
    <w:rsid w:val="00B936C5"/>
    <w:rsid w:val="00B93B6D"/>
    <w:rsid w:val="00B93DDE"/>
    <w:rsid w:val="00B94CD0"/>
    <w:rsid w:val="00B95433"/>
    <w:rsid w:val="00B95457"/>
    <w:rsid w:val="00B958BB"/>
    <w:rsid w:val="00B95A96"/>
    <w:rsid w:val="00B95ADC"/>
    <w:rsid w:val="00B95BB1"/>
    <w:rsid w:val="00B9615B"/>
    <w:rsid w:val="00B96657"/>
    <w:rsid w:val="00B96A30"/>
    <w:rsid w:val="00B96AE2"/>
    <w:rsid w:val="00B96BE4"/>
    <w:rsid w:val="00B96DE8"/>
    <w:rsid w:val="00B975D2"/>
    <w:rsid w:val="00B97A82"/>
    <w:rsid w:val="00BA015E"/>
    <w:rsid w:val="00BA0282"/>
    <w:rsid w:val="00BA0362"/>
    <w:rsid w:val="00BA0820"/>
    <w:rsid w:val="00BA0CA8"/>
    <w:rsid w:val="00BA0D60"/>
    <w:rsid w:val="00BA11FA"/>
    <w:rsid w:val="00BA1614"/>
    <w:rsid w:val="00BA16E7"/>
    <w:rsid w:val="00BA1933"/>
    <w:rsid w:val="00BA1C21"/>
    <w:rsid w:val="00BA1C82"/>
    <w:rsid w:val="00BA1EC6"/>
    <w:rsid w:val="00BA1F7A"/>
    <w:rsid w:val="00BA26BA"/>
    <w:rsid w:val="00BA2D05"/>
    <w:rsid w:val="00BA2D0B"/>
    <w:rsid w:val="00BA2D74"/>
    <w:rsid w:val="00BA306C"/>
    <w:rsid w:val="00BA34D0"/>
    <w:rsid w:val="00BA3841"/>
    <w:rsid w:val="00BA3AD4"/>
    <w:rsid w:val="00BA3BBD"/>
    <w:rsid w:val="00BA3C22"/>
    <w:rsid w:val="00BA428D"/>
    <w:rsid w:val="00BA47CE"/>
    <w:rsid w:val="00BA48CD"/>
    <w:rsid w:val="00BA4D05"/>
    <w:rsid w:val="00BA540F"/>
    <w:rsid w:val="00BA56C0"/>
    <w:rsid w:val="00BA5DEF"/>
    <w:rsid w:val="00BA66E0"/>
    <w:rsid w:val="00BA6998"/>
    <w:rsid w:val="00BA699D"/>
    <w:rsid w:val="00BA69B0"/>
    <w:rsid w:val="00BA6CD5"/>
    <w:rsid w:val="00BA6DC0"/>
    <w:rsid w:val="00BA6EB4"/>
    <w:rsid w:val="00BA70C3"/>
    <w:rsid w:val="00BA7134"/>
    <w:rsid w:val="00BA72A1"/>
    <w:rsid w:val="00BA7770"/>
    <w:rsid w:val="00BA7F1A"/>
    <w:rsid w:val="00BB0453"/>
    <w:rsid w:val="00BB0455"/>
    <w:rsid w:val="00BB05C8"/>
    <w:rsid w:val="00BB0724"/>
    <w:rsid w:val="00BB089B"/>
    <w:rsid w:val="00BB09EB"/>
    <w:rsid w:val="00BB0BAB"/>
    <w:rsid w:val="00BB0CB5"/>
    <w:rsid w:val="00BB0DEB"/>
    <w:rsid w:val="00BB1145"/>
    <w:rsid w:val="00BB1584"/>
    <w:rsid w:val="00BB1746"/>
    <w:rsid w:val="00BB182D"/>
    <w:rsid w:val="00BB1C88"/>
    <w:rsid w:val="00BB1D61"/>
    <w:rsid w:val="00BB24A3"/>
    <w:rsid w:val="00BB26C4"/>
    <w:rsid w:val="00BB2717"/>
    <w:rsid w:val="00BB2B7E"/>
    <w:rsid w:val="00BB2F89"/>
    <w:rsid w:val="00BB3050"/>
    <w:rsid w:val="00BB31AE"/>
    <w:rsid w:val="00BB38E8"/>
    <w:rsid w:val="00BB3A72"/>
    <w:rsid w:val="00BB3E8E"/>
    <w:rsid w:val="00BB3F46"/>
    <w:rsid w:val="00BB3FAD"/>
    <w:rsid w:val="00BB40C3"/>
    <w:rsid w:val="00BB41E7"/>
    <w:rsid w:val="00BB4715"/>
    <w:rsid w:val="00BB4B29"/>
    <w:rsid w:val="00BB4D7C"/>
    <w:rsid w:val="00BB4FE2"/>
    <w:rsid w:val="00BB5237"/>
    <w:rsid w:val="00BB53D7"/>
    <w:rsid w:val="00BB54A1"/>
    <w:rsid w:val="00BB598E"/>
    <w:rsid w:val="00BB5C35"/>
    <w:rsid w:val="00BB5D47"/>
    <w:rsid w:val="00BB64C6"/>
    <w:rsid w:val="00BB6512"/>
    <w:rsid w:val="00BB6530"/>
    <w:rsid w:val="00BB677F"/>
    <w:rsid w:val="00BB67F2"/>
    <w:rsid w:val="00BB6D24"/>
    <w:rsid w:val="00BB717A"/>
    <w:rsid w:val="00BC03FA"/>
    <w:rsid w:val="00BC05CC"/>
    <w:rsid w:val="00BC0977"/>
    <w:rsid w:val="00BC0BEC"/>
    <w:rsid w:val="00BC0C69"/>
    <w:rsid w:val="00BC0D54"/>
    <w:rsid w:val="00BC16EF"/>
    <w:rsid w:val="00BC17DB"/>
    <w:rsid w:val="00BC18B3"/>
    <w:rsid w:val="00BC1D89"/>
    <w:rsid w:val="00BC1DFC"/>
    <w:rsid w:val="00BC1F29"/>
    <w:rsid w:val="00BC20FE"/>
    <w:rsid w:val="00BC2197"/>
    <w:rsid w:val="00BC21B3"/>
    <w:rsid w:val="00BC255F"/>
    <w:rsid w:val="00BC283C"/>
    <w:rsid w:val="00BC2F41"/>
    <w:rsid w:val="00BC30D6"/>
    <w:rsid w:val="00BC32C3"/>
    <w:rsid w:val="00BC334E"/>
    <w:rsid w:val="00BC3447"/>
    <w:rsid w:val="00BC37AC"/>
    <w:rsid w:val="00BC3807"/>
    <w:rsid w:val="00BC3C71"/>
    <w:rsid w:val="00BC3DB3"/>
    <w:rsid w:val="00BC44AF"/>
    <w:rsid w:val="00BC4557"/>
    <w:rsid w:val="00BC4783"/>
    <w:rsid w:val="00BC48FF"/>
    <w:rsid w:val="00BC4971"/>
    <w:rsid w:val="00BC4B9A"/>
    <w:rsid w:val="00BC4BF4"/>
    <w:rsid w:val="00BC4CEB"/>
    <w:rsid w:val="00BC506E"/>
    <w:rsid w:val="00BC55D0"/>
    <w:rsid w:val="00BC5924"/>
    <w:rsid w:val="00BC596C"/>
    <w:rsid w:val="00BC5A8C"/>
    <w:rsid w:val="00BC5AAC"/>
    <w:rsid w:val="00BC5CB6"/>
    <w:rsid w:val="00BC5D3E"/>
    <w:rsid w:val="00BC5D48"/>
    <w:rsid w:val="00BC5F45"/>
    <w:rsid w:val="00BC63A7"/>
    <w:rsid w:val="00BC6815"/>
    <w:rsid w:val="00BC7168"/>
    <w:rsid w:val="00BC7271"/>
    <w:rsid w:val="00BC7612"/>
    <w:rsid w:val="00BD03A5"/>
    <w:rsid w:val="00BD04DC"/>
    <w:rsid w:val="00BD06D6"/>
    <w:rsid w:val="00BD0728"/>
    <w:rsid w:val="00BD09A3"/>
    <w:rsid w:val="00BD09E3"/>
    <w:rsid w:val="00BD0AC9"/>
    <w:rsid w:val="00BD0D21"/>
    <w:rsid w:val="00BD0DD9"/>
    <w:rsid w:val="00BD0E72"/>
    <w:rsid w:val="00BD117D"/>
    <w:rsid w:val="00BD1326"/>
    <w:rsid w:val="00BD17BE"/>
    <w:rsid w:val="00BD186D"/>
    <w:rsid w:val="00BD1A3C"/>
    <w:rsid w:val="00BD1D46"/>
    <w:rsid w:val="00BD28A8"/>
    <w:rsid w:val="00BD2B7D"/>
    <w:rsid w:val="00BD2EAD"/>
    <w:rsid w:val="00BD30B3"/>
    <w:rsid w:val="00BD3BC3"/>
    <w:rsid w:val="00BD3BF1"/>
    <w:rsid w:val="00BD432A"/>
    <w:rsid w:val="00BD4400"/>
    <w:rsid w:val="00BD4401"/>
    <w:rsid w:val="00BD4696"/>
    <w:rsid w:val="00BD4996"/>
    <w:rsid w:val="00BD506C"/>
    <w:rsid w:val="00BD50E0"/>
    <w:rsid w:val="00BD5156"/>
    <w:rsid w:val="00BD52D9"/>
    <w:rsid w:val="00BD55A2"/>
    <w:rsid w:val="00BD5693"/>
    <w:rsid w:val="00BD5761"/>
    <w:rsid w:val="00BD5AAC"/>
    <w:rsid w:val="00BD603C"/>
    <w:rsid w:val="00BD6DB4"/>
    <w:rsid w:val="00BD6DFF"/>
    <w:rsid w:val="00BD6F09"/>
    <w:rsid w:val="00BD7437"/>
    <w:rsid w:val="00BD7860"/>
    <w:rsid w:val="00BD7D42"/>
    <w:rsid w:val="00BD7DF9"/>
    <w:rsid w:val="00BD7FB1"/>
    <w:rsid w:val="00BE0466"/>
    <w:rsid w:val="00BE0BA9"/>
    <w:rsid w:val="00BE0EF1"/>
    <w:rsid w:val="00BE121C"/>
    <w:rsid w:val="00BE132B"/>
    <w:rsid w:val="00BE13C4"/>
    <w:rsid w:val="00BE1626"/>
    <w:rsid w:val="00BE185E"/>
    <w:rsid w:val="00BE18FB"/>
    <w:rsid w:val="00BE1A38"/>
    <w:rsid w:val="00BE1B17"/>
    <w:rsid w:val="00BE1C5D"/>
    <w:rsid w:val="00BE1D14"/>
    <w:rsid w:val="00BE219B"/>
    <w:rsid w:val="00BE23EE"/>
    <w:rsid w:val="00BE24FF"/>
    <w:rsid w:val="00BE26FA"/>
    <w:rsid w:val="00BE2806"/>
    <w:rsid w:val="00BE302C"/>
    <w:rsid w:val="00BE328F"/>
    <w:rsid w:val="00BE33E6"/>
    <w:rsid w:val="00BE3760"/>
    <w:rsid w:val="00BE3773"/>
    <w:rsid w:val="00BE3951"/>
    <w:rsid w:val="00BE3D7E"/>
    <w:rsid w:val="00BE418B"/>
    <w:rsid w:val="00BE4304"/>
    <w:rsid w:val="00BE4340"/>
    <w:rsid w:val="00BE47A5"/>
    <w:rsid w:val="00BE47DC"/>
    <w:rsid w:val="00BE4847"/>
    <w:rsid w:val="00BE4860"/>
    <w:rsid w:val="00BE496C"/>
    <w:rsid w:val="00BE4BF6"/>
    <w:rsid w:val="00BE4D54"/>
    <w:rsid w:val="00BE4F60"/>
    <w:rsid w:val="00BE554C"/>
    <w:rsid w:val="00BE5618"/>
    <w:rsid w:val="00BE58EE"/>
    <w:rsid w:val="00BE59F1"/>
    <w:rsid w:val="00BE5BF2"/>
    <w:rsid w:val="00BE60F4"/>
    <w:rsid w:val="00BE6953"/>
    <w:rsid w:val="00BE6AA5"/>
    <w:rsid w:val="00BE6D5D"/>
    <w:rsid w:val="00BE7C1A"/>
    <w:rsid w:val="00BE7D9F"/>
    <w:rsid w:val="00BE7FAD"/>
    <w:rsid w:val="00BE7FF2"/>
    <w:rsid w:val="00BF02A3"/>
    <w:rsid w:val="00BF02D1"/>
    <w:rsid w:val="00BF04F6"/>
    <w:rsid w:val="00BF0857"/>
    <w:rsid w:val="00BF0916"/>
    <w:rsid w:val="00BF0A41"/>
    <w:rsid w:val="00BF0ACE"/>
    <w:rsid w:val="00BF0E22"/>
    <w:rsid w:val="00BF1678"/>
    <w:rsid w:val="00BF16F1"/>
    <w:rsid w:val="00BF1802"/>
    <w:rsid w:val="00BF1884"/>
    <w:rsid w:val="00BF1903"/>
    <w:rsid w:val="00BF198E"/>
    <w:rsid w:val="00BF1AEE"/>
    <w:rsid w:val="00BF1B7E"/>
    <w:rsid w:val="00BF22D2"/>
    <w:rsid w:val="00BF26F2"/>
    <w:rsid w:val="00BF2BFE"/>
    <w:rsid w:val="00BF2EE6"/>
    <w:rsid w:val="00BF3287"/>
    <w:rsid w:val="00BF3457"/>
    <w:rsid w:val="00BF3CC4"/>
    <w:rsid w:val="00BF4363"/>
    <w:rsid w:val="00BF441A"/>
    <w:rsid w:val="00BF457F"/>
    <w:rsid w:val="00BF473A"/>
    <w:rsid w:val="00BF47CA"/>
    <w:rsid w:val="00BF4861"/>
    <w:rsid w:val="00BF4A70"/>
    <w:rsid w:val="00BF5268"/>
    <w:rsid w:val="00BF5588"/>
    <w:rsid w:val="00BF58C8"/>
    <w:rsid w:val="00BF5980"/>
    <w:rsid w:val="00BF5CFE"/>
    <w:rsid w:val="00BF659C"/>
    <w:rsid w:val="00BF702A"/>
    <w:rsid w:val="00BF7BA2"/>
    <w:rsid w:val="00BF7F96"/>
    <w:rsid w:val="00C002A3"/>
    <w:rsid w:val="00C007DC"/>
    <w:rsid w:val="00C008AF"/>
    <w:rsid w:val="00C00F0B"/>
    <w:rsid w:val="00C01073"/>
    <w:rsid w:val="00C0123A"/>
    <w:rsid w:val="00C015E3"/>
    <w:rsid w:val="00C01BCB"/>
    <w:rsid w:val="00C01F76"/>
    <w:rsid w:val="00C023C6"/>
    <w:rsid w:val="00C0258F"/>
    <w:rsid w:val="00C026B8"/>
    <w:rsid w:val="00C026C1"/>
    <w:rsid w:val="00C0285A"/>
    <w:rsid w:val="00C02970"/>
    <w:rsid w:val="00C02B48"/>
    <w:rsid w:val="00C02E4B"/>
    <w:rsid w:val="00C0301A"/>
    <w:rsid w:val="00C03276"/>
    <w:rsid w:val="00C03459"/>
    <w:rsid w:val="00C03464"/>
    <w:rsid w:val="00C03650"/>
    <w:rsid w:val="00C03B10"/>
    <w:rsid w:val="00C03C2D"/>
    <w:rsid w:val="00C0403A"/>
    <w:rsid w:val="00C040B0"/>
    <w:rsid w:val="00C04183"/>
    <w:rsid w:val="00C044CF"/>
    <w:rsid w:val="00C0463A"/>
    <w:rsid w:val="00C0463E"/>
    <w:rsid w:val="00C04689"/>
    <w:rsid w:val="00C04989"/>
    <w:rsid w:val="00C053AB"/>
    <w:rsid w:val="00C055D3"/>
    <w:rsid w:val="00C0576B"/>
    <w:rsid w:val="00C05A6F"/>
    <w:rsid w:val="00C05A9C"/>
    <w:rsid w:val="00C06260"/>
    <w:rsid w:val="00C06627"/>
    <w:rsid w:val="00C06710"/>
    <w:rsid w:val="00C07267"/>
    <w:rsid w:val="00C075C5"/>
    <w:rsid w:val="00C079B5"/>
    <w:rsid w:val="00C07AAE"/>
    <w:rsid w:val="00C07ADB"/>
    <w:rsid w:val="00C07CFB"/>
    <w:rsid w:val="00C07F48"/>
    <w:rsid w:val="00C07F90"/>
    <w:rsid w:val="00C10187"/>
    <w:rsid w:val="00C10340"/>
    <w:rsid w:val="00C104FD"/>
    <w:rsid w:val="00C10A5B"/>
    <w:rsid w:val="00C10E0F"/>
    <w:rsid w:val="00C11A50"/>
    <w:rsid w:val="00C11E75"/>
    <w:rsid w:val="00C12000"/>
    <w:rsid w:val="00C1201D"/>
    <w:rsid w:val="00C12189"/>
    <w:rsid w:val="00C12466"/>
    <w:rsid w:val="00C12605"/>
    <w:rsid w:val="00C12E1D"/>
    <w:rsid w:val="00C1323A"/>
    <w:rsid w:val="00C132ED"/>
    <w:rsid w:val="00C13891"/>
    <w:rsid w:val="00C13BA2"/>
    <w:rsid w:val="00C13D50"/>
    <w:rsid w:val="00C14374"/>
    <w:rsid w:val="00C1443C"/>
    <w:rsid w:val="00C14598"/>
    <w:rsid w:val="00C14663"/>
    <w:rsid w:val="00C14D5A"/>
    <w:rsid w:val="00C14EBF"/>
    <w:rsid w:val="00C1500A"/>
    <w:rsid w:val="00C1504A"/>
    <w:rsid w:val="00C150CF"/>
    <w:rsid w:val="00C15605"/>
    <w:rsid w:val="00C15C0B"/>
    <w:rsid w:val="00C16094"/>
    <w:rsid w:val="00C161D5"/>
    <w:rsid w:val="00C16544"/>
    <w:rsid w:val="00C165AC"/>
    <w:rsid w:val="00C168C0"/>
    <w:rsid w:val="00C17541"/>
    <w:rsid w:val="00C17861"/>
    <w:rsid w:val="00C2005C"/>
    <w:rsid w:val="00C205CE"/>
    <w:rsid w:val="00C20855"/>
    <w:rsid w:val="00C20DFC"/>
    <w:rsid w:val="00C2129D"/>
    <w:rsid w:val="00C212D7"/>
    <w:rsid w:val="00C21306"/>
    <w:rsid w:val="00C214B4"/>
    <w:rsid w:val="00C21A5D"/>
    <w:rsid w:val="00C21C34"/>
    <w:rsid w:val="00C21E50"/>
    <w:rsid w:val="00C22079"/>
    <w:rsid w:val="00C2226A"/>
    <w:rsid w:val="00C22391"/>
    <w:rsid w:val="00C22D9F"/>
    <w:rsid w:val="00C23021"/>
    <w:rsid w:val="00C2318D"/>
    <w:rsid w:val="00C23605"/>
    <w:rsid w:val="00C23D1A"/>
    <w:rsid w:val="00C23F05"/>
    <w:rsid w:val="00C24191"/>
    <w:rsid w:val="00C242FD"/>
    <w:rsid w:val="00C245A6"/>
    <w:rsid w:val="00C24970"/>
    <w:rsid w:val="00C24AF2"/>
    <w:rsid w:val="00C24C3A"/>
    <w:rsid w:val="00C2562C"/>
    <w:rsid w:val="00C2589E"/>
    <w:rsid w:val="00C25925"/>
    <w:rsid w:val="00C25C19"/>
    <w:rsid w:val="00C25CAA"/>
    <w:rsid w:val="00C25E78"/>
    <w:rsid w:val="00C25F16"/>
    <w:rsid w:val="00C26220"/>
    <w:rsid w:val="00C2687E"/>
    <w:rsid w:val="00C26889"/>
    <w:rsid w:val="00C268F2"/>
    <w:rsid w:val="00C26902"/>
    <w:rsid w:val="00C26A76"/>
    <w:rsid w:val="00C26D0D"/>
    <w:rsid w:val="00C26E95"/>
    <w:rsid w:val="00C27118"/>
    <w:rsid w:val="00C27265"/>
    <w:rsid w:val="00C27342"/>
    <w:rsid w:val="00C27524"/>
    <w:rsid w:val="00C27666"/>
    <w:rsid w:val="00C277D4"/>
    <w:rsid w:val="00C2780D"/>
    <w:rsid w:val="00C27955"/>
    <w:rsid w:val="00C27B6D"/>
    <w:rsid w:val="00C27E76"/>
    <w:rsid w:val="00C27F92"/>
    <w:rsid w:val="00C3047E"/>
    <w:rsid w:val="00C30B4F"/>
    <w:rsid w:val="00C30BCB"/>
    <w:rsid w:val="00C3146D"/>
    <w:rsid w:val="00C31654"/>
    <w:rsid w:val="00C31D1E"/>
    <w:rsid w:val="00C32113"/>
    <w:rsid w:val="00C32475"/>
    <w:rsid w:val="00C32499"/>
    <w:rsid w:val="00C32A8F"/>
    <w:rsid w:val="00C32BDA"/>
    <w:rsid w:val="00C32C59"/>
    <w:rsid w:val="00C32DC9"/>
    <w:rsid w:val="00C33151"/>
    <w:rsid w:val="00C33375"/>
    <w:rsid w:val="00C33467"/>
    <w:rsid w:val="00C3349A"/>
    <w:rsid w:val="00C3386A"/>
    <w:rsid w:val="00C33B37"/>
    <w:rsid w:val="00C34719"/>
    <w:rsid w:val="00C34B4B"/>
    <w:rsid w:val="00C3504B"/>
    <w:rsid w:val="00C3555C"/>
    <w:rsid w:val="00C356C8"/>
    <w:rsid w:val="00C35BD5"/>
    <w:rsid w:val="00C36360"/>
    <w:rsid w:val="00C36515"/>
    <w:rsid w:val="00C3698D"/>
    <w:rsid w:val="00C36E28"/>
    <w:rsid w:val="00C36E98"/>
    <w:rsid w:val="00C36EE2"/>
    <w:rsid w:val="00C3700A"/>
    <w:rsid w:val="00C37682"/>
    <w:rsid w:val="00C37A17"/>
    <w:rsid w:val="00C37A92"/>
    <w:rsid w:val="00C37B0C"/>
    <w:rsid w:val="00C37C0F"/>
    <w:rsid w:val="00C37D25"/>
    <w:rsid w:val="00C37E66"/>
    <w:rsid w:val="00C401C3"/>
    <w:rsid w:val="00C401D7"/>
    <w:rsid w:val="00C4032F"/>
    <w:rsid w:val="00C406FF"/>
    <w:rsid w:val="00C40821"/>
    <w:rsid w:val="00C408EB"/>
    <w:rsid w:val="00C40D83"/>
    <w:rsid w:val="00C40FB8"/>
    <w:rsid w:val="00C41084"/>
    <w:rsid w:val="00C417D4"/>
    <w:rsid w:val="00C41B71"/>
    <w:rsid w:val="00C41C05"/>
    <w:rsid w:val="00C41E49"/>
    <w:rsid w:val="00C41E5F"/>
    <w:rsid w:val="00C4231A"/>
    <w:rsid w:val="00C427C2"/>
    <w:rsid w:val="00C42E4B"/>
    <w:rsid w:val="00C42ED2"/>
    <w:rsid w:val="00C42FF0"/>
    <w:rsid w:val="00C43180"/>
    <w:rsid w:val="00C43184"/>
    <w:rsid w:val="00C4319D"/>
    <w:rsid w:val="00C431DA"/>
    <w:rsid w:val="00C431EE"/>
    <w:rsid w:val="00C431FA"/>
    <w:rsid w:val="00C4324F"/>
    <w:rsid w:val="00C4341B"/>
    <w:rsid w:val="00C4392A"/>
    <w:rsid w:val="00C43B1E"/>
    <w:rsid w:val="00C43F00"/>
    <w:rsid w:val="00C442F3"/>
    <w:rsid w:val="00C446CB"/>
    <w:rsid w:val="00C452F8"/>
    <w:rsid w:val="00C4572D"/>
    <w:rsid w:val="00C457DC"/>
    <w:rsid w:val="00C4597C"/>
    <w:rsid w:val="00C4598F"/>
    <w:rsid w:val="00C45DF7"/>
    <w:rsid w:val="00C460DF"/>
    <w:rsid w:val="00C462B4"/>
    <w:rsid w:val="00C467D0"/>
    <w:rsid w:val="00C468E5"/>
    <w:rsid w:val="00C474CF"/>
    <w:rsid w:val="00C476B1"/>
    <w:rsid w:val="00C476FE"/>
    <w:rsid w:val="00C477BA"/>
    <w:rsid w:val="00C47813"/>
    <w:rsid w:val="00C47A17"/>
    <w:rsid w:val="00C47ACC"/>
    <w:rsid w:val="00C47FE7"/>
    <w:rsid w:val="00C5035E"/>
    <w:rsid w:val="00C504BE"/>
    <w:rsid w:val="00C50A2B"/>
    <w:rsid w:val="00C50AC1"/>
    <w:rsid w:val="00C516A6"/>
    <w:rsid w:val="00C51A66"/>
    <w:rsid w:val="00C51CAE"/>
    <w:rsid w:val="00C51EA1"/>
    <w:rsid w:val="00C522DE"/>
    <w:rsid w:val="00C52A8B"/>
    <w:rsid w:val="00C52BC8"/>
    <w:rsid w:val="00C52C66"/>
    <w:rsid w:val="00C52DC8"/>
    <w:rsid w:val="00C52E17"/>
    <w:rsid w:val="00C5317C"/>
    <w:rsid w:val="00C53377"/>
    <w:rsid w:val="00C53942"/>
    <w:rsid w:val="00C53BE5"/>
    <w:rsid w:val="00C53CF5"/>
    <w:rsid w:val="00C5434A"/>
    <w:rsid w:val="00C54383"/>
    <w:rsid w:val="00C54696"/>
    <w:rsid w:val="00C546E4"/>
    <w:rsid w:val="00C5488B"/>
    <w:rsid w:val="00C548A2"/>
    <w:rsid w:val="00C54965"/>
    <w:rsid w:val="00C549A8"/>
    <w:rsid w:val="00C54CE8"/>
    <w:rsid w:val="00C558A3"/>
    <w:rsid w:val="00C55A60"/>
    <w:rsid w:val="00C55BF2"/>
    <w:rsid w:val="00C55BF5"/>
    <w:rsid w:val="00C56229"/>
    <w:rsid w:val="00C563CC"/>
    <w:rsid w:val="00C566CE"/>
    <w:rsid w:val="00C56721"/>
    <w:rsid w:val="00C56E18"/>
    <w:rsid w:val="00C56FD3"/>
    <w:rsid w:val="00C57004"/>
    <w:rsid w:val="00C5703D"/>
    <w:rsid w:val="00C57479"/>
    <w:rsid w:val="00C576F9"/>
    <w:rsid w:val="00C57745"/>
    <w:rsid w:val="00C577B4"/>
    <w:rsid w:val="00C578BB"/>
    <w:rsid w:val="00C57A12"/>
    <w:rsid w:val="00C57A2B"/>
    <w:rsid w:val="00C57DA0"/>
    <w:rsid w:val="00C60541"/>
    <w:rsid w:val="00C60764"/>
    <w:rsid w:val="00C607E4"/>
    <w:rsid w:val="00C60FB8"/>
    <w:rsid w:val="00C61461"/>
    <w:rsid w:val="00C61755"/>
    <w:rsid w:val="00C618BE"/>
    <w:rsid w:val="00C61B9E"/>
    <w:rsid w:val="00C61E3B"/>
    <w:rsid w:val="00C621E3"/>
    <w:rsid w:val="00C62497"/>
    <w:rsid w:val="00C62867"/>
    <w:rsid w:val="00C629EA"/>
    <w:rsid w:val="00C62B8E"/>
    <w:rsid w:val="00C63022"/>
    <w:rsid w:val="00C630A5"/>
    <w:rsid w:val="00C63362"/>
    <w:rsid w:val="00C6344F"/>
    <w:rsid w:val="00C63523"/>
    <w:rsid w:val="00C63567"/>
    <w:rsid w:val="00C6370B"/>
    <w:rsid w:val="00C63DFC"/>
    <w:rsid w:val="00C63E9A"/>
    <w:rsid w:val="00C64027"/>
    <w:rsid w:val="00C64102"/>
    <w:rsid w:val="00C64418"/>
    <w:rsid w:val="00C65087"/>
    <w:rsid w:val="00C650EA"/>
    <w:rsid w:val="00C6515E"/>
    <w:rsid w:val="00C651FB"/>
    <w:rsid w:val="00C65653"/>
    <w:rsid w:val="00C65660"/>
    <w:rsid w:val="00C659C4"/>
    <w:rsid w:val="00C65E95"/>
    <w:rsid w:val="00C661A4"/>
    <w:rsid w:val="00C661BE"/>
    <w:rsid w:val="00C661E0"/>
    <w:rsid w:val="00C6665A"/>
    <w:rsid w:val="00C67247"/>
    <w:rsid w:val="00C6765C"/>
    <w:rsid w:val="00C6778E"/>
    <w:rsid w:val="00C7036E"/>
    <w:rsid w:val="00C703A2"/>
    <w:rsid w:val="00C70825"/>
    <w:rsid w:val="00C70D09"/>
    <w:rsid w:val="00C70E55"/>
    <w:rsid w:val="00C7103F"/>
    <w:rsid w:val="00C71845"/>
    <w:rsid w:val="00C71975"/>
    <w:rsid w:val="00C71C25"/>
    <w:rsid w:val="00C732CE"/>
    <w:rsid w:val="00C73D80"/>
    <w:rsid w:val="00C73EEA"/>
    <w:rsid w:val="00C741DF"/>
    <w:rsid w:val="00C74241"/>
    <w:rsid w:val="00C74408"/>
    <w:rsid w:val="00C74486"/>
    <w:rsid w:val="00C7448D"/>
    <w:rsid w:val="00C746AC"/>
    <w:rsid w:val="00C753E2"/>
    <w:rsid w:val="00C757A0"/>
    <w:rsid w:val="00C757EF"/>
    <w:rsid w:val="00C75D22"/>
    <w:rsid w:val="00C75F9E"/>
    <w:rsid w:val="00C76339"/>
    <w:rsid w:val="00C7643E"/>
    <w:rsid w:val="00C7683C"/>
    <w:rsid w:val="00C76FEB"/>
    <w:rsid w:val="00C770A9"/>
    <w:rsid w:val="00C7733F"/>
    <w:rsid w:val="00C774DB"/>
    <w:rsid w:val="00C77533"/>
    <w:rsid w:val="00C776AA"/>
    <w:rsid w:val="00C77723"/>
    <w:rsid w:val="00C77839"/>
    <w:rsid w:val="00C77846"/>
    <w:rsid w:val="00C7799F"/>
    <w:rsid w:val="00C77C7D"/>
    <w:rsid w:val="00C77E57"/>
    <w:rsid w:val="00C80134"/>
    <w:rsid w:val="00C803DB"/>
    <w:rsid w:val="00C805E4"/>
    <w:rsid w:val="00C8117B"/>
    <w:rsid w:val="00C8121D"/>
    <w:rsid w:val="00C813E5"/>
    <w:rsid w:val="00C81861"/>
    <w:rsid w:val="00C81D42"/>
    <w:rsid w:val="00C8202B"/>
    <w:rsid w:val="00C824D7"/>
    <w:rsid w:val="00C82BC1"/>
    <w:rsid w:val="00C82BE0"/>
    <w:rsid w:val="00C82C27"/>
    <w:rsid w:val="00C82D4F"/>
    <w:rsid w:val="00C83B2D"/>
    <w:rsid w:val="00C8419B"/>
    <w:rsid w:val="00C845EF"/>
    <w:rsid w:val="00C848AB"/>
    <w:rsid w:val="00C849D6"/>
    <w:rsid w:val="00C84B9F"/>
    <w:rsid w:val="00C84BF7"/>
    <w:rsid w:val="00C850B7"/>
    <w:rsid w:val="00C853A4"/>
    <w:rsid w:val="00C8545F"/>
    <w:rsid w:val="00C85519"/>
    <w:rsid w:val="00C8565D"/>
    <w:rsid w:val="00C85A19"/>
    <w:rsid w:val="00C85CFB"/>
    <w:rsid w:val="00C85D1B"/>
    <w:rsid w:val="00C86670"/>
    <w:rsid w:val="00C86763"/>
    <w:rsid w:val="00C868F1"/>
    <w:rsid w:val="00C86D64"/>
    <w:rsid w:val="00C86DED"/>
    <w:rsid w:val="00C86DF6"/>
    <w:rsid w:val="00C86E64"/>
    <w:rsid w:val="00C87654"/>
    <w:rsid w:val="00C87CE1"/>
    <w:rsid w:val="00C87F00"/>
    <w:rsid w:val="00C905B4"/>
    <w:rsid w:val="00C90654"/>
    <w:rsid w:val="00C908A7"/>
    <w:rsid w:val="00C90C04"/>
    <w:rsid w:val="00C90E48"/>
    <w:rsid w:val="00C90EE9"/>
    <w:rsid w:val="00C910B5"/>
    <w:rsid w:val="00C913AD"/>
    <w:rsid w:val="00C9151F"/>
    <w:rsid w:val="00C91551"/>
    <w:rsid w:val="00C9188F"/>
    <w:rsid w:val="00C918A0"/>
    <w:rsid w:val="00C91C06"/>
    <w:rsid w:val="00C91CCD"/>
    <w:rsid w:val="00C91CED"/>
    <w:rsid w:val="00C92080"/>
    <w:rsid w:val="00C924D3"/>
    <w:rsid w:val="00C9252B"/>
    <w:rsid w:val="00C9289B"/>
    <w:rsid w:val="00C928BE"/>
    <w:rsid w:val="00C92A8D"/>
    <w:rsid w:val="00C92C05"/>
    <w:rsid w:val="00C92EA4"/>
    <w:rsid w:val="00C92EEE"/>
    <w:rsid w:val="00C92FBA"/>
    <w:rsid w:val="00C933AD"/>
    <w:rsid w:val="00C934B4"/>
    <w:rsid w:val="00C93A02"/>
    <w:rsid w:val="00C93BAB"/>
    <w:rsid w:val="00C93C69"/>
    <w:rsid w:val="00C93F65"/>
    <w:rsid w:val="00C9414D"/>
    <w:rsid w:val="00C943C3"/>
    <w:rsid w:val="00C94400"/>
    <w:rsid w:val="00C94626"/>
    <w:rsid w:val="00C9482C"/>
    <w:rsid w:val="00C9484A"/>
    <w:rsid w:val="00C94BFA"/>
    <w:rsid w:val="00C94EEC"/>
    <w:rsid w:val="00C94F7D"/>
    <w:rsid w:val="00C95315"/>
    <w:rsid w:val="00C9550F"/>
    <w:rsid w:val="00C95549"/>
    <w:rsid w:val="00C95F6E"/>
    <w:rsid w:val="00C96717"/>
    <w:rsid w:val="00C96812"/>
    <w:rsid w:val="00C96920"/>
    <w:rsid w:val="00C96AFB"/>
    <w:rsid w:val="00C96D1D"/>
    <w:rsid w:val="00C9714C"/>
    <w:rsid w:val="00C9731F"/>
    <w:rsid w:val="00C975F9"/>
    <w:rsid w:val="00C97F3B"/>
    <w:rsid w:val="00CA026E"/>
    <w:rsid w:val="00CA02C5"/>
    <w:rsid w:val="00CA08D4"/>
    <w:rsid w:val="00CA0C97"/>
    <w:rsid w:val="00CA0DD0"/>
    <w:rsid w:val="00CA1248"/>
    <w:rsid w:val="00CA16DC"/>
    <w:rsid w:val="00CA1974"/>
    <w:rsid w:val="00CA1DB1"/>
    <w:rsid w:val="00CA1E6E"/>
    <w:rsid w:val="00CA1F2B"/>
    <w:rsid w:val="00CA1FD6"/>
    <w:rsid w:val="00CA2B27"/>
    <w:rsid w:val="00CA2E21"/>
    <w:rsid w:val="00CA2E7F"/>
    <w:rsid w:val="00CA305F"/>
    <w:rsid w:val="00CA3093"/>
    <w:rsid w:val="00CA35B7"/>
    <w:rsid w:val="00CA3A9E"/>
    <w:rsid w:val="00CA3B12"/>
    <w:rsid w:val="00CA3B9B"/>
    <w:rsid w:val="00CA3D74"/>
    <w:rsid w:val="00CA3EFB"/>
    <w:rsid w:val="00CA3F0D"/>
    <w:rsid w:val="00CA3FFC"/>
    <w:rsid w:val="00CA42E6"/>
    <w:rsid w:val="00CA45EE"/>
    <w:rsid w:val="00CA4D35"/>
    <w:rsid w:val="00CA555E"/>
    <w:rsid w:val="00CA5560"/>
    <w:rsid w:val="00CA5870"/>
    <w:rsid w:val="00CA5B3D"/>
    <w:rsid w:val="00CA635C"/>
    <w:rsid w:val="00CA66E6"/>
    <w:rsid w:val="00CA6D14"/>
    <w:rsid w:val="00CA6D74"/>
    <w:rsid w:val="00CA6FC2"/>
    <w:rsid w:val="00CA70EA"/>
    <w:rsid w:val="00CA7176"/>
    <w:rsid w:val="00CA7273"/>
    <w:rsid w:val="00CA7589"/>
    <w:rsid w:val="00CA784D"/>
    <w:rsid w:val="00CA7C6E"/>
    <w:rsid w:val="00CB0150"/>
    <w:rsid w:val="00CB07F7"/>
    <w:rsid w:val="00CB0AF1"/>
    <w:rsid w:val="00CB0B12"/>
    <w:rsid w:val="00CB0D53"/>
    <w:rsid w:val="00CB0EDA"/>
    <w:rsid w:val="00CB120F"/>
    <w:rsid w:val="00CB1282"/>
    <w:rsid w:val="00CB12A0"/>
    <w:rsid w:val="00CB14DC"/>
    <w:rsid w:val="00CB17B2"/>
    <w:rsid w:val="00CB17D9"/>
    <w:rsid w:val="00CB18F4"/>
    <w:rsid w:val="00CB1C01"/>
    <w:rsid w:val="00CB1DAB"/>
    <w:rsid w:val="00CB2602"/>
    <w:rsid w:val="00CB28BB"/>
    <w:rsid w:val="00CB2F55"/>
    <w:rsid w:val="00CB33F8"/>
    <w:rsid w:val="00CB360D"/>
    <w:rsid w:val="00CB3C57"/>
    <w:rsid w:val="00CB41EE"/>
    <w:rsid w:val="00CB4F8A"/>
    <w:rsid w:val="00CB5634"/>
    <w:rsid w:val="00CB56C4"/>
    <w:rsid w:val="00CB5757"/>
    <w:rsid w:val="00CB5B75"/>
    <w:rsid w:val="00CB5C7D"/>
    <w:rsid w:val="00CB5D62"/>
    <w:rsid w:val="00CB5EB5"/>
    <w:rsid w:val="00CB622A"/>
    <w:rsid w:val="00CB62BA"/>
    <w:rsid w:val="00CB68CB"/>
    <w:rsid w:val="00CB69A5"/>
    <w:rsid w:val="00CB6CEC"/>
    <w:rsid w:val="00CB6EE7"/>
    <w:rsid w:val="00CB70E5"/>
    <w:rsid w:val="00CB74BF"/>
    <w:rsid w:val="00CB74F4"/>
    <w:rsid w:val="00CB783B"/>
    <w:rsid w:val="00CC0580"/>
    <w:rsid w:val="00CC063C"/>
    <w:rsid w:val="00CC066B"/>
    <w:rsid w:val="00CC08CE"/>
    <w:rsid w:val="00CC0A5A"/>
    <w:rsid w:val="00CC0D18"/>
    <w:rsid w:val="00CC10CE"/>
    <w:rsid w:val="00CC11BA"/>
    <w:rsid w:val="00CC17EA"/>
    <w:rsid w:val="00CC18F8"/>
    <w:rsid w:val="00CC1A56"/>
    <w:rsid w:val="00CC1A70"/>
    <w:rsid w:val="00CC1AC6"/>
    <w:rsid w:val="00CC1F03"/>
    <w:rsid w:val="00CC1F92"/>
    <w:rsid w:val="00CC2238"/>
    <w:rsid w:val="00CC266F"/>
    <w:rsid w:val="00CC27B1"/>
    <w:rsid w:val="00CC290E"/>
    <w:rsid w:val="00CC2976"/>
    <w:rsid w:val="00CC2AB2"/>
    <w:rsid w:val="00CC2FFF"/>
    <w:rsid w:val="00CC3468"/>
    <w:rsid w:val="00CC34B5"/>
    <w:rsid w:val="00CC35B1"/>
    <w:rsid w:val="00CC3FD2"/>
    <w:rsid w:val="00CC405E"/>
    <w:rsid w:val="00CC42F6"/>
    <w:rsid w:val="00CC49C9"/>
    <w:rsid w:val="00CC4A5B"/>
    <w:rsid w:val="00CC4F44"/>
    <w:rsid w:val="00CC4FEE"/>
    <w:rsid w:val="00CC531D"/>
    <w:rsid w:val="00CC5514"/>
    <w:rsid w:val="00CC5741"/>
    <w:rsid w:val="00CC57F0"/>
    <w:rsid w:val="00CC5D05"/>
    <w:rsid w:val="00CC61D5"/>
    <w:rsid w:val="00CC63DD"/>
    <w:rsid w:val="00CC65B2"/>
    <w:rsid w:val="00CC66DF"/>
    <w:rsid w:val="00CC6E2F"/>
    <w:rsid w:val="00CC6FE2"/>
    <w:rsid w:val="00CC70D0"/>
    <w:rsid w:val="00CC719C"/>
    <w:rsid w:val="00CC733A"/>
    <w:rsid w:val="00CC75C8"/>
    <w:rsid w:val="00CC7C5A"/>
    <w:rsid w:val="00CC7D52"/>
    <w:rsid w:val="00CC7DFE"/>
    <w:rsid w:val="00CD0833"/>
    <w:rsid w:val="00CD09D4"/>
    <w:rsid w:val="00CD0E30"/>
    <w:rsid w:val="00CD0FF2"/>
    <w:rsid w:val="00CD1270"/>
    <w:rsid w:val="00CD1D8D"/>
    <w:rsid w:val="00CD22AB"/>
    <w:rsid w:val="00CD2307"/>
    <w:rsid w:val="00CD257D"/>
    <w:rsid w:val="00CD2617"/>
    <w:rsid w:val="00CD27E3"/>
    <w:rsid w:val="00CD2A52"/>
    <w:rsid w:val="00CD2AC5"/>
    <w:rsid w:val="00CD2BB5"/>
    <w:rsid w:val="00CD2F1E"/>
    <w:rsid w:val="00CD34A1"/>
    <w:rsid w:val="00CD3977"/>
    <w:rsid w:val="00CD3D1E"/>
    <w:rsid w:val="00CD3F81"/>
    <w:rsid w:val="00CD3FDB"/>
    <w:rsid w:val="00CD442F"/>
    <w:rsid w:val="00CD48A3"/>
    <w:rsid w:val="00CD4A3D"/>
    <w:rsid w:val="00CD4EAD"/>
    <w:rsid w:val="00CD4FBD"/>
    <w:rsid w:val="00CD5157"/>
    <w:rsid w:val="00CD5406"/>
    <w:rsid w:val="00CD5F1D"/>
    <w:rsid w:val="00CD5FB8"/>
    <w:rsid w:val="00CD6475"/>
    <w:rsid w:val="00CD6654"/>
    <w:rsid w:val="00CD667F"/>
    <w:rsid w:val="00CD6766"/>
    <w:rsid w:val="00CD696D"/>
    <w:rsid w:val="00CD6DB4"/>
    <w:rsid w:val="00CD6DE6"/>
    <w:rsid w:val="00CD6F81"/>
    <w:rsid w:val="00CD708A"/>
    <w:rsid w:val="00CD72DE"/>
    <w:rsid w:val="00CD7337"/>
    <w:rsid w:val="00CD7455"/>
    <w:rsid w:val="00CD749E"/>
    <w:rsid w:val="00CD7683"/>
    <w:rsid w:val="00CD78A6"/>
    <w:rsid w:val="00CE00F7"/>
    <w:rsid w:val="00CE0139"/>
    <w:rsid w:val="00CE0320"/>
    <w:rsid w:val="00CE0892"/>
    <w:rsid w:val="00CE0C9A"/>
    <w:rsid w:val="00CE0FF1"/>
    <w:rsid w:val="00CE1180"/>
    <w:rsid w:val="00CE11F6"/>
    <w:rsid w:val="00CE13CC"/>
    <w:rsid w:val="00CE1954"/>
    <w:rsid w:val="00CE1AC2"/>
    <w:rsid w:val="00CE1E2F"/>
    <w:rsid w:val="00CE21D2"/>
    <w:rsid w:val="00CE2336"/>
    <w:rsid w:val="00CE23CC"/>
    <w:rsid w:val="00CE259C"/>
    <w:rsid w:val="00CE25D2"/>
    <w:rsid w:val="00CE2AA9"/>
    <w:rsid w:val="00CE2AF5"/>
    <w:rsid w:val="00CE2B52"/>
    <w:rsid w:val="00CE2DB4"/>
    <w:rsid w:val="00CE2E7F"/>
    <w:rsid w:val="00CE30BE"/>
    <w:rsid w:val="00CE34B8"/>
    <w:rsid w:val="00CE3667"/>
    <w:rsid w:val="00CE36B3"/>
    <w:rsid w:val="00CE3A30"/>
    <w:rsid w:val="00CE3AA9"/>
    <w:rsid w:val="00CE3F26"/>
    <w:rsid w:val="00CE4204"/>
    <w:rsid w:val="00CE459E"/>
    <w:rsid w:val="00CE4B34"/>
    <w:rsid w:val="00CE4B41"/>
    <w:rsid w:val="00CE4BD4"/>
    <w:rsid w:val="00CE4D14"/>
    <w:rsid w:val="00CE50A2"/>
    <w:rsid w:val="00CE5457"/>
    <w:rsid w:val="00CE58B6"/>
    <w:rsid w:val="00CE6485"/>
    <w:rsid w:val="00CE651E"/>
    <w:rsid w:val="00CE6809"/>
    <w:rsid w:val="00CE73A4"/>
    <w:rsid w:val="00CE75D5"/>
    <w:rsid w:val="00CE7669"/>
    <w:rsid w:val="00CE7850"/>
    <w:rsid w:val="00CE7B71"/>
    <w:rsid w:val="00CE7DE6"/>
    <w:rsid w:val="00CE7FE5"/>
    <w:rsid w:val="00CF0039"/>
    <w:rsid w:val="00CF01BC"/>
    <w:rsid w:val="00CF01EB"/>
    <w:rsid w:val="00CF03DC"/>
    <w:rsid w:val="00CF0478"/>
    <w:rsid w:val="00CF0C30"/>
    <w:rsid w:val="00CF0E0B"/>
    <w:rsid w:val="00CF0F81"/>
    <w:rsid w:val="00CF1541"/>
    <w:rsid w:val="00CF1CDD"/>
    <w:rsid w:val="00CF1EE2"/>
    <w:rsid w:val="00CF254F"/>
    <w:rsid w:val="00CF2A80"/>
    <w:rsid w:val="00CF2CEF"/>
    <w:rsid w:val="00CF2EDD"/>
    <w:rsid w:val="00CF3297"/>
    <w:rsid w:val="00CF33B7"/>
    <w:rsid w:val="00CF3599"/>
    <w:rsid w:val="00CF39EE"/>
    <w:rsid w:val="00CF3A05"/>
    <w:rsid w:val="00CF44DC"/>
    <w:rsid w:val="00CF450C"/>
    <w:rsid w:val="00CF4555"/>
    <w:rsid w:val="00CF4B77"/>
    <w:rsid w:val="00CF4BA7"/>
    <w:rsid w:val="00CF4D5F"/>
    <w:rsid w:val="00CF5212"/>
    <w:rsid w:val="00CF5288"/>
    <w:rsid w:val="00CF543A"/>
    <w:rsid w:val="00CF54C4"/>
    <w:rsid w:val="00CF572E"/>
    <w:rsid w:val="00CF5858"/>
    <w:rsid w:val="00CF58D4"/>
    <w:rsid w:val="00CF597B"/>
    <w:rsid w:val="00CF612E"/>
    <w:rsid w:val="00CF69D0"/>
    <w:rsid w:val="00CF6D02"/>
    <w:rsid w:val="00CF72E6"/>
    <w:rsid w:val="00CF750E"/>
    <w:rsid w:val="00CF77EE"/>
    <w:rsid w:val="00CF7C23"/>
    <w:rsid w:val="00CF7EEB"/>
    <w:rsid w:val="00CF7FA0"/>
    <w:rsid w:val="00D00800"/>
    <w:rsid w:val="00D0087D"/>
    <w:rsid w:val="00D0088D"/>
    <w:rsid w:val="00D00A21"/>
    <w:rsid w:val="00D00AD1"/>
    <w:rsid w:val="00D00CDD"/>
    <w:rsid w:val="00D00CFC"/>
    <w:rsid w:val="00D00D72"/>
    <w:rsid w:val="00D00EDA"/>
    <w:rsid w:val="00D012C5"/>
    <w:rsid w:val="00D0132E"/>
    <w:rsid w:val="00D0156F"/>
    <w:rsid w:val="00D01606"/>
    <w:rsid w:val="00D018F7"/>
    <w:rsid w:val="00D01D12"/>
    <w:rsid w:val="00D01EB7"/>
    <w:rsid w:val="00D02173"/>
    <w:rsid w:val="00D02AE2"/>
    <w:rsid w:val="00D02F9E"/>
    <w:rsid w:val="00D0317D"/>
    <w:rsid w:val="00D0322E"/>
    <w:rsid w:val="00D037ED"/>
    <w:rsid w:val="00D039B8"/>
    <w:rsid w:val="00D03CE4"/>
    <w:rsid w:val="00D04079"/>
    <w:rsid w:val="00D041D6"/>
    <w:rsid w:val="00D04374"/>
    <w:rsid w:val="00D04405"/>
    <w:rsid w:val="00D044BD"/>
    <w:rsid w:val="00D0486A"/>
    <w:rsid w:val="00D04D2F"/>
    <w:rsid w:val="00D04FD7"/>
    <w:rsid w:val="00D0541A"/>
    <w:rsid w:val="00D0544D"/>
    <w:rsid w:val="00D05584"/>
    <w:rsid w:val="00D0579C"/>
    <w:rsid w:val="00D05BB9"/>
    <w:rsid w:val="00D05CCC"/>
    <w:rsid w:val="00D05D14"/>
    <w:rsid w:val="00D05DF1"/>
    <w:rsid w:val="00D05E2C"/>
    <w:rsid w:val="00D05FD4"/>
    <w:rsid w:val="00D06000"/>
    <w:rsid w:val="00D06543"/>
    <w:rsid w:val="00D06617"/>
    <w:rsid w:val="00D068C5"/>
    <w:rsid w:val="00D06BAA"/>
    <w:rsid w:val="00D06C46"/>
    <w:rsid w:val="00D0713D"/>
    <w:rsid w:val="00D0749A"/>
    <w:rsid w:val="00D07DC4"/>
    <w:rsid w:val="00D07E6A"/>
    <w:rsid w:val="00D1014E"/>
    <w:rsid w:val="00D1023E"/>
    <w:rsid w:val="00D104E7"/>
    <w:rsid w:val="00D106DC"/>
    <w:rsid w:val="00D10770"/>
    <w:rsid w:val="00D10A95"/>
    <w:rsid w:val="00D10C55"/>
    <w:rsid w:val="00D10CCC"/>
    <w:rsid w:val="00D11018"/>
    <w:rsid w:val="00D11379"/>
    <w:rsid w:val="00D116BE"/>
    <w:rsid w:val="00D1176B"/>
    <w:rsid w:val="00D11AE3"/>
    <w:rsid w:val="00D11B0D"/>
    <w:rsid w:val="00D1217D"/>
    <w:rsid w:val="00D1234F"/>
    <w:rsid w:val="00D1266C"/>
    <w:rsid w:val="00D127A1"/>
    <w:rsid w:val="00D12EFB"/>
    <w:rsid w:val="00D12FBA"/>
    <w:rsid w:val="00D130C1"/>
    <w:rsid w:val="00D1321C"/>
    <w:rsid w:val="00D1322B"/>
    <w:rsid w:val="00D1327B"/>
    <w:rsid w:val="00D13510"/>
    <w:rsid w:val="00D1351E"/>
    <w:rsid w:val="00D138D4"/>
    <w:rsid w:val="00D13943"/>
    <w:rsid w:val="00D13DA0"/>
    <w:rsid w:val="00D13FA9"/>
    <w:rsid w:val="00D14080"/>
    <w:rsid w:val="00D140A9"/>
    <w:rsid w:val="00D140FB"/>
    <w:rsid w:val="00D14184"/>
    <w:rsid w:val="00D14209"/>
    <w:rsid w:val="00D14425"/>
    <w:rsid w:val="00D14429"/>
    <w:rsid w:val="00D1468B"/>
    <w:rsid w:val="00D146DE"/>
    <w:rsid w:val="00D154AE"/>
    <w:rsid w:val="00D15841"/>
    <w:rsid w:val="00D15860"/>
    <w:rsid w:val="00D16444"/>
    <w:rsid w:val="00D16762"/>
    <w:rsid w:val="00D168F4"/>
    <w:rsid w:val="00D16972"/>
    <w:rsid w:val="00D1707C"/>
    <w:rsid w:val="00D172A9"/>
    <w:rsid w:val="00D174EF"/>
    <w:rsid w:val="00D17529"/>
    <w:rsid w:val="00D17968"/>
    <w:rsid w:val="00D17E0F"/>
    <w:rsid w:val="00D17E64"/>
    <w:rsid w:val="00D200CC"/>
    <w:rsid w:val="00D20299"/>
    <w:rsid w:val="00D202E4"/>
    <w:rsid w:val="00D20398"/>
    <w:rsid w:val="00D203CC"/>
    <w:rsid w:val="00D2045C"/>
    <w:rsid w:val="00D20785"/>
    <w:rsid w:val="00D20955"/>
    <w:rsid w:val="00D21222"/>
    <w:rsid w:val="00D213B9"/>
    <w:rsid w:val="00D2152F"/>
    <w:rsid w:val="00D21772"/>
    <w:rsid w:val="00D217DD"/>
    <w:rsid w:val="00D218D2"/>
    <w:rsid w:val="00D219EC"/>
    <w:rsid w:val="00D21A9D"/>
    <w:rsid w:val="00D21AED"/>
    <w:rsid w:val="00D21BB2"/>
    <w:rsid w:val="00D21BC9"/>
    <w:rsid w:val="00D21C71"/>
    <w:rsid w:val="00D22057"/>
    <w:rsid w:val="00D225FB"/>
    <w:rsid w:val="00D22688"/>
    <w:rsid w:val="00D22702"/>
    <w:rsid w:val="00D228C4"/>
    <w:rsid w:val="00D22CAD"/>
    <w:rsid w:val="00D22EE8"/>
    <w:rsid w:val="00D232CB"/>
    <w:rsid w:val="00D2345B"/>
    <w:rsid w:val="00D2346D"/>
    <w:rsid w:val="00D237A0"/>
    <w:rsid w:val="00D23C1B"/>
    <w:rsid w:val="00D241E9"/>
    <w:rsid w:val="00D2453A"/>
    <w:rsid w:val="00D24B44"/>
    <w:rsid w:val="00D24E6C"/>
    <w:rsid w:val="00D25215"/>
    <w:rsid w:val="00D25791"/>
    <w:rsid w:val="00D257CC"/>
    <w:rsid w:val="00D257D8"/>
    <w:rsid w:val="00D25C38"/>
    <w:rsid w:val="00D25C39"/>
    <w:rsid w:val="00D26099"/>
    <w:rsid w:val="00D2669F"/>
    <w:rsid w:val="00D26746"/>
    <w:rsid w:val="00D26A73"/>
    <w:rsid w:val="00D270A2"/>
    <w:rsid w:val="00D27455"/>
    <w:rsid w:val="00D2771E"/>
    <w:rsid w:val="00D27ABA"/>
    <w:rsid w:val="00D27BF3"/>
    <w:rsid w:val="00D27FC0"/>
    <w:rsid w:val="00D30559"/>
    <w:rsid w:val="00D30730"/>
    <w:rsid w:val="00D30850"/>
    <w:rsid w:val="00D30868"/>
    <w:rsid w:val="00D309AB"/>
    <w:rsid w:val="00D30A28"/>
    <w:rsid w:val="00D30AD1"/>
    <w:rsid w:val="00D30F6A"/>
    <w:rsid w:val="00D311A0"/>
    <w:rsid w:val="00D3120B"/>
    <w:rsid w:val="00D3121F"/>
    <w:rsid w:val="00D3135F"/>
    <w:rsid w:val="00D3142B"/>
    <w:rsid w:val="00D3182A"/>
    <w:rsid w:val="00D31990"/>
    <w:rsid w:val="00D31F25"/>
    <w:rsid w:val="00D32410"/>
    <w:rsid w:val="00D3242C"/>
    <w:rsid w:val="00D325A4"/>
    <w:rsid w:val="00D3273C"/>
    <w:rsid w:val="00D328D5"/>
    <w:rsid w:val="00D33305"/>
    <w:rsid w:val="00D333EA"/>
    <w:rsid w:val="00D33611"/>
    <w:rsid w:val="00D33C28"/>
    <w:rsid w:val="00D341E8"/>
    <w:rsid w:val="00D344EA"/>
    <w:rsid w:val="00D346AC"/>
    <w:rsid w:val="00D34745"/>
    <w:rsid w:val="00D348D8"/>
    <w:rsid w:val="00D3493D"/>
    <w:rsid w:val="00D34E96"/>
    <w:rsid w:val="00D3531A"/>
    <w:rsid w:val="00D355DA"/>
    <w:rsid w:val="00D35707"/>
    <w:rsid w:val="00D35871"/>
    <w:rsid w:val="00D35B0A"/>
    <w:rsid w:val="00D35B55"/>
    <w:rsid w:val="00D361BB"/>
    <w:rsid w:val="00D3635E"/>
    <w:rsid w:val="00D3649D"/>
    <w:rsid w:val="00D36AEB"/>
    <w:rsid w:val="00D36B61"/>
    <w:rsid w:val="00D373DA"/>
    <w:rsid w:val="00D37701"/>
    <w:rsid w:val="00D377C4"/>
    <w:rsid w:val="00D3786F"/>
    <w:rsid w:val="00D37CA2"/>
    <w:rsid w:val="00D37E8A"/>
    <w:rsid w:val="00D4007C"/>
    <w:rsid w:val="00D4021C"/>
    <w:rsid w:val="00D402FD"/>
    <w:rsid w:val="00D4083B"/>
    <w:rsid w:val="00D40899"/>
    <w:rsid w:val="00D40908"/>
    <w:rsid w:val="00D409DC"/>
    <w:rsid w:val="00D40BC3"/>
    <w:rsid w:val="00D40ECC"/>
    <w:rsid w:val="00D41174"/>
    <w:rsid w:val="00D415F9"/>
    <w:rsid w:val="00D41C17"/>
    <w:rsid w:val="00D41F24"/>
    <w:rsid w:val="00D4203F"/>
    <w:rsid w:val="00D42524"/>
    <w:rsid w:val="00D4264C"/>
    <w:rsid w:val="00D42776"/>
    <w:rsid w:val="00D4280D"/>
    <w:rsid w:val="00D42AFF"/>
    <w:rsid w:val="00D42F4C"/>
    <w:rsid w:val="00D4306E"/>
    <w:rsid w:val="00D430B4"/>
    <w:rsid w:val="00D439A2"/>
    <w:rsid w:val="00D439AA"/>
    <w:rsid w:val="00D44389"/>
    <w:rsid w:val="00D44450"/>
    <w:rsid w:val="00D4449A"/>
    <w:rsid w:val="00D445CF"/>
    <w:rsid w:val="00D448FB"/>
    <w:rsid w:val="00D44901"/>
    <w:rsid w:val="00D44CE2"/>
    <w:rsid w:val="00D45222"/>
    <w:rsid w:val="00D4547F"/>
    <w:rsid w:val="00D45AD8"/>
    <w:rsid w:val="00D45C39"/>
    <w:rsid w:val="00D45F65"/>
    <w:rsid w:val="00D45F67"/>
    <w:rsid w:val="00D46490"/>
    <w:rsid w:val="00D465F9"/>
    <w:rsid w:val="00D467B1"/>
    <w:rsid w:val="00D46B8B"/>
    <w:rsid w:val="00D46E9D"/>
    <w:rsid w:val="00D46F2F"/>
    <w:rsid w:val="00D46FCA"/>
    <w:rsid w:val="00D470D3"/>
    <w:rsid w:val="00D471BF"/>
    <w:rsid w:val="00D47333"/>
    <w:rsid w:val="00D47794"/>
    <w:rsid w:val="00D477B8"/>
    <w:rsid w:val="00D47805"/>
    <w:rsid w:val="00D478C0"/>
    <w:rsid w:val="00D479E6"/>
    <w:rsid w:val="00D47D77"/>
    <w:rsid w:val="00D47FAF"/>
    <w:rsid w:val="00D502DE"/>
    <w:rsid w:val="00D50542"/>
    <w:rsid w:val="00D5082E"/>
    <w:rsid w:val="00D50918"/>
    <w:rsid w:val="00D50A3A"/>
    <w:rsid w:val="00D50B4A"/>
    <w:rsid w:val="00D50F8C"/>
    <w:rsid w:val="00D5184C"/>
    <w:rsid w:val="00D5193C"/>
    <w:rsid w:val="00D51A3E"/>
    <w:rsid w:val="00D51B4D"/>
    <w:rsid w:val="00D51E85"/>
    <w:rsid w:val="00D51FE4"/>
    <w:rsid w:val="00D524F1"/>
    <w:rsid w:val="00D52680"/>
    <w:rsid w:val="00D5268C"/>
    <w:rsid w:val="00D52794"/>
    <w:rsid w:val="00D52AC1"/>
    <w:rsid w:val="00D52E29"/>
    <w:rsid w:val="00D530CA"/>
    <w:rsid w:val="00D53489"/>
    <w:rsid w:val="00D535D4"/>
    <w:rsid w:val="00D536AA"/>
    <w:rsid w:val="00D537B9"/>
    <w:rsid w:val="00D53AD4"/>
    <w:rsid w:val="00D53BF4"/>
    <w:rsid w:val="00D53D10"/>
    <w:rsid w:val="00D5437A"/>
    <w:rsid w:val="00D5489A"/>
    <w:rsid w:val="00D55002"/>
    <w:rsid w:val="00D552DE"/>
    <w:rsid w:val="00D5574D"/>
    <w:rsid w:val="00D557BA"/>
    <w:rsid w:val="00D559D6"/>
    <w:rsid w:val="00D55D1E"/>
    <w:rsid w:val="00D5658A"/>
    <w:rsid w:val="00D56684"/>
    <w:rsid w:val="00D566A4"/>
    <w:rsid w:val="00D5674C"/>
    <w:rsid w:val="00D5684C"/>
    <w:rsid w:val="00D569B9"/>
    <w:rsid w:val="00D569C2"/>
    <w:rsid w:val="00D56A75"/>
    <w:rsid w:val="00D56D33"/>
    <w:rsid w:val="00D570E5"/>
    <w:rsid w:val="00D571AE"/>
    <w:rsid w:val="00D578DC"/>
    <w:rsid w:val="00D5794E"/>
    <w:rsid w:val="00D57D42"/>
    <w:rsid w:val="00D60003"/>
    <w:rsid w:val="00D602FF"/>
    <w:rsid w:val="00D6046B"/>
    <w:rsid w:val="00D604EF"/>
    <w:rsid w:val="00D60669"/>
    <w:rsid w:val="00D60B2B"/>
    <w:rsid w:val="00D60D0C"/>
    <w:rsid w:val="00D60EAA"/>
    <w:rsid w:val="00D60EB7"/>
    <w:rsid w:val="00D6100F"/>
    <w:rsid w:val="00D61182"/>
    <w:rsid w:val="00D61442"/>
    <w:rsid w:val="00D614B4"/>
    <w:rsid w:val="00D61519"/>
    <w:rsid w:val="00D61A49"/>
    <w:rsid w:val="00D61BD6"/>
    <w:rsid w:val="00D61FC9"/>
    <w:rsid w:val="00D621E3"/>
    <w:rsid w:val="00D62344"/>
    <w:rsid w:val="00D62452"/>
    <w:rsid w:val="00D628E8"/>
    <w:rsid w:val="00D6297C"/>
    <w:rsid w:val="00D62E31"/>
    <w:rsid w:val="00D62E3B"/>
    <w:rsid w:val="00D63112"/>
    <w:rsid w:val="00D63387"/>
    <w:rsid w:val="00D6357A"/>
    <w:rsid w:val="00D637F2"/>
    <w:rsid w:val="00D63D2D"/>
    <w:rsid w:val="00D63DEC"/>
    <w:rsid w:val="00D64886"/>
    <w:rsid w:val="00D6498F"/>
    <w:rsid w:val="00D64CC6"/>
    <w:rsid w:val="00D6544B"/>
    <w:rsid w:val="00D65CDC"/>
    <w:rsid w:val="00D65E26"/>
    <w:rsid w:val="00D66035"/>
    <w:rsid w:val="00D66331"/>
    <w:rsid w:val="00D668C7"/>
    <w:rsid w:val="00D66DD1"/>
    <w:rsid w:val="00D66E42"/>
    <w:rsid w:val="00D670A8"/>
    <w:rsid w:val="00D67199"/>
    <w:rsid w:val="00D6741E"/>
    <w:rsid w:val="00D675F7"/>
    <w:rsid w:val="00D67BB5"/>
    <w:rsid w:val="00D67C1D"/>
    <w:rsid w:val="00D67D2F"/>
    <w:rsid w:val="00D67EC6"/>
    <w:rsid w:val="00D7008F"/>
    <w:rsid w:val="00D701D6"/>
    <w:rsid w:val="00D7022B"/>
    <w:rsid w:val="00D708C7"/>
    <w:rsid w:val="00D70917"/>
    <w:rsid w:val="00D70A49"/>
    <w:rsid w:val="00D70EE7"/>
    <w:rsid w:val="00D71055"/>
    <w:rsid w:val="00D71B89"/>
    <w:rsid w:val="00D71DE2"/>
    <w:rsid w:val="00D71F0B"/>
    <w:rsid w:val="00D72252"/>
    <w:rsid w:val="00D72385"/>
    <w:rsid w:val="00D72570"/>
    <w:rsid w:val="00D72859"/>
    <w:rsid w:val="00D72B44"/>
    <w:rsid w:val="00D72BDA"/>
    <w:rsid w:val="00D72F09"/>
    <w:rsid w:val="00D733E3"/>
    <w:rsid w:val="00D7350C"/>
    <w:rsid w:val="00D735AF"/>
    <w:rsid w:val="00D73ADB"/>
    <w:rsid w:val="00D73E5B"/>
    <w:rsid w:val="00D73F75"/>
    <w:rsid w:val="00D7420A"/>
    <w:rsid w:val="00D74636"/>
    <w:rsid w:val="00D74F3E"/>
    <w:rsid w:val="00D7516D"/>
    <w:rsid w:val="00D753BA"/>
    <w:rsid w:val="00D75776"/>
    <w:rsid w:val="00D759D9"/>
    <w:rsid w:val="00D75C7B"/>
    <w:rsid w:val="00D75E90"/>
    <w:rsid w:val="00D75F01"/>
    <w:rsid w:val="00D75F52"/>
    <w:rsid w:val="00D7604E"/>
    <w:rsid w:val="00D76166"/>
    <w:rsid w:val="00D76203"/>
    <w:rsid w:val="00D7625D"/>
    <w:rsid w:val="00D768EE"/>
    <w:rsid w:val="00D76900"/>
    <w:rsid w:val="00D76C93"/>
    <w:rsid w:val="00D76D74"/>
    <w:rsid w:val="00D77551"/>
    <w:rsid w:val="00D778DF"/>
    <w:rsid w:val="00D778E8"/>
    <w:rsid w:val="00D77A2F"/>
    <w:rsid w:val="00D77D87"/>
    <w:rsid w:val="00D800F1"/>
    <w:rsid w:val="00D8036D"/>
    <w:rsid w:val="00D804D7"/>
    <w:rsid w:val="00D80A23"/>
    <w:rsid w:val="00D80AD5"/>
    <w:rsid w:val="00D80D9A"/>
    <w:rsid w:val="00D80FE8"/>
    <w:rsid w:val="00D81289"/>
    <w:rsid w:val="00D81636"/>
    <w:rsid w:val="00D81725"/>
    <w:rsid w:val="00D819FF"/>
    <w:rsid w:val="00D81ECC"/>
    <w:rsid w:val="00D81FB3"/>
    <w:rsid w:val="00D8227C"/>
    <w:rsid w:val="00D823AE"/>
    <w:rsid w:val="00D823D5"/>
    <w:rsid w:val="00D82444"/>
    <w:rsid w:val="00D8286F"/>
    <w:rsid w:val="00D83465"/>
    <w:rsid w:val="00D83A2F"/>
    <w:rsid w:val="00D83B82"/>
    <w:rsid w:val="00D84266"/>
    <w:rsid w:val="00D843ED"/>
    <w:rsid w:val="00D84687"/>
    <w:rsid w:val="00D846F7"/>
    <w:rsid w:val="00D847E2"/>
    <w:rsid w:val="00D84A5B"/>
    <w:rsid w:val="00D84CF6"/>
    <w:rsid w:val="00D84D36"/>
    <w:rsid w:val="00D85399"/>
    <w:rsid w:val="00D856F3"/>
    <w:rsid w:val="00D8588E"/>
    <w:rsid w:val="00D85B6E"/>
    <w:rsid w:val="00D85F46"/>
    <w:rsid w:val="00D86059"/>
    <w:rsid w:val="00D86657"/>
    <w:rsid w:val="00D86AFC"/>
    <w:rsid w:val="00D8763F"/>
    <w:rsid w:val="00D87870"/>
    <w:rsid w:val="00D8789D"/>
    <w:rsid w:val="00D878D0"/>
    <w:rsid w:val="00D87D84"/>
    <w:rsid w:val="00D90005"/>
    <w:rsid w:val="00D90036"/>
    <w:rsid w:val="00D9031C"/>
    <w:rsid w:val="00D90861"/>
    <w:rsid w:val="00D909B6"/>
    <w:rsid w:val="00D909EA"/>
    <w:rsid w:val="00D90B8B"/>
    <w:rsid w:val="00D90EE1"/>
    <w:rsid w:val="00D91001"/>
    <w:rsid w:val="00D91025"/>
    <w:rsid w:val="00D91041"/>
    <w:rsid w:val="00D913A8"/>
    <w:rsid w:val="00D91442"/>
    <w:rsid w:val="00D914DF"/>
    <w:rsid w:val="00D9153E"/>
    <w:rsid w:val="00D9177A"/>
    <w:rsid w:val="00D91871"/>
    <w:rsid w:val="00D91BB9"/>
    <w:rsid w:val="00D91DA4"/>
    <w:rsid w:val="00D922CF"/>
    <w:rsid w:val="00D925DE"/>
    <w:rsid w:val="00D9269A"/>
    <w:rsid w:val="00D929F5"/>
    <w:rsid w:val="00D935F5"/>
    <w:rsid w:val="00D9364C"/>
    <w:rsid w:val="00D93691"/>
    <w:rsid w:val="00D938DA"/>
    <w:rsid w:val="00D9390E"/>
    <w:rsid w:val="00D93CAD"/>
    <w:rsid w:val="00D94288"/>
    <w:rsid w:val="00D9430D"/>
    <w:rsid w:val="00D944B8"/>
    <w:rsid w:val="00D944F0"/>
    <w:rsid w:val="00D94835"/>
    <w:rsid w:val="00D948B4"/>
    <w:rsid w:val="00D94C93"/>
    <w:rsid w:val="00D94D35"/>
    <w:rsid w:val="00D94F4B"/>
    <w:rsid w:val="00D9509F"/>
    <w:rsid w:val="00D950CE"/>
    <w:rsid w:val="00D953F7"/>
    <w:rsid w:val="00D958BA"/>
    <w:rsid w:val="00D95C2C"/>
    <w:rsid w:val="00D9621C"/>
    <w:rsid w:val="00D9662A"/>
    <w:rsid w:val="00D96A1F"/>
    <w:rsid w:val="00D9729E"/>
    <w:rsid w:val="00D973C7"/>
    <w:rsid w:val="00D976B3"/>
    <w:rsid w:val="00D979B4"/>
    <w:rsid w:val="00D979BF"/>
    <w:rsid w:val="00D97CD7"/>
    <w:rsid w:val="00DA003A"/>
    <w:rsid w:val="00DA014A"/>
    <w:rsid w:val="00DA03B6"/>
    <w:rsid w:val="00DA06F0"/>
    <w:rsid w:val="00DA0A69"/>
    <w:rsid w:val="00DA1187"/>
    <w:rsid w:val="00DA17D4"/>
    <w:rsid w:val="00DA199A"/>
    <w:rsid w:val="00DA1F38"/>
    <w:rsid w:val="00DA20F1"/>
    <w:rsid w:val="00DA235F"/>
    <w:rsid w:val="00DA23B6"/>
    <w:rsid w:val="00DA27C7"/>
    <w:rsid w:val="00DA28BF"/>
    <w:rsid w:val="00DA2925"/>
    <w:rsid w:val="00DA2C5C"/>
    <w:rsid w:val="00DA2E03"/>
    <w:rsid w:val="00DA314E"/>
    <w:rsid w:val="00DA319E"/>
    <w:rsid w:val="00DA34D5"/>
    <w:rsid w:val="00DA3B49"/>
    <w:rsid w:val="00DA3B87"/>
    <w:rsid w:val="00DA4140"/>
    <w:rsid w:val="00DA42AE"/>
    <w:rsid w:val="00DA44A3"/>
    <w:rsid w:val="00DA4E82"/>
    <w:rsid w:val="00DA4FAE"/>
    <w:rsid w:val="00DA50C7"/>
    <w:rsid w:val="00DA53A9"/>
    <w:rsid w:val="00DA5D4B"/>
    <w:rsid w:val="00DA5E76"/>
    <w:rsid w:val="00DA6055"/>
    <w:rsid w:val="00DA6596"/>
    <w:rsid w:val="00DA6BC9"/>
    <w:rsid w:val="00DA7092"/>
    <w:rsid w:val="00DA7175"/>
    <w:rsid w:val="00DA71FE"/>
    <w:rsid w:val="00DA7494"/>
    <w:rsid w:val="00DA76C7"/>
    <w:rsid w:val="00DA76F1"/>
    <w:rsid w:val="00DA78B7"/>
    <w:rsid w:val="00DA7974"/>
    <w:rsid w:val="00DA7F27"/>
    <w:rsid w:val="00DB013B"/>
    <w:rsid w:val="00DB0A9C"/>
    <w:rsid w:val="00DB0B46"/>
    <w:rsid w:val="00DB0CC4"/>
    <w:rsid w:val="00DB10C8"/>
    <w:rsid w:val="00DB114D"/>
    <w:rsid w:val="00DB1272"/>
    <w:rsid w:val="00DB1363"/>
    <w:rsid w:val="00DB139C"/>
    <w:rsid w:val="00DB173A"/>
    <w:rsid w:val="00DB18A3"/>
    <w:rsid w:val="00DB1927"/>
    <w:rsid w:val="00DB194C"/>
    <w:rsid w:val="00DB1F1F"/>
    <w:rsid w:val="00DB1F9B"/>
    <w:rsid w:val="00DB2813"/>
    <w:rsid w:val="00DB28AF"/>
    <w:rsid w:val="00DB291B"/>
    <w:rsid w:val="00DB2EFD"/>
    <w:rsid w:val="00DB2FEB"/>
    <w:rsid w:val="00DB3104"/>
    <w:rsid w:val="00DB334C"/>
    <w:rsid w:val="00DB366C"/>
    <w:rsid w:val="00DB3676"/>
    <w:rsid w:val="00DB3871"/>
    <w:rsid w:val="00DB3D09"/>
    <w:rsid w:val="00DB3EAF"/>
    <w:rsid w:val="00DB44C9"/>
    <w:rsid w:val="00DB45E7"/>
    <w:rsid w:val="00DB4967"/>
    <w:rsid w:val="00DB501A"/>
    <w:rsid w:val="00DB5896"/>
    <w:rsid w:val="00DB5948"/>
    <w:rsid w:val="00DB59DE"/>
    <w:rsid w:val="00DB5F68"/>
    <w:rsid w:val="00DB5F98"/>
    <w:rsid w:val="00DB6281"/>
    <w:rsid w:val="00DB6517"/>
    <w:rsid w:val="00DB6D95"/>
    <w:rsid w:val="00DB6E59"/>
    <w:rsid w:val="00DB71CF"/>
    <w:rsid w:val="00DB7555"/>
    <w:rsid w:val="00DB757A"/>
    <w:rsid w:val="00DB76C2"/>
    <w:rsid w:val="00DB78C4"/>
    <w:rsid w:val="00DB79E6"/>
    <w:rsid w:val="00DC0100"/>
    <w:rsid w:val="00DC02A8"/>
    <w:rsid w:val="00DC08B2"/>
    <w:rsid w:val="00DC09C0"/>
    <w:rsid w:val="00DC0AF3"/>
    <w:rsid w:val="00DC0CED"/>
    <w:rsid w:val="00DC0D13"/>
    <w:rsid w:val="00DC0E6C"/>
    <w:rsid w:val="00DC0F26"/>
    <w:rsid w:val="00DC18AC"/>
    <w:rsid w:val="00DC1BCD"/>
    <w:rsid w:val="00DC1C67"/>
    <w:rsid w:val="00DC21A6"/>
    <w:rsid w:val="00DC2282"/>
    <w:rsid w:val="00DC28B0"/>
    <w:rsid w:val="00DC29BE"/>
    <w:rsid w:val="00DC2CFC"/>
    <w:rsid w:val="00DC2D9C"/>
    <w:rsid w:val="00DC3189"/>
    <w:rsid w:val="00DC35D1"/>
    <w:rsid w:val="00DC392E"/>
    <w:rsid w:val="00DC3E97"/>
    <w:rsid w:val="00DC4C09"/>
    <w:rsid w:val="00DC50AC"/>
    <w:rsid w:val="00DC5250"/>
    <w:rsid w:val="00DC5BBD"/>
    <w:rsid w:val="00DC5C5F"/>
    <w:rsid w:val="00DC5DC1"/>
    <w:rsid w:val="00DC5E08"/>
    <w:rsid w:val="00DC6055"/>
    <w:rsid w:val="00DC615E"/>
    <w:rsid w:val="00DC632C"/>
    <w:rsid w:val="00DC6515"/>
    <w:rsid w:val="00DC6887"/>
    <w:rsid w:val="00DC6962"/>
    <w:rsid w:val="00DC6A2D"/>
    <w:rsid w:val="00DC6BA7"/>
    <w:rsid w:val="00DC709C"/>
    <w:rsid w:val="00DC75BF"/>
    <w:rsid w:val="00DC7847"/>
    <w:rsid w:val="00DC7D13"/>
    <w:rsid w:val="00DD0309"/>
    <w:rsid w:val="00DD08B0"/>
    <w:rsid w:val="00DD0A4F"/>
    <w:rsid w:val="00DD0D6E"/>
    <w:rsid w:val="00DD0F11"/>
    <w:rsid w:val="00DD1ECB"/>
    <w:rsid w:val="00DD20D2"/>
    <w:rsid w:val="00DD2437"/>
    <w:rsid w:val="00DD259B"/>
    <w:rsid w:val="00DD30A3"/>
    <w:rsid w:val="00DD30CD"/>
    <w:rsid w:val="00DD313A"/>
    <w:rsid w:val="00DD3180"/>
    <w:rsid w:val="00DD3266"/>
    <w:rsid w:val="00DD38C5"/>
    <w:rsid w:val="00DD4078"/>
    <w:rsid w:val="00DD469A"/>
    <w:rsid w:val="00DD477F"/>
    <w:rsid w:val="00DD4BF0"/>
    <w:rsid w:val="00DD5091"/>
    <w:rsid w:val="00DD5656"/>
    <w:rsid w:val="00DD59C6"/>
    <w:rsid w:val="00DD5AB6"/>
    <w:rsid w:val="00DD5B67"/>
    <w:rsid w:val="00DD5C74"/>
    <w:rsid w:val="00DD5D20"/>
    <w:rsid w:val="00DD5DFB"/>
    <w:rsid w:val="00DD6006"/>
    <w:rsid w:val="00DD6063"/>
    <w:rsid w:val="00DD6172"/>
    <w:rsid w:val="00DD6318"/>
    <w:rsid w:val="00DD668F"/>
    <w:rsid w:val="00DD691A"/>
    <w:rsid w:val="00DD6AE4"/>
    <w:rsid w:val="00DD6D2F"/>
    <w:rsid w:val="00DD6FBF"/>
    <w:rsid w:val="00DD748C"/>
    <w:rsid w:val="00DD749A"/>
    <w:rsid w:val="00DD77C0"/>
    <w:rsid w:val="00DD7984"/>
    <w:rsid w:val="00DD7BF9"/>
    <w:rsid w:val="00DD7D32"/>
    <w:rsid w:val="00DD7D90"/>
    <w:rsid w:val="00DE021B"/>
    <w:rsid w:val="00DE0C01"/>
    <w:rsid w:val="00DE0E4D"/>
    <w:rsid w:val="00DE12B9"/>
    <w:rsid w:val="00DE1407"/>
    <w:rsid w:val="00DE14FC"/>
    <w:rsid w:val="00DE15CB"/>
    <w:rsid w:val="00DE1632"/>
    <w:rsid w:val="00DE1DF6"/>
    <w:rsid w:val="00DE20C9"/>
    <w:rsid w:val="00DE20F0"/>
    <w:rsid w:val="00DE21B1"/>
    <w:rsid w:val="00DE2614"/>
    <w:rsid w:val="00DE296A"/>
    <w:rsid w:val="00DE2B37"/>
    <w:rsid w:val="00DE2C66"/>
    <w:rsid w:val="00DE2F17"/>
    <w:rsid w:val="00DE302A"/>
    <w:rsid w:val="00DE30FE"/>
    <w:rsid w:val="00DE31C2"/>
    <w:rsid w:val="00DE3CB1"/>
    <w:rsid w:val="00DE3CDD"/>
    <w:rsid w:val="00DE4187"/>
    <w:rsid w:val="00DE45A2"/>
    <w:rsid w:val="00DE45B4"/>
    <w:rsid w:val="00DE4696"/>
    <w:rsid w:val="00DE483D"/>
    <w:rsid w:val="00DE499F"/>
    <w:rsid w:val="00DE4C2E"/>
    <w:rsid w:val="00DE500B"/>
    <w:rsid w:val="00DE5050"/>
    <w:rsid w:val="00DE5AEB"/>
    <w:rsid w:val="00DE5F84"/>
    <w:rsid w:val="00DE6041"/>
    <w:rsid w:val="00DE6285"/>
    <w:rsid w:val="00DE628F"/>
    <w:rsid w:val="00DE6446"/>
    <w:rsid w:val="00DE64CE"/>
    <w:rsid w:val="00DE6E5D"/>
    <w:rsid w:val="00DE7467"/>
    <w:rsid w:val="00DE77BD"/>
    <w:rsid w:val="00DE7EE8"/>
    <w:rsid w:val="00DF036C"/>
    <w:rsid w:val="00DF0A3C"/>
    <w:rsid w:val="00DF0A81"/>
    <w:rsid w:val="00DF1005"/>
    <w:rsid w:val="00DF102E"/>
    <w:rsid w:val="00DF10B1"/>
    <w:rsid w:val="00DF10E9"/>
    <w:rsid w:val="00DF11B5"/>
    <w:rsid w:val="00DF1433"/>
    <w:rsid w:val="00DF1B25"/>
    <w:rsid w:val="00DF1F8A"/>
    <w:rsid w:val="00DF20B9"/>
    <w:rsid w:val="00DF22AC"/>
    <w:rsid w:val="00DF22BD"/>
    <w:rsid w:val="00DF239F"/>
    <w:rsid w:val="00DF24E0"/>
    <w:rsid w:val="00DF2502"/>
    <w:rsid w:val="00DF253B"/>
    <w:rsid w:val="00DF267E"/>
    <w:rsid w:val="00DF282C"/>
    <w:rsid w:val="00DF2A08"/>
    <w:rsid w:val="00DF2CE7"/>
    <w:rsid w:val="00DF2DE1"/>
    <w:rsid w:val="00DF2E2C"/>
    <w:rsid w:val="00DF2EAF"/>
    <w:rsid w:val="00DF2F77"/>
    <w:rsid w:val="00DF32B1"/>
    <w:rsid w:val="00DF3308"/>
    <w:rsid w:val="00DF330F"/>
    <w:rsid w:val="00DF3864"/>
    <w:rsid w:val="00DF3973"/>
    <w:rsid w:val="00DF3EEA"/>
    <w:rsid w:val="00DF42E0"/>
    <w:rsid w:val="00DF44BB"/>
    <w:rsid w:val="00DF44E7"/>
    <w:rsid w:val="00DF4506"/>
    <w:rsid w:val="00DF473B"/>
    <w:rsid w:val="00DF4B64"/>
    <w:rsid w:val="00DF4B98"/>
    <w:rsid w:val="00DF4BCB"/>
    <w:rsid w:val="00DF4FC4"/>
    <w:rsid w:val="00DF512B"/>
    <w:rsid w:val="00DF57D0"/>
    <w:rsid w:val="00DF5AA4"/>
    <w:rsid w:val="00DF639F"/>
    <w:rsid w:val="00DF63B4"/>
    <w:rsid w:val="00DF63C9"/>
    <w:rsid w:val="00DF69BF"/>
    <w:rsid w:val="00DF6A38"/>
    <w:rsid w:val="00DF6FDC"/>
    <w:rsid w:val="00DF77FF"/>
    <w:rsid w:val="00DF786B"/>
    <w:rsid w:val="00DF796C"/>
    <w:rsid w:val="00DF7E80"/>
    <w:rsid w:val="00E001BA"/>
    <w:rsid w:val="00E00385"/>
    <w:rsid w:val="00E00A1F"/>
    <w:rsid w:val="00E00B52"/>
    <w:rsid w:val="00E00C9E"/>
    <w:rsid w:val="00E01166"/>
    <w:rsid w:val="00E016CF"/>
    <w:rsid w:val="00E0223B"/>
    <w:rsid w:val="00E0241A"/>
    <w:rsid w:val="00E027C6"/>
    <w:rsid w:val="00E02992"/>
    <w:rsid w:val="00E02997"/>
    <w:rsid w:val="00E02C0E"/>
    <w:rsid w:val="00E03044"/>
    <w:rsid w:val="00E03880"/>
    <w:rsid w:val="00E039A0"/>
    <w:rsid w:val="00E0493E"/>
    <w:rsid w:val="00E0496F"/>
    <w:rsid w:val="00E049EB"/>
    <w:rsid w:val="00E04CC8"/>
    <w:rsid w:val="00E054FC"/>
    <w:rsid w:val="00E05A03"/>
    <w:rsid w:val="00E05C2D"/>
    <w:rsid w:val="00E05C44"/>
    <w:rsid w:val="00E05EF9"/>
    <w:rsid w:val="00E05F21"/>
    <w:rsid w:val="00E06207"/>
    <w:rsid w:val="00E063CD"/>
    <w:rsid w:val="00E065E1"/>
    <w:rsid w:val="00E067A0"/>
    <w:rsid w:val="00E067BD"/>
    <w:rsid w:val="00E06A6E"/>
    <w:rsid w:val="00E06AEC"/>
    <w:rsid w:val="00E06D04"/>
    <w:rsid w:val="00E06E09"/>
    <w:rsid w:val="00E06F12"/>
    <w:rsid w:val="00E07210"/>
    <w:rsid w:val="00E0734D"/>
    <w:rsid w:val="00E0737C"/>
    <w:rsid w:val="00E077B5"/>
    <w:rsid w:val="00E1058F"/>
    <w:rsid w:val="00E109B6"/>
    <w:rsid w:val="00E112F7"/>
    <w:rsid w:val="00E1155F"/>
    <w:rsid w:val="00E115DE"/>
    <w:rsid w:val="00E11C38"/>
    <w:rsid w:val="00E11CA4"/>
    <w:rsid w:val="00E11E5C"/>
    <w:rsid w:val="00E125BA"/>
    <w:rsid w:val="00E1280F"/>
    <w:rsid w:val="00E128B7"/>
    <w:rsid w:val="00E12AF2"/>
    <w:rsid w:val="00E12EC6"/>
    <w:rsid w:val="00E12ED3"/>
    <w:rsid w:val="00E1334B"/>
    <w:rsid w:val="00E138B4"/>
    <w:rsid w:val="00E13CB3"/>
    <w:rsid w:val="00E13CC5"/>
    <w:rsid w:val="00E14261"/>
    <w:rsid w:val="00E142E6"/>
    <w:rsid w:val="00E14354"/>
    <w:rsid w:val="00E144E9"/>
    <w:rsid w:val="00E145D1"/>
    <w:rsid w:val="00E14877"/>
    <w:rsid w:val="00E15060"/>
    <w:rsid w:val="00E150EF"/>
    <w:rsid w:val="00E15C77"/>
    <w:rsid w:val="00E15C96"/>
    <w:rsid w:val="00E16039"/>
    <w:rsid w:val="00E161B3"/>
    <w:rsid w:val="00E162C7"/>
    <w:rsid w:val="00E1652F"/>
    <w:rsid w:val="00E165A6"/>
    <w:rsid w:val="00E167FE"/>
    <w:rsid w:val="00E16A27"/>
    <w:rsid w:val="00E16F22"/>
    <w:rsid w:val="00E16FA6"/>
    <w:rsid w:val="00E17765"/>
    <w:rsid w:val="00E179CE"/>
    <w:rsid w:val="00E17CFF"/>
    <w:rsid w:val="00E2026B"/>
    <w:rsid w:val="00E20331"/>
    <w:rsid w:val="00E203C3"/>
    <w:rsid w:val="00E20439"/>
    <w:rsid w:val="00E20594"/>
    <w:rsid w:val="00E20596"/>
    <w:rsid w:val="00E208A6"/>
    <w:rsid w:val="00E208EB"/>
    <w:rsid w:val="00E20B19"/>
    <w:rsid w:val="00E20F69"/>
    <w:rsid w:val="00E22520"/>
    <w:rsid w:val="00E229A8"/>
    <w:rsid w:val="00E22C30"/>
    <w:rsid w:val="00E22E7F"/>
    <w:rsid w:val="00E23054"/>
    <w:rsid w:val="00E231A0"/>
    <w:rsid w:val="00E23452"/>
    <w:rsid w:val="00E23454"/>
    <w:rsid w:val="00E235BC"/>
    <w:rsid w:val="00E235E5"/>
    <w:rsid w:val="00E2367C"/>
    <w:rsid w:val="00E2369A"/>
    <w:rsid w:val="00E23A91"/>
    <w:rsid w:val="00E24082"/>
    <w:rsid w:val="00E24399"/>
    <w:rsid w:val="00E244A3"/>
    <w:rsid w:val="00E246B5"/>
    <w:rsid w:val="00E2495B"/>
    <w:rsid w:val="00E24F2F"/>
    <w:rsid w:val="00E253AA"/>
    <w:rsid w:val="00E255A3"/>
    <w:rsid w:val="00E256C6"/>
    <w:rsid w:val="00E25A49"/>
    <w:rsid w:val="00E25B2A"/>
    <w:rsid w:val="00E25FFC"/>
    <w:rsid w:val="00E262FD"/>
    <w:rsid w:val="00E269D2"/>
    <w:rsid w:val="00E26A6E"/>
    <w:rsid w:val="00E27250"/>
    <w:rsid w:val="00E2731D"/>
    <w:rsid w:val="00E27520"/>
    <w:rsid w:val="00E27699"/>
    <w:rsid w:val="00E27C7F"/>
    <w:rsid w:val="00E27DEE"/>
    <w:rsid w:val="00E30032"/>
    <w:rsid w:val="00E3016C"/>
    <w:rsid w:val="00E30326"/>
    <w:rsid w:val="00E307AE"/>
    <w:rsid w:val="00E3140A"/>
    <w:rsid w:val="00E31415"/>
    <w:rsid w:val="00E318B9"/>
    <w:rsid w:val="00E31987"/>
    <w:rsid w:val="00E31DDC"/>
    <w:rsid w:val="00E31E17"/>
    <w:rsid w:val="00E32118"/>
    <w:rsid w:val="00E326B8"/>
    <w:rsid w:val="00E3302B"/>
    <w:rsid w:val="00E3304F"/>
    <w:rsid w:val="00E332F8"/>
    <w:rsid w:val="00E33690"/>
    <w:rsid w:val="00E33A11"/>
    <w:rsid w:val="00E33CEF"/>
    <w:rsid w:val="00E33DBC"/>
    <w:rsid w:val="00E3488D"/>
    <w:rsid w:val="00E34A3F"/>
    <w:rsid w:val="00E35198"/>
    <w:rsid w:val="00E35815"/>
    <w:rsid w:val="00E35841"/>
    <w:rsid w:val="00E35AFB"/>
    <w:rsid w:val="00E35C87"/>
    <w:rsid w:val="00E364A2"/>
    <w:rsid w:val="00E36710"/>
    <w:rsid w:val="00E3689E"/>
    <w:rsid w:val="00E36915"/>
    <w:rsid w:val="00E369EB"/>
    <w:rsid w:val="00E36AF6"/>
    <w:rsid w:val="00E370FE"/>
    <w:rsid w:val="00E3717E"/>
    <w:rsid w:val="00E372E5"/>
    <w:rsid w:val="00E37418"/>
    <w:rsid w:val="00E37894"/>
    <w:rsid w:val="00E37B67"/>
    <w:rsid w:val="00E37C08"/>
    <w:rsid w:val="00E37C95"/>
    <w:rsid w:val="00E37D83"/>
    <w:rsid w:val="00E40207"/>
    <w:rsid w:val="00E40335"/>
    <w:rsid w:val="00E40C42"/>
    <w:rsid w:val="00E40DB6"/>
    <w:rsid w:val="00E40F5E"/>
    <w:rsid w:val="00E41BAB"/>
    <w:rsid w:val="00E41CCA"/>
    <w:rsid w:val="00E42531"/>
    <w:rsid w:val="00E42570"/>
    <w:rsid w:val="00E42593"/>
    <w:rsid w:val="00E42FBA"/>
    <w:rsid w:val="00E4386A"/>
    <w:rsid w:val="00E446D2"/>
    <w:rsid w:val="00E44BE0"/>
    <w:rsid w:val="00E44DAB"/>
    <w:rsid w:val="00E4527A"/>
    <w:rsid w:val="00E45412"/>
    <w:rsid w:val="00E45797"/>
    <w:rsid w:val="00E4597A"/>
    <w:rsid w:val="00E45A73"/>
    <w:rsid w:val="00E46393"/>
    <w:rsid w:val="00E464C3"/>
    <w:rsid w:val="00E465E5"/>
    <w:rsid w:val="00E46763"/>
    <w:rsid w:val="00E46B39"/>
    <w:rsid w:val="00E46DDC"/>
    <w:rsid w:val="00E46ECD"/>
    <w:rsid w:val="00E46FE9"/>
    <w:rsid w:val="00E47575"/>
    <w:rsid w:val="00E47AB8"/>
    <w:rsid w:val="00E47BC9"/>
    <w:rsid w:val="00E47C8D"/>
    <w:rsid w:val="00E5031C"/>
    <w:rsid w:val="00E50CE7"/>
    <w:rsid w:val="00E514BC"/>
    <w:rsid w:val="00E51A10"/>
    <w:rsid w:val="00E520C1"/>
    <w:rsid w:val="00E52FCC"/>
    <w:rsid w:val="00E532C7"/>
    <w:rsid w:val="00E53685"/>
    <w:rsid w:val="00E53EC2"/>
    <w:rsid w:val="00E54178"/>
    <w:rsid w:val="00E5450B"/>
    <w:rsid w:val="00E5483E"/>
    <w:rsid w:val="00E54A03"/>
    <w:rsid w:val="00E54ACB"/>
    <w:rsid w:val="00E54FDF"/>
    <w:rsid w:val="00E55349"/>
    <w:rsid w:val="00E558D4"/>
    <w:rsid w:val="00E559F7"/>
    <w:rsid w:val="00E55A3C"/>
    <w:rsid w:val="00E55CF7"/>
    <w:rsid w:val="00E55EC6"/>
    <w:rsid w:val="00E55F57"/>
    <w:rsid w:val="00E5662D"/>
    <w:rsid w:val="00E568B9"/>
    <w:rsid w:val="00E56C7B"/>
    <w:rsid w:val="00E570F7"/>
    <w:rsid w:val="00E57102"/>
    <w:rsid w:val="00E57173"/>
    <w:rsid w:val="00E5717F"/>
    <w:rsid w:val="00E5789C"/>
    <w:rsid w:val="00E57B30"/>
    <w:rsid w:val="00E57D26"/>
    <w:rsid w:val="00E57FD7"/>
    <w:rsid w:val="00E60398"/>
    <w:rsid w:val="00E604C3"/>
    <w:rsid w:val="00E6071C"/>
    <w:rsid w:val="00E6072A"/>
    <w:rsid w:val="00E60C61"/>
    <w:rsid w:val="00E6125F"/>
    <w:rsid w:val="00E61486"/>
    <w:rsid w:val="00E6199E"/>
    <w:rsid w:val="00E61A69"/>
    <w:rsid w:val="00E61B93"/>
    <w:rsid w:val="00E61C56"/>
    <w:rsid w:val="00E61EB9"/>
    <w:rsid w:val="00E6247C"/>
    <w:rsid w:val="00E62590"/>
    <w:rsid w:val="00E62828"/>
    <w:rsid w:val="00E62EF6"/>
    <w:rsid w:val="00E63F5B"/>
    <w:rsid w:val="00E646B9"/>
    <w:rsid w:val="00E64A01"/>
    <w:rsid w:val="00E64B2B"/>
    <w:rsid w:val="00E64B39"/>
    <w:rsid w:val="00E64C60"/>
    <w:rsid w:val="00E64DC1"/>
    <w:rsid w:val="00E65041"/>
    <w:rsid w:val="00E652D8"/>
    <w:rsid w:val="00E65404"/>
    <w:rsid w:val="00E6555A"/>
    <w:rsid w:val="00E65809"/>
    <w:rsid w:val="00E65F50"/>
    <w:rsid w:val="00E66442"/>
    <w:rsid w:val="00E666C4"/>
    <w:rsid w:val="00E66BF0"/>
    <w:rsid w:val="00E67184"/>
    <w:rsid w:val="00E676EB"/>
    <w:rsid w:val="00E67708"/>
    <w:rsid w:val="00E677A3"/>
    <w:rsid w:val="00E67F53"/>
    <w:rsid w:val="00E67F91"/>
    <w:rsid w:val="00E7012A"/>
    <w:rsid w:val="00E70503"/>
    <w:rsid w:val="00E70CE8"/>
    <w:rsid w:val="00E71D88"/>
    <w:rsid w:val="00E71F44"/>
    <w:rsid w:val="00E727FF"/>
    <w:rsid w:val="00E728F6"/>
    <w:rsid w:val="00E72A3C"/>
    <w:rsid w:val="00E72B4F"/>
    <w:rsid w:val="00E72E8D"/>
    <w:rsid w:val="00E72EAC"/>
    <w:rsid w:val="00E732CB"/>
    <w:rsid w:val="00E73816"/>
    <w:rsid w:val="00E746F4"/>
    <w:rsid w:val="00E74E4F"/>
    <w:rsid w:val="00E7506E"/>
    <w:rsid w:val="00E753B2"/>
    <w:rsid w:val="00E755CE"/>
    <w:rsid w:val="00E757E9"/>
    <w:rsid w:val="00E75A23"/>
    <w:rsid w:val="00E75AF7"/>
    <w:rsid w:val="00E75C47"/>
    <w:rsid w:val="00E7613E"/>
    <w:rsid w:val="00E766C4"/>
    <w:rsid w:val="00E7679A"/>
    <w:rsid w:val="00E76BB6"/>
    <w:rsid w:val="00E76C83"/>
    <w:rsid w:val="00E76FE9"/>
    <w:rsid w:val="00E771B5"/>
    <w:rsid w:val="00E7768C"/>
    <w:rsid w:val="00E777FF"/>
    <w:rsid w:val="00E80151"/>
    <w:rsid w:val="00E80535"/>
    <w:rsid w:val="00E806D9"/>
    <w:rsid w:val="00E8093B"/>
    <w:rsid w:val="00E80FE3"/>
    <w:rsid w:val="00E810FB"/>
    <w:rsid w:val="00E81CAE"/>
    <w:rsid w:val="00E81DA3"/>
    <w:rsid w:val="00E82721"/>
    <w:rsid w:val="00E82983"/>
    <w:rsid w:val="00E829BD"/>
    <w:rsid w:val="00E82E8B"/>
    <w:rsid w:val="00E83187"/>
    <w:rsid w:val="00E8334D"/>
    <w:rsid w:val="00E8362D"/>
    <w:rsid w:val="00E83A0F"/>
    <w:rsid w:val="00E83B6D"/>
    <w:rsid w:val="00E83C92"/>
    <w:rsid w:val="00E83CBB"/>
    <w:rsid w:val="00E83EA1"/>
    <w:rsid w:val="00E844FF"/>
    <w:rsid w:val="00E845DA"/>
    <w:rsid w:val="00E84745"/>
    <w:rsid w:val="00E84798"/>
    <w:rsid w:val="00E8497F"/>
    <w:rsid w:val="00E85283"/>
    <w:rsid w:val="00E866A2"/>
    <w:rsid w:val="00E868B8"/>
    <w:rsid w:val="00E86B39"/>
    <w:rsid w:val="00E86D0D"/>
    <w:rsid w:val="00E86FFA"/>
    <w:rsid w:val="00E8761D"/>
    <w:rsid w:val="00E877DD"/>
    <w:rsid w:val="00E87C87"/>
    <w:rsid w:val="00E87CBD"/>
    <w:rsid w:val="00E87DD6"/>
    <w:rsid w:val="00E90772"/>
    <w:rsid w:val="00E907BA"/>
    <w:rsid w:val="00E90845"/>
    <w:rsid w:val="00E90895"/>
    <w:rsid w:val="00E91496"/>
    <w:rsid w:val="00E91671"/>
    <w:rsid w:val="00E91FFD"/>
    <w:rsid w:val="00E920DB"/>
    <w:rsid w:val="00E92615"/>
    <w:rsid w:val="00E92BEA"/>
    <w:rsid w:val="00E92CD8"/>
    <w:rsid w:val="00E92FC2"/>
    <w:rsid w:val="00E92FF9"/>
    <w:rsid w:val="00E9344A"/>
    <w:rsid w:val="00E938EC"/>
    <w:rsid w:val="00E93A0E"/>
    <w:rsid w:val="00E93A55"/>
    <w:rsid w:val="00E93B4F"/>
    <w:rsid w:val="00E93C72"/>
    <w:rsid w:val="00E93F63"/>
    <w:rsid w:val="00E9436D"/>
    <w:rsid w:val="00E94C6D"/>
    <w:rsid w:val="00E94CB7"/>
    <w:rsid w:val="00E95117"/>
    <w:rsid w:val="00E959B8"/>
    <w:rsid w:val="00E959C6"/>
    <w:rsid w:val="00E95B24"/>
    <w:rsid w:val="00E95B7A"/>
    <w:rsid w:val="00E96304"/>
    <w:rsid w:val="00E96342"/>
    <w:rsid w:val="00E967CA"/>
    <w:rsid w:val="00E96C73"/>
    <w:rsid w:val="00E96CBE"/>
    <w:rsid w:val="00E96D5E"/>
    <w:rsid w:val="00E96E00"/>
    <w:rsid w:val="00E96F1B"/>
    <w:rsid w:val="00E9779E"/>
    <w:rsid w:val="00E9788B"/>
    <w:rsid w:val="00E97B70"/>
    <w:rsid w:val="00E97E86"/>
    <w:rsid w:val="00E97F9D"/>
    <w:rsid w:val="00EA0205"/>
    <w:rsid w:val="00EA021A"/>
    <w:rsid w:val="00EA05E2"/>
    <w:rsid w:val="00EA08C6"/>
    <w:rsid w:val="00EA0AEF"/>
    <w:rsid w:val="00EA0C62"/>
    <w:rsid w:val="00EA10E1"/>
    <w:rsid w:val="00EA111D"/>
    <w:rsid w:val="00EA125F"/>
    <w:rsid w:val="00EA1540"/>
    <w:rsid w:val="00EA15F6"/>
    <w:rsid w:val="00EA198A"/>
    <w:rsid w:val="00EA1A52"/>
    <w:rsid w:val="00EA1CD8"/>
    <w:rsid w:val="00EA1D87"/>
    <w:rsid w:val="00EA2354"/>
    <w:rsid w:val="00EA25DA"/>
    <w:rsid w:val="00EA2615"/>
    <w:rsid w:val="00EA267C"/>
    <w:rsid w:val="00EA2988"/>
    <w:rsid w:val="00EA2E43"/>
    <w:rsid w:val="00EA2F3B"/>
    <w:rsid w:val="00EA3167"/>
    <w:rsid w:val="00EA3B2E"/>
    <w:rsid w:val="00EA40B5"/>
    <w:rsid w:val="00EA4955"/>
    <w:rsid w:val="00EA4AE3"/>
    <w:rsid w:val="00EA52D7"/>
    <w:rsid w:val="00EA52E5"/>
    <w:rsid w:val="00EA52FD"/>
    <w:rsid w:val="00EA54FE"/>
    <w:rsid w:val="00EA5D85"/>
    <w:rsid w:val="00EA5F1F"/>
    <w:rsid w:val="00EA615B"/>
    <w:rsid w:val="00EA65A9"/>
    <w:rsid w:val="00EA68B2"/>
    <w:rsid w:val="00EA6DA3"/>
    <w:rsid w:val="00EA6EC7"/>
    <w:rsid w:val="00EA7110"/>
    <w:rsid w:val="00EA714E"/>
    <w:rsid w:val="00EA74AA"/>
    <w:rsid w:val="00EA7FA1"/>
    <w:rsid w:val="00EB0449"/>
    <w:rsid w:val="00EB0712"/>
    <w:rsid w:val="00EB0F73"/>
    <w:rsid w:val="00EB0FA9"/>
    <w:rsid w:val="00EB0FC9"/>
    <w:rsid w:val="00EB10FB"/>
    <w:rsid w:val="00EB11A3"/>
    <w:rsid w:val="00EB14F5"/>
    <w:rsid w:val="00EB1BCB"/>
    <w:rsid w:val="00EB2555"/>
    <w:rsid w:val="00EB29F2"/>
    <w:rsid w:val="00EB3111"/>
    <w:rsid w:val="00EB3363"/>
    <w:rsid w:val="00EB352F"/>
    <w:rsid w:val="00EB36AD"/>
    <w:rsid w:val="00EB373A"/>
    <w:rsid w:val="00EB398E"/>
    <w:rsid w:val="00EB3F40"/>
    <w:rsid w:val="00EB433E"/>
    <w:rsid w:val="00EB4373"/>
    <w:rsid w:val="00EB4380"/>
    <w:rsid w:val="00EB43BE"/>
    <w:rsid w:val="00EB4521"/>
    <w:rsid w:val="00EB4E64"/>
    <w:rsid w:val="00EB52AA"/>
    <w:rsid w:val="00EB53D3"/>
    <w:rsid w:val="00EB5810"/>
    <w:rsid w:val="00EB5858"/>
    <w:rsid w:val="00EB592B"/>
    <w:rsid w:val="00EB5B47"/>
    <w:rsid w:val="00EB5F16"/>
    <w:rsid w:val="00EB632D"/>
    <w:rsid w:val="00EB6359"/>
    <w:rsid w:val="00EB65DC"/>
    <w:rsid w:val="00EB6A21"/>
    <w:rsid w:val="00EB6A57"/>
    <w:rsid w:val="00EB6FA0"/>
    <w:rsid w:val="00EB739E"/>
    <w:rsid w:val="00EB7477"/>
    <w:rsid w:val="00EB75A6"/>
    <w:rsid w:val="00EB78C3"/>
    <w:rsid w:val="00EB7985"/>
    <w:rsid w:val="00EB7A6C"/>
    <w:rsid w:val="00EB7B29"/>
    <w:rsid w:val="00EB7D1B"/>
    <w:rsid w:val="00EC03E2"/>
    <w:rsid w:val="00EC061B"/>
    <w:rsid w:val="00EC0A89"/>
    <w:rsid w:val="00EC0B95"/>
    <w:rsid w:val="00EC0E3A"/>
    <w:rsid w:val="00EC1CED"/>
    <w:rsid w:val="00EC23E9"/>
    <w:rsid w:val="00EC2442"/>
    <w:rsid w:val="00EC2521"/>
    <w:rsid w:val="00EC255F"/>
    <w:rsid w:val="00EC29D5"/>
    <w:rsid w:val="00EC2B20"/>
    <w:rsid w:val="00EC2B8C"/>
    <w:rsid w:val="00EC2BFD"/>
    <w:rsid w:val="00EC2FF4"/>
    <w:rsid w:val="00EC3201"/>
    <w:rsid w:val="00EC3C29"/>
    <w:rsid w:val="00EC445A"/>
    <w:rsid w:val="00EC4726"/>
    <w:rsid w:val="00EC47F7"/>
    <w:rsid w:val="00EC509D"/>
    <w:rsid w:val="00EC56AB"/>
    <w:rsid w:val="00EC5C2E"/>
    <w:rsid w:val="00EC6408"/>
    <w:rsid w:val="00EC6482"/>
    <w:rsid w:val="00EC6557"/>
    <w:rsid w:val="00EC6565"/>
    <w:rsid w:val="00EC65A5"/>
    <w:rsid w:val="00EC65B6"/>
    <w:rsid w:val="00EC66BD"/>
    <w:rsid w:val="00EC6B4D"/>
    <w:rsid w:val="00EC6D11"/>
    <w:rsid w:val="00EC6E2E"/>
    <w:rsid w:val="00EC6F2F"/>
    <w:rsid w:val="00EC7056"/>
    <w:rsid w:val="00EC7060"/>
    <w:rsid w:val="00EC7326"/>
    <w:rsid w:val="00EC73D4"/>
    <w:rsid w:val="00EC768E"/>
    <w:rsid w:val="00EC78D1"/>
    <w:rsid w:val="00ED0283"/>
    <w:rsid w:val="00ED0911"/>
    <w:rsid w:val="00ED0F98"/>
    <w:rsid w:val="00ED101F"/>
    <w:rsid w:val="00ED15FA"/>
    <w:rsid w:val="00ED197C"/>
    <w:rsid w:val="00ED1ACD"/>
    <w:rsid w:val="00ED1BC3"/>
    <w:rsid w:val="00ED1E89"/>
    <w:rsid w:val="00ED1EBC"/>
    <w:rsid w:val="00ED2093"/>
    <w:rsid w:val="00ED20D4"/>
    <w:rsid w:val="00ED2119"/>
    <w:rsid w:val="00ED232A"/>
    <w:rsid w:val="00ED26E1"/>
    <w:rsid w:val="00ED2745"/>
    <w:rsid w:val="00ED2AB3"/>
    <w:rsid w:val="00ED2F92"/>
    <w:rsid w:val="00ED3079"/>
    <w:rsid w:val="00ED3325"/>
    <w:rsid w:val="00ED343E"/>
    <w:rsid w:val="00ED3736"/>
    <w:rsid w:val="00ED3A44"/>
    <w:rsid w:val="00ED3A52"/>
    <w:rsid w:val="00ED3EFB"/>
    <w:rsid w:val="00ED426F"/>
    <w:rsid w:val="00ED4A71"/>
    <w:rsid w:val="00ED4FF8"/>
    <w:rsid w:val="00ED517D"/>
    <w:rsid w:val="00ED5511"/>
    <w:rsid w:val="00ED5854"/>
    <w:rsid w:val="00ED5EB4"/>
    <w:rsid w:val="00ED60C8"/>
    <w:rsid w:val="00ED6178"/>
    <w:rsid w:val="00ED62B3"/>
    <w:rsid w:val="00ED651E"/>
    <w:rsid w:val="00ED67B5"/>
    <w:rsid w:val="00ED699C"/>
    <w:rsid w:val="00ED69EE"/>
    <w:rsid w:val="00ED6AC4"/>
    <w:rsid w:val="00ED6D13"/>
    <w:rsid w:val="00ED74AD"/>
    <w:rsid w:val="00ED76A9"/>
    <w:rsid w:val="00ED78A7"/>
    <w:rsid w:val="00ED7999"/>
    <w:rsid w:val="00ED7AE7"/>
    <w:rsid w:val="00ED7CE2"/>
    <w:rsid w:val="00ED7E1A"/>
    <w:rsid w:val="00ED7F9A"/>
    <w:rsid w:val="00EE00BA"/>
    <w:rsid w:val="00EE04A8"/>
    <w:rsid w:val="00EE0670"/>
    <w:rsid w:val="00EE0B89"/>
    <w:rsid w:val="00EE0BA3"/>
    <w:rsid w:val="00EE0F30"/>
    <w:rsid w:val="00EE0FB9"/>
    <w:rsid w:val="00EE1145"/>
    <w:rsid w:val="00EE200B"/>
    <w:rsid w:val="00EE21BE"/>
    <w:rsid w:val="00EE22FD"/>
    <w:rsid w:val="00EE230C"/>
    <w:rsid w:val="00EE2439"/>
    <w:rsid w:val="00EE25D4"/>
    <w:rsid w:val="00EE2C2C"/>
    <w:rsid w:val="00EE2F8E"/>
    <w:rsid w:val="00EE336D"/>
    <w:rsid w:val="00EE3966"/>
    <w:rsid w:val="00EE3ACD"/>
    <w:rsid w:val="00EE4439"/>
    <w:rsid w:val="00EE4925"/>
    <w:rsid w:val="00EE49F9"/>
    <w:rsid w:val="00EE4A14"/>
    <w:rsid w:val="00EE4B70"/>
    <w:rsid w:val="00EE4CEE"/>
    <w:rsid w:val="00EE4EA0"/>
    <w:rsid w:val="00EE503C"/>
    <w:rsid w:val="00EE5307"/>
    <w:rsid w:val="00EE5375"/>
    <w:rsid w:val="00EE55F0"/>
    <w:rsid w:val="00EE5728"/>
    <w:rsid w:val="00EE5BC6"/>
    <w:rsid w:val="00EE6097"/>
    <w:rsid w:val="00EE6170"/>
    <w:rsid w:val="00EE62D9"/>
    <w:rsid w:val="00EE687A"/>
    <w:rsid w:val="00EE6C00"/>
    <w:rsid w:val="00EE73F2"/>
    <w:rsid w:val="00EE789D"/>
    <w:rsid w:val="00EE79D1"/>
    <w:rsid w:val="00EF04E0"/>
    <w:rsid w:val="00EF0584"/>
    <w:rsid w:val="00EF087C"/>
    <w:rsid w:val="00EF09C5"/>
    <w:rsid w:val="00EF10BD"/>
    <w:rsid w:val="00EF11E0"/>
    <w:rsid w:val="00EF1429"/>
    <w:rsid w:val="00EF1BD8"/>
    <w:rsid w:val="00EF1CC9"/>
    <w:rsid w:val="00EF1E6C"/>
    <w:rsid w:val="00EF22F5"/>
    <w:rsid w:val="00EF2449"/>
    <w:rsid w:val="00EF24D9"/>
    <w:rsid w:val="00EF25DC"/>
    <w:rsid w:val="00EF2A55"/>
    <w:rsid w:val="00EF2E92"/>
    <w:rsid w:val="00EF2F08"/>
    <w:rsid w:val="00EF2FD6"/>
    <w:rsid w:val="00EF30EB"/>
    <w:rsid w:val="00EF32C9"/>
    <w:rsid w:val="00EF365B"/>
    <w:rsid w:val="00EF36AC"/>
    <w:rsid w:val="00EF3B2A"/>
    <w:rsid w:val="00EF3D0D"/>
    <w:rsid w:val="00EF3F9C"/>
    <w:rsid w:val="00EF42AB"/>
    <w:rsid w:val="00EF4306"/>
    <w:rsid w:val="00EF43A2"/>
    <w:rsid w:val="00EF4445"/>
    <w:rsid w:val="00EF4865"/>
    <w:rsid w:val="00EF4C62"/>
    <w:rsid w:val="00EF4EC3"/>
    <w:rsid w:val="00EF4F4C"/>
    <w:rsid w:val="00EF51AF"/>
    <w:rsid w:val="00EF527B"/>
    <w:rsid w:val="00EF5456"/>
    <w:rsid w:val="00EF6226"/>
    <w:rsid w:val="00EF6403"/>
    <w:rsid w:val="00EF66A1"/>
    <w:rsid w:val="00EF6766"/>
    <w:rsid w:val="00EF67D5"/>
    <w:rsid w:val="00EF7314"/>
    <w:rsid w:val="00EF734A"/>
    <w:rsid w:val="00EF760E"/>
    <w:rsid w:val="00EF7734"/>
    <w:rsid w:val="00EF7AF0"/>
    <w:rsid w:val="00F00370"/>
    <w:rsid w:val="00F003B9"/>
    <w:rsid w:val="00F00602"/>
    <w:rsid w:val="00F00697"/>
    <w:rsid w:val="00F009A7"/>
    <w:rsid w:val="00F00EC6"/>
    <w:rsid w:val="00F011B0"/>
    <w:rsid w:val="00F01727"/>
    <w:rsid w:val="00F0187F"/>
    <w:rsid w:val="00F01A1E"/>
    <w:rsid w:val="00F01EF8"/>
    <w:rsid w:val="00F02AE5"/>
    <w:rsid w:val="00F02AF9"/>
    <w:rsid w:val="00F030CB"/>
    <w:rsid w:val="00F03B19"/>
    <w:rsid w:val="00F03B39"/>
    <w:rsid w:val="00F03C83"/>
    <w:rsid w:val="00F03E53"/>
    <w:rsid w:val="00F03F53"/>
    <w:rsid w:val="00F04045"/>
    <w:rsid w:val="00F04203"/>
    <w:rsid w:val="00F04217"/>
    <w:rsid w:val="00F04290"/>
    <w:rsid w:val="00F04931"/>
    <w:rsid w:val="00F04A69"/>
    <w:rsid w:val="00F04C95"/>
    <w:rsid w:val="00F04E11"/>
    <w:rsid w:val="00F04F98"/>
    <w:rsid w:val="00F05245"/>
    <w:rsid w:val="00F05513"/>
    <w:rsid w:val="00F05593"/>
    <w:rsid w:val="00F05669"/>
    <w:rsid w:val="00F0572A"/>
    <w:rsid w:val="00F0577B"/>
    <w:rsid w:val="00F057B6"/>
    <w:rsid w:val="00F057EF"/>
    <w:rsid w:val="00F058FA"/>
    <w:rsid w:val="00F05A8E"/>
    <w:rsid w:val="00F05B3C"/>
    <w:rsid w:val="00F05BDF"/>
    <w:rsid w:val="00F05C76"/>
    <w:rsid w:val="00F05DEA"/>
    <w:rsid w:val="00F061BE"/>
    <w:rsid w:val="00F0670C"/>
    <w:rsid w:val="00F067C7"/>
    <w:rsid w:val="00F069D2"/>
    <w:rsid w:val="00F06F78"/>
    <w:rsid w:val="00F070AE"/>
    <w:rsid w:val="00F0710B"/>
    <w:rsid w:val="00F07160"/>
    <w:rsid w:val="00F073CD"/>
    <w:rsid w:val="00F07477"/>
    <w:rsid w:val="00F07AD7"/>
    <w:rsid w:val="00F07D5A"/>
    <w:rsid w:val="00F07E19"/>
    <w:rsid w:val="00F1000E"/>
    <w:rsid w:val="00F101AF"/>
    <w:rsid w:val="00F1023A"/>
    <w:rsid w:val="00F10540"/>
    <w:rsid w:val="00F105C3"/>
    <w:rsid w:val="00F11053"/>
    <w:rsid w:val="00F1105F"/>
    <w:rsid w:val="00F1128A"/>
    <w:rsid w:val="00F112CD"/>
    <w:rsid w:val="00F11969"/>
    <w:rsid w:val="00F11D82"/>
    <w:rsid w:val="00F12070"/>
    <w:rsid w:val="00F12783"/>
    <w:rsid w:val="00F12892"/>
    <w:rsid w:val="00F12A6B"/>
    <w:rsid w:val="00F12CC7"/>
    <w:rsid w:val="00F1301E"/>
    <w:rsid w:val="00F130ED"/>
    <w:rsid w:val="00F137E2"/>
    <w:rsid w:val="00F13CFB"/>
    <w:rsid w:val="00F13E7E"/>
    <w:rsid w:val="00F141E0"/>
    <w:rsid w:val="00F14312"/>
    <w:rsid w:val="00F14361"/>
    <w:rsid w:val="00F14673"/>
    <w:rsid w:val="00F14699"/>
    <w:rsid w:val="00F146C3"/>
    <w:rsid w:val="00F149AA"/>
    <w:rsid w:val="00F149E1"/>
    <w:rsid w:val="00F14B67"/>
    <w:rsid w:val="00F14C37"/>
    <w:rsid w:val="00F14C69"/>
    <w:rsid w:val="00F14D8F"/>
    <w:rsid w:val="00F14F33"/>
    <w:rsid w:val="00F1561D"/>
    <w:rsid w:val="00F15A17"/>
    <w:rsid w:val="00F15A39"/>
    <w:rsid w:val="00F15D8B"/>
    <w:rsid w:val="00F16019"/>
    <w:rsid w:val="00F16253"/>
    <w:rsid w:val="00F16265"/>
    <w:rsid w:val="00F1648E"/>
    <w:rsid w:val="00F164E2"/>
    <w:rsid w:val="00F164EA"/>
    <w:rsid w:val="00F16559"/>
    <w:rsid w:val="00F1687D"/>
    <w:rsid w:val="00F16B5A"/>
    <w:rsid w:val="00F16C05"/>
    <w:rsid w:val="00F16D31"/>
    <w:rsid w:val="00F16D46"/>
    <w:rsid w:val="00F16D9B"/>
    <w:rsid w:val="00F1715E"/>
    <w:rsid w:val="00F1719F"/>
    <w:rsid w:val="00F1743B"/>
    <w:rsid w:val="00F17711"/>
    <w:rsid w:val="00F17E84"/>
    <w:rsid w:val="00F20094"/>
    <w:rsid w:val="00F2034B"/>
    <w:rsid w:val="00F20529"/>
    <w:rsid w:val="00F2084B"/>
    <w:rsid w:val="00F2090C"/>
    <w:rsid w:val="00F20B5F"/>
    <w:rsid w:val="00F20ECD"/>
    <w:rsid w:val="00F20F66"/>
    <w:rsid w:val="00F21239"/>
    <w:rsid w:val="00F214F8"/>
    <w:rsid w:val="00F21760"/>
    <w:rsid w:val="00F21EEE"/>
    <w:rsid w:val="00F2202B"/>
    <w:rsid w:val="00F22133"/>
    <w:rsid w:val="00F223C1"/>
    <w:rsid w:val="00F225DD"/>
    <w:rsid w:val="00F22769"/>
    <w:rsid w:val="00F22CD3"/>
    <w:rsid w:val="00F22DFC"/>
    <w:rsid w:val="00F22F72"/>
    <w:rsid w:val="00F22FD6"/>
    <w:rsid w:val="00F23065"/>
    <w:rsid w:val="00F2332B"/>
    <w:rsid w:val="00F2336B"/>
    <w:rsid w:val="00F236A8"/>
    <w:rsid w:val="00F239DB"/>
    <w:rsid w:val="00F23B9E"/>
    <w:rsid w:val="00F23D73"/>
    <w:rsid w:val="00F23E9B"/>
    <w:rsid w:val="00F24184"/>
    <w:rsid w:val="00F242DF"/>
    <w:rsid w:val="00F2459F"/>
    <w:rsid w:val="00F24D48"/>
    <w:rsid w:val="00F24E03"/>
    <w:rsid w:val="00F24F63"/>
    <w:rsid w:val="00F25091"/>
    <w:rsid w:val="00F25097"/>
    <w:rsid w:val="00F2515D"/>
    <w:rsid w:val="00F251E0"/>
    <w:rsid w:val="00F254C0"/>
    <w:rsid w:val="00F258D7"/>
    <w:rsid w:val="00F25B66"/>
    <w:rsid w:val="00F262DA"/>
    <w:rsid w:val="00F26548"/>
    <w:rsid w:val="00F266A6"/>
    <w:rsid w:val="00F27A8E"/>
    <w:rsid w:val="00F27DE7"/>
    <w:rsid w:val="00F27E47"/>
    <w:rsid w:val="00F30ABA"/>
    <w:rsid w:val="00F30ABE"/>
    <w:rsid w:val="00F30F68"/>
    <w:rsid w:val="00F31032"/>
    <w:rsid w:val="00F31178"/>
    <w:rsid w:val="00F3121C"/>
    <w:rsid w:val="00F31231"/>
    <w:rsid w:val="00F31360"/>
    <w:rsid w:val="00F31604"/>
    <w:rsid w:val="00F31845"/>
    <w:rsid w:val="00F31ACA"/>
    <w:rsid w:val="00F31C6E"/>
    <w:rsid w:val="00F31F63"/>
    <w:rsid w:val="00F31F77"/>
    <w:rsid w:val="00F32258"/>
    <w:rsid w:val="00F3237E"/>
    <w:rsid w:val="00F32445"/>
    <w:rsid w:val="00F324A7"/>
    <w:rsid w:val="00F32600"/>
    <w:rsid w:val="00F32677"/>
    <w:rsid w:val="00F329F4"/>
    <w:rsid w:val="00F32D3F"/>
    <w:rsid w:val="00F32D48"/>
    <w:rsid w:val="00F32EF8"/>
    <w:rsid w:val="00F32F20"/>
    <w:rsid w:val="00F33306"/>
    <w:rsid w:val="00F33320"/>
    <w:rsid w:val="00F33ADC"/>
    <w:rsid w:val="00F33DF2"/>
    <w:rsid w:val="00F33EC4"/>
    <w:rsid w:val="00F34501"/>
    <w:rsid w:val="00F346C3"/>
    <w:rsid w:val="00F34C9B"/>
    <w:rsid w:val="00F34CC4"/>
    <w:rsid w:val="00F353A1"/>
    <w:rsid w:val="00F3545E"/>
    <w:rsid w:val="00F35791"/>
    <w:rsid w:val="00F3592D"/>
    <w:rsid w:val="00F35A30"/>
    <w:rsid w:val="00F35B9E"/>
    <w:rsid w:val="00F35CA6"/>
    <w:rsid w:val="00F36866"/>
    <w:rsid w:val="00F36ACB"/>
    <w:rsid w:val="00F36CA6"/>
    <w:rsid w:val="00F36E0E"/>
    <w:rsid w:val="00F37198"/>
    <w:rsid w:val="00F373C9"/>
    <w:rsid w:val="00F37649"/>
    <w:rsid w:val="00F37908"/>
    <w:rsid w:val="00F37AEB"/>
    <w:rsid w:val="00F37C2C"/>
    <w:rsid w:val="00F37E2E"/>
    <w:rsid w:val="00F4053C"/>
    <w:rsid w:val="00F40844"/>
    <w:rsid w:val="00F40C63"/>
    <w:rsid w:val="00F40CDD"/>
    <w:rsid w:val="00F40D0D"/>
    <w:rsid w:val="00F4171C"/>
    <w:rsid w:val="00F41A14"/>
    <w:rsid w:val="00F41A22"/>
    <w:rsid w:val="00F41CA4"/>
    <w:rsid w:val="00F41E6D"/>
    <w:rsid w:val="00F41F23"/>
    <w:rsid w:val="00F41FEC"/>
    <w:rsid w:val="00F4213E"/>
    <w:rsid w:val="00F422DD"/>
    <w:rsid w:val="00F42938"/>
    <w:rsid w:val="00F42D53"/>
    <w:rsid w:val="00F42FA9"/>
    <w:rsid w:val="00F43181"/>
    <w:rsid w:val="00F4355C"/>
    <w:rsid w:val="00F43594"/>
    <w:rsid w:val="00F438FD"/>
    <w:rsid w:val="00F43903"/>
    <w:rsid w:val="00F43BEB"/>
    <w:rsid w:val="00F43E66"/>
    <w:rsid w:val="00F43E9A"/>
    <w:rsid w:val="00F44533"/>
    <w:rsid w:val="00F4453B"/>
    <w:rsid w:val="00F44A55"/>
    <w:rsid w:val="00F44BA6"/>
    <w:rsid w:val="00F44C11"/>
    <w:rsid w:val="00F44D81"/>
    <w:rsid w:val="00F44EA7"/>
    <w:rsid w:val="00F45045"/>
    <w:rsid w:val="00F4515B"/>
    <w:rsid w:val="00F4578B"/>
    <w:rsid w:val="00F457E8"/>
    <w:rsid w:val="00F45804"/>
    <w:rsid w:val="00F45ACE"/>
    <w:rsid w:val="00F45C09"/>
    <w:rsid w:val="00F45FAF"/>
    <w:rsid w:val="00F462F9"/>
    <w:rsid w:val="00F46581"/>
    <w:rsid w:val="00F46688"/>
    <w:rsid w:val="00F467DA"/>
    <w:rsid w:val="00F46FC8"/>
    <w:rsid w:val="00F471AD"/>
    <w:rsid w:val="00F47E49"/>
    <w:rsid w:val="00F5024D"/>
    <w:rsid w:val="00F508D6"/>
    <w:rsid w:val="00F50918"/>
    <w:rsid w:val="00F50933"/>
    <w:rsid w:val="00F50A23"/>
    <w:rsid w:val="00F50EA6"/>
    <w:rsid w:val="00F50FCD"/>
    <w:rsid w:val="00F51065"/>
    <w:rsid w:val="00F513C9"/>
    <w:rsid w:val="00F516FB"/>
    <w:rsid w:val="00F51995"/>
    <w:rsid w:val="00F51A63"/>
    <w:rsid w:val="00F523CC"/>
    <w:rsid w:val="00F52466"/>
    <w:rsid w:val="00F52C6C"/>
    <w:rsid w:val="00F5300A"/>
    <w:rsid w:val="00F5305B"/>
    <w:rsid w:val="00F530FB"/>
    <w:rsid w:val="00F533AF"/>
    <w:rsid w:val="00F538D5"/>
    <w:rsid w:val="00F54294"/>
    <w:rsid w:val="00F54835"/>
    <w:rsid w:val="00F5488E"/>
    <w:rsid w:val="00F548DC"/>
    <w:rsid w:val="00F5497E"/>
    <w:rsid w:val="00F54A98"/>
    <w:rsid w:val="00F54C0B"/>
    <w:rsid w:val="00F54E89"/>
    <w:rsid w:val="00F54F4D"/>
    <w:rsid w:val="00F54FB3"/>
    <w:rsid w:val="00F55704"/>
    <w:rsid w:val="00F55C23"/>
    <w:rsid w:val="00F55F5C"/>
    <w:rsid w:val="00F55FA9"/>
    <w:rsid w:val="00F562E7"/>
    <w:rsid w:val="00F56581"/>
    <w:rsid w:val="00F5658B"/>
    <w:rsid w:val="00F56624"/>
    <w:rsid w:val="00F57066"/>
    <w:rsid w:val="00F571B5"/>
    <w:rsid w:val="00F5721F"/>
    <w:rsid w:val="00F577F6"/>
    <w:rsid w:val="00F57A3F"/>
    <w:rsid w:val="00F57E42"/>
    <w:rsid w:val="00F602E4"/>
    <w:rsid w:val="00F603CB"/>
    <w:rsid w:val="00F60785"/>
    <w:rsid w:val="00F60D89"/>
    <w:rsid w:val="00F60DDF"/>
    <w:rsid w:val="00F60E6B"/>
    <w:rsid w:val="00F60F69"/>
    <w:rsid w:val="00F60F6A"/>
    <w:rsid w:val="00F60FFB"/>
    <w:rsid w:val="00F6124D"/>
    <w:rsid w:val="00F616D6"/>
    <w:rsid w:val="00F61AA1"/>
    <w:rsid w:val="00F61E5A"/>
    <w:rsid w:val="00F61ED0"/>
    <w:rsid w:val="00F62069"/>
    <w:rsid w:val="00F622A0"/>
    <w:rsid w:val="00F624A9"/>
    <w:rsid w:val="00F62DBD"/>
    <w:rsid w:val="00F62E64"/>
    <w:rsid w:val="00F62F63"/>
    <w:rsid w:val="00F63386"/>
    <w:rsid w:val="00F635D6"/>
    <w:rsid w:val="00F635E8"/>
    <w:rsid w:val="00F63879"/>
    <w:rsid w:val="00F63FCF"/>
    <w:rsid w:val="00F640DA"/>
    <w:rsid w:val="00F646AF"/>
    <w:rsid w:val="00F64A5E"/>
    <w:rsid w:val="00F64B50"/>
    <w:rsid w:val="00F64BA8"/>
    <w:rsid w:val="00F64CD3"/>
    <w:rsid w:val="00F64EEE"/>
    <w:rsid w:val="00F65601"/>
    <w:rsid w:val="00F66126"/>
    <w:rsid w:val="00F66395"/>
    <w:rsid w:val="00F6648F"/>
    <w:rsid w:val="00F66537"/>
    <w:rsid w:val="00F66C5D"/>
    <w:rsid w:val="00F66D0E"/>
    <w:rsid w:val="00F66E4E"/>
    <w:rsid w:val="00F6717A"/>
    <w:rsid w:val="00F671FA"/>
    <w:rsid w:val="00F6737E"/>
    <w:rsid w:val="00F67529"/>
    <w:rsid w:val="00F67AF6"/>
    <w:rsid w:val="00F67C36"/>
    <w:rsid w:val="00F67C9C"/>
    <w:rsid w:val="00F67CF1"/>
    <w:rsid w:val="00F7030D"/>
    <w:rsid w:val="00F707C9"/>
    <w:rsid w:val="00F707E2"/>
    <w:rsid w:val="00F709A6"/>
    <w:rsid w:val="00F70C2D"/>
    <w:rsid w:val="00F70C32"/>
    <w:rsid w:val="00F70D36"/>
    <w:rsid w:val="00F71310"/>
    <w:rsid w:val="00F7156F"/>
    <w:rsid w:val="00F7196F"/>
    <w:rsid w:val="00F71A69"/>
    <w:rsid w:val="00F71CAA"/>
    <w:rsid w:val="00F72360"/>
    <w:rsid w:val="00F72442"/>
    <w:rsid w:val="00F726A3"/>
    <w:rsid w:val="00F72C93"/>
    <w:rsid w:val="00F72EAD"/>
    <w:rsid w:val="00F7311A"/>
    <w:rsid w:val="00F735DD"/>
    <w:rsid w:val="00F73923"/>
    <w:rsid w:val="00F73958"/>
    <w:rsid w:val="00F73B3F"/>
    <w:rsid w:val="00F73EED"/>
    <w:rsid w:val="00F746AC"/>
    <w:rsid w:val="00F7480D"/>
    <w:rsid w:val="00F74C47"/>
    <w:rsid w:val="00F74C4F"/>
    <w:rsid w:val="00F74D41"/>
    <w:rsid w:val="00F74D4E"/>
    <w:rsid w:val="00F7576A"/>
    <w:rsid w:val="00F7592D"/>
    <w:rsid w:val="00F75BE7"/>
    <w:rsid w:val="00F76090"/>
    <w:rsid w:val="00F76787"/>
    <w:rsid w:val="00F769F7"/>
    <w:rsid w:val="00F76C3C"/>
    <w:rsid w:val="00F76CC1"/>
    <w:rsid w:val="00F76EC2"/>
    <w:rsid w:val="00F7734B"/>
    <w:rsid w:val="00F7740C"/>
    <w:rsid w:val="00F7741D"/>
    <w:rsid w:val="00F775B6"/>
    <w:rsid w:val="00F77813"/>
    <w:rsid w:val="00F778A4"/>
    <w:rsid w:val="00F77967"/>
    <w:rsid w:val="00F77A05"/>
    <w:rsid w:val="00F77DF6"/>
    <w:rsid w:val="00F77E87"/>
    <w:rsid w:val="00F80AAB"/>
    <w:rsid w:val="00F80C0E"/>
    <w:rsid w:val="00F8100D"/>
    <w:rsid w:val="00F8134D"/>
    <w:rsid w:val="00F813AE"/>
    <w:rsid w:val="00F81524"/>
    <w:rsid w:val="00F81769"/>
    <w:rsid w:val="00F8190F"/>
    <w:rsid w:val="00F81B0D"/>
    <w:rsid w:val="00F81C31"/>
    <w:rsid w:val="00F81E87"/>
    <w:rsid w:val="00F81F5D"/>
    <w:rsid w:val="00F82DB1"/>
    <w:rsid w:val="00F82DC2"/>
    <w:rsid w:val="00F82E68"/>
    <w:rsid w:val="00F82F72"/>
    <w:rsid w:val="00F83146"/>
    <w:rsid w:val="00F8367A"/>
    <w:rsid w:val="00F8395B"/>
    <w:rsid w:val="00F83B24"/>
    <w:rsid w:val="00F83BD3"/>
    <w:rsid w:val="00F83C50"/>
    <w:rsid w:val="00F83D2F"/>
    <w:rsid w:val="00F840F0"/>
    <w:rsid w:val="00F845CB"/>
    <w:rsid w:val="00F84951"/>
    <w:rsid w:val="00F84A2F"/>
    <w:rsid w:val="00F84A8A"/>
    <w:rsid w:val="00F8509F"/>
    <w:rsid w:val="00F85197"/>
    <w:rsid w:val="00F8520F"/>
    <w:rsid w:val="00F85464"/>
    <w:rsid w:val="00F857E2"/>
    <w:rsid w:val="00F85869"/>
    <w:rsid w:val="00F85B5B"/>
    <w:rsid w:val="00F86246"/>
    <w:rsid w:val="00F862C2"/>
    <w:rsid w:val="00F86C51"/>
    <w:rsid w:val="00F86ECA"/>
    <w:rsid w:val="00F86F7F"/>
    <w:rsid w:val="00F87198"/>
    <w:rsid w:val="00F87264"/>
    <w:rsid w:val="00F87AAB"/>
    <w:rsid w:val="00F87D14"/>
    <w:rsid w:val="00F87DA3"/>
    <w:rsid w:val="00F90153"/>
    <w:rsid w:val="00F90266"/>
    <w:rsid w:val="00F90285"/>
    <w:rsid w:val="00F90B29"/>
    <w:rsid w:val="00F90B5A"/>
    <w:rsid w:val="00F90D77"/>
    <w:rsid w:val="00F90DC0"/>
    <w:rsid w:val="00F911BF"/>
    <w:rsid w:val="00F913A0"/>
    <w:rsid w:val="00F9151F"/>
    <w:rsid w:val="00F91AD3"/>
    <w:rsid w:val="00F9202E"/>
    <w:rsid w:val="00F92078"/>
    <w:rsid w:val="00F925EF"/>
    <w:rsid w:val="00F92DA6"/>
    <w:rsid w:val="00F9322E"/>
    <w:rsid w:val="00F932D8"/>
    <w:rsid w:val="00F937FE"/>
    <w:rsid w:val="00F93857"/>
    <w:rsid w:val="00F93A04"/>
    <w:rsid w:val="00F93C2F"/>
    <w:rsid w:val="00F93EBA"/>
    <w:rsid w:val="00F94121"/>
    <w:rsid w:val="00F944C7"/>
    <w:rsid w:val="00F94612"/>
    <w:rsid w:val="00F9461F"/>
    <w:rsid w:val="00F9465F"/>
    <w:rsid w:val="00F94731"/>
    <w:rsid w:val="00F94E38"/>
    <w:rsid w:val="00F952D6"/>
    <w:rsid w:val="00F954DE"/>
    <w:rsid w:val="00F957A9"/>
    <w:rsid w:val="00F95E5D"/>
    <w:rsid w:val="00F968A5"/>
    <w:rsid w:val="00F968AD"/>
    <w:rsid w:val="00F96A6E"/>
    <w:rsid w:val="00F96B40"/>
    <w:rsid w:val="00F96D44"/>
    <w:rsid w:val="00F972C1"/>
    <w:rsid w:val="00F97427"/>
    <w:rsid w:val="00F97BA5"/>
    <w:rsid w:val="00F97CAB"/>
    <w:rsid w:val="00F97CAE"/>
    <w:rsid w:val="00F97D6D"/>
    <w:rsid w:val="00FA03FB"/>
    <w:rsid w:val="00FA0529"/>
    <w:rsid w:val="00FA052D"/>
    <w:rsid w:val="00FA0533"/>
    <w:rsid w:val="00FA0AF2"/>
    <w:rsid w:val="00FA0CF7"/>
    <w:rsid w:val="00FA0D85"/>
    <w:rsid w:val="00FA12BD"/>
    <w:rsid w:val="00FA14D6"/>
    <w:rsid w:val="00FA1B8B"/>
    <w:rsid w:val="00FA1FC5"/>
    <w:rsid w:val="00FA2421"/>
    <w:rsid w:val="00FA2564"/>
    <w:rsid w:val="00FA2AA1"/>
    <w:rsid w:val="00FA2DDA"/>
    <w:rsid w:val="00FA3125"/>
    <w:rsid w:val="00FA32E0"/>
    <w:rsid w:val="00FA33F3"/>
    <w:rsid w:val="00FA3B13"/>
    <w:rsid w:val="00FA443F"/>
    <w:rsid w:val="00FA44C9"/>
    <w:rsid w:val="00FA4CA2"/>
    <w:rsid w:val="00FA5339"/>
    <w:rsid w:val="00FA536A"/>
    <w:rsid w:val="00FA55A9"/>
    <w:rsid w:val="00FA56D2"/>
    <w:rsid w:val="00FA5714"/>
    <w:rsid w:val="00FA5A54"/>
    <w:rsid w:val="00FA5EB2"/>
    <w:rsid w:val="00FA5F90"/>
    <w:rsid w:val="00FA6237"/>
    <w:rsid w:val="00FA6F84"/>
    <w:rsid w:val="00FA7086"/>
    <w:rsid w:val="00FA72F8"/>
    <w:rsid w:val="00FA74E6"/>
    <w:rsid w:val="00FA7A40"/>
    <w:rsid w:val="00FA7C20"/>
    <w:rsid w:val="00FB0184"/>
    <w:rsid w:val="00FB0534"/>
    <w:rsid w:val="00FB0626"/>
    <w:rsid w:val="00FB0FFE"/>
    <w:rsid w:val="00FB13D2"/>
    <w:rsid w:val="00FB17DD"/>
    <w:rsid w:val="00FB1943"/>
    <w:rsid w:val="00FB19F0"/>
    <w:rsid w:val="00FB1B79"/>
    <w:rsid w:val="00FB230C"/>
    <w:rsid w:val="00FB253D"/>
    <w:rsid w:val="00FB2770"/>
    <w:rsid w:val="00FB2934"/>
    <w:rsid w:val="00FB2CCF"/>
    <w:rsid w:val="00FB30EF"/>
    <w:rsid w:val="00FB3105"/>
    <w:rsid w:val="00FB3264"/>
    <w:rsid w:val="00FB352F"/>
    <w:rsid w:val="00FB364F"/>
    <w:rsid w:val="00FB37D7"/>
    <w:rsid w:val="00FB3CA0"/>
    <w:rsid w:val="00FB3D4F"/>
    <w:rsid w:val="00FB3E74"/>
    <w:rsid w:val="00FB441A"/>
    <w:rsid w:val="00FB4468"/>
    <w:rsid w:val="00FB481B"/>
    <w:rsid w:val="00FB4A1E"/>
    <w:rsid w:val="00FB4CA7"/>
    <w:rsid w:val="00FB4DA5"/>
    <w:rsid w:val="00FB5197"/>
    <w:rsid w:val="00FB5494"/>
    <w:rsid w:val="00FB55A7"/>
    <w:rsid w:val="00FB5869"/>
    <w:rsid w:val="00FB589E"/>
    <w:rsid w:val="00FB5D67"/>
    <w:rsid w:val="00FB5EFD"/>
    <w:rsid w:val="00FB64C5"/>
    <w:rsid w:val="00FB6627"/>
    <w:rsid w:val="00FB6709"/>
    <w:rsid w:val="00FB6CE2"/>
    <w:rsid w:val="00FB6E24"/>
    <w:rsid w:val="00FB712B"/>
    <w:rsid w:val="00FB71E5"/>
    <w:rsid w:val="00FB73EF"/>
    <w:rsid w:val="00FB74EA"/>
    <w:rsid w:val="00FB7510"/>
    <w:rsid w:val="00FB7E9D"/>
    <w:rsid w:val="00FC0145"/>
    <w:rsid w:val="00FC094F"/>
    <w:rsid w:val="00FC09BF"/>
    <w:rsid w:val="00FC0E27"/>
    <w:rsid w:val="00FC10F0"/>
    <w:rsid w:val="00FC112B"/>
    <w:rsid w:val="00FC1B45"/>
    <w:rsid w:val="00FC1CC6"/>
    <w:rsid w:val="00FC1F98"/>
    <w:rsid w:val="00FC2209"/>
    <w:rsid w:val="00FC26A3"/>
    <w:rsid w:val="00FC2946"/>
    <w:rsid w:val="00FC2B6F"/>
    <w:rsid w:val="00FC2C91"/>
    <w:rsid w:val="00FC35F3"/>
    <w:rsid w:val="00FC365E"/>
    <w:rsid w:val="00FC3756"/>
    <w:rsid w:val="00FC3779"/>
    <w:rsid w:val="00FC3C8E"/>
    <w:rsid w:val="00FC3C8F"/>
    <w:rsid w:val="00FC3E8B"/>
    <w:rsid w:val="00FC3E94"/>
    <w:rsid w:val="00FC3F3F"/>
    <w:rsid w:val="00FC4819"/>
    <w:rsid w:val="00FC4C1E"/>
    <w:rsid w:val="00FC4E1E"/>
    <w:rsid w:val="00FC50D8"/>
    <w:rsid w:val="00FC51FD"/>
    <w:rsid w:val="00FC559F"/>
    <w:rsid w:val="00FC5647"/>
    <w:rsid w:val="00FC5A4E"/>
    <w:rsid w:val="00FC5E53"/>
    <w:rsid w:val="00FC5EE5"/>
    <w:rsid w:val="00FC5F42"/>
    <w:rsid w:val="00FC65A5"/>
    <w:rsid w:val="00FC65C1"/>
    <w:rsid w:val="00FC6A11"/>
    <w:rsid w:val="00FC6BEB"/>
    <w:rsid w:val="00FC6EDD"/>
    <w:rsid w:val="00FC6F1A"/>
    <w:rsid w:val="00FC6F44"/>
    <w:rsid w:val="00FC7390"/>
    <w:rsid w:val="00FC73AF"/>
    <w:rsid w:val="00FC7542"/>
    <w:rsid w:val="00FC7A90"/>
    <w:rsid w:val="00FC7F6F"/>
    <w:rsid w:val="00FD0016"/>
    <w:rsid w:val="00FD01E9"/>
    <w:rsid w:val="00FD03F1"/>
    <w:rsid w:val="00FD0C21"/>
    <w:rsid w:val="00FD0F7F"/>
    <w:rsid w:val="00FD100E"/>
    <w:rsid w:val="00FD124B"/>
    <w:rsid w:val="00FD190E"/>
    <w:rsid w:val="00FD1C03"/>
    <w:rsid w:val="00FD1EA2"/>
    <w:rsid w:val="00FD26BF"/>
    <w:rsid w:val="00FD26D8"/>
    <w:rsid w:val="00FD2E5F"/>
    <w:rsid w:val="00FD2EEC"/>
    <w:rsid w:val="00FD3883"/>
    <w:rsid w:val="00FD3C98"/>
    <w:rsid w:val="00FD44EA"/>
    <w:rsid w:val="00FD4598"/>
    <w:rsid w:val="00FD4B14"/>
    <w:rsid w:val="00FD50C7"/>
    <w:rsid w:val="00FD50F2"/>
    <w:rsid w:val="00FD5628"/>
    <w:rsid w:val="00FD59D4"/>
    <w:rsid w:val="00FD5B1C"/>
    <w:rsid w:val="00FD5C87"/>
    <w:rsid w:val="00FD5EE4"/>
    <w:rsid w:val="00FD5F2E"/>
    <w:rsid w:val="00FD6990"/>
    <w:rsid w:val="00FD69EA"/>
    <w:rsid w:val="00FD6A39"/>
    <w:rsid w:val="00FD6BEF"/>
    <w:rsid w:val="00FD6D62"/>
    <w:rsid w:val="00FD703B"/>
    <w:rsid w:val="00FD711D"/>
    <w:rsid w:val="00FD7340"/>
    <w:rsid w:val="00FD7820"/>
    <w:rsid w:val="00FD7C27"/>
    <w:rsid w:val="00FE0B3C"/>
    <w:rsid w:val="00FE0B3E"/>
    <w:rsid w:val="00FE0C38"/>
    <w:rsid w:val="00FE1014"/>
    <w:rsid w:val="00FE1361"/>
    <w:rsid w:val="00FE13F3"/>
    <w:rsid w:val="00FE1513"/>
    <w:rsid w:val="00FE15C2"/>
    <w:rsid w:val="00FE1680"/>
    <w:rsid w:val="00FE1930"/>
    <w:rsid w:val="00FE1C73"/>
    <w:rsid w:val="00FE1CD7"/>
    <w:rsid w:val="00FE1DBC"/>
    <w:rsid w:val="00FE1F44"/>
    <w:rsid w:val="00FE280E"/>
    <w:rsid w:val="00FE2938"/>
    <w:rsid w:val="00FE2EB3"/>
    <w:rsid w:val="00FE2F06"/>
    <w:rsid w:val="00FE3CB8"/>
    <w:rsid w:val="00FE4526"/>
    <w:rsid w:val="00FE455A"/>
    <w:rsid w:val="00FE4681"/>
    <w:rsid w:val="00FE46E7"/>
    <w:rsid w:val="00FE4770"/>
    <w:rsid w:val="00FE4A95"/>
    <w:rsid w:val="00FE4AEF"/>
    <w:rsid w:val="00FE4E90"/>
    <w:rsid w:val="00FE5285"/>
    <w:rsid w:val="00FE54D3"/>
    <w:rsid w:val="00FE55EB"/>
    <w:rsid w:val="00FE5973"/>
    <w:rsid w:val="00FE5A49"/>
    <w:rsid w:val="00FE5AF8"/>
    <w:rsid w:val="00FE5F99"/>
    <w:rsid w:val="00FE6074"/>
    <w:rsid w:val="00FE659F"/>
    <w:rsid w:val="00FE6CC4"/>
    <w:rsid w:val="00FE6D47"/>
    <w:rsid w:val="00FE6F75"/>
    <w:rsid w:val="00FE7511"/>
    <w:rsid w:val="00FE7996"/>
    <w:rsid w:val="00FE7A7C"/>
    <w:rsid w:val="00FE7D14"/>
    <w:rsid w:val="00FE7D6A"/>
    <w:rsid w:val="00FE7FE8"/>
    <w:rsid w:val="00FF02E5"/>
    <w:rsid w:val="00FF0790"/>
    <w:rsid w:val="00FF0852"/>
    <w:rsid w:val="00FF08CE"/>
    <w:rsid w:val="00FF0AC9"/>
    <w:rsid w:val="00FF1176"/>
    <w:rsid w:val="00FF14C1"/>
    <w:rsid w:val="00FF1AA5"/>
    <w:rsid w:val="00FF1BC2"/>
    <w:rsid w:val="00FF1C06"/>
    <w:rsid w:val="00FF1D1E"/>
    <w:rsid w:val="00FF1F90"/>
    <w:rsid w:val="00FF214B"/>
    <w:rsid w:val="00FF2240"/>
    <w:rsid w:val="00FF23FC"/>
    <w:rsid w:val="00FF2606"/>
    <w:rsid w:val="00FF2AB2"/>
    <w:rsid w:val="00FF2B9A"/>
    <w:rsid w:val="00FF2C9B"/>
    <w:rsid w:val="00FF32EE"/>
    <w:rsid w:val="00FF32F9"/>
    <w:rsid w:val="00FF34B6"/>
    <w:rsid w:val="00FF34EA"/>
    <w:rsid w:val="00FF37BB"/>
    <w:rsid w:val="00FF3A1F"/>
    <w:rsid w:val="00FF3B86"/>
    <w:rsid w:val="00FF3D3B"/>
    <w:rsid w:val="00FF4626"/>
    <w:rsid w:val="00FF4744"/>
    <w:rsid w:val="00FF4AA6"/>
    <w:rsid w:val="00FF4AD9"/>
    <w:rsid w:val="00FF4F97"/>
    <w:rsid w:val="00FF5414"/>
    <w:rsid w:val="00FF56C8"/>
    <w:rsid w:val="00FF5843"/>
    <w:rsid w:val="00FF6098"/>
    <w:rsid w:val="00FF6207"/>
    <w:rsid w:val="00FF6304"/>
    <w:rsid w:val="00FF648D"/>
    <w:rsid w:val="00FF710D"/>
    <w:rsid w:val="00FF723E"/>
    <w:rsid w:val="00FF750D"/>
    <w:rsid w:val="00FF7656"/>
    <w:rsid w:val="00FF7937"/>
    <w:rsid w:val="00FF7C81"/>
    <w:rsid w:val="04FA7AD5"/>
    <w:rsid w:val="065256CB"/>
    <w:rsid w:val="0C15482F"/>
    <w:rsid w:val="0D890518"/>
    <w:rsid w:val="10995F62"/>
    <w:rsid w:val="12DFC25C"/>
    <w:rsid w:val="149BF9CF"/>
    <w:rsid w:val="178F8DBE"/>
    <w:rsid w:val="1E8EE1A3"/>
    <w:rsid w:val="1EFAB2B6"/>
    <w:rsid w:val="20A7C046"/>
    <w:rsid w:val="20D10E17"/>
    <w:rsid w:val="244FE7E8"/>
    <w:rsid w:val="2E74B2E5"/>
    <w:rsid w:val="3C3CCBAD"/>
    <w:rsid w:val="40A7E433"/>
    <w:rsid w:val="4571DCC8"/>
    <w:rsid w:val="464DC98A"/>
    <w:rsid w:val="4886CA02"/>
    <w:rsid w:val="4FDE00C2"/>
    <w:rsid w:val="504D1B42"/>
    <w:rsid w:val="517FDAA8"/>
    <w:rsid w:val="55442F8F"/>
    <w:rsid w:val="59561EE6"/>
    <w:rsid w:val="624DBC81"/>
    <w:rsid w:val="6618665B"/>
    <w:rsid w:val="685A241B"/>
    <w:rsid w:val="6A758E7D"/>
    <w:rsid w:val="6AA04627"/>
    <w:rsid w:val="6E3CE2E5"/>
    <w:rsid w:val="71CEEB51"/>
    <w:rsid w:val="757CB042"/>
    <w:rsid w:val="7CF3A7DE"/>
    <w:rsid w:val="7D28B4D0"/>
    <w:rsid w:val="7F69FA8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5421C4"/>
  <w15:docId w15:val="{7ED6DBEC-14B1-4667-9004-678516F0A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3A31"/>
    <w:pPr>
      <w:spacing w:after="0" w:line="480" w:lineRule="auto"/>
    </w:pPr>
    <w:rPr>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aliases w:val="Verwijzing opmerking"/>
    <w:basedOn w:val="DefaultParagraphFont"/>
    <w:uiPriority w:val="99"/>
    <w:unhideWhenUsed/>
    <w:rsid w:val="00FC4819"/>
    <w:rPr>
      <w:sz w:val="16"/>
      <w:szCs w:val="16"/>
    </w:rPr>
  </w:style>
  <w:style w:type="paragraph" w:styleId="CommentText">
    <w:name w:val="annotation text"/>
    <w:aliases w:val="Comment Text Char1 Char,Comment Text Char Char Char,Comment Text Char1, Car17, Car17 Car,Annotationtext,Char,Char Char Char,Char Char1,Comment Text Char Char,Comment Text Char Char1,Car17,Car17 Car,- H19,Comment Text Char2 Char,Car6,Char1"/>
    <w:basedOn w:val="Normal"/>
    <w:link w:val="CommentTextChar"/>
    <w:uiPriority w:val="99"/>
    <w:unhideWhenUsed/>
    <w:rsid w:val="00FC4819"/>
    <w:rPr>
      <w:sz w:val="20"/>
      <w:szCs w:val="20"/>
    </w:rPr>
  </w:style>
  <w:style w:type="character" w:customStyle="1" w:styleId="CommentTextChar">
    <w:name w:val="Comment Text Char"/>
    <w:aliases w:val="Comment Text Char1 Char Char,Comment Text Char Char Char Char,Comment Text Char1 Char1, Car17 Char, Car17 Car Char,Annotationtext Char,Char Char,Char Char Char Char,Char Char1 Char,Comment Text Char Char Char1,Car17 Char,Car17 Car Char"/>
    <w:basedOn w:val="DefaultParagraphFont"/>
    <w:link w:val="CommentText"/>
    <w:uiPriority w:val="99"/>
    <w:rsid w:val="00FC4819"/>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FC4819"/>
    <w:pPr>
      <w:spacing w:line="240" w:lineRule="auto"/>
    </w:pPr>
    <w:rPr>
      <w:b/>
      <w:bCs/>
    </w:rPr>
  </w:style>
  <w:style w:type="character" w:customStyle="1" w:styleId="CommentSubjectChar">
    <w:name w:val="Comment Subject Char"/>
    <w:basedOn w:val="CommentTextChar"/>
    <w:link w:val="CommentSubject"/>
    <w:uiPriority w:val="99"/>
    <w:semiHidden/>
    <w:rsid w:val="00FC4819"/>
    <w:rPr>
      <w:b/>
      <w:bCs/>
      <w:kern w:val="0"/>
      <w:sz w:val="20"/>
      <w:szCs w:val="20"/>
      <w:lang w:val="en-US"/>
      <w14:ligatures w14:val="none"/>
    </w:rPr>
  </w:style>
  <w:style w:type="paragraph" w:customStyle="1" w:styleId="EndNoteBibliography">
    <w:name w:val="EndNote Bibliography"/>
    <w:basedOn w:val="Normal"/>
    <w:link w:val="EndNoteBibliographyChar"/>
    <w:rsid w:val="00CC4A5B"/>
    <w:pPr>
      <w:spacing w:line="240" w:lineRule="auto"/>
    </w:pPr>
    <w:rPr>
      <w:rFonts w:ascii="Calibri" w:eastAsia="MS Mincho" w:hAnsi="Calibri" w:cs="Calibri"/>
      <w:noProof/>
    </w:rPr>
  </w:style>
  <w:style w:type="character" w:customStyle="1" w:styleId="EndNoteBibliographyChar">
    <w:name w:val="EndNote Bibliography Char"/>
    <w:basedOn w:val="DefaultParagraphFont"/>
    <w:link w:val="EndNoteBibliography"/>
    <w:rsid w:val="00CC4A5B"/>
    <w:rPr>
      <w:rFonts w:ascii="Calibri" w:eastAsia="MS Mincho" w:hAnsi="Calibri" w:cs="Calibri"/>
      <w:noProof/>
      <w:kern w:val="0"/>
      <w:lang w:val="en-US"/>
      <w14:ligatures w14:val="none"/>
    </w:rPr>
  </w:style>
  <w:style w:type="paragraph" w:customStyle="1" w:styleId="Body">
    <w:name w:val="Body"/>
    <w:basedOn w:val="Normal"/>
    <w:qFormat/>
    <w:rsid w:val="00CC4A5B"/>
    <w:rPr>
      <w:rFonts w:ascii="Arial" w:hAnsi="Arial" w:cs="Arial"/>
      <w:kern w:val="2"/>
      <w14:ligatures w14:val="standardContextual"/>
    </w:rPr>
  </w:style>
  <w:style w:type="table" w:styleId="TableGrid">
    <w:name w:val="Table Grid"/>
    <w:basedOn w:val="TableNormal"/>
    <w:uiPriority w:val="39"/>
    <w:rsid w:val="00A15971"/>
    <w:pPr>
      <w:spacing w:after="0" w:line="48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15971"/>
    <w:pPr>
      <w:ind w:left="720"/>
      <w:contextualSpacing/>
    </w:pPr>
  </w:style>
  <w:style w:type="paragraph" w:styleId="NormalWeb">
    <w:name w:val="Normal (Web)"/>
    <w:basedOn w:val="Normal"/>
    <w:uiPriority w:val="99"/>
    <w:unhideWhenUsed/>
    <w:rsid w:val="001B2CA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21176C"/>
    <w:rPr>
      <w:color w:val="0000FF"/>
      <w:u w:val="single"/>
    </w:rPr>
  </w:style>
  <w:style w:type="character" w:customStyle="1" w:styleId="o1056pnejmcme1708539donenavxvbx9">
    <w:name w:val="o1056pnejmcme1708539donenavxvbx9"/>
    <w:basedOn w:val="DefaultParagraphFont"/>
    <w:rsid w:val="0021176C"/>
  </w:style>
  <w:style w:type="paragraph" w:styleId="Revision">
    <w:name w:val="Revision"/>
    <w:hidden/>
    <w:uiPriority w:val="99"/>
    <w:semiHidden/>
    <w:rsid w:val="00FB64C5"/>
    <w:pPr>
      <w:spacing w:after="0" w:line="240" w:lineRule="auto"/>
    </w:pPr>
    <w:rPr>
      <w:kern w:val="0"/>
      <w:lang w:val="en-US"/>
      <w14:ligatures w14:val="none"/>
    </w:rPr>
  </w:style>
  <w:style w:type="paragraph" w:styleId="Header">
    <w:name w:val="header"/>
    <w:basedOn w:val="Normal"/>
    <w:link w:val="HeaderChar"/>
    <w:uiPriority w:val="99"/>
    <w:unhideWhenUsed/>
    <w:rsid w:val="00D377C4"/>
    <w:pPr>
      <w:tabs>
        <w:tab w:val="center" w:pos="4680"/>
        <w:tab w:val="right" w:pos="9360"/>
      </w:tabs>
      <w:spacing w:line="240" w:lineRule="auto"/>
    </w:pPr>
  </w:style>
  <w:style w:type="character" w:customStyle="1" w:styleId="HeaderChar">
    <w:name w:val="Header Char"/>
    <w:basedOn w:val="DefaultParagraphFont"/>
    <w:link w:val="Header"/>
    <w:uiPriority w:val="99"/>
    <w:rsid w:val="00D377C4"/>
    <w:rPr>
      <w:kern w:val="0"/>
      <w:lang w:val="en-US"/>
      <w14:ligatures w14:val="none"/>
    </w:rPr>
  </w:style>
  <w:style w:type="paragraph" w:styleId="Footer">
    <w:name w:val="footer"/>
    <w:basedOn w:val="Normal"/>
    <w:link w:val="FooterChar"/>
    <w:uiPriority w:val="99"/>
    <w:unhideWhenUsed/>
    <w:rsid w:val="00D377C4"/>
    <w:pPr>
      <w:tabs>
        <w:tab w:val="center" w:pos="4680"/>
        <w:tab w:val="right" w:pos="9360"/>
      </w:tabs>
      <w:spacing w:line="240" w:lineRule="auto"/>
    </w:pPr>
  </w:style>
  <w:style w:type="character" w:customStyle="1" w:styleId="FooterChar">
    <w:name w:val="Footer Char"/>
    <w:basedOn w:val="DefaultParagraphFont"/>
    <w:link w:val="Footer"/>
    <w:uiPriority w:val="99"/>
    <w:rsid w:val="00D377C4"/>
    <w:rPr>
      <w:kern w:val="0"/>
      <w:lang w:val="en-US"/>
      <w14:ligatures w14:val="none"/>
    </w:rPr>
  </w:style>
  <w:style w:type="character" w:customStyle="1" w:styleId="UnresolvedMention">
    <w:name w:val="Unresolved Mention"/>
    <w:basedOn w:val="DefaultParagraphFont"/>
    <w:uiPriority w:val="99"/>
    <w:semiHidden/>
    <w:unhideWhenUsed/>
    <w:rsid w:val="003D6FEE"/>
    <w:rPr>
      <w:color w:val="605E5C"/>
      <w:shd w:val="clear" w:color="auto" w:fill="E1DFDD"/>
    </w:rPr>
  </w:style>
  <w:style w:type="paragraph" w:styleId="NoSpacing">
    <w:name w:val="No Spacing"/>
    <w:uiPriority w:val="1"/>
    <w:qFormat/>
    <w:rsid w:val="005F7BC3"/>
    <w:pPr>
      <w:spacing w:after="0" w:line="240" w:lineRule="auto"/>
    </w:pPr>
    <w:rPr>
      <w:kern w:val="0"/>
      <w:lang w:val="en-US"/>
      <w14:ligatures w14:val="none"/>
    </w:rPr>
  </w:style>
  <w:style w:type="character" w:customStyle="1" w:styleId="cf01">
    <w:name w:val="cf01"/>
    <w:basedOn w:val="DefaultParagraphFont"/>
    <w:rsid w:val="00DE4187"/>
    <w:rPr>
      <w:rFonts w:ascii="Segoe UI" w:hAnsi="Segoe UI" w:cs="Segoe UI" w:hint="default"/>
      <w:sz w:val="18"/>
      <w:szCs w:val="18"/>
    </w:rPr>
  </w:style>
  <w:style w:type="paragraph" w:customStyle="1" w:styleId="Default">
    <w:name w:val="Default"/>
    <w:rsid w:val="00140958"/>
    <w:pPr>
      <w:autoSpaceDE w:val="0"/>
      <w:autoSpaceDN w:val="0"/>
      <w:adjustRightInd w:val="0"/>
      <w:spacing w:after="0" w:line="240" w:lineRule="auto"/>
    </w:pPr>
    <w:rPr>
      <w:rFonts w:ascii="RDCEPQ+ArialMT" w:hAnsi="RDCEPQ+ArialMT" w:cs="RDCEPQ+ArialMT"/>
      <w:color w:val="000000"/>
      <w:kern w:val="0"/>
      <w:sz w:val="24"/>
      <w:szCs w:val="24"/>
      <w:lang w:val="en-US"/>
    </w:rPr>
  </w:style>
  <w:style w:type="paragraph" w:customStyle="1" w:styleId="EndNoteBibliographyTitle">
    <w:name w:val="EndNote Bibliography Title"/>
    <w:basedOn w:val="Normal"/>
    <w:link w:val="EndNoteBibliographyTitleChar"/>
    <w:rsid w:val="005D2323"/>
    <w:pPr>
      <w:jc w:val="center"/>
    </w:pPr>
    <w:rPr>
      <w:rFonts w:ascii="Calibri" w:hAnsi="Calibri" w:cs="Calibri"/>
      <w:noProof/>
    </w:rPr>
  </w:style>
  <w:style w:type="character" w:customStyle="1" w:styleId="ListParagraphChar">
    <w:name w:val="List Paragraph Char"/>
    <w:basedOn w:val="DefaultParagraphFont"/>
    <w:link w:val="ListParagraph"/>
    <w:uiPriority w:val="34"/>
    <w:rsid w:val="005D2323"/>
    <w:rPr>
      <w:kern w:val="0"/>
      <w:lang w:val="en-US"/>
      <w14:ligatures w14:val="none"/>
    </w:rPr>
  </w:style>
  <w:style w:type="character" w:customStyle="1" w:styleId="EndNoteBibliographyTitleChar">
    <w:name w:val="EndNote Bibliography Title Char"/>
    <w:basedOn w:val="ListParagraphChar"/>
    <w:link w:val="EndNoteBibliographyTitle"/>
    <w:rsid w:val="005D2323"/>
    <w:rPr>
      <w:rFonts w:ascii="Calibri" w:hAnsi="Calibri" w:cs="Calibri"/>
      <w:noProof/>
      <w:kern w:val="0"/>
      <w:lang w:val="en-US"/>
      <w14:ligatures w14:val="none"/>
    </w:rPr>
  </w:style>
  <w:style w:type="paragraph" w:styleId="EndnoteText">
    <w:name w:val="endnote text"/>
    <w:basedOn w:val="Normal"/>
    <w:link w:val="EndnoteTextChar"/>
    <w:uiPriority w:val="99"/>
    <w:semiHidden/>
    <w:unhideWhenUsed/>
    <w:rsid w:val="008B484F"/>
    <w:pPr>
      <w:spacing w:line="240" w:lineRule="auto"/>
    </w:pPr>
    <w:rPr>
      <w:sz w:val="20"/>
      <w:szCs w:val="20"/>
    </w:rPr>
  </w:style>
  <w:style w:type="character" w:customStyle="1" w:styleId="EndnoteTextChar">
    <w:name w:val="Endnote Text Char"/>
    <w:basedOn w:val="DefaultParagraphFont"/>
    <w:link w:val="EndnoteText"/>
    <w:uiPriority w:val="99"/>
    <w:semiHidden/>
    <w:rsid w:val="008B484F"/>
    <w:rPr>
      <w:kern w:val="0"/>
      <w:sz w:val="20"/>
      <w:szCs w:val="20"/>
      <w:lang w:val="en-US"/>
      <w14:ligatures w14:val="none"/>
    </w:rPr>
  </w:style>
  <w:style w:type="character" w:styleId="EndnoteReference">
    <w:name w:val="endnote reference"/>
    <w:basedOn w:val="DefaultParagraphFont"/>
    <w:uiPriority w:val="99"/>
    <w:semiHidden/>
    <w:unhideWhenUsed/>
    <w:rsid w:val="008B484F"/>
    <w:rPr>
      <w:vertAlign w:val="superscript"/>
    </w:rPr>
  </w:style>
  <w:style w:type="paragraph" w:customStyle="1" w:styleId="pf0">
    <w:name w:val="pf0"/>
    <w:basedOn w:val="Normal"/>
    <w:rsid w:val="008B484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FollowedHyperlink">
    <w:name w:val="FollowedHyperlink"/>
    <w:basedOn w:val="DefaultParagraphFont"/>
    <w:uiPriority w:val="99"/>
    <w:semiHidden/>
    <w:unhideWhenUsed/>
    <w:rsid w:val="00883595"/>
    <w:rPr>
      <w:color w:val="954F72" w:themeColor="followedHyperlink"/>
      <w:u w:val="single"/>
    </w:rPr>
  </w:style>
  <w:style w:type="table" w:styleId="GridTable1Light">
    <w:name w:val="Grid Table 1 Light"/>
    <w:basedOn w:val="TableNormal"/>
    <w:uiPriority w:val="46"/>
    <w:rsid w:val="005E74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Mention">
    <w:name w:val="Mention"/>
    <w:basedOn w:val="DefaultParagraphFont"/>
    <w:uiPriority w:val="99"/>
    <w:unhideWhenUsed/>
    <w:rsid w:val="009D0DA9"/>
    <w:rPr>
      <w:color w:val="2B579A"/>
      <w:shd w:val="clear" w:color="auto" w:fill="E1DFDD"/>
    </w:rPr>
  </w:style>
  <w:style w:type="paragraph" w:customStyle="1" w:styleId="Text">
    <w:name w:val="Text"/>
    <w:aliases w:val="Graphic,Graphic Char Char Char Char Char,Graphic Char Char Char Char Char Char Char C,Graphic Char Char"/>
    <w:basedOn w:val="Normal"/>
    <w:link w:val="TextChar"/>
    <w:qFormat/>
    <w:rsid w:val="00DF2502"/>
    <w:pPr>
      <w:spacing w:before="120" w:line="240" w:lineRule="auto"/>
      <w:jc w:val="both"/>
    </w:pPr>
    <w:rPr>
      <w:rFonts w:ascii="Times New Roman" w:eastAsia="MS Mincho" w:hAnsi="Times New Roman" w:cs="Times New Roman"/>
      <w:sz w:val="24"/>
      <w:szCs w:val="20"/>
      <w:lang w:eastAsia="zh-CN"/>
    </w:rPr>
  </w:style>
  <w:style w:type="character" w:customStyle="1" w:styleId="TextChar">
    <w:name w:val="Text Char"/>
    <w:link w:val="Text"/>
    <w:rsid w:val="00DF2502"/>
    <w:rPr>
      <w:rFonts w:ascii="Times New Roman" w:eastAsia="MS Mincho" w:hAnsi="Times New Roman" w:cs="Times New Roman"/>
      <w:kern w:val="0"/>
      <w:sz w:val="24"/>
      <w:szCs w:val="20"/>
      <w:lang w:val="en-US" w:eastAsia="zh-CN"/>
      <w14:ligatures w14:val="none"/>
    </w:rPr>
  </w:style>
  <w:style w:type="paragraph" w:styleId="BalloonText">
    <w:name w:val="Balloon Text"/>
    <w:basedOn w:val="Normal"/>
    <w:link w:val="BalloonTextChar"/>
    <w:uiPriority w:val="99"/>
    <w:semiHidden/>
    <w:unhideWhenUsed/>
    <w:rsid w:val="00816B35"/>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16B35"/>
    <w:rPr>
      <w:rFonts w:ascii="Times New Roman" w:hAnsi="Times New Roman" w:cs="Times New Roman"/>
      <w:kern w:val="0"/>
      <w:sz w:val="18"/>
      <w:szCs w:val="18"/>
      <w:lang w:val="en-US"/>
      <w14:ligatures w14:val="none"/>
    </w:rPr>
  </w:style>
  <w:style w:type="paragraph" w:customStyle="1" w:styleId="Comment">
    <w:name w:val="Comment"/>
    <w:basedOn w:val="Normal"/>
    <w:next w:val="Normal"/>
    <w:link w:val="CommentChar"/>
    <w:qFormat/>
    <w:rsid w:val="00DE21B1"/>
    <w:pPr>
      <w:keepLines/>
      <w:spacing w:before="120" w:line="240" w:lineRule="auto"/>
      <w:jc w:val="both"/>
    </w:pPr>
    <w:rPr>
      <w:rFonts w:ascii="Times New Roman" w:eastAsia="MS Mincho" w:hAnsi="Times New Roman" w:cs="Times New Roman"/>
      <w:i/>
      <w:color w:val="BF30B5"/>
      <w:sz w:val="24"/>
      <w:szCs w:val="24"/>
      <w:lang w:eastAsia="ja-JP"/>
      <w14:ligatures w14:val="standardContextual"/>
    </w:rPr>
  </w:style>
  <w:style w:type="paragraph" w:customStyle="1" w:styleId="Table">
    <w:name w:val="Table"/>
    <w:basedOn w:val="Normal"/>
    <w:rsid w:val="00DE21B1"/>
    <w:pPr>
      <w:keepLines/>
      <w:tabs>
        <w:tab w:val="left" w:pos="284"/>
      </w:tabs>
      <w:spacing w:before="40" w:after="20" w:line="240" w:lineRule="auto"/>
    </w:pPr>
    <w:rPr>
      <w:rFonts w:ascii="Arial" w:eastAsia="MS Mincho" w:hAnsi="Arial" w:cs="Times New Roman"/>
      <w:sz w:val="20"/>
      <w:szCs w:val="24"/>
      <w:lang w:eastAsia="ja-JP"/>
      <w14:ligatures w14:val="standardContextual"/>
    </w:rPr>
  </w:style>
  <w:style w:type="character" w:customStyle="1" w:styleId="CommentChar">
    <w:name w:val="Comment Char"/>
    <w:basedOn w:val="DefaultParagraphFont"/>
    <w:link w:val="Comment"/>
    <w:rsid w:val="00DE21B1"/>
    <w:rPr>
      <w:rFonts w:ascii="Times New Roman" w:eastAsia="MS Mincho" w:hAnsi="Times New Roman" w:cs="Times New Roman"/>
      <w:i/>
      <w:color w:val="BF30B5"/>
      <w:kern w:val="0"/>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60141">
      <w:bodyDiv w:val="1"/>
      <w:marLeft w:val="0"/>
      <w:marRight w:val="0"/>
      <w:marTop w:val="0"/>
      <w:marBottom w:val="0"/>
      <w:divBdr>
        <w:top w:val="none" w:sz="0" w:space="0" w:color="auto"/>
        <w:left w:val="none" w:sz="0" w:space="0" w:color="auto"/>
        <w:bottom w:val="none" w:sz="0" w:space="0" w:color="auto"/>
        <w:right w:val="none" w:sz="0" w:space="0" w:color="auto"/>
      </w:divBdr>
    </w:div>
    <w:div w:id="16391102">
      <w:bodyDiv w:val="1"/>
      <w:marLeft w:val="0"/>
      <w:marRight w:val="0"/>
      <w:marTop w:val="0"/>
      <w:marBottom w:val="0"/>
      <w:divBdr>
        <w:top w:val="none" w:sz="0" w:space="0" w:color="auto"/>
        <w:left w:val="none" w:sz="0" w:space="0" w:color="auto"/>
        <w:bottom w:val="none" w:sz="0" w:space="0" w:color="auto"/>
        <w:right w:val="none" w:sz="0" w:space="0" w:color="auto"/>
      </w:divBdr>
      <w:divsChild>
        <w:div w:id="867988678">
          <w:marLeft w:val="475"/>
          <w:marRight w:val="0"/>
          <w:marTop w:val="0"/>
          <w:marBottom w:val="0"/>
          <w:divBdr>
            <w:top w:val="none" w:sz="0" w:space="0" w:color="auto"/>
            <w:left w:val="none" w:sz="0" w:space="0" w:color="auto"/>
            <w:bottom w:val="none" w:sz="0" w:space="0" w:color="auto"/>
            <w:right w:val="none" w:sz="0" w:space="0" w:color="auto"/>
          </w:divBdr>
        </w:div>
      </w:divsChild>
    </w:div>
    <w:div w:id="23094942">
      <w:bodyDiv w:val="1"/>
      <w:marLeft w:val="0"/>
      <w:marRight w:val="0"/>
      <w:marTop w:val="0"/>
      <w:marBottom w:val="0"/>
      <w:divBdr>
        <w:top w:val="none" w:sz="0" w:space="0" w:color="auto"/>
        <w:left w:val="none" w:sz="0" w:space="0" w:color="auto"/>
        <w:bottom w:val="none" w:sz="0" w:space="0" w:color="auto"/>
        <w:right w:val="none" w:sz="0" w:space="0" w:color="auto"/>
      </w:divBdr>
      <w:divsChild>
        <w:div w:id="1393502411">
          <w:marLeft w:val="677"/>
          <w:marRight w:val="0"/>
          <w:marTop w:val="120"/>
          <w:marBottom w:val="0"/>
          <w:divBdr>
            <w:top w:val="none" w:sz="0" w:space="0" w:color="auto"/>
            <w:left w:val="none" w:sz="0" w:space="0" w:color="auto"/>
            <w:bottom w:val="none" w:sz="0" w:space="0" w:color="auto"/>
            <w:right w:val="none" w:sz="0" w:space="0" w:color="auto"/>
          </w:divBdr>
        </w:div>
      </w:divsChild>
    </w:div>
    <w:div w:id="55278795">
      <w:bodyDiv w:val="1"/>
      <w:marLeft w:val="0"/>
      <w:marRight w:val="0"/>
      <w:marTop w:val="0"/>
      <w:marBottom w:val="0"/>
      <w:divBdr>
        <w:top w:val="none" w:sz="0" w:space="0" w:color="auto"/>
        <w:left w:val="none" w:sz="0" w:space="0" w:color="auto"/>
        <w:bottom w:val="none" w:sz="0" w:space="0" w:color="auto"/>
        <w:right w:val="none" w:sz="0" w:space="0" w:color="auto"/>
      </w:divBdr>
    </w:div>
    <w:div w:id="164250364">
      <w:bodyDiv w:val="1"/>
      <w:marLeft w:val="0"/>
      <w:marRight w:val="0"/>
      <w:marTop w:val="0"/>
      <w:marBottom w:val="0"/>
      <w:divBdr>
        <w:top w:val="none" w:sz="0" w:space="0" w:color="auto"/>
        <w:left w:val="none" w:sz="0" w:space="0" w:color="auto"/>
        <w:bottom w:val="none" w:sz="0" w:space="0" w:color="auto"/>
        <w:right w:val="none" w:sz="0" w:space="0" w:color="auto"/>
      </w:divBdr>
    </w:div>
    <w:div w:id="195194273">
      <w:bodyDiv w:val="1"/>
      <w:marLeft w:val="0"/>
      <w:marRight w:val="0"/>
      <w:marTop w:val="0"/>
      <w:marBottom w:val="0"/>
      <w:divBdr>
        <w:top w:val="none" w:sz="0" w:space="0" w:color="auto"/>
        <w:left w:val="none" w:sz="0" w:space="0" w:color="auto"/>
        <w:bottom w:val="none" w:sz="0" w:space="0" w:color="auto"/>
        <w:right w:val="none" w:sz="0" w:space="0" w:color="auto"/>
      </w:divBdr>
      <w:divsChild>
        <w:div w:id="1790204371">
          <w:marLeft w:val="475"/>
          <w:marRight w:val="0"/>
          <w:marTop w:val="0"/>
          <w:marBottom w:val="80"/>
          <w:divBdr>
            <w:top w:val="none" w:sz="0" w:space="0" w:color="auto"/>
            <w:left w:val="none" w:sz="0" w:space="0" w:color="auto"/>
            <w:bottom w:val="none" w:sz="0" w:space="0" w:color="auto"/>
            <w:right w:val="none" w:sz="0" w:space="0" w:color="auto"/>
          </w:divBdr>
        </w:div>
      </w:divsChild>
    </w:div>
    <w:div w:id="196359575">
      <w:bodyDiv w:val="1"/>
      <w:marLeft w:val="0"/>
      <w:marRight w:val="0"/>
      <w:marTop w:val="0"/>
      <w:marBottom w:val="0"/>
      <w:divBdr>
        <w:top w:val="none" w:sz="0" w:space="0" w:color="auto"/>
        <w:left w:val="none" w:sz="0" w:space="0" w:color="auto"/>
        <w:bottom w:val="none" w:sz="0" w:space="0" w:color="auto"/>
        <w:right w:val="none" w:sz="0" w:space="0" w:color="auto"/>
      </w:divBdr>
      <w:divsChild>
        <w:div w:id="636765206">
          <w:marLeft w:val="878"/>
          <w:marRight w:val="0"/>
          <w:marTop w:val="0"/>
          <w:marBottom w:val="160"/>
          <w:divBdr>
            <w:top w:val="none" w:sz="0" w:space="0" w:color="auto"/>
            <w:left w:val="none" w:sz="0" w:space="0" w:color="auto"/>
            <w:bottom w:val="none" w:sz="0" w:space="0" w:color="auto"/>
            <w:right w:val="none" w:sz="0" w:space="0" w:color="auto"/>
          </w:divBdr>
        </w:div>
        <w:div w:id="1032458852">
          <w:marLeft w:val="878"/>
          <w:marRight w:val="0"/>
          <w:marTop w:val="0"/>
          <w:marBottom w:val="160"/>
          <w:divBdr>
            <w:top w:val="none" w:sz="0" w:space="0" w:color="auto"/>
            <w:left w:val="none" w:sz="0" w:space="0" w:color="auto"/>
            <w:bottom w:val="none" w:sz="0" w:space="0" w:color="auto"/>
            <w:right w:val="none" w:sz="0" w:space="0" w:color="auto"/>
          </w:divBdr>
        </w:div>
      </w:divsChild>
    </w:div>
    <w:div w:id="238366852">
      <w:bodyDiv w:val="1"/>
      <w:marLeft w:val="0"/>
      <w:marRight w:val="0"/>
      <w:marTop w:val="0"/>
      <w:marBottom w:val="0"/>
      <w:divBdr>
        <w:top w:val="none" w:sz="0" w:space="0" w:color="auto"/>
        <w:left w:val="none" w:sz="0" w:space="0" w:color="auto"/>
        <w:bottom w:val="none" w:sz="0" w:space="0" w:color="auto"/>
        <w:right w:val="none" w:sz="0" w:space="0" w:color="auto"/>
      </w:divBdr>
      <w:divsChild>
        <w:div w:id="468521031">
          <w:marLeft w:val="792"/>
          <w:marRight w:val="0"/>
          <w:marTop w:val="0"/>
          <w:marBottom w:val="160"/>
          <w:divBdr>
            <w:top w:val="none" w:sz="0" w:space="0" w:color="auto"/>
            <w:left w:val="none" w:sz="0" w:space="0" w:color="auto"/>
            <w:bottom w:val="none" w:sz="0" w:space="0" w:color="auto"/>
            <w:right w:val="none" w:sz="0" w:space="0" w:color="auto"/>
          </w:divBdr>
        </w:div>
      </w:divsChild>
    </w:div>
    <w:div w:id="277375533">
      <w:bodyDiv w:val="1"/>
      <w:marLeft w:val="0"/>
      <w:marRight w:val="0"/>
      <w:marTop w:val="0"/>
      <w:marBottom w:val="0"/>
      <w:divBdr>
        <w:top w:val="none" w:sz="0" w:space="0" w:color="auto"/>
        <w:left w:val="none" w:sz="0" w:space="0" w:color="auto"/>
        <w:bottom w:val="none" w:sz="0" w:space="0" w:color="auto"/>
        <w:right w:val="none" w:sz="0" w:space="0" w:color="auto"/>
      </w:divBdr>
      <w:divsChild>
        <w:div w:id="1181894221">
          <w:marLeft w:val="446"/>
          <w:marRight w:val="0"/>
          <w:marTop w:val="0"/>
          <w:marBottom w:val="160"/>
          <w:divBdr>
            <w:top w:val="none" w:sz="0" w:space="0" w:color="auto"/>
            <w:left w:val="none" w:sz="0" w:space="0" w:color="auto"/>
            <w:bottom w:val="none" w:sz="0" w:space="0" w:color="auto"/>
            <w:right w:val="none" w:sz="0" w:space="0" w:color="auto"/>
          </w:divBdr>
        </w:div>
      </w:divsChild>
    </w:div>
    <w:div w:id="281378451">
      <w:bodyDiv w:val="1"/>
      <w:marLeft w:val="0"/>
      <w:marRight w:val="0"/>
      <w:marTop w:val="0"/>
      <w:marBottom w:val="0"/>
      <w:divBdr>
        <w:top w:val="none" w:sz="0" w:space="0" w:color="auto"/>
        <w:left w:val="none" w:sz="0" w:space="0" w:color="auto"/>
        <w:bottom w:val="none" w:sz="0" w:space="0" w:color="auto"/>
        <w:right w:val="none" w:sz="0" w:space="0" w:color="auto"/>
      </w:divBdr>
    </w:div>
    <w:div w:id="336468213">
      <w:bodyDiv w:val="1"/>
      <w:marLeft w:val="0"/>
      <w:marRight w:val="0"/>
      <w:marTop w:val="0"/>
      <w:marBottom w:val="0"/>
      <w:divBdr>
        <w:top w:val="none" w:sz="0" w:space="0" w:color="auto"/>
        <w:left w:val="none" w:sz="0" w:space="0" w:color="auto"/>
        <w:bottom w:val="none" w:sz="0" w:space="0" w:color="auto"/>
        <w:right w:val="none" w:sz="0" w:space="0" w:color="auto"/>
      </w:divBdr>
    </w:div>
    <w:div w:id="347291430">
      <w:bodyDiv w:val="1"/>
      <w:marLeft w:val="0"/>
      <w:marRight w:val="0"/>
      <w:marTop w:val="0"/>
      <w:marBottom w:val="0"/>
      <w:divBdr>
        <w:top w:val="none" w:sz="0" w:space="0" w:color="auto"/>
        <w:left w:val="none" w:sz="0" w:space="0" w:color="auto"/>
        <w:bottom w:val="none" w:sz="0" w:space="0" w:color="auto"/>
        <w:right w:val="none" w:sz="0" w:space="0" w:color="auto"/>
      </w:divBdr>
    </w:div>
    <w:div w:id="350959491">
      <w:bodyDiv w:val="1"/>
      <w:marLeft w:val="0"/>
      <w:marRight w:val="0"/>
      <w:marTop w:val="0"/>
      <w:marBottom w:val="0"/>
      <w:divBdr>
        <w:top w:val="none" w:sz="0" w:space="0" w:color="auto"/>
        <w:left w:val="none" w:sz="0" w:space="0" w:color="auto"/>
        <w:bottom w:val="none" w:sz="0" w:space="0" w:color="auto"/>
        <w:right w:val="none" w:sz="0" w:space="0" w:color="auto"/>
      </w:divBdr>
      <w:divsChild>
        <w:div w:id="716583333">
          <w:marLeft w:val="878"/>
          <w:marRight w:val="0"/>
          <w:marTop w:val="0"/>
          <w:marBottom w:val="160"/>
          <w:divBdr>
            <w:top w:val="none" w:sz="0" w:space="0" w:color="auto"/>
            <w:left w:val="none" w:sz="0" w:space="0" w:color="auto"/>
            <w:bottom w:val="none" w:sz="0" w:space="0" w:color="auto"/>
            <w:right w:val="none" w:sz="0" w:space="0" w:color="auto"/>
          </w:divBdr>
        </w:div>
        <w:div w:id="1022902114">
          <w:marLeft w:val="878"/>
          <w:marRight w:val="0"/>
          <w:marTop w:val="0"/>
          <w:marBottom w:val="160"/>
          <w:divBdr>
            <w:top w:val="none" w:sz="0" w:space="0" w:color="auto"/>
            <w:left w:val="none" w:sz="0" w:space="0" w:color="auto"/>
            <w:bottom w:val="none" w:sz="0" w:space="0" w:color="auto"/>
            <w:right w:val="none" w:sz="0" w:space="0" w:color="auto"/>
          </w:divBdr>
        </w:div>
        <w:div w:id="1877616727">
          <w:marLeft w:val="878"/>
          <w:marRight w:val="0"/>
          <w:marTop w:val="0"/>
          <w:marBottom w:val="160"/>
          <w:divBdr>
            <w:top w:val="none" w:sz="0" w:space="0" w:color="auto"/>
            <w:left w:val="none" w:sz="0" w:space="0" w:color="auto"/>
            <w:bottom w:val="none" w:sz="0" w:space="0" w:color="auto"/>
            <w:right w:val="none" w:sz="0" w:space="0" w:color="auto"/>
          </w:divBdr>
        </w:div>
      </w:divsChild>
    </w:div>
    <w:div w:id="354114941">
      <w:bodyDiv w:val="1"/>
      <w:marLeft w:val="0"/>
      <w:marRight w:val="0"/>
      <w:marTop w:val="0"/>
      <w:marBottom w:val="0"/>
      <w:divBdr>
        <w:top w:val="none" w:sz="0" w:space="0" w:color="auto"/>
        <w:left w:val="none" w:sz="0" w:space="0" w:color="auto"/>
        <w:bottom w:val="none" w:sz="0" w:space="0" w:color="auto"/>
        <w:right w:val="none" w:sz="0" w:space="0" w:color="auto"/>
      </w:divBdr>
    </w:div>
    <w:div w:id="359671409">
      <w:bodyDiv w:val="1"/>
      <w:marLeft w:val="0"/>
      <w:marRight w:val="0"/>
      <w:marTop w:val="0"/>
      <w:marBottom w:val="0"/>
      <w:divBdr>
        <w:top w:val="none" w:sz="0" w:space="0" w:color="auto"/>
        <w:left w:val="none" w:sz="0" w:space="0" w:color="auto"/>
        <w:bottom w:val="none" w:sz="0" w:space="0" w:color="auto"/>
        <w:right w:val="none" w:sz="0" w:space="0" w:color="auto"/>
      </w:divBdr>
    </w:div>
    <w:div w:id="435445818">
      <w:bodyDiv w:val="1"/>
      <w:marLeft w:val="0"/>
      <w:marRight w:val="0"/>
      <w:marTop w:val="0"/>
      <w:marBottom w:val="0"/>
      <w:divBdr>
        <w:top w:val="none" w:sz="0" w:space="0" w:color="auto"/>
        <w:left w:val="none" w:sz="0" w:space="0" w:color="auto"/>
        <w:bottom w:val="none" w:sz="0" w:space="0" w:color="auto"/>
        <w:right w:val="none" w:sz="0" w:space="0" w:color="auto"/>
      </w:divBdr>
    </w:div>
    <w:div w:id="442655208">
      <w:bodyDiv w:val="1"/>
      <w:marLeft w:val="0"/>
      <w:marRight w:val="0"/>
      <w:marTop w:val="0"/>
      <w:marBottom w:val="0"/>
      <w:divBdr>
        <w:top w:val="none" w:sz="0" w:space="0" w:color="auto"/>
        <w:left w:val="none" w:sz="0" w:space="0" w:color="auto"/>
        <w:bottom w:val="none" w:sz="0" w:space="0" w:color="auto"/>
        <w:right w:val="none" w:sz="0" w:space="0" w:color="auto"/>
      </w:divBdr>
    </w:div>
    <w:div w:id="444815305">
      <w:bodyDiv w:val="1"/>
      <w:marLeft w:val="0"/>
      <w:marRight w:val="0"/>
      <w:marTop w:val="0"/>
      <w:marBottom w:val="0"/>
      <w:divBdr>
        <w:top w:val="none" w:sz="0" w:space="0" w:color="auto"/>
        <w:left w:val="none" w:sz="0" w:space="0" w:color="auto"/>
        <w:bottom w:val="none" w:sz="0" w:space="0" w:color="auto"/>
        <w:right w:val="none" w:sz="0" w:space="0" w:color="auto"/>
      </w:divBdr>
    </w:div>
    <w:div w:id="464080172">
      <w:bodyDiv w:val="1"/>
      <w:marLeft w:val="0"/>
      <w:marRight w:val="0"/>
      <w:marTop w:val="0"/>
      <w:marBottom w:val="0"/>
      <w:divBdr>
        <w:top w:val="none" w:sz="0" w:space="0" w:color="auto"/>
        <w:left w:val="none" w:sz="0" w:space="0" w:color="auto"/>
        <w:bottom w:val="none" w:sz="0" w:space="0" w:color="auto"/>
        <w:right w:val="none" w:sz="0" w:space="0" w:color="auto"/>
      </w:divBdr>
      <w:divsChild>
        <w:div w:id="4866470">
          <w:marLeft w:val="360"/>
          <w:marRight w:val="0"/>
          <w:marTop w:val="0"/>
          <w:marBottom w:val="160"/>
          <w:divBdr>
            <w:top w:val="none" w:sz="0" w:space="0" w:color="auto"/>
            <w:left w:val="none" w:sz="0" w:space="0" w:color="auto"/>
            <w:bottom w:val="none" w:sz="0" w:space="0" w:color="auto"/>
            <w:right w:val="none" w:sz="0" w:space="0" w:color="auto"/>
          </w:divBdr>
        </w:div>
      </w:divsChild>
    </w:div>
    <w:div w:id="533615556">
      <w:bodyDiv w:val="1"/>
      <w:marLeft w:val="0"/>
      <w:marRight w:val="0"/>
      <w:marTop w:val="0"/>
      <w:marBottom w:val="0"/>
      <w:divBdr>
        <w:top w:val="none" w:sz="0" w:space="0" w:color="auto"/>
        <w:left w:val="none" w:sz="0" w:space="0" w:color="auto"/>
        <w:bottom w:val="none" w:sz="0" w:space="0" w:color="auto"/>
        <w:right w:val="none" w:sz="0" w:space="0" w:color="auto"/>
      </w:divBdr>
      <w:divsChild>
        <w:div w:id="99028845">
          <w:marLeft w:val="792"/>
          <w:marRight w:val="0"/>
          <w:marTop w:val="0"/>
          <w:marBottom w:val="160"/>
          <w:divBdr>
            <w:top w:val="none" w:sz="0" w:space="0" w:color="auto"/>
            <w:left w:val="none" w:sz="0" w:space="0" w:color="auto"/>
            <w:bottom w:val="none" w:sz="0" w:space="0" w:color="auto"/>
            <w:right w:val="none" w:sz="0" w:space="0" w:color="auto"/>
          </w:divBdr>
        </w:div>
        <w:div w:id="1077552118">
          <w:marLeft w:val="792"/>
          <w:marRight w:val="0"/>
          <w:marTop w:val="0"/>
          <w:marBottom w:val="160"/>
          <w:divBdr>
            <w:top w:val="none" w:sz="0" w:space="0" w:color="auto"/>
            <w:left w:val="none" w:sz="0" w:space="0" w:color="auto"/>
            <w:bottom w:val="none" w:sz="0" w:space="0" w:color="auto"/>
            <w:right w:val="none" w:sz="0" w:space="0" w:color="auto"/>
          </w:divBdr>
        </w:div>
        <w:div w:id="1729840180">
          <w:marLeft w:val="792"/>
          <w:marRight w:val="0"/>
          <w:marTop w:val="0"/>
          <w:marBottom w:val="160"/>
          <w:divBdr>
            <w:top w:val="none" w:sz="0" w:space="0" w:color="auto"/>
            <w:left w:val="none" w:sz="0" w:space="0" w:color="auto"/>
            <w:bottom w:val="none" w:sz="0" w:space="0" w:color="auto"/>
            <w:right w:val="none" w:sz="0" w:space="0" w:color="auto"/>
          </w:divBdr>
        </w:div>
      </w:divsChild>
    </w:div>
    <w:div w:id="589046749">
      <w:bodyDiv w:val="1"/>
      <w:marLeft w:val="0"/>
      <w:marRight w:val="0"/>
      <w:marTop w:val="0"/>
      <w:marBottom w:val="0"/>
      <w:divBdr>
        <w:top w:val="none" w:sz="0" w:space="0" w:color="auto"/>
        <w:left w:val="none" w:sz="0" w:space="0" w:color="auto"/>
        <w:bottom w:val="none" w:sz="0" w:space="0" w:color="auto"/>
        <w:right w:val="none" w:sz="0" w:space="0" w:color="auto"/>
      </w:divBdr>
      <w:divsChild>
        <w:div w:id="408768338">
          <w:marLeft w:val="547"/>
          <w:marRight w:val="0"/>
          <w:marTop w:val="0"/>
          <w:marBottom w:val="160"/>
          <w:divBdr>
            <w:top w:val="none" w:sz="0" w:space="0" w:color="auto"/>
            <w:left w:val="none" w:sz="0" w:space="0" w:color="auto"/>
            <w:bottom w:val="none" w:sz="0" w:space="0" w:color="auto"/>
            <w:right w:val="none" w:sz="0" w:space="0" w:color="auto"/>
          </w:divBdr>
        </w:div>
      </w:divsChild>
    </w:div>
    <w:div w:id="637875981">
      <w:bodyDiv w:val="1"/>
      <w:marLeft w:val="0"/>
      <w:marRight w:val="0"/>
      <w:marTop w:val="0"/>
      <w:marBottom w:val="0"/>
      <w:divBdr>
        <w:top w:val="none" w:sz="0" w:space="0" w:color="auto"/>
        <w:left w:val="none" w:sz="0" w:space="0" w:color="auto"/>
        <w:bottom w:val="none" w:sz="0" w:space="0" w:color="auto"/>
        <w:right w:val="none" w:sz="0" w:space="0" w:color="auto"/>
      </w:divBdr>
    </w:div>
    <w:div w:id="697048215">
      <w:bodyDiv w:val="1"/>
      <w:marLeft w:val="0"/>
      <w:marRight w:val="0"/>
      <w:marTop w:val="0"/>
      <w:marBottom w:val="0"/>
      <w:divBdr>
        <w:top w:val="none" w:sz="0" w:space="0" w:color="auto"/>
        <w:left w:val="none" w:sz="0" w:space="0" w:color="auto"/>
        <w:bottom w:val="none" w:sz="0" w:space="0" w:color="auto"/>
        <w:right w:val="none" w:sz="0" w:space="0" w:color="auto"/>
      </w:divBdr>
    </w:div>
    <w:div w:id="706098756">
      <w:bodyDiv w:val="1"/>
      <w:marLeft w:val="0"/>
      <w:marRight w:val="0"/>
      <w:marTop w:val="0"/>
      <w:marBottom w:val="0"/>
      <w:divBdr>
        <w:top w:val="none" w:sz="0" w:space="0" w:color="auto"/>
        <w:left w:val="none" w:sz="0" w:space="0" w:color="auto"/>
        <w:bottom w:val="none" w:sz="0" w:space="0" w:color="auto"/>
        <w:right w:val="none" w:sz="0" w:space="0" w:color="auto"/>
      </w:divBdr>
      <w:divsChild>
        <w:div w:id="1405185319">
          <w:marLeft w:val="446"/>
          <w:marRight w:val="0"/>
          <w:marTop w:val="0"/>
          <w:marBottom w:val="160"/>
          <w:divBdr>
            <w:top w:val="none" w:sz="0" w:space="0" w:color="auto"/>
            <w:left w:val="none" w:sz="0" w:space="0" w:color="auto"/>
            <w:bottom w:val="none" w:sz="0" w:space="0" w:color="auto"/>
            <w:right w:val="none" w:sz="0" w:space="0" w:color="auto"/>
          </w:divBdr>
        </w:div>
      </w:divsChild>
    </w:div>
    <w:div w:id="712656271">
      <w:bodyDiv w:val="1"/>
      <w:marLeft w:val="0"/>
      <w:marRight w:val="0"/>
      <w:marTop w:val="0"/>
      <w:marBottom w:val="0"/>
      <w:divBdr>
        <w:top w:val="none" w:sz="0" w:space="0" w:color="auto"/>
        <w:left w:val="none" w:sz="0" w:space="0" w:color="auto"/>
        <w:bottom w:val="none" w:sz="0" w:space="0" w:color="auto"/>
        <w:right w:val="none" w:sz="0" w:space="0" w:color="auto"/>
      </w:divBdr>
    </w:div>
    <w:div w:id="719524138">
      <w:bodyDiv w:val="1"/>
      <w:marLeft w:val="0"/>
      <w:marRight w:val="0"/>
      <w:marTop w:val="0"/>
      <w:marBottom w:val="0"/>
      <w:divBdr>
        <w:top w:val="none" w:sz="0" w:space="0" w:color="auto"/>
        <w:left w:val="none" w:sz="0" w:space="0" w:color="auto"/>
        <w:bottom w:val="none" w:sz="0" w:space="0" w:color="auto"/>
        <w:right w:val="none" w:sz="0" w:space="0" w:color="auto"/>
      </w:divBdr>
    </w:div>
    <w:div w:id="732893875">
      <w:bodyDiv w:val="1"/>
      <w:marLeft w:val="0"/>
      <w:marRight w:val="0"/>
      <w:marTop w:val="0"/>
      <w:marBottom w:val="0"/>
      <w:divBdr>
        <w:top w:val="none" w:sz="0" w:space="0" w:color="auto"/>
        <w:left w:val="none" w:sz="0" w:space="0" w:color="auto"/>
        <w:bottom w:val="none" w:sz="0" w:space="0" w:color="auto"/>
        <w:right w:val="none" w:sz="0" w:space="0" w:color="auto"/>
      </w:divBdr>
    </w:div>
    <w:div w:id="750472961">
      <w:bodyDiv w:val="1"/>
      <w:marLeft w:val="0"/>
      <w:marRight w:val="0"/>
      <w:marTop w:val="0"/>
      <w:marBottom w:val="0"/>
      <w:divBdr>
        <w:top w:val="none" w:sz="0" w:space="0" w:color="auto"/>
        <w:left w:val="none" w:sz="0" w:space="0" w:color="auto"/>
        <w:bottom w:val="none" w:sz="0" w:space="0" w:color="auto"/>
        <w:right w:val="none" w:sz="0" w:space="0" w:color="auto"/>
      </w:divBdr>
    </w:div>
    <w:div w:id="761803917">
      <w:bodyDiv w:val="1"/>
      <w:marLeft w:val="0"/>
      <w:marRight w:val="0"/>
      <w:marTop w:val="0"/>
      <w:marBottom w:val="0"/>
      <w:divBdr>
        <w:top w:val="none" w:sz="0" w:space="0" w:color="auto"/>
        <w:left w:val="none" w:sz="0" w:space="0" w:color="auto"/>
        <w:bottom w:val="none" w:sz="0" w:space="0" w:color="auto"/>
        <w:right w:val="none" w:sz="0" w:space="0" w:color="auto"/>
      </w:divBdr>
      <w:divsChild>
        <w:div w:id="1293242862">
          <w:marLeft w:val="475"/>
          <w:marRight w:val="0"/>
          <w:marTop w:val="0"/>
          <w:marBottom w:val="80"/>
          <w:divBdr>
            <w:top w:val="none" w:sz="0" w:space="0" w:color="auto"/>
            <w:left w:val="none" w:sz="0" w:space="0" w:color="auto"/>
            <w:bottom w:val="none" w:sz="0" w:space="0" w:color="auto"/>
            <w:right w:val="none" w:sz="0" w:space="0" w:color="auto"/>
          </w:divBdr>
        </w:div>
      </w:divsChild>
    </w:div>
    <w:div w:id="908031005">
      <w:bodyDiv w:val="1"/>
      <w:marLeft w:val="0"/>
      <w:marRight w:val="0"/>
      <w:marTop w:val="0"/>
      <w:marBottom w:val="0"/>
      <w:divBdr>
        <w:top w:val="none" w:sz="0" w:space="0" w:color="auto"/>
        <w:left w:val="none" w:sz="0" w:space="0" w:color="auto"/>
        <w:bottom w:val="none" w:sz="0" w:space="0" w:color="auto"/>
        <w:right w:val="none" w:sz="0" w:space="0" w:color="auto"/>
      </w:divBdr>
      <w:divsChild>
        <w:div w:id="611548455">
          <w:marLeft w:val="446"/>
          <w:marRight w:val="0"/>
          <w:marTop w:val="120"/>
          <w:marBottom w:val="0"/>
          <w:divBdr>
            <w:top w:val="none" w:sz="0" w:space="0" w:color="auto"/>
            <w:left w:val="none" w:sz="0" w:space="0" w:color="auto"/>
            <w:bottom w:val="none" w:sz="0" w:space="0" w:color="auto"/>
            <w:right w:val="none" w:sz="0" w:space="0" w:color="auto"/>
          </w:divBdr>
        </w:div>
        <w:div w:id="1002590556">
          <w:marLeft w:val="446"/>
          <w:marRight w:val="0"/>
          <w:marTop w:val="120"/>
          <w:marBottom w:val="0"/>
          <w:divBdr>
            <w:top w:val="none" w:sz="0" w:space="0" w:color="auto"/>
            <w:left w:val="none" w:sz="0" w:space="0" w:color="auto"/>
            <w:bottom w:val="none" w:sz="0" w:space="0" w:color="auto"/>
            <w:right w:val="none" w:sz="0" w:space="0" w:color="auto"/>
          </w:divBdr>
        </w:div>
        <w:div w:id="1476988094">
          <w:marLeft w:val="446"/>
          <w:marRight w:val="0"/>
          <w:marTop w:val="120"/>
          <w:marBottom w:val="0"/>
          <w:divBdr>
            <w:top w:val="none" w:sz="0" w:space="0" w:color="auto"/>
            <w:left w:val="none" w:sz="0" w:space="0" w:color="auto"/>
            <w:bottom w:val="none" w:sz="0" w:space="0" w:color="auto"/>
            <w:right w:val="none" w:sz="0" w:space="0" w:color="auto"/>
          </w:divBdr>
        </w:div>
        <w:div w:id="1552958019">
          <w:marLeft w:val="1267"/>
          <w:marRight w:val="0"/>
          <w:marTop w:val="120"/>
          <w:marBottom w:val="0"/>
          <w:divBdr>
            <w:top w:val="none" w:sz="0" w:space="0" w:color="auto"/>
            <w:left w:val="none" w:sz="0" w:space="0" w:color="auto"/>
            <w:bottom w:val="none" w:sz="0" w:space="0" w:color="auto"/>
            <w:right w:val="none" w:sz="0" w:space="0" w:color="auto"/>
          </w:divBdr>
        </w:div>
        <w:div w:id="1891845500">
          <w:marLeft w:val="446"/>
          <w:marRight w:val="0"/>
          <w:marTop w:val="120"/>
          <w:marBottom w:val="0"/>
          <w:divBdr>
            <w:top w:val="none" w:sz="0" w:space="0" w:color="auto"/>
            <w:left w:val="none" w:sz="0" w:space="0" w:color="auto"/>
            <w:bottom w:val="none" w:sz="0" w:space="0" w:color="auto"/>
            <w:right w:val="none" w:sz="0" w:space="0" w:color="auto"/>
          </w:divBdr>
        </w:div>
      </w:divsChild>
    </w:div>
    <w:div w:id="922185922">
      <w:bodyDiv w:val="1"/>
      <w:marLeft w:val="0"/>
      <w:marRight w:val="0"/>
      <w:marTop w:val="0"/>
      <w:marBottom w:val="0"/>
      <w:divBdr>
        <w:top w:val="none" w:sz="0" w:space="0" w:color="auto"/>
        <w:left w:val="none" w:sz="0" w:space="0" w:color="auto"/>
        <w:bottom w:val="none" w:sz="0" w:space="0" w:color="auto"/>
        <w:right w:val="none" w:sz="0" w:space="0" w:color="auto"/>
      </w:divBdr>
    </w:div>
    <w:div w:id="953631359">
      <w:bodyDiv w:val="1"/>
      <w:marLeft w:val="0"/>
      <w:marRight w:val="0"/>
      <w:marTop w:val="0"/>
      <w:marBottom w:val="0"/>
      <w:divBdr>
        <w:top w:val="none" w:sz="0" w:space="0" w:color="auto"/>
        <w:left w:val="none" w:sz="0" w:space="0" w:color="auto"/>
        <w:bottom w:val="none" w:sz="0" w:space="0" w:color="auto"/>
        <w:right w:val="none" w:sz="0" w:space="0" w:color="auto"/>
      </w:divBdr>
    </w:div>
    <w:div w:id="967319980">
      <w:bodyDiv w:val="1"/>
      <w:marLeft w:val="0"/>
      <w:marRight w:val="0"/>
      <w:marTop w:val="0"/>
      <w:marBottom w:val="0"/>
      <w:divBdr>
        <w:top w:val="none" w:sz="0" w:space="0" w:color="auto"/>
        <w:left w:val="none" w:sz="0" w:space="0" w:color="auto"/>
        <w:bottom w:val="none" w:sz="0" w:space="0" w:color="auto"/>
        <w:right w:val="none" w:sz="0" w:space="0" w:color="auto"/>
      </w:divBdr>
      <w:divsChild>
        <w:div w:id="6953709">
          <w:marLeft w:val="446"/>
          <w:marRight w:val="0"/>
          <w:marTop w:val="120"/>
          <w:marBottom w:val="0"/>
          <w:divBdr>
            <w:top w:val="none" w:sz="0" w:space="0" w:color="auto"/>
            <w:left w:val="none" w:sz="0" w:space="0" w:color="auto"/>
            <w:bottom w:val="none" w:sz="0" w:space="0" w:color="auto"/>
            <w:right w:val="none" w:sz="0" w:space="0" w:color="auto"/>
          </w:divBdr>
        </w:div>
        <w:div w:id="27337015">
          <w:marLeft w:val="446"/>
          <w:marRight w:val="0"/>
          <w:marTop w:val="120"/>
          <w:marBottom w:val="0"/>
          <w:divBdr>
            <w:top w:val="none" w:sz="0" w:space="0" w:color="auto"/>
            <w:left w:val="none" w:sz="0" w:space="0" w:color="auto"/>
            <w:bottom w:val="none" w:sz="0" w:space="0" w:color="auto"/>
            <w:right w:val="none" w:sz="0" w:space="0" w:color="auto"/>
          </w:divBdr>
        </w:div>
        <w:div w:id="80224297">
          <w:marLeft w:val="446"/>
          <w:marRight w:val="0"/>
          <w:marTop w:val="120"/>
          <w:marBottom w:val="0"/>
          <w:divBdr>
            <w:top w:val="none" w:sz="0" w:space="0" w:color="auto"/>
            <w:left w:val="none" w:sz="0" w:space="0" w:color="auto"/>
            <w:bottom w:val="none" w:sz="0" w:space="0" w:color="auto"/>
            <w:right w:val="none" w:sz="0" w:space="0" w:color="auto"/>
          </w:divBdr>
        </w:div>
        <w:div w:id="815604576">
          <w:marLeft w:val="1267"/>
          <w:marRight w:val="0"/>
          <w:marTop w:val="120"/>
          <w:marBottom w:val="0"/>
          <w:divBdr>
            <w:top w:val="none" w:sz="0" w:space="0" w:color="auto"/>
            <w:left w:val="none" w:sz="0" w:space="0" w:color="auto"/>
            <w:bottom w:val="none" w:sz="0" w:space="0" w:color="auto"/>
            <w:right w:val="none" w:sz="0" w:space="0" w:color="auto"/>
          </w:divBdr>
        </w:div>
        <w:div w:id="1772624256">
          <w:marLeft w:val="446"/>
          <w:marRight w:val="0"/>
          <w:marTop w:val="120"/>
          <w:marBottom w:val="0"/>
          <w:divBdr>
            <w:top w:val="none" w:sz="0" w:space="0" w:color="auto"/>
            <w:left w:val="none" w:sz="0" w:space="0" w:color="auto"/>
            <w:bottom w:val="none" w:sz="0" w:space="0" w:color="auto"/>
            <w:right w:val="none" w:sz="0" w:space="0" w:color="auto"/>
          </w:divBdr>
        </w:div>
      </w:divsChild>
    </w:div>
    <w:div w:id="971402854">
      <w:bodyDiv w:val="1"/>
      <w:marLeft w:val="0"/>
      <w:marRight w:val="0"/>
      <w:marTop w:val="0"/>
      <w:marBottom w:val="0"/>
      <w:divBdr>
        <w:top w:val="none" w:sz="0" w:space="0" w:color="auto"/>
        <w:left w:val="none" w:sz="0" w:space="0" w:color="auto"/>
        <w:bottom w:val="none" w:sz="0" w:space="0" w:color="auto"/>
        <w:right w:val="none" w:sz="0" w:space="0" w:color="auto"/>
      </w:divBdr>
    </w:div>
    <w:div w:id="975909928">
      <w:bodyDiv w:val="1"/>
      <w:marLeft w:val="0"/>
      <w:marRight w:val="0"/>
      <w:marTop w:val="0"/>
      <w:marBottom w:val="0"/>
      <w:divBdr>
        <w:top w:val="none" w:sz="0" w:space="0" w:color="auto"/>
        <w:left w:val="none" w:sz="0" w:space="0" w:color="auto"/>
        <w:bottom w:val="none" w:sz="0" w:space="0" w:color="auto"/>
        <w:right w:val="none" w:sz="0" w:space="0" w:color="auto"/>
      </w:divBdr>
    </w:div>
    <w:div w:id="999042232">
      <w:bodyDiv w:val="1"/>
      <w:marLeft w:val="0"/>
      <w:marRight w:val="0"/>
      <w:marTop w:val="0"/>
      <w:marBottom w:val="0"/>
      <w:divBdr>
        <w:top w:val="none" w:sz="0" w:space="0" w:color="auto"/>
        <w:left w:val="none" w:sz="0" w:space="0" w:color="auto"/>
        <w:bottom w:val="none" w:sz="0" w:space="0" w:color="auto"/>
        <w:right w:val="none" w:sz="0" w:space="0" w:color="auto"/>
      </w:divBdr>
      <w:divsChild>
        <w:div w:id="1833377402">
          <w:marLeft w:val="446"/>
          <w:marRight w:val="0"/>
          <w:marTop w:val="120"/>
          <w:marBottom w:val="0"/>
          <w:divBdr>
            <w:top w:val="none" w:sz="0" w:space="0" w:color="auto"/>
            <w:left w:val="none" w:sz="0" w:space="0" w:color="auto"/>
            <w:bottom w:val="none" w:sz="0" w:space="0" w:color="auto"/>
            <w:right w:val="none" w:sz="0" w:space="0" w:color="auto"/>
          </w:divBdr>
        </w:div>
      </w:divsChild>
    </w:div>
    <w:div w:id="1003050473">
      <w:bodyDiv w:val="1"/>
      <w:marLeft w:val="0"/>
      <w:marRight w:val="0"/>
      <w:marTop w:val="0"/>
      <w:marBottom w:val="0"/>
      <w:divBdr>
        <w:top w:val="none" w:sz="0" w:space="0" w:color="auto"/>
        <w:left w:val="none" w:sz="0" w:space="0" w:color="auto"/>
        <w:bottom w:val="none" w:sz="0" w:space="0" w:color="auto"/>
        <w:right w:val="none" w:sz="0" w:space="0" w:color="auto"/>
      </w:divBdr>
    </w:div>
    <w:div w:id="1026833955">
      <w:bodyDiv w:val="1"/>
      <w:marLeft w:val="0"/>
      <w:marRight w:val="0"/>
      <w:marTop w:val="0"/>
      <w:marBottom w:val="0"/>
      <w:divBdr>
        <w:top w:val="none" w:sz="0" w:space="0" w:color="auto"/>
        <w:left w:val="none" w:sz="0" w:space="0" w:color="auto"/>
        <w:bottom w:val="none" w:sz="0" w:space="0" w:color="auto"/>
        <w:right w:val="none" w:sz="0" w:space="0" w:color="auto"/>
      </w:divBdr>
      <w:divsChild>
        <w:div w:id="35080335">
          <w:marLeft w:val="446"/>
          <w:marRight w:val="0"/>
          <w:marTop w:val="120"/>
          <w:marBottom w:val="0"/>
          <w:divBdr>
            <w:top w:val="none" w:sz="0" w:space="0" w:color="auto"/>
            <w:left w:val="none" w:sz="0" w:space="0" w:color="auto"/>
            <w:bottom w:val="none" w:sz="0" w:space="0" w:color="auto"/>
            <w:right w:val="none" w:sz="0" w:space="0" w:color="auto"/>
          </w:divBdr>
        </w:div>
        <w:div w:id="91321914">
          <w:marLeft w:val="446"/>
          <w:marRight w:val="0"/>
          <w:marTop w:val="120"/>
          <w:marBottom w:val="0"/>
          <w:divBdr>
            <w:top w:val="none" w:sz="0" w:space="0" w:color="auto"/>
            <w:left w:val="none" w:sz="0" w:space="0" w:color="auto"/>
            <w:bottom w:val="none" w:sz="0" w:space="0" w:color="auto"/>
            <w:right w:val="none" w:sz="0" w:space="0" w:color="auto"/>
          </w:divBdr>
        </w:div>
        <w:div w:id="493760135">
          <w:marLeft w:val="1267"/>
          <w:marRight w:val="0"/>
          <w:marTop w:val="120"/>
          <w:marBottom w:val="0"/>
          <w:divBdr>
            <w:top w:val="none" w:sz="0" w:space="0" w:color="auto"/>
            <w:left w:val="none" w:sz="0" w:space="0" w:color="auto"/>
            <w:bottom w:val="none" w:sz="0" w:space="0" w:color="auto"/>
            <w:right w:val="none" w:sz="0" w:space="0" w:color="auto"/>
          </w:divBdr>
        </w:div>
        <w:div w:id="1256326242">
          <w:marLeft w:val="446"/>
          <w:marRight w:val="0"/>
          <w:marTop w:val="120"/>
          <w:marBottom w:val="0"/>
          <w:divBdr>
            <w:top w:val="none" w:sz="0" w:space="0" w:color="auto"/>
            <w:left w:val="none" w:sz="0" w:space="0" w:color="auto"/>
            <w:bottom w:val="none" w:sz="0" w:space="0" w:color="auto"/>
            <w:right w:val="none" w:sz="0" w:space="0" w:color="auto"/>
          </w:divBdr>
        </w:div>
        <w:div w:id="1708213001">
          <w:marLeft w:val="446"/>
          <w:marRight w:val="0"/>
          <w:marTop w:val="120"/>
          <w:marBottom w:val="0"/>
          <w:divBdr>
            <w:top w:val="none" w:sz="0" w:space="0" w:color="auto"/>
            <w:left w:val="none" w:sz="0" w:space="0" w:color="auto"/>
            <w:bottom w:val="none" w:sz="0" w:space="0" w:color="auto"/>
            <w:right w:val="none" w:sz="0" w:space="0" w:color="auto"/>
          </w:divBdr>
        </w:div>
      </w:divsChild>
    </w:div>
    <w:div w:id="1033044688">
      <w:bodyDiv w:val="1"/>
      <w:marLeft w:val="0"/>
      <w:marRight w:val="0"/>
      <w:marTop w:val="0"/>
      <w:marBottom w:val="0"/>
      <w:divBdr>
        <w:top w:val="none" w:sz="0" w:space="0" w:color="auto"/>
        <w:left w:val="none" w:sz="0" w:space="0" w:color="auto"/>
        <w:bottom w:val="none" w:sz="0" w:space="0" w:color="auto"/>
        <w:right w:val="none" w:sz="0" w:space="0" w:color="auto"/>
      </w:divBdr>
    </w:div>
    <w:div w:id="1095633111">
      <w:bodyDiv w:val="1"/>
      <w:marLeft w:val="0"/>
      <w:marRight w:val="0"/>
      <w:marTop w:val="0"/>
      <w:marBottom w:val="0"/>
      <w:divBdr>
        <w:top w:val="none" w:sz="0" w:space="0" w:color="auto"/>
        <w:left w:val="none" w:sz="0" w:space="0" w:color="auto"/>
        <w:bottom w:val="none" w:sz="0" w:space="0" w:color="auto"/>
        <w:right w:val="none" w:sz="0" w:space="0" w:color="auto"/>
      </w:divBdr>
      <w:divsChild>
        <w:div w:id="1442997273">
          <w:marLeft w:val="446"/>
          <w:marRight w:val="0"/>
          <w:marTop w:val="0"/>
          <w:marBottom w:val="160"/>
          <w:divBdr>
            <w:top w:val="none" w:sz="0" w:space="0" w:color="auto"/>
            <w:left w:val="none" w:sz="0" w:space="0" w:color="auto"/>
            <w:bottom w:val="none" w:sz="0" w:space="0" w:color="auto"/>
            <w:right w:val="none" w:sz="0" w:space="0" w:color="auto"/>
          </w:divBdr>
        </w:div>
        <w:div w:id="2024015425">
          <w:marLeft w:val="446"/>
          <w:marRight w:val="0"/>
          <w:marTop w:val="0"/>
          <w:marBottom w:val="160"/>
          <w:divBdr>
            <w:top w:val="none" w:sz="0" w:space="0" w:color="auto"/>
            <w:left w:val="none" w:sz="0" w:space="0" w:color="auto"/>
            <w:bottom w:val="none" w:sz="0" w:space="0" w:color="auto"/>
            <w:right w:val="none" w:sz="0" w:space="0" w:color="auto"/>
          </w:divBdr>
        </w:div>
      </w:divsChild>
    </w:div>
    <w:div w:id="1123377394">
      <w:bodyDiv w:val="1"/>
      <w:marLeft w:val="0"/>
      <w:marRight w:val="0"/>
      <w:marTop w:val="0"/>
      <w:marBottom w:val="0"/>
      <w:divBdr>
        <w:top w:val="none" w:sz="0" w:space="0" w:color="auto"/>
        <w:left w:val="none" w:sz="0" w:space="0" w:color="auto"/>
        <w:bottom w:val="none" w:sz="0" w:space="0" w:color="auto"/>
        <w:right w:val="none" w:sz="0" w:space="0" w:color="auto"/>
      </w:divBdr>
    </w:div>
    <w:div w:id="1165241712">
      <w:bodyDiv w:val="1"/>
      <w:marLeft w:val="0"/>
      <w:marRight w:val="0"/>
      <w:marTop w:val="0"/>
      <w:marBottom w:val="0"/>
      <w:divBdr>
        <w:top w:val="none" w:sz="0" w:space="0" w:color="auto"/>
        <w:left w:val="none" w:sz="0" w:space="0" w:color="auto"/>
        <w:bottom w:val="none" w:sz="0" w:space="0" w:color="auto"/>
        <w:right w:val="none" w:sz="0" w:space="0" w:color="auto"/>
      </w:divBdr>
      <w:divsChild>
        <w:div w:id="33389879">
          <w:marLeft w:val="446"/>
          <w:marRight w:val="0"/>
          <w:marTop w:val="120"/>
          <w:marBottom w:val="0"/>
          <w:divBdr>
            <w:top w:val="none" w:sz="0" w:space="0" w:color="auto"/>
            <w:left w:val="none" w:sz="0" w:space="0" w:color="auto"/>
            <w:bottom w:val="none" w:sz="0" w:space="0" w:color="auto"/>
            <w:right w:val="none" w:sz="0" w:space="0" w:color="auto"/>
          </w:divBdr>
        </w:div>
      </w:divsChild>
    </w:div>
    <w:div w:id="1253318645">
      <w:bodyDiv w:val="1"/>
      <w:marLeft w:val="0"/>
      <w:marRight w:val="0"/>
      <w:marTop w:val="0"/>
      <w:marBottom w:val="0"/>
      <w:divBdr>
        <w:top w:val="none" w:sz="0" w:space="0" w:color="auto"/>
        <w:left w:val="none" w:sz="0" w:space="0" w:color="auto"/>
        <w:bottom w:val="none" w:sz="0" w:space="0" w:color="auto"/>
        <w:right w:val="none" w:sz="0" w:space="0" w:color="auto"/>
      </w:divBdr>
      <w:divsChild>
        <w:div w:id="1879665643">
          <w:marLeft w:val="446"/>
          <w:marRight w:val="0"/>
          <w:marTop w:val="0"/>
          <w:marBottom w:val="160"/>
          <w:divBdr>
            <w:top w:val="none" w:sz="0" w:space="0" w:color="auto"/>
            <w:left w:val="none" w:sz="0" w:space="0" w:color="auto"/>
            <w:bottom w:val="none" w:sz="0" w:space="0" w:color="auto"/>
            <w:right w:val="none" w:sz="0" w:space="0" w:color="auto"/>
          </w:divBdr>
        </w:div>
      </w:divsChild>
    </w:div>
    <w:div w:id="1263300603">
      <w:bodyDiv w:val="1"/>
      <w:marLeft w:val="0"/>
      <w:marRight w:val="0"/>
      <w:marTop w:val="0"/>
      <w:marBottom w:val="0"/>
      <w:divBdr>
        <w:top w:val="none" w:sz="0" w:space="0" w:color="auto"/>
        <w:left w:val="none" w:sz="0" w:space="0" w:color="auto"/>
        <w:bottom w:val="none" w:sz="0" w:space="0" w:color="auto"/>
        <w:right w:val="none" w:sz="0" w:space="0" w:color="auto"/>
      </w:divBdr>
      <w:divsChild>
        <w:div w:id="1602758237">
          <w:marLeft w:val="446"/>
          <w:marRight w:val="0"/>
          <w:marTop w:val="240"/>
          <w:marBottom w:val="160"/>
          <w:divBdr>
            <w:top w:val="none" w:sz="0" w:space="0" w:color="auto"/>
            <w:left w:val="none" w:sz="0" w:space="0" w:color="auto"/>
            <w:bottom w:val="none" w:sz="0" w:space="0" w:color="auto"/>
            <w:right w:val="none" w:sz="0" w:space="0" w:color="auto"/>
          </w:divBdr>
        </w:div>
        <w:div w:id="1836409946">
          <w:marLeft w:val="446"/>
          <w:marRight w:val="0"/>
          <w:marTop w:val="240"/>
          <w:marBottom w:val="160"/>
          <w:divBdr>
            <w:top w:val="none" w:sz="0" w:space="0" w:color="auto"/>
            <w:left w:val="none" w:sz="0" w:space="0" w:color="auto"/>
            <w:bottom w:val="none" w:sz="0" w:space="0" w:color="auto"/>
            <w:right w:val="none" w:sz="0" w:space="0" w:color="auto"/>
          </w:divBdr>
        </w:div>
        <w:div w:id="1986620128">
          <w:marLeft w:val="792"/>
          <w:marRight w:val="0"/>
          <w:marTop w:val="120"/>
          <w:marBottom w:val="160"/>
          <w:divBdr>
            <w:top w:val="none" w:sz="0" w:space="0" w:color="auto"/>
            <w:left w:val="none" w:sz="0" w:space="0" w:color="auto"/>
            <w:bottom w:val="none" w:sz="0" w:space="0" w:color="auto"/>
            <w:right w:val="none" w:sz="0" w:space="0" w:color="auto"/>
          </w:divBdr>
        </w:div>
        <w:div w:id="2022707621">
          <w:marLeft w:val="446"/>
          <w:marRight w:val="0"/>
          <w:marTop w:val="240"/>
          <w:marBottom w:val="160"/>
          <w:divBdr>
            <w:top w:val="none" w:sz="0" w:space="0" w:color="auto"/>
            <w:left w:val="none" w:sz="0" w:space="0" w:color="auto"/>
            <w:bottom w:val="none" w:sz="0" w:space="0" w:color="auto"/>
            <w:right w:val="none" w:sz="0" w:space="0" w:color="auto"/>
          </w:divBdr>
        </w:div>
      </w:divsChild>
    </w:div>
    <w:div w:id="1282764068">
      <w:bodyDiv w:val="1"/>
      <w:marLeft w:val="0"/>
      <w:marRight w:val="0"/>
      <w:marTop w:val="0"/>
      <w:marBottom w:val="0"/>
      <w:divBdr>
        <w:top w:val="none" w:sz="0" w:space="0" w:color="auto"/>
        <w:left w:val="none" w:sz="0" w:space="0" w:color="auto"/>
        <w:bottom w:val="none" w:sz="0" w:space="0" w:color="auto"/>
        <w:right w:val="none" w:sz="0" w:space="0" w:color="auto"/>
      </w:divBdr>
      <w:divsChild>
        <w:div w:id="2075814888">
          <w:marLeft w:val="446"/>
          <w:marRight w:val="0"/>
          <w:marTop w:val="0"/>
          <w:marBottom w:val="160"/>
          <w:divBdr>
            <w:top w:val="none" w:sz="0" w:space="0" w:color="auto"/>
            <w:left w:val="none" w:sz="0" w:space="0" w:color="auto"/>
            <w:bottom w:val="none" w:sz="0" w:space="0" w:color="auto"/>
            <w:right w:val="none" w:sz="0" w:space="0" w:color="auto"/>
          </w:divBdr>
        </w:div>
      </w:divsChild>
    </w:div>
    <w:div w:id="1411193120">
      <w:bodyDiv w:val="1"/>
      <w:marLeft w:val="0"/>
      <w:marRight w:val="0"/>
      <w:marTop w:val="0"/>
      <w:marBottom w:val="0"/>
      <w:divBdr>
        <w:top w:val="none" w:sz="0" w:space="0" w:color="auto"/>
        <w:left w:val="none" w:sz="0" w:space="0" w:color="auto"/>
        <w:bottom w:val="none" w:sz="0" w:space="0" w:color="auto"/>
        <w:right w:val="none" w:sz="0" w:space="0" w:color="auto"/>
      </w:divBdr>
    </w:div>
    <w:div w:id="1437021095">
      <w:bodyDiv w:val="1"/>
      <w:marLeft w:val="0"/>
      <w:marRight w:val="0"/>
      <w:marTop w:val="0"/>
      <w:marBottom w:val="0"/>
      <w:divBdr>
        <w:top w:val="none" w:sz="0" w:space="0" w:color="auto"/>
        <w:left w:val="none" w:sz="0" w:space="0" w:color="auto"/>
        <w:bottom w:val="none" w:sz="0" w:space="0" w:color="auto"/>
        <w:right w:val="none" w:sz="0" w:space="0" w:color="auto"/>
      </w:divBdr>
      <w:divsChild>
        <w:div w:id="648175021">
          <w:marLeft w:val="446"/>
          <w:marRight w:val="0"/>
          <w:marTop w:val="0"/>
          <w:marBottom w:val="160"/>
          <w:divBdr>
            <w:top w:val="none" w:sz="0" w:space="0" w:color="auto"/>
            <w:left w:val="none" w:sz="0" w:space="0" w:color="auto"/>
            <w:bottom w:val="none" w:sz="0" w:space="0" w:color="auto"/>
            <w:right w:val="none" w:sz="0" w:space="0" w:color="auto"/>
          </w:divBdr>
        </w:div>
      </w:divsChild>
    </w:div>
    <w:div w:id="1464546224">
      <w:bodyDiv w:val="1"/>
      <w:marLeft w:val="0"/>
      <w:marRight w:val="0"/>
      <w:marTop w:val="0"/>
      <w:marBottom w:val="0"/>
      <w:divBdr>
        <w:top w:val="none" w:sz="0" w:space="0" w:color="auto"/>
        <w:left w:val="none" w:sz="0" w:space="0" w:color="auto"/>
        <w:bottom w:val="none" w:sz="0" w:space="0" w:color="auto"/>
        <w:right w:val="none" w:sz="0" w:space="0" w:color="auto"/>
      </w:divBdr>
      <w:divsChild>
        <w:div w:id="1457483072">
          <w:marLeft w:val="878"/>
          <w:marRight w:val="0"/>
          <w:marTop w:val="120"/>
          <w:marBottom w:val="0"/>
          <w:divBdr>
            <w:top w:val="none" w:sz="0" w:space="0" w:color="auto"/>
            <w:left w:val="none" w:sz="0" w:space="0" w:color="auto"/>
            <w:bottom w:val="none" w:sz="0" w:space="0" w:color="auto"/>
            <w:right w:val="none" w:sz="0" w:space="0" w:color="auto"/>
          </w:divBdr>
        </w:div>
      </w:divsChild>
    </w:div>
    <w:div w:id="1479302580">
      <w:bodyDiv w:val="1"/>
      <w:marLeft w:val="0"/>
      <w:marRight w:val="0"/>
      <w:marTop w:val="0"/>
      <w:marBottom w:val="0"/>
      <w:divBdr>
        <w:top w:val="none" w:sz="0" w:space="0" w:color="auto"/>
        <w:left w:val="none" w:sz="0" w:space="0" w:color="auto"/>
        <w:bottom w:val="none" w:sz="0" w:space="0" w:color="auto"/>
        <w:right w:val="none" w:sz="0" w:space="0" w:color="auto"/>
      </w:divBdr>
    </w:div>
    <w:div w:id="1483695281">
      <w:bodyDiv w:val="1"/>
      <w:marLeft w:val="0"/>
      <w:marRight w:val="0"/>
      <w:marTop w:val="0"/>
      <w:marBottom w:val="0"/>
      <w:divBdr>
        <w:top w:val="none" w:sz="0" w:space="0" w:color="auto"/>
        <w:left w:val="none" w:sz="0" w:space="0" w:color="auto"/>
        <w:bottom w:val="none" w:sz="0" w:space="0" w:color="auto"/>
        <w:right w:val="none" w:sz="0" w:space="0" w:color="auto"/>
      </w:divBdr>
    </w:div>
    <w:div w:id="1497377017">
      <w:bodyDiv w:val="1"/>
      <w:marLeft w:val="0"/>
      <w:marRight w:val="0"/>
      <w:marTop w:val="0"/>
      <w:marBottom w:val="0"/>
      <w:divBdr>
        <w:top w:val="none" w:sz="0" w:space="0" w:color="auto"/>
        <w:left w:val="none" w:sz="0" w:space="0" w:color="auto"/>
        <w:bottom w:val="none" w:sz="0" w:space="0" w:color="auto"/>
        <w:right w:val="none" w:sz="0" w:space="0" w:color="auto"/>
      </w:divBdr>
    </w:div>
    <w:div w:id="1507282653">
      <w:bodyDiv w:val="1"/>
      <w:marLeft w:val="0"/>
      <w:marRight w:val="0"/>
      <w:marTop w:val="0"/>
      <w:marBottom w:val="0"/>
      <w:divBdr>
        <w:top w:val="none" w:sz="0" w:space="0" w:color="auto"/>
        <w:left w:val="none" w:sz="0" w:space="0" w:color="auto"/>
        <w:bottom w:val="none" w:sz="0" w:space="0" w:color="auto"/>
        <w:right w:val="none" w:sz="0" w:space="0" w:color="auto"/>
      </w:divBdr>
      <w:divsChild>
        <w:div w:id="852961488">
          <w:marLeft w:val="547"/>
          <w:marRight w:val="0"/>
          <w:marTop w:val="0"/>
          <w:marBottom w:val="160"/>
          <w:divBdr>
            <w:top w:val="none" w:sz="0" w:space="0" w:color="auto"/>
            <w:left w:val="none" w:sz="0" w:space="0" w:color="auto"/>
            <w:bottom w:val="none" w:sz="0" w:space="0" w:color="auto"/>
            <w:right w:val="none" w:sz="0" w:space="0" w:color="auto"/>
          </w:divBdr>
        </w:div>
      </w:divsChild>
    </w:div>
    <w:div w:id="1520310413">
      <w:bodyDiv w:val="1"/>
      <w:marLeft w:val="0"/>
      <w:marRight w:val="0"/>
      <w:marTop w:val="0"/>
      <w:marBottom w:val="0"/>
      <w:divBdr>
        <w:top w:val="none" w:sz="0" w:space="0" w:color="auto"/>
        <w:left w:val="none" w:sz="0" w:space="0" w:color="auto"/>
        <w:bottom w:val="none" w:sz="0" w:space="0" w:color="auto"/>
        <w:right w:val="none" w:sz="0" w:space="0" w:color="auto"/>
      </w:divBdr>
    </w:div>
    <w:div w:id="1587887213">
      <w:bodyDiv w:val="1"/>
      <w:marLeft w:val="0"/>
      <w:marRight w:val="0"/>
      <w:marTop w:val="0"/>
      <w:marBottom w:val="0"/>
      <w:divBdr>
        <w:top w:val="none" w:sz="0" w:space="0" w:color="auto"/>
        <w:left w:val="none" w:sz="0" w:space="0" w:color="auto"/>
        <w:bottom w:val="none" w:sz="0" w:space="0" w:color="auto"/>
        <w:right w:val="none" w:sz="0" w:space="0" w:color="auto"/>
      </w:divBdr>
    </w:div>
    <w:div w:id="1588809331">
      <w:bodyDiv w:val="1"/>
      <w:marLeft w:val="0"/>
      <w:marRight w:val="0"/>
      <w:marTop w:val="0"/>
      <w:marBottom w:val="0"/>
      <w:divBdr>
        <w:top w:val="none" w:sz="0" w:space="0" w:color="auto"/>
        <w:left w:val="none" w:sz="0" w:space="0" w:color="auto"/>
        <w:bottom w:val="none" w:sz="0" w:space="0" w:color="auto"/>
        <w:right w:val="none" w:sz="0" w:space="0" w:color="auto"/>
      </w:divBdr>
      <w:divsChild>
        <w:div w:id="663552379">
          <w:marLeft w:val="446"/>
          <w:marRight w:val="0"/>
          <w:marTop w:val="120"/>
          <w:marBottom w:val="0"/>
          <w:divBdr>
            <w:top w:val="none" w:sz="0" w:space="0" w:color="auto"/>
            <w:left w:val="none" w:sz="0" w:space="0" w:color="auto"/>
            <w:bottom w:val="none" w:sz="0" w:space="0" w:color="auto"/>
            <w:right w:val="none" w:sz="0" w:space="0" w:color="auto"/>
          </w:divBdr>
        </w:div>
      </w:divsChild>
    </w:div>
    <w:div w:id="1589194996">
      <w:bodyDiv w:val="1"/>
      <w:marLeft w:val="0"/>
      <w:marRight w:val="0"/>
      <w:marTop w:val="0"/>
      <w:marBottom w:val="0"/>
      <w:divBdr>
        <w:top w:val="none" w:sz="0" w:space="0" w:color="auto"/>
        <w:left w:val="none" w:sz="0" w:space="0" w:color="auto"/>
        <w:bottom w:val="none" w:sz="0" w:space="0" w:color="auto"/>
        <w:right w:val="none" w:sz="0" w:space="0" w:color="auto"/>
      </w:divBdr>
      <w:divsChild>
        <w:div w:id="79564140">
          <w:marLeft w:val="1224"/>
          <w:marRight w:val="0"/>
          <w:marTop w:val="120"/>
          <w:marBottom w:val="0"/>
          <w:divBdr>
            <w:top w:val="none" w:sz="0" w:space="0" w:color="auto"/>
            <w:left w:val="none" w:sz="0" w:space="0" w:color="auto"/>
            <w:bottom w:val="none" w:sz="0" w:space="0" w:color="auto"/>
            <w:right w:val="none" w:sz="0" w:space="0" w:color="auto"/>
          </w:divBdr>
        </w:div>
        <w:div w:id="603341457">
          <w:marLeft w:val="1224"/>
          <w:marRight w:val="0"/>
          <w:marTop w:val="120"/>
          <w:marBottom w:val="0"/>
          <w:divBdr>
            <w:top w:val="none" w:sz="0" w:space="0" w:color="auto"/>
            <w:left w:val="none" w:sz="0" w:space="0" w:color="auto"/>
            <w:bottom w:val="none" w:sz="0" w:space="0" w:color="auto"/>
            <w:right w:val="none" w:sz="0" w:space="0" w:color="auto"/>
          </w:divBdr>
        </w:div>
        <w:div w:id="709964662">
          <w:marLeft w:val="1224"/>
          <w:marRight w:val="0"/>
          <w:marTop w:val="120"/>
          <w:marBottom w:val="0"/>
          <w:divBdr>
            <w:top w:val="none" w:sz="0" w:space="0" w:color="auto"/>
            <w:left w:val="none" w:sz="0" w:space="0" w:color="auto"/>
            <w:bottom w:val="none" w:sz="0" w:space="0" w:color="auto"/>
            <w:right w:val="none" w:sz="0" w:space="0" w:color="auto"/>
          </w:divBdr>
        </w:div>
        <w:div w:id="1001783934">
          <w:marLeft w:val="1224"/>
          <w:marRight w:val="0"/>
          <w:marTop w:val="120"/>
          <w:marBottom w:val="0"/>
          <w:divBdr>
            <w:top w:val="none" w:sz="0" w:space="0" w:color="auto"/>
            <w:left w:val="none" w:sz="0" w:space="0" w:color="auto"/>
            <w:bottom w:val="none" w:sz="0" w:space="0" w:color="auto"/>
            <w:right w:val="none" w:sz="0" w:space="0" w:color="auto"/>
          </w:divBdr>
        </w:div>
        <w:div w:id="2055344779">
          <w:marLeft w:val="1224"/>
          <w:marRight w:val="0"/>
          <w:marTop w:val="120"/>
          <w:marBottom w:val="0"/>
          <w:divBdr>
            <w:top w:val="none" w:sz="0" w:space="0" w:color="auto"/>
            <w:left w:val="none" w:sz="0" w:space="0" w:color="auto"/>
            <w:bottom w:val="none" w:sz="0" w:space="0" w:color="auto"/>
            <w:right w:val="none" w:sz="0" w:space="0" w:color="auto"/>
          </w:divBdr>
        </w:div>
      </w:divsChild>
    </w:div>
    <w:div w:id="1602254436">
      <w:bodyDiv w:val="1"/>
      <w:marLeft w:val="0"/>
      <w:marRight w:val="0"/>
      <w:marTop w:val="0"/>
      <w:marBottom w:val="0"/>
      <w:divBdr>
        <w:top w:val="none" w:sz="0" w:space="0" w:color="auto"/>
        <w:left w:val="none" w:sz="0" w:space="0" w:color="auto"/>
        <w:bottom w:val="none" w:sz="0" w:space="0" w:color="auto"/>
        <w:right w:val="none" w:sz="0" w:space="0" w:color="auto"/>
      </w:divBdr>
      <w:divsChild>
        <w:div w:id="1290942393">
          <w:marLeft w:val="792"/>
          <w:marRight w:val="0"/>
          <w:marTop w:val="0"/>
          <w:marBottom w:val="160"/>
          <w:divBdr>
            <w:top w:val="none" w:sz="0" w:space="0" w:color="auto"/>
            <w:left w:val="none" w:sz="0" w:space="0" w:color="auto"/>
            <w:bottom w:val="none" w:sz="0" w:space="0" w:color="auto"/>
            <w:right w:val="none" w:sz="0" w:space="0" w:color="auto"/>
          </w:divBdr>
        </w:div>
        <w:div w:id="2104521695">
          <w:marLeft w:val="792"/>
          <w:marRight w:val="0"/>
          <w:marTop w:val="0"/>
          <w:marBottom w:val="160"/>
          <w:divBdr>
            <w:top w:val="none" w:sz="0" w:space="0" w:color="auto"/>
            <w:left w:val="none" w:sz="0" w:space="0" w:color="auto"/>
            <w:bottom w:val="none" w:sz="0" w:space="0" w:color="auto"/>
            <w:right w:val="none" w:sz="0" w:space="0" w:color="auto"/>
          </w:divBdr>
        </w:div>
      </w:divsChild>
    </w:div>
    <w:div w:id="1632325256">
      <w:bodyDiv w:val="1"/>
      <w:marLeft w:val="0"/>
      <w:marRight w:val="0"/>
      <w:marTop w:val="0"/>
      <w:marBottom w:val="0"/>
      <w:divBdr>
        <w:top w:val="none" w:sz="0" w:space="0" w:color="auto"/>
        <w:left w:val="none" w:sz="0" w:space="0" w:color="auto"/>
        <w:bottom w:val="none" w:sz="0" w:space="0" w:color="auto"/>
        <w:right w:val="none" w:sz="0" w:space="0" w:color="auto"/>
      </w:divBdr>
      <w:divsChild>
        <w:div w:id="1803618944">
          <w:marLeft w:val="360"/>
          <w:marRight w:val="0"/>
          <w:marTop w:val="120"/>
          <w:marBottom w:val="0"/>
          <w:divBdr>
            <w:top w:val="none" w:sz="0" w:space="0" w:color="auto"/>
            <w:left w:val="none" w:sz="0" w:space="0" w:color="auto"/>
            <w:bottom w:val="none" w:sz="0" w:space="0" w:color="auto"/>
            <w:right w:val="none" w:sz="0" w:space="0" w:color="auto"/>
          </w:divBdr>
        </w:div>
      </w:divsChild>
    </w:div>
    <w:div w:id="1632829550">
      <w:bodyDiv w:val="1"/>
      <w:marLeft w:val="0"/>
      <w:marRight w:val="0"/>
      <w:marTop w:val="0"/>
      <w:marBottom w:val="0"/>
      <w:divBdr>
        <w:top w:val="none" w:sz="0" w:space="0" w:color="auto"/>
        <w:left w:val="none" w:sz="0" w:space="0" w:color="auto"/>
        <w:bottom w:val="none" w:sz="0" w:space="0" w:color="auto"/>
        <w:right w:val="none" w:sz="0" w:space="0" w:color="auto"/>
      </w:divBdr>
    </w:div>
    <w:div w:id="1636567824">
      <w:bodyDiv w:val="1"/>
      <w:marLeft w:val="0"/>
      <w:marRight w:val="0"/>
      <w:marTop w:val="0"/>
      <w:marBottom w:val="0"/>
      <w:divBdr>
        <w:top w:val="none" w:sz="0" w:space="0" w:color="auto"/>
        <w:left w:val="none" w:sz="0" w:space="0" w:color="auto"/>
        <w:bottom w:val="none" w:sz="0" w:space="0" w:color="auto"/>
        <w:right w:val="none" w:sz="0" w:space="0" w:color="auto"/>
      </w:divBdr>
    </w:div>
    <w:div w:id="1640644984">
      <w:bodyDiv w:val="1"/>
      <w:marLeft w:val="0"/>
      <w:marRight w:val="0"/>
      <w:marTop w:val="0"/>
      <w:marBottom w:val="0"/>
      <w:divBdr>
        <w:top w:val="none" w:sz="0" w:space="0" w:color="auto"/>
        <w:left w:val="none" w:sz="0" w:space="0" w:color="auto"/>
        <w:bottom w:val="none" w:sz="0" w:space="0" w:color="auto"/>
        <w:right w:val="none" w:sz="0" w:space="0" w:color="auto"/>
      </w:divBdr>
    </w:div>
    <w:div w:id="1648124943">
      <w:bodyDiv w:val="1"/>
      <w:marLeft w:val="0"/>
      <w:marRight w:val="0"/>
      <w:marTop w:val="0"/>
      <w:marBottom w:val="0"/>
      <w:divBdr>
        <w:top w:val="none" w:sz="0" w:space="0" w:color="auto"/>
        <w:left w:val="none" w:sz="0" w:space="0" w:color="auto"/>
        <w:bottom w:val="none" w:sz="0" w:space="0" w:color="auto"/>
        <w:right w:val="none" w:sz="0" w:space="0" w:color="auto"/>
      </w:divBdr>
    </w:div>
    <w:div w:id="1738897815">
      <w:bodyDiv w:val="1"/>
      <w:marLeft w:val="0"/>
      <w:marRight w:val="0"/>
      <w:marTop w:val="0"/>
      <w:marBottom w:val="0"/>
      <w:divBdr>
        <w:top w:val="none" w:sz="0" w:space="0" w:color="auto"/>
        <w:left w:val="none" w:sz="0" w:space="0" w:color="auto"/>
        <w:bottom w:val="none" w:sz="0" w:space="0" w:color="auto"/>
        <w:right w:val="none" w:sz="0" w:space="0" w:color="auto"/>
      </w:divBdr>
    </w:div>
    <w:div w:id="1742555042">
      <w:bodyDiv w:val="1"/>
      <w:marLeft w:val="0"/>
      <w:marRight w:val="0"/>
      <w:marTop w:val="0"/>
      <w:marBottom w:val="0"/>
      <w:divBdr>
        <w:top w:val="none" w:sz="0" w:space="0" w:color="auto"/>
        <w:left w:val="none" w:sz="0" w:space="0" w:color="auto"/>
        <w:bottom w:val="none" w:sz="0" w:space="0" w:color="auto"/>
        <w:right w:val="none" w:sz="0" w:space="0" w:color="auto"/>
      </w:divBdr>
      <w:divsChild>
        <w:div w:id="885331352">
          <w:marLeft w:val="360"/>
          <w:marRight w:val="0"/>
          <w:marTop w:val="120"/>
          <w:marBottom w:val="0"/>
          <w:divBdr>
            <w:top w:val="none" w:sz="0" w:space="0" w:color="auto"/>
            <w:left w:val="none" w:sz="0" w:space="0" w:color="auto"/>
            <w:bottom w:val="none" w:sz="0" w:space="0" w:color="auto"/>
            <w:right w:val="none" w:sz="0" w:space="0" w:color="auto"/>
          </w:divBdr>
        </w:div>
      </w:divsChild>
    </w:div>
    <w:div w:id="1746106320">
      <w:bodyDiv w:val="1"/>
      <w:marLeft w:val="0"/>
      <w:marRight w:val="0"/>
      <w:marTop w:val="0"/>
      <w:marBottom w:val="0"/>
      <w:divBdr>
        <w:top w:val="none" w:sz="0" w:space="0" w:color="auto"/>
        <w:left w:val="none" w:sz="0" w:space="0" w:color="auto"/>
        <w:bottom w:val="none" w:sz="0" w:space="0" w:color="auto"/>
        <w:right w:val="none" w:sz="0" w:space="0" w:color="auto"/>
      </w:divBdr>
    </w:div>
    <w:div w:id="1816675879">
      <w:bodyDiv w:val="1"/>
      <w:marLeft w:val="0"/>
      <w:marRight w:val="0"/>
      <w:marTop w:val="0"/>
      <w:marBottom w:val="0"/>
      <w:divBdr>
        <w:top w:val="none" w:sz="0" w:space="0" w:color="auto"/>
        <w:left w:val="none" w:sz="0" w:space="0" w:color="auto"/>
        <w:bottom w:val="none" w:sz="0" w:space="0" w:color="auto"/>
        <w:right w:val="none" w:sz="0" w:space="0" w:color="auto"/>
      </w:divBdr>
    </w:div>
    <w:div w:id="1823694415">
      <w:bodyDiv w:val="1"/>
      <w:marLeft w:val="0"/>
      <w:marRight w:val="0"/>
      <w:marTop w:val="0"/>
      <w:marBottom w:val="0"/>
      <w:divBdr>
        <w:top w:val="none" w:sz="0" w:space="0" w:color="auto"/>
        <w:left w:val="none" w:sz="0" w:space="0" w:color="auto"/>
        <w:bottom w:val="none" w:sz="0" w:space="0" w:color="auto"/>
        <w:right w:val="none" w:sz="0" w:space="0" w:color="auto"/>
      </w:divBdr>
    </w:div>
    <w:div w:id="1833254960">
      <w:bodyDiv w:val="1"/>
      <w:marLeft w:val="0"/>
      <w:marRight w:val="0"/>
      <w:marTop w:val="0"/>
      <w:marBottom w:val="0"/>
      <w:divBdr>
        <w:top w:val="none" w:sz="0" w:space="0" w:color="auto"/>
        <w:left w:val="none" w:sz="0" w:space="0" w:color="auto"/>
        <w:bottom w:val="none" w:sz="0" w:space="0" w:color="auto"/>
        <w:right w:val="none" w:sz="0" w:space="0" w:color="auto"/>
      </w:divBdr>
      <w:divsChild>
        <w:div w:id="1379277608">
          <w:marLeft w:val="360"/>
          <w:marRight w:val="0"/>
          <w:marTop w:val="0"/>
          <w:marBottom w:val="160"/>
          <w:divBdr>
            <w:top w:val="none" w:sz="0" w:space="0" w:color="auto"/>
            <w:left w:val="none" w:sz="0" w:space="0" w:color="auto"/>
            <w:bottom w:val="none" w:sz="0" w:space="0" w:color="auto"/>
            <w:right w:val="none" w:sz="0" w:space="0" w:color="auto"/>
          </w:divBdr>
        </w:div>
      </w:divsChild>
    </w:div>
    <w:div w:id="1847355037">
      <w:bodyDiv w:val="1"/>
      <w:marLeft w:val="0"/>
      <w:marRight w:val="0"/>
      <w:marTop w:val="0"/>
      <w:marBottom w:val="0"/>
      <w:divBdr>
        <w:top w:val="none" w:sz="0" w:space="0" w:color="auto"/>
        <w:left w:val="none" w:sz="0" w:space="0" w:color="auto"/>
        <w:bottom w:val="none" w:sz="0" w:space="0" w:color="auto"/>
        <w:right w:val="none" w:sz="0" w:space="0" w:color="auto"/>
      </w:divBdr>
    </w:div>
    <w:div w:id="1900819482">
      <w:bodyDiv w:val="1"/>
      <w:marLeft w:val="0"/>
      <w:marRight w:val="0"/>
      <w:marTop w:val="0"/>
      <w:marBottom w:val="0"/>
      <w:divBdr>
        <w:top w:val="none" w:sz="0" w:space="0" w:color="auto"/>
        <w:left w:val="none" w:sz="0" w:space="0" w:color="auto"/>
        <w:bottom w:val="none" w:sz="0" w:space="0" w:color="auto"/>
        <w:right w:val="none" w:sz="0" w:space="0" w:color="auto"/>
      </w:divBdr>
    </w:div>
    <w:div w:id="1903756882">
      <w:bodyDiv w:val="1"/>
      <w:marLeft w:val="0"/>
      <w:marRight w:val="0"/>
      <w:marTop w:val="0"/>
      <w:marBottom w:val="0"/>
      <w:divBdr>
        <w:top w:val="none" w:sz="0" w:space="0" w:color="auto"/>
        <w:left w:val="none" w:sz="0" w:space="0" w:color="auto"/>
        <w:bottom w:val="none" w:sz="0" w:space="0" w:color="auto"/>
        <w:right w:val="none" w:sz="0" w:space="0" w:color="auto"/>
      </w:divBdr>
      <w:divsChild>
        <w:div w:id="482090486">
          <w:marLeft w:val="446"/>
          <w:marRight w:val="0"/>
          <w:marTop w:val="0"/>
          <w:marBottom w:val="160"/>
          <w:divBdr>
            <w:top w:val="none" w:sz="0" w:space="0" w:color="auto"/>
            <w:left w:val="none" w:sz="0" w:space="0" w:color="auto"/>
            <w:bottom w:val="none" w:sz="0" w:space="0" w:color="auto"/>
            <w:right w:val="none" w:sz="0" w:space="0" w:color="auto"/>
          </w:divBdr>
        </w:div>
      </w:divsChild>
    </w:div>
    <w:div w:id="1927301284">
      <w:bodyDiv w:val="1"/>
      <w:marLeft w:val="0"/>
      <w:marRight w:val="0"/>
      <w:marTop w:val="0"/>
      <w:marBottom w:val="0"/>
      <w:divBdr>
        <w:top w:val="none" w:sz="0" w:space="0" w:color="auto"/>
        <w:left w:val="none" w:sz="0" w:space="0" w:color="auto"/>
        <w:bottom w:val="none" w:sz="0" w:space="0" w:color="auto"/>
        <w:right w:val="none" w:sz="0" w:space="0" w:color="auto"/>
      </w:divBdr>
      <w:divsChild>
        <w:div w:id="1023944646">
          <w:marLeft w:val="446"/>
          <w:marRight w:val="0"/>
          <w:marTop w:val="120"/>
          <w:marBottom w:val="0"/>
          <w:divBdr>
            <w:top w:val="none" w:sz="0" w:space="0" w:color="auto"/>
            <w:left w:val="none" w:sz="0" w:space="0" w:color="auto"/>
            <w:bottom w:val="none" w:sz="0" w:space="0" w:color="auto"/>
            <w:right w:val="none" w:sz="0" w:space="0" w:color="auto"/>
          </w:divBdr>
        </w:div>
      </w:divsChild>
    </w:div>
    <w:div w:id="1949854297">
      <w:bodyDiv w:val="1"/>
      <w:marLeft w:val="0"/>
      <w:marRight w:val="0"/>
      <w:marTop w:val="0"/>
      <w:marBottom w:val="0"/>
      <w:divBdr>
        <w:top w:val="none" w:sz="0" w:space="0" w:color="auto"/>
        <w:left w:val="none" w:sz="0" w:space="0" w:color="auto"/>
        <w:bottom w:val="none" w:sz="0" w:space="0" w:color="auto"/>
        <w:right w:val="none" w:sz="0" w:space="0" w:color="auto"/>
      </w:divBdr>
    </w:div>
    <w:div w:id="2031760595">
      <w:bodyDiv w:val="1"/>
      <w:marLeft w:val="0"/>
      <w:marRight w:val="0"/>
      <w:marTop w:val="0"/>
      <w:marBottom w:val="0"/>
      <w:divBdr>
        <w:top w:val="none" w:sz="0" w:space="0" w:color="auto"/>
        <w:left w:val="none" w:sz="0" w:space="0" w:color="auto"/>
        <w:bottom w:val="none" w:sz="0" w:space="0" w:color="auto"/>
        <w:right w:val="none" w:sz="0" w:space="0" w:color="auto"/>
      </w:divBdr>
      <w:divsChild>
        <w:div w:id="9376984">
          <w:marLeft w:val="144"/>
          <w:marRight w:val="0"/>
          <w:marTop w:val="0"/>
          <w:marBottom w:val="0"/>
          <w:divBdr>
            <w:top w:val="none" w:sz="0" w:space="0" w:color="auto"/>
            <w:left w:val="none" w:sz="0" w:space="0" w:color="auto"/>
            <w:bottom w:val="none" w:sz="0" w:space="0" w:color="auto"/>
            <w:right w:val="none" w:sz="0" w:space="0" w:color="auto"/>
          </w:divBdr>
        </w:div>
        <w:div w:id="193201637">
          <w:marLeft w:val="144"/>
          <w:marRight w:val="0"/>
          <w:marTop w:val="0"/>
          <w:marBottom w:val="0"/>
          <w:divBdr>
            <w:top w:val="none" w:sz="0" w:space="0" w:color="auto"/>
            <w:left w:val="none" w:sz="0" w:space="0" w:color="auto"/>
            <w:bottom w:val="none" w:sz="0" w:space="0" w:color="auto"/>
            <w:right w:val="none" w:sz="0" w:space="0" w:color="auto"/>
          </w:divBdr>
        </w:div>
        <w:div w:id="288240840">
          <w:marLeft w:val="144"/>
          <w:marRight w:val="0"/>
          <w:marTop w:val="0"/>
          <w:marBottom w:val="0"/>
          <w:divBdr>
            <w:top w:val="none" w:sz="0" w:space="0" w:color="auto"/>
            <w:left w:val="none" w:sz="0" w:space="0" w:color="auto"/>
            <w:bottom w:val="none" w:sz="0" w:space="0" w:color="auto"/>
            <w:right w:val="none" w:sz="0" w:space="0" w:color="auto"/>
          </w:divBdr>
        </w:div>
        <w:div w:id="635112598">
          <w:marLeft w:val="144"/>
          <w:marRight w:val="0"/>
          <w:marTop w:val="0"/>
          <w:marBottom w:val="0"/>
          <w:divBdr>
            <w:top w:val="none" w:sz="0" w:space="0" w:color="auto"/>
            <w:left w:val="none" w:sz="0" w:space="0" w:color="auto"/>
            <w:bottom w:val="none" w:sz="0" w:space="0" w:color="auto"/>
            <w:right w:val="none" w:sz="0" w:space="0" w:color="auto"/>
          </w:divBdr>
        </w:div>
        <w:div w:id="1021930445">
          <w:marLeft w:val="144"/>
          <w:marRight w:val="0"/>
          <w:marTop w:val="0"/>
          <w:marBottom w:val="0"/>
          <w:divBdr>
            <w:top w:val="none" w:sz="0" w:space="0" w:color="auto"/>
            <w:left w:val="none" w:sz="0" w:space="0" w:color="auto"/>
            <w:bottom w:val="none" w:sz="0" w:space="0" w:color="auto"/>
            <w:right w:val="none" w:sz="0" w:space="0" w:color="auto"/>
          </w:divBdr>
        </w:div>
        <w:div w:id="1378121171">
          <w:marLeft w:val="144"/>
          <w:marRight w:val="0"/>
          <w:marTop w:val="0"/>
          <w:marBottom w:val="0"/>
          <w:divBdr>
            <w:top w:val="none" w:sz="0" w:space="0" w:color="auto"/>
            <w:left w:val="none" w:sz="0" w:space="0" w:color="auto"/>
            <w:bottom w:val="none" w:sz="0" w:space="0" w:color="auto"/>
            <w:right w:val="none" w:sz="0" w:space="0" w:color="auto"/>
          </w:divBdr>
        </w:div>
        <w:div w:id="1596671363">
          <w:marLeft w:val="144"/>
          <w:marRight w:val="0"/>
          <w:marTop w:val="0"/>
          <w:marBottom w:val="0"/>
          <w:divBdr>
            <w:top w:val="none" w:sz="0" w:space="0" w:color="auto"/>
            <w:left w:val="none" w:sz="0" w:space="0" w:color="auto"/>
            <w:bottom w:val="none" w:sz="0" w:space="0" w:color="auto"/>
            <w:right w:val="none" w:sz="0" w:space="0" w:color="auto"/>
          </w:divBdr>
        </w:div>
        <w:div w:id="1887909486">
          <w:marLeft w:val="144"/>
          <w:marRight w:val="0"/>
          <w:marTop w:val="0"/>
          <w:marBottom w:val="0"/>
          <w:divBdr>
            <w:top w:val="none" w:sz="0" w:space="0" w:color="auto"/>
            <w:left w:val="none" w:sz="0" w:space="0" w:color="auto"/>
            <w:bottom w:val="none" w:sz="0" w:space="0" w:color="auto"/>
            <w:right w:val="none" w:sz="0" w:space="0" w:color="auto"/>
          </w:divBdr>
        </w:div>
        <w:div w:id="1890870868">
          <w:marLeft w:val="144"/>
          <w:marRight w:val="0"/>
          <w:marTop w:val="0"/>
          <w:marBottom w:val="0"/>
          <w:divBdr>
            <w:top w:val="none" w:sz="0" w:space="0" w:color="auto"/>
            <w:left w:val="none" w:sz="0" w:space="0" w:color="auto"/>
            <w:bottom w:val="none" w:sz="0" w:space="0" w:color="auto"/>
            <w:right w:val="none" w:sz="0" w:space="0" w:color="auto"/>
          </w:divBdr>
        </w:div>
        <w:div w:id="1901013704">
          <w:marLeft w:val="144"/>
          <w:marRight w:val="0"/>
          <w:marTop w:val="0"/>
          <w:marBottom w:val="0"/>
          <w:divBdr>
            <w:top w:val="none" w:sz="0" w:space="0" w:color="auto"/>
            <w:left w:val="none" w:sz="0" w:space="0" w:color="auto"/>
            <w:bottom w:val="none" w:sz="0" w:space="0" w:color="auto"/>
            <w:right w:val="none" w:sz="0" w:space="0" w:color="auto"/>
          </w:divBdr>
        </w:div>
        <w:div w:id="1936668708">
          <w:marLeft w:val="144"/>
          <w:marRight w:val="0"/>
          <w:marTop w:val="0"/>
          <w:marBottom w:val="0"/>
          <w:divBdr>
            <w:top w:val="none" w:sz="0" w:space="0" w:color="auto"/>
            <w:left w:val="none" w:sz="0" w:space="0" w:color="auto"/>
            <w:bottom w:val="none" w:sz="0" w:space="0" w:color="auto"/>
            <w:right w:val="none" w:sz="0" w:space="0" w:color="auto"/>
          </w:divBdr>
        </w:div>
        <w:div w:id="1941059268">
          <w:marLeft w:val="144"/>
          <w:marRight w:val="0"/>
          <w:marTop w:val="0"/>
          <w:marBottom w:val="0"/>
          <w:divBdr>
            <w:top w:val="none" w:sz="0" w:space="0" w:color="auto"/>
            <w:left w:val="none" w:sz="0" w:space="0" w:color="auto"/>
            <w:bottom w:val="none" w:sz="0" w:space="0" w:color="auto"/>
            <w:right w:val="none" w:sz="0" w:space="0" w:color="auto"/>
          </w:divBdr>
        </w:div>
      </w:divsChild>
    </w:div>
    <w:div w:id="2032952505">
      <w:bodyDiv w:val="1"/>
      <w:marLeft w:val="0"/>
      <w:marRight w:val="0"/>
      <w:marTop w:val="0"/>
      <w:marBottom w:val="0"/>
      <w:divBdr>
        <w:top w:val="none" w:sz="0" w:space="0" w:color="auto"/>
        <w:left w:val="none" w:sz="0" w:space="0" w:color="auto"/>
        <w:bottom w:val="none" w:sz="0" w:space="0" w:color="auto"/>
        <w:right w:val="none" w:sz="0" w:space="0" w:color="auto"/>
      </w:divBdr>
    </w:div>
    <w:div w:id="2048985324">
      <w:bodyDiv w:val="1"/>
      <w:marLeft w:val="0"/>
      <w:marRight w:val="0"/>
      <w:marTop w:val="0"/>
      <w:marBottom w:val="0"/>
      <w:divBdr>
        <w:top w:val="none" w:sz="0" w:space="0" w:color="auto"/>
        <w:left w:val="none" w:sz="0" w:space="0" w:color="auto"/>
        <w:bottom w:val="none" w:sz="0" w:space="0" w:color="auto"/>
        <w:right w:val="none" w:sz="0" w:space="0" w:color="auto"/>
      </w:divBdr>
    </w:div>
    <w:div w:id="2049328726">
      <w:bodyDiv w:val="1"/>
      <w:marLeft w:val="0"/>
      <w:marRight w:val="0"/>
      <w:marTop w:val="0"/>
      <w:marBottom w:val="0"/>
      <w:divBdr>
        <w:top w:val="none" w:sz="0" w:space="0" w:color="auto"/>
        <w:left w:val="none" w:sz="0" w:space="0" w:color="auto"/>
        <w:bottom w:val="none" w:sz="0" w:space="0" w:color="auto"/>
        <w:right w:val="none" w:sz="0" w:space="0" w:color="auto"/>
      </w:divBdr>
      <w:divsChild>
        <w:div w:id="1875263469">
          <w:marLeft w:val="677"/>
          <w:marRight w:val="0"/>
          <w:marTop w:val="120"/>
          <w:marBottom w:val="0"/>
          <w:divBdr>
            <w:top w:val="none" w:sz="0" w:space="0" w:color="auto"/>
            <w:left w:val="none" w:sz="0" w:space="0" w:color="auto"/>
            <w:bottom w:val="none" w:sz="0" w:space="0" w:color="auto"/>
            <w:right w:val="none" w:sz="0" w:space="0" w:color="auto"/>
          </w:divBdr>
        </w:div>
      </w:divsChild>
    </w:div>
    <w:div w:id="2064719659">
      <w:bodyDiv w:val="1"/>
      <w:marLeft w:val="0"/>
      <w:marRight w:val="0"/>
      <w:marTop w:val="0"/>
      <w:marBottom w:val="0"/>
      <w:divBdr>
        <w:top w:val="none" w:sz="0" w:space="0" w:color="auto"/>
        <w:left w:val="none" w:sz="0" w:space="0" w:color="auto"/>
        <w:bottom w:val="none" w:sz="0" w:space="0" w:color="auto"/>
        <w:right w:val="none" w:sz="0" w:space="0" w:color="auto"/>
      </w:divBdr>
      <w:divsChild>
        <w:div w:id="25569643">
          <w:marLeft w:val="634"/>
          <w:marRight w:val="0"/>
          <w:marTop w:val="0"/>
          <w:marBottom w:val="80"/>
          <w:divBdr>
            <w:top w:val="none" w:sz="0" w:space="0" w:color="auto"/>
            <w:left w:val="none" w:sz="0" w:space="0" w:color="auto"/>
            <w:bottom w:val="none" w:sz="0" w:space="0" w:color="auto"/>
            <w:right w:val="none" w:sz="0" w:space="0" w:color="auto"/>
          </w:divBdr>
        </w:div>
      </w:divsChild>
    </w:div>
    <w:div w:id="2075351364">
      <w:bodyDiv w:val="1"/>
      <w:marLeft w:val="0"/>
      <w:marRight w:val="0"/>
      <w:marTop w:val="0"/>
      <w:marBottom w:val="0"/>
      <w:divBdr>
        <w:top w:val="none" w:sz="0" w:space="0" w:color="auto"/>
        <w:left w:val="none" w:sz="0" w:space="0" w:color="auto"/>
        <w:bottom w:val="none" w:sz="0" w:space="0" w:color="auto"/>
        <w:right w:val="none" w:sz="0" w:space="0" w:color="auto"/>
      </w:divBdr>
      <w:divsChild>
        <w:div w:id="1304505954">
          <w:marLeft w:val="547"/>
          <w:marRight w:val="0"/>
          <w:marTop w:val="0"/>
          <w:marBottom w:val="160"/>
          <w:divBdr>
            <w:top w:val="none" w:sz="0" w:space="0" w:color="auto"/>
            <w:left w:val="none" w:sz="0" w:space="0" w:color="auto"/>
            <w:bottom w:val="none" w:sz="0" w:space="0" w:color="auto"/>
            <w:right w:val="none" w:sz="0" w:space="0" w:color="auto"/>
          </w:divBdr>
        </w:div>
        <w:div w:id="1789733447">
          <w:marLeft w:val="547"/>
          <w:marRight w:val="0"/>
          <w:marTop w:val="0"/>
          <w:marBottom w:val="160"/>
          <w:divBdr>
            <w:top w:val="none" w:sz="0" w:space="0" w:color="auto"/>
            <w:left w:val="none" w:sz="0" w:space="0" w:color="auto"/>
            <w:bottom w:val="none" w:sz="0" w:space="0" w:color="auto"/>
            <w:right w:val="none" w:sz="0" w:space="0" w:color="auto"/>
          </w:divBdr>
        </w:div>
      </w:divsChild>
    </w:div>
    <w:div w:id="2082830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bias.Derfuss@usb.ch"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31F58-75B0-4BFC-AAF4-A918474F1340}">
  <ds:schemaRefs>
    <ds:schemaRef ds:uri="http://schemas.openxmlformats.org/officeDocument/2006/bibliography"/>
  </ds:schemaRefs>
</ds:datastoreItem>
</file>

<file path=docMetadata/LabelInfo.xml><?xml version="1.0" encoding="utf-8"?>
<clbl:labelList xmlns:clbl="http://schemas.microsoft.com/office/2020/mipLabelMetadata">
  <clbl:label id="{3c9bec58-8084-492e-8360-0e1cfe36408c}" enabled="1" method="Standard" siteId="{f35a6974-607f-47d4-82d7-ff31d7dc53a5}"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1</Pages>
  <Words>6064</Words>
  <Characters>50251</Characters>
  <Application>Microsoft Office Word</Application>
  <DocSecurity>0</DocSecurity>
  <Lines>418</Lines>
  <Paragraphs>112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56203</CharactersWithSpaces>
  <SharedDoc>false</SharedDoc>
  <HyperlinkBase/>
  <HLinks>
    <vt:vector size="36" baseType="variant">
      <vt:variant>
        <vt:i4>4063323</vt:i4>
      </vt:variant>
      <vt:variant>
        <vt:i4>141</vt:i4>
      </vt:variant>
      <vt:variant>
        <vt:i4>0</vt:i4>
      </vt:variant>
      <vt:variant>
        <vt:i4>5</vt:i4>
      </vt:variant>
      <vt:variant>
        <vt:lpwstr>mailto:Tobias.Derfuss@usb.ch</vt:lpwstr>
      </vt:variant>
      <vt:variant>
        <vt:lpwstr/>
      </vt:variant>
      <vt:variant>
        <vt:i4>327694</vt:i4>
      </vt:variant>
      <vt:variant>
        <vt:i4>137</vt:i4>
      </vt:variant>
      <vt:variant>
        <vt:i4>0</vt:i4>
      </vt:variant>
      <vt:variant>
        <vt:i4>5</vt:i4>
      </vt:variant>
      <vt:variant>
        <vt:lpwstr>https://www.novartis.com/news/media-releases/fda-approves-novartis-kesimpta-ofatumumab-first-and-only-self-administered-targeted-b-cell-therapy-patients-relapsing-multiple-sclerosis</vt:lpwstr>
      </vt:variant>
      <vt:variant>
        <vt:lpwstr/>
      </vt:variant>
      <vt:variant>
        <vt:i4>2228300</vt:i4>
      </vt:variant>
      <vt:variant>
        <vt:i4>134</vt:i4>
      </vt:variant>
      <vt:variant>
        <vt:i4>0</vt:i4>
      </vt:variant>
      <vt:variant>
        <vt:i4>5</vt:i4>
      </vt:variant>
      <vt:variant>
        <vt:lpwstr>https://www.ema.europa.eu/en/documents/product-information/kesimpta-epar-product-information_en.pdf</vt:lpwstr>
      </vt:variant>
      <vt:variant>
        <vt:lpwstr/>
      </vt:variant>
      <vt:variant>
        <vt:i4>1048618</vt:i4>
      </vt:variant>
      <vt:variant>
        <vt:i4>131</vt:i4>
      </vt:variant>
      <vt:variant>
        <vt:i4>0</vt:i4>
      </vt:variant>
      <vt:variant>
        <vt:i4>5</vt:i4>
      </vt:variant>
      <vt:variant>
        <vt:lpwstr>https://www.novartis.com/us-en/sites/novartis_us/files/kesimpta.pdf</vt:lpwstr>
      </vt:variant>
      <vt:variant>
        <vt:lpwstr/>
      </vt:variant>
      <vt:variant>
        <vt:i4>5963841</vt:i4>
      </vt:variant>
      <vt:variant>
        <vt:i4>126</vt:i4>
      </vt:variant>
      <vt:variant>
        <vt:i4>0</vt:i4>
      </vt:variant>
      <vt:variant>
        <vt:i4>5</vt:i4>
      </vt:variant>
      <vt:variant>
        <vt:lpwstr>http://www.clinicalstudydatarequest.com/</vt:lpwstr>
      </vt:variant>
      <vt:variant>
        <vt:lpwstr/>
      </vt:variant>
      <vt:variant>
        <vt:i4>4063323</vt:i4>
      </vt:variant>
      <vt:variant>
        <vt:i4>0</vt:i4>
      </vt:variant>
      <vt:variant>
        <vt:i4>0</vt:i4>
      </vt:variant>
      <vt:variant>
        <vt:i4>5</vt:i4>
      </vt:variant>
      <vt:variant>
        <vt:lpwstr>mailto:Tobias.Derfuss@usb.ch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Mish Mughal</dc:creator>
  <cp:keywords/>
  <dc:description/>
  <cp:lastModifiedBy>Mohamed Ibrahim Mohamed Ansari</cp:lastModifiedBy>
  <cp:revision>9</cp:revision>
  <dcterms:created xsi:type="dcterms:W3CDTF">2026-05-26T16:58:00Z</dcterms:created>
  <dcterms:modified xsi:type="dcterms:W3CDTF">2026-06-17T11:16:00Z</dcterms:modified>
  <cp:category/>
</cp:coreProperties>
</file>