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095A1" w14:textId="1945FC43" w:rsidR="000B50B0" w:rsidRPr="00F60DF0" w:rsidRDefault="00B85C23" w:rsidP="00B85C23">
      <w:pPr>
        <w:jc w:val="center"/>
        <w:rPr>
          <w:lang w:val="en-US"/>
        </w:rPr>
      </w:pPr>
      <w:r w:rsidRPr="00F60DF0">
        <w:rPr>
          <w:lang w:val="en-US"/>
        </w:rPr>
        <w:t>Supplementary Material 3</w:t>
      </w:r>
    </w:p>
    <w:p w14:paraId="2539A6D9" w14:textId="77777777" w:rsidR="00B85C23" w:rsidRPr="00F60DF0" w:rsidRDefault="00B85C23" w:rsidP="00B85C23">
      <w:pPr>
        <w:jc w:val="center"/>
        <w:rPr>
          <w:lang w:val="en-US"/>
        </w:rPr>
      </w:pPr>
    </w:p>
    <w:p w14:paraId="6D53C769" w14:textId="55FE1ED1" w:rsidR="00B85C23" w:rsidRDefault="00B85C23" w:rsidP="00B85C23">
      <w:pPr>
        <w:rPr>
          <w:b/>
          <w:bCs/>
          <w:lang w:val="en-US"/>
        </w:rPr>
      </w:pPr>
      <w:r w:rsidRPr="00B85C23">
        <w:rPr>
          <w:b/>
          <w:bCs/>
          <w:lang w:val="en-US"/>
        </w:rPr>
        <w:t xml:space="preserve">Figure 1: Risk of bias of the risk of bias </w:t>
      </w:r>
      <w:r>
        <w:rPr>
          <w:b/>
          <w:bCs/>
          <w:lang w:val="en-US"/>
        </w:rPr>
        <w:t>in</w:t>
      </w:r>
      <w:r w:rsidRPr="00B85C23">
        <w:rPr>
          <w:b/>
          <w:bCs/>
          <w:lang w:val="en-US"/>
        </w:rPr>
        <w:t xml:space="preserve"> the case report and series included using </w:t>
      </w:r>
      <w:r>
        <w:rPr>
          <w:b/>
          <w:bCs/>
          <w:lang w:val="en-US"/>
        </w:rPr>
        <w:t xml:space="preserve">the </w:t>
      </w:r>
      <w:r w:rsidRPr="00B85C23">
        <w:rPr>
          <w:b/>
          <w:bCs/>
          <w:lang w:val="en-US"/>
        </w:rPr>
        <w:t>Hassan Murad tool</w:t>
      </w:r>
    </w:p>
    <w:p w14:paraId="2548F5D1" w14:textId="77777777" w:rsidR="00F60DF0" w:rsidRDefault="00F60DF0" w:rsidP="00B85C23">
      <w:pPr>
        <w:rPr>
          <w:b/>
          <w:bCs/>
          <w:lang w:val="en-US"/>
        </w:rPr>
      </w:pPr>
      <w:r>
        <w:fldChar w:fldCharType="begin"/>
      </w:r>
      <w:r>
        <w:instrText xml:space="preserve"> INCLUDEPICTURE "/Users/germanmejia/Library/Group Containers/UBF8T346G9.ms/WebArchiveCopyPasteTempFiles/com.microsoft.Word/H0iv5q2SWwjvAAAAAElFTkSuQmCC"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5E0B3CE" wp14:editId="7B0B238C">
            <wp:extent cx="2409567" cy="7458075"/>
            <wp:effectExtent l="0" t="0" r="3810" b="0"/>
            <wp:docPr id="1163495590" name="Imagen 1" descr="Plo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ot objec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210" cy="7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B2E2B48" w14:textId="681C6B30" w:rsidR="00B85C23" w:rsidRDefault="00B85C23" w:rsidP="00B85C23">
      <w:pPr>
        <w:rPr>
          <w:b/>
          <w:bCs/>
          <w:lang w:val="en-US"/>
        </w:rPr>
      </w:pPr>
      <w:r w:rsidRPr="00B85C23">
        <w:rPr>
          <w:b/>
          <w:bCs/>
          <w:lang w:val="en-US"/>
        </w:rPr>
        <w:lastRenderedPageBreak/>
        <w:t xml:space="preserve">Figure </w:t>
      </w:r>
      <w:r>
        <w:rPr>
          <w:b/>
          <w:bCs/>
          <w:lang w:val="en-US"/>
        </w:rPr>
        <w:t>2</w:t>
      </w:r>
      <w:r w:rsidRPr="00B85C23">
        <w:rPr>
          <w:b/>
          <w:bCs/>
          <w:lang w:val="en-US"/>
        </w:rPr>
        <w:t xml:space="preserve">: Risk of bias of the risk of bias </w:t>
      </w:r>
      <w:r>
        <w:rPr>
          <w:b/>
          <w:bCs/>
          <w:lang w:val="en-US"/>
        </w:rPr>
        <w:t>in</w:t>
      </w:r>
      <w:r w:rsidRPr="00B85C23">
        <w:rPr>
          <w:b/>
          <w:bCs/>
          <w:lang w:val="en-US"/>
        </w:rPr>
        <w:t xml:space="preserve"> the </w:t>
      </w:r>
      <w:r>
        <w:rPr>
          <w:b/>
          <w:bCs/>
          <w:lang w:val="en-US"/>
        </w:rPr>
        <w:t xml:space="preserve">cross-sectional study </w:t>
      </w:r>
      <w:r w:rsidRPr="00B85C23">
        <w:rPr>
          <w:b/>
          <w:bCs/>
          <w:lang w:val="en-US"/>
        </w:rPr>
        <w:t xml:space="preserve">included using </w:t>
      </w:r>
      <w:r>
        <w:rPr>
          <w:b/>
          <w:bCs/>
          <w:lang w:val="en-US"/>
        </w:rPr>
        <w:t>the Hoy et al. tool.</w:t>
      </w:r>
    </w:p>
    <w:p w14:paraId="56BA1A78" w14:textId="77777777" w:rsidR="00B85C23" w:rsidRDefault="00B85C23" w:rsidP="00B85C23">
      <w:pPr>
        <w:rPr>
          <w:b/>
          <w:bCs/>
          <w:lang w:val="en-US"/>
        </w:rPr>
      </w:pPr>
    </w:p>
    <w:p w14:paraId="7B79A90D" w14:textId="644D49C1" w:rsidR="00B85C23" w:rsidRPr="00B85C23" w:rsidRDefault="00B85C23" w:rsidP="00B85C23">
      <w:pPr>
        <w:rPr>
          <w:b/>
          <w:bCs/>
          <w:lang w:val="en-US"/>
        </w:rPr>
      </w:pPr>
      <w:r w:rsidRPr="00B85C23">
        <w:rPr>
          <w:b/>
          <w:bCs/>
          <w:noProof/>
        </w:rPr>
        <w:drawing>
          <wp:inline distT="0" distB="0" distL="0" distR="0" wp14:anchorId="0413616F" wp14:editId="7A385AB7">
            <wp:extent cx="5612130" cy="2367915"/>
            <wp:effectExtent l="0" t="0" r="1270" b="0"/>
            <wp:docPr id="7" name="Marcador de contenido 6">
              <a:extLst xmlns:a="http://schemas.openxmlformats.org/drawingml/2006/main">
                <a:ext uri="{FF2B5EF4-FFF2-40B4-BE49-F238E27FC236}">
                  <a16:creationId xmlns:a16="http://schemas.microsoft.com/office/drawing/2014/main" id="{26C910FB-4F46-3775-43B7-928D72AE652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rcador de contenido 6">
                      <a:extLst>
                        <a:ext uri="{FF2B5EF4-FFF2-40B4-BE49-F238E27FC236}">
                          <a16:creationId xmlns:a16="http://schemas.microsoft.com/office/drawing/2014/main" id="{26C910FB-4F46-3775-43B7-928D72AE652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364C8" w14:textId="77777777" w:rsidR="00B85C23" w:rsidRDefault="00B85C23" w:rsidP="00B85C23">
      <w:pPr>
        <w:rPr>
          <w:lang w:val="en-US"/>
        </w:rPr>
      </w:pPr>
    </w:p>
    <w:p w14:paraId="083D2D64" w14:textId="77777777" w:rsidR="00B85C23" w:rsidRPr="00B85C23" w:rsidRDefault="00B85C23" w:rsidP="00B85C23">
      <w:pPr>
        <w:rPr>
          <w:lang w:val="en-US"/>
        </w:rPr>
      </w:pPr>
    </w:p>
    <w:sectPr w:rsidR="00B85C23" w:rsidRPr="00B85C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23"/>
    <w:rsid w:val="000B50B0"/>
    <w:rsid w:val="003C5B92"/>
    <w:rsid w:val="006D1F3B"/>
    <w:rsid w:val="008E607C"/>
    <w:rsid w:val="00B57835"/>
    <w:rsid w:val="00B85C23"/>
    <w:rsid w:val="00D90F39"/>
    <w:rsid w:val="00F6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EFED6C"/>
  <w15:chartTrackingRefBased/>
  <w15:docId w15:val="{8DEDDAC7-8CAB-5C4C-8D4F-BBFC3094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85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5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5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5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5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5C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5C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5C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5C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5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5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5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5C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5C2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5C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5C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5C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5C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85C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5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5C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85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5C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85C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85C2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85C2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5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5C2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85C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</Words>
  <Characters>361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 Alberto Mejia Salgado</dc:creator>
  <cp:keywords/>
  <dc:description/>
  <cp:lastModifiedBy>German Alberto Mejia Salgado</cp:lastModifiedBy>
  <cp:revision>2</cp:revision>
  <dcterms:created xsi:type="dcterms:W3CDTF">2024-08-28T13:14:00Z</dcterms:created>
  <dcterms:modified xsi:type="dcterms:W3CDTF">2025-02-03T03:44:00Z</dcterms:modified>
</cp:coreProperties>
</file>