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0D92F" w14:textId="358A986F" w:rsidR="00C37CFB" w:rsidRPr="00A570FF" w:rsidRDefault="00A570F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570FF">
        <w:rPr>
          <w:rFonts w:ascii="Times New Roman" w:hAnsi="Times New Roman" w:cs="Times New Roman"/>
          <w:b/>
          <w:bCs/>
          <w:sz w:val="20"/>
          <w:szCs w:val="20"/>
        </w:rPr>
        <w:t>Online resource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8"/>
        <w:gridCol w:w="1575"/>
        <w:gridCol w:w="1151"/>
        <w:gridCol w:w="1150"/>
        <w:gridCol w:w="1150"/>
        <w:gridCol w:w="1150"/>
        <w:gridCol w:w="1150"/>
        <w:gridCol w:w="1150"/>
        <w:gridCol w:w="1150"/>
        <w:gridCol w:w="1150"/>
        <w:gridCol w:w="1150"/>
        <w:gridCol w:w="1164"/>
      </w:tblGrid>
      <w:tr w:rsidR="00857E06" w:rsidRPr="00C54723" w14:paraId="0D27CAF3" w14:textId="77777777" w:rsidTr="00D1262F">
        <w:tc>
          <w:tcPr>
            <w:tcW w:w="858" w:type="dxa"/>
            <w:tcBorders>
              <w:left w:val="nil"/>
              <w:right w:val="nil"/>
            </w:tcBorders>
            <w:shd w:val="clear" w:color="auto" w:fill="auto"/>
          </w:tcPr>
          <w:p w14:paraId="27E16A5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  <w:shd w:val="clear" w:color="auto" w:fill="auto"/>
          </w:tcPr>
          <w:p w14:paraId="0DB92D8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5" w:type="dxa"/>
            <w:gridSpan w:val="10"/>
            <w:tcBorders>
              <w:left w:val="nil"/>
              <w:right w:val="nil"/>
            </w:tcBorders>
          </w:tcPr>
          <w:p w14:paraId="14153891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thickness (SD, range) / microns</w:t>
            </w:r>
          </w:p>
        </w:tc>
      </w:tr>
      <w:tr w:rsidR="00857E06" w:rsidRPr="00C54723" w14:paraId="1685B9CA" w14:textId="77777777" w:rsidTr="00D1262F">
        <w:tc>
          <w:tcPr>
            <w:tcW w:w="858" w:type="dxa"/>
            <w:vMerge w:val="restart"/>
            <w:tcBorders>
              <w:left w:val="nil"/>
              <w:right w:val="nil"/>
            </w:tcBorders>
          </w:tcPr>
          <w:p w14:paraId="4AA18F90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Layer</w:t>
            </w: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330D6580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151" w:type="dxa"/>
            <w:vMerge w:val="restart"/>
            <w:tcBorders>
              <w:left w:val="nil"/>
              <w:right w:val="nil"/>
            </w:tcBorders>
          </w:tcPr>
          <w:p w14:paraId="23FB9F57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071C9D28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6FC5C51F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11281BF1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4AC4B2C2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770A9DE1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6D57C609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5B552681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6CB2F79B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64" w:type="dxa"/>
            <w:vMerge w:val="restart"/>
            <w:tcBorders>
              <w:left w:val="nil"/>
              <w:right w:val="nil"/>
            </w:tcBorders>
          </w:tcPr>
          <w:p w14:paraId="28D1DFDC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57E06" w:rsidRPr="00C54723" w14:paraId="0F52682B" w14:textId="77777777" w:rsidTr="00D1262F">
        <w:tc>
          <w:tcPr>
            <w:tcW w:w="85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3353D12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4C74A857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IRD group</w:t>
            </w:r>
          </w:p>
        </w:tc>
        <w:tc>
          <w:tcPr>
            <w:tcW w:w="1151" w:type="dxa"/>
            <w:vMerge/>
            <w:tcBorders>
              <w:left w:val="nil"/>
              <w:right w:val="nil"/>
            </w:tcBorders>
          </w:tcPr>
          <w:p w14:paraId="326AF26A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left w:val="nil"/>
              <w:right w:val="nil"/>
            </w:tcBorders>
          </w:tcPr>
          <w:p w14:paraId="4BE29A0F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left w:val="nil"/>
              <w:right w:val="nil"/>
            </w:tcBorders>
          </w:tcPr>
          <w:p w14:paraId="4F3D0B36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left w:val="nil"/>
              <w:right w:val="nil"/>
            </w:tcBorders>
          </w:tcPr>
          <w:p w14:paraId="73E407AE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left w:val="nil"/>
              <w:right w:val="nil"/>
            </w:tcBorders>
          </w:tcPr>
          <w:p w14:paraId="0E07A217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left w:val="nil"/>
              <w:right w:val="nil"/>
            </w:tcBorders>
          </w:tcPr>
          <w:p w14:paraId="55E1F3D7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left w:val="nil"/>
              <w:right w:val="nil"/>
            </w:tcBorders>
          </w:tcPr>
          <w:p w14:paraId="585474BE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left w:val="nil"/>
              <w:right w:val="nil"/>
            </w:tcBorders>
          </w:tcPr>
          <w:p w14:paraId="3B0F7D9B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tcBorders>
              <w:left w:val="nil"/>
              <w:right w:val="nil"/>
            </w:tcBorders>
          </w:tcPr>
          <w:p w14:paraId="5C528251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left w:val="nil"/>
              <w:right w:val="nil"/>
            </w:tcBorders>
          </w:tcPr>
          <w:p w14:paraId="645E438D" w14:textId="77777777" w:rsidR="00857E06" w:rsidRPr="00C54723" w:rsidRDefault="00857E06" w:rsidP="00D1262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E06" w:rsidRPr="00C54723" w14:paraId="15E4687D" w14:textId="77777777" w:rsidTr="00D1262F">
        <w:tc>
          <w:tcPr>
            <w:tcW w:w="858" w:type="dxa"/>
            <w:vMerge w:val="restar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textDirection w:val="btLr"/>
          </w:tcPr>
          <w:p w14:paraId="6772FB55" w14:textId="77777777" w:rsidR="00857E06" w:rsidRPr="00C54723" w:rsidRDefault="00857E06" w:rsidP="00D1262F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thickness</w:t>
            </w: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4120D12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2305C1B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226.6 (23.6, 171.6-285)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EE5EB9E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264.2 (23.2, 207.7-313.8)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58CC738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284.3 (19.6, 237.6-328)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4C3795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287.3 (16.3, 255.4-327.7)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1A141D09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282.9 (14.9, 247.7-318.8)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10AAAED9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276.6 (15.3, 241.1-310.3)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F0286B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262.9 (21, 205.7-307.7)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1EF7B437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243 (27.3, 187.5-292.5)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1FC9544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227.1 (32, 174.3-294.2)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09B23D4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213.4 (34.1, 163.1-281.2)</w:t>
            </w:r>
          </w:p>
        </w:tc>
      </w:tr>
      <w:tr w:rsidR="00857E06" w:rsidRPr="00C54723" w14:paraId="40D6DD52" w14:textId="77777777" w:rsidTr="00D1262F">
        <w:tc>
          <w:tcPr>
            <w:tcW w:w="85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6894BA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0C27B05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Rod-cone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9A3CFE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234.4 (67.8, 118.2-424.9)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C6B4E1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254.6 (64.1, 139.2-430.2)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B9EE62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274.6 (62.1, 152.9-435.6)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9EF2E7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284.8 (61.2, 160.3-438.6)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57D5969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286.3 (60.7, 161.2-437.4)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37FE19A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282.2 (59.8, 160.3-428.6)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A2A3757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275.3 (59, 160.2-417.3)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3099D62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266.7 (58.3, 159.7-406.6)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18B87B7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256.2 (56.8, 159.5-390.1)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7864748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236.3 (50.2, 140.4-349.5)</w:t>
            </w:r>
          </w:p>
        </w:tc>
      </w:tr>
      <w:tr w:rsidR="00857E06" w:rsidRPr="00C54723" w14:paraId="528043A9" w14:textId="77777777" w:rsidTr="00D1262F">
        <w:tc>
          <w:tcPr>
            <w:tcW w:w="85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DF565E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1A5279C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Cone-rod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69177A1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194.9 (46.3, 139-280.4)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4B4F07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211.6 (42.3, 162.7-288.9)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6C7B0DE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229.2 (39, 167.3-302.9)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7D23C7A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241.1 (38.3, 165.3-307.4)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6766E61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246.1 (39.8, 154.7-309)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194FA88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246 (43.8, 135.1-310.7)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B5C23D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243.1 (46.6, 124.1-312.2)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18D9149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237.7 (45.2, 129.9-311.4)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5AF7414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233.8 (43, 142.8-309.2)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5A8F9CD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230 (36.6, 182.3-306)</w:t>
            </w:r>
          </w:p>
        </w:tc>
      </w:tr>
      <w:tr w:rsidR="00857E06" w:rsidRPr="00C54723" w14:paraId="59CF4D09" w14:textId="77777777" w:rsidTr="00D1262F">
        <w:tc>
          <w:tcPr>
            <w:tcW w:w="85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DB091A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</w:tcPr>
          <w:p w14:paraId="19D04C5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Macula</w:t>
            </w:r>
          </w:p>
        </w:tc>
        <w:tc>
          <w:tcPr>
            <w:tcW w:w="1151" w:type="dxa"/>
            <w:tcBorders>
              <w:left w:val="nil"/>
              <w:bottom w:val="single" w:sz="4" w:space="0" w:color="auto"/>
              <w:right w:val="nil"/>
            </w:tcBorders>
          </w:tcPr>
          <w:p w14:paraId="670CB669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199.8 (69.2, 62.6-283.2)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6DBEC51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218.6 (59.5, 109.4-270.5)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4A9AFEB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241.1 (51.3, 153.4-291.3)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372B38F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256.8 (48.5, 175.8-302.4)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1034CD7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264.1 (47.8, 182.7-307.5)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54BC4758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267.6 (45.5, 190-308.2)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5609DC6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266.1 (40.9, 199-306.6)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53582DC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264.9 (37.2, 205.6-303.5)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78E23D5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262.2 (33.9, 210.6-302.3)</w:t>
            </w:r>
          </w:p>
        </w:tc>
        <w:tc>
          <w:tcPr>
            <w:tcW w:w="1164" w:type="dxa"/>
            <w:tcBorders>
              <w:left w:val="nil"/>
              <w:bottom w:val="single" w:sz="4" w:space="0" w:color="auto"/>
              <w:right w:val="nil"/>
            </w:tcBorders>
          </w:tcPr>
          <w:p w14:paraId="1A58C02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247.4 (30.6, 204-284.3)</w:t>
            </w:r>
          </w:p>
        </w:tc>
      </w:tr>
      <w:tr w:rsidR="00857E06" w:rsidRPr="00C54723" w14:paraId="3F28B659" w14:textId="77777777" w:rsidTr="00D1262F">
        <w:tc>
          <w:tcPr>
            <w:tcW w:w="85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0CB421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bottom w:val="single" w:sz="18" w:space="0" w:color="auto"/>
              <w:right w:val="nil"/>
            </w:tcBorders>
          </w:tcPr>
          <w:p w14:paraId="10B239F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Cone</w:t>
            </w:r>
          </w:p>
        </w:tc>
        <w:tc>
          <w:tcPr>
            <w:tcW w:w="1151" w:type="dxa"/>
            <w:tcBorders>
              <w:left w:val="nil"/>
              <w:bottom w:val="single" w:sz="18" w:space="0" w:color="auto"/>
              <w:right w:val="nil"/>
            </w:tcBorders>
          </w:tcPr>
          <w:p w14:paraId="20660CD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228.3 (41.8, 189.1-284.5)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0606CF1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239.1 (28.9, 212.1-280)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4E4250D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251.4 (19, 234.5-274.4)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61236CB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257.8 (16.8, 243.3-275.6)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270F1B6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258.6 (17.6, 244.4-282.4)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099AED4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256.1 (18.3, 242.7-282.6)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178C77E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252.5 (18.6, 240.9-280.1)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02DFE57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247.7 (20.8, 228.9-277.4)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6272708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240.9 (26.3, 214.5-276.4)</w:t>
            </w:r>
          </w:p>
        </w:tc>
        <w:tc>
          <w:tcPr>
            <w:tcW w:w="1164" w:type="dxa"/>
            <w:tcBorders>
              <w:left w:val="nil"/>
              <w:bottom w:val="single" w:sz="18" w:space="0" w:color="auto"/>
              <w:right w:val="nil"/>
            </w:tcBorders>
          </w:tcPr>
          <w:p w14:paraId="56F2E825" w14:textId="77777777" w:rsidR="00857E06" w:rsidRDefault="00857E06" w:rsidP="00857E06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223.1 (30.7, 202-268.3)</w:t>
            </w:r>
          </w:p>
          <w:p w14:paraId="5ED5888A" w14:textId="77777777" w:rsidR="00857E06" w:rsidRDefault="00857E06" w:rsidP="00857E06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FAA146" w14:textId="77777777" w:rsidR="00857E06" w:rsidRDefault="00857E06" w:rsidP="00857E06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E014C6" w14:textId="77777777" w:rsidR="00857E06" w:rsidRDefault="00857E06" w:rsidP="00857E06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08C803" w14:textId="77777777" w:rsidR="00857E06" w:rsidRDefault="00857E06" w:rsidP="00857E06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BE91FE" w14:textId="77777777" w:rsidR="00857E06" w:rsidRDefault="00857E06" w:rsidP="00857E06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A4A3E6" w14:textId="77777777" w:rsidR="00857E06" w:rsidRDefault="00857E06" w:rsidP="00857E06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F78EAA" w14:textId="76630335" w:rsidR="00857E06" w:rsidRPr="00C54723" w:rsidRDefault="00857E06" w:rsidP="00857E06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7E06" w:rsidRPr="00C54723" w14:paraId="17B8125A" w14:textId="77777777" w:rsidTr="00D1262F">
        <w:tc>
          <w:tcPr>
            <w:tcW w:w="858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extDirection w:val="btLr"/>
          </w:tcPr>
          <w:p w14:paraId="17E83CB7" w14:textId="77777777" w:rsidR="00857E06" w:rsidRPr="00C54723" w:rsidRDefault="00857E06" w:rsidP="00D1262F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Inner retina</w:t>
            </w:r>
          </w:p>
        </w:tc>
        <w:tc>
          <w:tcPr>
            <w:tcW w:w="1575" w:type="dxa"/>
            <w:tcBorders>
              <w:top w:val="single" w:sz="18" w:space="0" w:color="auto"/>
              <w:left w:val="nil"/>
              <w:right w:val="nil"/>
            </w:tcBorders>
          </w:tcPr>
          <w:p w14:paraId="436DFDCA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151" w:type="dxa"/>
            <w:tcBorders>
              <w:top w:val="single" w:sz="18" w:space="0" w:color="auto"/>
              <w:left w:val="nil"/>
              <w:right w:val="nil"/>
            </w:tcBorders>
          </w:tcPr>
          <w:p w14:paraId="6DAE08E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46.1 (18.1, 20-109.5)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48982337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89.7 (18.5, 49-130.4)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0F8BCFB9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116.1 (14.9, 79.2-138.5)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01AC9E6A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125.1 (10.8, 98.8-145.2)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5645F07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126.4 (8.6, 109.9-144)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5426182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125.8 (8.1, 107.3-142)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5478D59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120.9 (10.8, 90.2-144.7)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3AA64098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111.8 (14.1, 79.2-137.9)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1708D90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104.4 (16.9, 72.2-140.5)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right w:val="nil"/>
            </w:tcBorders>
          </w:tcPr>
          <w:p w14:paraId="497B3BF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98.1 (18.8, 67-140.3)</w:t>
            </w:r>
          </w:p>
        </w:tc>
      </w:tr>
      <w:tr w:rsidR="00857E06" w:rsidRPr="00C54723" w14:paraId="3A15F46B" w14:textId="77777777" w:rsidTr="00D1262F">
        <w:tc>
          <w:tcPr>
            <w:tcW w:w="858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14:paraId="0BA4D33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4D47107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Rod-cone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3A4F5CE7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82.7 (40.8, 33-194.6)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11ABE23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113 (32.2, 75.7-211.8)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0A10FDDE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142.2 (31.8, 92.7-243.2)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8E7EA7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159.5 (34, 104.5-266)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041BAA2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167.4 (36, 107.8-277.5)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345AA35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168.8 (36.8, 108.2-279.3)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1438CA9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167 (37.1, 108.9-277)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61C022F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163.4 (36.7, 109.3-269.7)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3098AF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158.3 (35.8, 104.7-262.2)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4023D7AE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146.5 (31.1, 88.3-215.6)</w:t>
            </w:r>
          </w:p>
        </w:tc>
      </w:tr>
      <w:tr w:rsidR="00857E06" w:rsidRPr="00C54723" w14:paraId="2493827F" w14:textId="77777777" w:rsidTr="00D1262F">
        <w:tc>
          <w:tcPr>
            <w:tcW w:w="858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14:paraId="774E8E4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1BB518B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Cone-rod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D8276C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86.8 (36, 27.7-152.5)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6114918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109.1 (24.7, 61.5-152.1)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6D1EE57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129.7 (25.5, 87-185.5)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5555094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142 (26.1, 105.7-200.7)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3A50B6F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147.3 (27.3, 101.6-206.5)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588E07A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147.7 (30.7, 87.8-210.2)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F18769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145.6 (31.9, 80.1-213)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588B847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142.2 (31, 84.5-213.7)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B6650E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140.2 (30, 94.6-213.3)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1F3A8F2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136.9 (30.6, 99.4-213)</w:t>
            </w:r>
          </w:p>
        </w:tc>
      </w:tr>
      <w:tr w:rsidR="00857E06" w:rsidRPr="00C54723" w14:paraId="412E12A6" w14:textId="77777777" w:rsidTr="00D1262F">
        <w:tc>
          <w:tcPr>
            <w:tcW w:w="858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14:paraId="4A02111C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nil"/>
            </w:tcBorders>
          </w:tcPr>
          <w:p w14:paraId="4C574A3E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Macula</w:t>
            </w:r>
          </w:p>
        </w:tc>
        <w:tc>
          <w:tcPr>
            <w:tcW w:w="1151" w:type="dxa"/>
            <w:tcBorders>
              <w:left w:val="nil"/>
              <w:bottom w:val="single" w:sz="4" w:space="0" w:color="auto"/>
              <w:right w:val="nil"/>
            </w:tcBorders>
          </w:tcPr>
          <w:p w14:paraId="4BC81C0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76.1 (42.9, 23.6-143.7)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56E7AA1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102.8 (28.1, 62.4-150.1)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1074BF4C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126.2 (17.4, 100.7-155.9)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69DB8E0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141.1 (14.3, 119.1-162.9)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26E40D4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147.7 (14, 124-166.6)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15DDAD1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149.3 (14.5, 124.1-165.7)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744523F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147.1 (14, 122.4-163)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1B819CD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145.6 (14, 121.1-162.8)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5669A88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144.2 (14, 121.1-162.8)</w:t>
            </w:r>
          </w:p>
        </w:tc>
        <w:tc>
          <w:tcPr>
            <w:tcW w:w="1164" w:type="dxa"/>
            <w:tcBorders>
              <w:left w:val="nil"/>
              <w:bottom w:val="single" w:sz="4" w:space="0" w:color="auto"/>
              <w:right w:val="nil"/>
            </w:tcBorders>
          </w:tcPr>
          <w:p w14:paraId="2E745D5A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135.7 (13.5, 119.4-154.2)</w:t>
            </w:r>
          </w:p>
        </w:tc>
      </w:tr>
      <w:tr w:rsidR="00857E06" w:rsidRPr="00C54723" w14:paraId="16936508" w14:textId="77777777" w:rsidTr="00D1262F">
        <w:tc>
          <w:tcPr>
            <w:tcW w:w="858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14:paraId="1F8E32B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bottom w:val="single" w:sz="18" w:space="0" w:color="auto"/>
              <w:right w:val="nil"/>
            </w:tcBorders>
          </w:tcPr>
          <w:p w14:paraId="2D3B4F3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Cone</w:t>
            </w:r>
          </w:p>
        </w:tc>
        <w:tc>
          <w:tcPr>
            <w:tcW w:w="1151" w:type="dxa"/>
            <w:tcBorders>
              <w:left w:val="nil"/>
              <w:bottom w:val="single" w:sz="18" w:space="0" w:color="auto"/>
              <w:right w:val="nil"/>
            </w:tcBorders>
          </w:tcPr>
          <w:p w14:paraId="575BFE6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94.3 (77.4, 7.1-284.5)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7F3B791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97.3 (78.7, 6.7-280)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27A0CEEE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101 (82.3, 7.3-274.4)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5F2F523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102.8 (84.7, 7.6-275.6)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35719B9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102.9 (85, 8.3-282.4)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626BA02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101.8 (84.2, 8.5-282.6)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55EB513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100.3 (83, 9-280.1)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3F9726B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98.3 (81.5, 9.5-277.4)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24B4E06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95.6 (79.5, 9.7-276.4)</w:t>
            </w:r>
          </w:p>
        </w:tc>
        <w:tc>
          <w:tcPr>
            <w:tcW w:w="1164" w:type="dxa"/>
            <w:tcBorders>
              <w:left w:val="nil"/>
              <w:bottom w:val="single" w:sz="18" w:space="0" w:color="auto"/>
              <w:right w:val="nil"/>
            </w:tcBorders>
          </w:tcPr>
          <w:p w14:paraId="4A11591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88.7 (73.9, 9.1-268.3)</w:t>
            </w:r>
          </w:p>
        </w:tc>
      </w:tr>
      <w:tr w:rsidR="00857E06" w:rsidRPr="00C54723" w14:paraId="448A4AF7" w14:textId="77777777" w:rsidTr="00D1262F">
        <w:tc>
          <w:tcPr>
            <w:tcW w:w="858" w:type="dxa"/>
            <w:vMerge w:val="restart"/>
            <w:tcBorders>
              <w:top w:val="single" w:sz="18" w:space="0" w:color="auto"/>
              <w:left w:val="nil"/>
              <w:right w:val="nil"/>
            </w:tcBorders>
            <w:textDirection w:val="btLr"/>
          </w:tcPr>
          <w:p w14:paraId="2F9794B0" w14:textId="77777777" w:rsidR="00857E06" w:rsidRPr="00C54723" w:rsidRDefault="00857E06" w:rsidP="00D1262F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Photoreceptor complex</w:t>
            </w:r>
          </w:p>
        </w:tc>
        <w:tc>
          <w:tcPr>
            <w:tcW w:w="1575" w:type="dxa"/>
            <w:tcBorders>
              <w:top w:val="single" w:sz="18" w:space="0" w:color="auto"/>
              <w:left w:val="nil"/>
              <w:right w:val="nil"/>
            </w:tcBorders>
          </w:tcPr>
          <w:p w14:paraId="652FE0E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151" w:type="dxa"/>
            <w:tcBorders>
              <w:top w:val="single" w:sz="18" w:space="0" w:color="auto"/>
              <w:left w:val="nil"/>
              <w:right w:val="nil"/>
            </w:tcBorders>
          </w:tcPr>
          <w:p w14:paraId="78D4DEC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123.9 (12.8, 75.1-150)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19727938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120.8 (10.6, 85.6-141.2)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57A10A6C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116.4 (9.6, 87.6-136)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5819AA19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111.6 (9, 84.6-129.9)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6B9F6B4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106.7 (8.7, 80.4-125)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5DE2853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102 (8.8, 76.5-122.6)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561D585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95.5 (10.3, 71.5-120)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3ED2AE6A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87.8 (11.9, 62.9-117.4)</w:t>
            </w:r>
          </w:p>
        </w:tc>
        <w:tc>
          <w:tcPr>
            <w:tcW w:w="1150" w:type="dxa"/>
            <w:tcBorders>
              <w:top w:val="single" w:sz="18" w:space="0" w:color="auto"/>
              <w:left w:val="nil"/>
              <w:right w:val="nil"/>
            </w:tcBorders>
          </w:tcPr>
          <w:p w14:paraId="3379E3D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81.8 (12.7, 58.2-114.7)</w:t>
            </w:r>
          </w:p>
        </w:tc>
        <w:tc>
          <w:tcPr>
            <w:tcW w:w="1164" w:type="dxa"/>
            <w:tcBorders>
              <w:top w:val="single" w:sz="18" w:space="0" w:color="auto"/>
              <w:left w:val="nil"/>
              <w:right w:val="nil"/>
            </w:tcBorders>
          </w:tcPr>
          <w:p w14:paraId="66256B17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76.4 (13, 52.6-108.8)</w:t>
            </w:r>
          </w:p>
        </w:tc>
      </w:tr>
      <w:tr w:rsidR="00857E06" w:rsidRPr="00C54723" w14:paraId="11B349C9" w14:textId="77777777" w:rsidTr="00D1262F">
        <w:tc>
          <w:tcPr>
            <w:tcW w:w="858" w:type="dxa"/>
            <w:vMerge/>
            <w:tcBorders>
              <w:left w:val="nil"/>
              <w:right w:val="nil"/>
            </w:tcBorders>
          </w:tcPr>
          <w:p w14:paraId="086AB80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0121C2C7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Rod-cone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739F98E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143.8 (51.8, 55.9-246.6)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562764F9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132.9 (48.2, 50.5-234.9)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059862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123 (45.8, 48.1-229.8)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57B5DB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115.5 (45.1, 45.2-228.4)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8C79C3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108.9 (44.4, 42.8-224.1)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0CBF9B5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103 (44.4, 40.3-219.5)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DB6C0B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97.7 (44.3, 37.3-213.9)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570B9567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92.6 (43.9, 35.5-207.2)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26F6C5A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87.3 (42.9, 33.8-198.2)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379CB407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80 (39.4, 30.2-177.9)</w:t>
            </w:r>
          </w:p>
        </w:tc>
      </w:tr>
      <w:tr w:rsidR="00857E06" w:rsidRPr="00C54723" w14:paraId="734C3C70" w14:textId="77777777" w:rsidTr="00D1262F">
        <w:tc>
          <w:tcPr>
            <w:tcW w:w="858" w:type="dxa"/>
            <w:vMerge/>
            <w:tcBorders>
              <w:left w:val="nil"/>
              <w:right w:val="nil"/>
            </w:tcBorders>
          </w:tcPr>
          <w:p w14:paraId="2622644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106EFEB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Cone-rod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D2DBDE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96.8 (34.1, 40.9-148.5)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EDABBC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90.8 (30.1, 43.5-123.2)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1861B27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87.6 (26.7, 44.3-117.9)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708EA9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87 (23.6, 44.7-116.8)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C1C1E1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86.7 (22.7, 42.3-114.3)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DBA0DA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86 (23.6, 36.2-112.4)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5AB72B9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85 (24.5, 32.7-111.4)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D5D0AF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83.2 (23.7, 34.3-106.3)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057B2F0E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81.3 (22.7, 36.9-104.1)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61C8E6D4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81.2 (18.5, 36-101.4)</w:t>
            </w:r>
          </w:p>
        </w:tc>
      </w:tr>
      <w:tr w:rsidR="00857E06" w:rsidRPr="00C54723" w14:paraId="326D33F1" w14:textId="77777777" w:rsidTr="00D1262F">
        <w:tc>
          <w:tcPr>
            <w:tcW w:w="858" w:type="dxa"/>
            <w:vMerge/>
            <w:tcBorders>
              <w:left w:val="nil"/>
              <w:right w:val="nil"/>
            </w:tcBorders>
          </w:tcPr>
          <w:p w14:paraId="4EB7845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14:paraId="715C7D3A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Macula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14:paraId="043D1DCC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110.6 (54.6, 28.8-171.4)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37ACDB2D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102 (46.5, 36.7-155.6)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D610C6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101 (41.4, 39.6-148.4)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0F26FC48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101.6 (38.8, 39.6-143.6)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65A916A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102.1 (37.3, 41.4-139.3)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2D7870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104 (33.9, 46.2-137.2)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4163B00B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104.6 (29.6, 52.9-134.6)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28657F0C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104.9 (25.7, 60.7-132.8)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58C7BC29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103.9 (22.6, 66.6-127.3)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018A51B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98.2 (20.2, 64.7-119.2)</w:t>
            </w:r>
          </w:p>
        </w:tc>
      </w:tr>
      <w:tr w:rsidR="00857E06" w:rsidRPr="00C54723" w14:paraId="750D4330" w14:textId="77777777" w:rsidTr="00D1262F">
        <w:tc>
          <w:tcPr>
            <w:tcW w:w="858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14:paraId="226E7E5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nil"/>
              <w:bottom w:val="single" w:sz="18" w:space="0" w:color="auto"/>
              <w:right w:val="nil"/>
            </w:tcBorders>
          </w:tcPr>
          <w:p w14:paraId="03F0BFA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23">
              <w:rPr>
                <w:rFonts w:ascii="Times New Roman" w:hAnsi="Times New Roman" w:cs="Times New Roman"/>
                <w:sz w:val="24"/>
                <w:szCs w:val="24"/>
              </w:rPr>
              <w:t>Cone</w:t>
            </w:r>
          </w:p>
        </w:tc>
        <w:tc>
          <w:tcPr>
            <w:tcW w:w="1151" w:type="dxa"/>
            <w:tcBorders>
              <w:left w:val="nil"/>
              <w:bottom w:val="single" w:sz="18" w:space="0" w:color="auto"/>
              <w:right w:val="nil"/>
            </w:tcBorders>
          </w:tcPr>
          <w:p w14:paraId="45F46FA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109 (25.8, 85.8-140.4)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4D6C019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105.8 (22.1, 83.5-134.4)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4384FA22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102.9 (19.5, 82.4-128.9)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5F7CB7C0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101.2 (18.4, 81.7-125.8)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4EA232F1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100 (18.1, 80.2-123.8)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3F891A7F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98.5 (17.8, 79-121.9)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09CA56E7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96.6 (17.8, 77.2-120.2)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32748A73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94.3 (19, 72.7-118.8)</w:t>
            </w:r>
          </w:p>
        </w:tc>
        <w:tc>
          <w:tcPr>
            <w:tcW w:w="1150" w:type="dxa"/>
            <w:tcBorders>
              <w:left w:val="nil"/>
              <w:bottom w:val="single" w:sz="18" w:space="0" w:color="auto"/>
              <w:right w:val="nil"/>
            </w:tcBorders>
          </w:tcPr>
          <w:p w14:paraId="3BF02FE6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91.6 (20.2, 68.9-117.8)</w:t>
            </w:r>
          </w:p>
        </w:tc>
        <w:tc>
          <w:tcPr>
            <w:tcW w:w="1164" w:type="dxa"/>
            <w:tcBorders>
              <w:left w:val="nil"/>
              <w:bottom w:val="single" w:sz="18" w:space="0" w:color="auto"/>
              <w:right w:val="nil"/>
            </w:tcBorders>
          </w:tcPr>
          <w:p w14:paraId="086A6765" w14:textId="77777777" w:rsidR="00857E06" w:rsidRPr="00C54723" w:rsidRDefault="00857E06" w:rsidP="00D1262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4723">
              <w:rPr>
                <w:rFonts w:ascii="Times New Roman" w:hAnsi="Times New Roman" w:cs="Times New Roman"/>
                <w:sz w:val="16"/>
                <w:szCs w:val="16"/>
              </w:rPr>
              <w:t>85.8 (20, 66.3-113.6)</w:t>
            </w:r>
          </w:p>
        </w:tc>
      </w:tr>
    </w:tbl>
    <w:p w14:paraId="18D77CCE" w14:textId="77777777" w:rsidR="00857E06" w:rsidRPr="00642FF9" w:rsidRDefault="00857E06" w:rsidP="00857E0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42FF9">
        <w:rPr>
          <w:rFonts w:ascii="Times New Roman" w:hAnsi="Times New Roman" w:cs="Times New Roman"/>
          <w:sz w:val="20"/>
          <w:szCs w:val="20"/>
        </w:rPr>
        <w:t xml:space="preserve">Control </w:t>
      </w:r>
      <w:r w:rsidRPr="00642FF9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642FF9">
        <w:rPr>
          <w:rFonts w:ascii="Times New Roman" w:hAnsi="Times New Roman" w:cs="Times New Roman"/>
          <w:sz w:val="20"/>
          <w:szCs w:val="20"/>
        </w:rPr>
        <w:t xml:space="preserve"> = 64, Rod-cone </w:t>
      </w:r>
      <w:r w:rsidRPr="00642FF9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642FF9">
        <w:rPr>
          <w:rFonts w:ascii="Times New Roman" w:hAnsi="Times New Roman" w:cs="Times New Roman"/>
          <w:sz w:val="20"/>
          <w:szCs w:val="20"/>
        </w:rPr>
        <w:t xml:space="preserve"> = 27, Cone rod </w:t>
      </w:r>
      <w:r w:rsidRPr="00642FF9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642FF9">
        <w:rPr>
          <w:rFonts w:ascii="Times New Roman" w:hAnsi="Times New Roman" w:cs="Times New Roman"/>
          <w:sz w:val="20"/>
          <w:szCs w:val="20"/>
        </w:rPr>
        <w:t xml:space="preserve"> = 11, Macula </w:t>
      </w:r>
      <w:r w:rsidRPr="00642FF9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642FF9">
        <w:rPr>
          <w:rFonts w:ascii="Times New Roman" w:hAnsi="Times New Roman" w:cs="Times New Roman"/>
          <w:sz w:val="20"/>
          <w:szCs w:val="20"/>
        </w:rPr>
        <w:t xml:space="preserve"> =9, Cone </w:t>
      </w:r>
      <w:r w:rsidRPr="00642FF9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642FF9">
        <w:rPr>
          <w:rFonts w:ascii="Times New Roman" w:hAnsi="Times New Roman" w:cs="Times New Roman"/>
          <w:sz w:val="20"/>
          <w:szCs w:val="20"/>
        </w:rPr>
        <w:t xml:space="preserve"> = 4</w:t>
      </w:r>
    </w:p>
    <w:p w14:paraId="1DDBA1C3" w14:textId="34343FCB" w:rsidR="00857E06" w:rsidRPr="00642FF9" w:rsidRDefault="00857E06" w:rsidP="00857E0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42FF9">
        <w:rPr>
          <w:rFonts w:ascii="Times New Roman" w:hAnsi="Times New Roman" w:cs="Times New Roman"/>
          <w:b/>
          <w:bCs/>
          <w:sz w:val="20"/>
          <w:szCs w:val="20"/>
        </w:rPr>
        <w:lastRenderedPageBreak/>
        <w:t>Online resource table 1</w:t>
      </w:r>
      <w:r w:rsidRPr="00642FF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42FF9">
        <w:rPr>
          <w:rFonts w:ascii="Times New Roman" w:hAnsi="Times New Roman" w:cs="Times New Roman"/>
          <w:sz w:val="20"/>
          <w:szCs w:val="20"/>
        </w:rPr>
        <w:t>Summary thickness</w:t>
      </w:r>
      <w:r w:rsidRPr="00642F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42FF9">
        <w:rPr>
          <w:rFonts w:ascii="Times New Roman" w:hAnsi="Times New Roman" w:cs="Times New Roman"/>
          <w:sz w:val="20"/>
          <w:szCs w:val="20"/>
        </w:rPr>
        <w:t>data in different layers for each group.</w:t>
      </w:r>
      <w:r w:rsidRPr="00642F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42FF9">
        <w:rPr>
          <w:rFonts w:ascii="Times New Roman" w:hAnsi="Times New Roman" w:cs="Times New Roman"/>
          <w:b/>
          <w:bCs/>
          <w:sz w:val="20"/>
          <w:szCs w:val="20"/>
        </w:rPr>
        <w:t xml:space="preserve">Descriptive caption: </w:t>
      </w:r>
      <w:r w:rsidRPr="00642FF9">
        <w:rPr>
          <w:rFonts w:ascii="Times New Roman" w:hAnsi="Times New Roman" w:cs="Times New Roman"/>
          <w:sz w:val="20"/>
          <w:szCs w:val="20"/>
        </w:rPr>
        <w:t>A table showing thickness measurements, with mean and standard deviation values, measured in microns, across degrees of measurement, for each IRD group, in each layer grouping – total thickness, inner retinal and photoreceptor complex thicknesses</w:t>
      </w:r>
    </w:p>
    <w:p w14:paraId="5FDEC5F6" w14:textId="77777777" w:rsidR="00A570FF" w:rsidRPr="00A570FF" w:rsidRDefault="00A570FF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A570FF" w:rsidRPr="00A570FF" w:rsidSect="00857E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FF"/>
    <w:rsid w:val="002E077E"/>
    <w:rsid w:val="00516705"/>
    <w:rsid w:val="00642FF9"/>
    <w:rsid w:val="00857E06"/>
    <w:rsid w:val="00A570FF"/>
    <w:rsid w:val="00C37CFB"/>
    <w:rsid w:val="00D5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84CA2"/>
  <w15:chartTrackingRefBased/>
  <w15:docId w15:val="{825C1644-C850-4B6B-8619-EAA93A5B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0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0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0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0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0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7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DBF6F-DF08-470E-94DE-F2460CFC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Jonathon Holland</dc:creator>
  <cp:keywords/>
  <dc:description/>
  <cp:lastModifiedBy>Jonathon Holland</cp:lastModifiedBy>
  <cp:revision>3</cp:revision>
  <dcterms:created xsi:type="dcterms:W3CDTF">2025-04-03T14:09:00Z</dcterms:created>
  <dcterms:modified xsi:type="dcterms:W3CDTF">2025-04-03T15:10:00Z</dcterms:modified>
</cp:coreProperties>
</file>