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E7713" w14:textId="77777777" w:rsidR="0043573F" w:rsidRDefault="0043573F">
      <w:pPr>
        <w:rPr>
          <w:b/>
          <w:bCs/>
          <w:lang w:val="en-US"/>
        </w:rPr>
      </w:pPr>
    </w:p>
    <w:p w14:paraId="286F8D62" w14:textId="3555CD51" w:rsidR="0043573F" w:rsidRPr="00630C0C" w:rsidRDefault="0043573F">
      <w:pPr>
        <w:rPr>
          <w:b/>
          <w:bCs/>
          <w:sz w:val="22"/>
          <w:szCs w:val="22"/>
          <w:lang w:val="en-US"/>
        </w:rPr>
      </w:pPr>
      <w:r w:rsidRPr="00630C0C">
        <w:rPr>
          <w:b/>
          <w:bCs/>
          <w:sz w:val="22"/>
          <w:szCs w:val="22"/>
          <w:lang w:val="en-US"/>
        </w:rPr>
        <w:t>Prognostic Factor Analysis</w:t>
      </w:r>
    </w:p>
    <w:p w14:paraId="527BB6E0" w14:textId="77777777" w:rsidR="0043573F" w:rsidRDefault="0043573F">
      <w:pPr>
        <w:rPr>
          <w:b/>
          <w:bCs/>
          <w:lang w:val="en-US"/>
        </w:rPr>
      </w:pPr>
    </w:p>
    <w:p w14:paraId="453C27A6" w14:textId="77777777" w:rsidR="0043573F" w:rsidRDefault="0043573F">
      <w:pPr>
        <w:rPr>
          <w:b/>
          <w:bCs/>
          <w:lang w:val="en-US"/>
        </w:rPr>
      </w:pPr>
    </w:p>
    <w:p w14:paraId="6D29A7FA" w14:textId="65CABF4D" w:rsidR="0043573F" w:rsidRDefault="0043573F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Model A: </w:t>
      </w:r>
      <w:r w:rsidR="00012703">
        <w:rPr>
          <w:b/>
          <w:bCs/>
          <w:lang w:val="en-US"/>
        </w:rPr>
        <w:t>GCL+IPL</w:t>
      </w:r>
      <w:r>
        <w:rPr>
          <w:b/>
          <w:bCs/>
          <w:lang w:val="en-US"/>
        </w:rPr>
        <w:t xml:space="preserve"> Volume at 12 Months</w:t>
      </w:r>
    </w:p>
    <w:p w14:paraId="1129E314" w14:textId="77777777" w:rsidR="0043573F" w:rsidRDefault="0043573F">
      <w:pPr>
        <w:rPr>
          <w:b/>
          <w:bCs/>
          <w:lang w:val="en-US"/>
        </w:rPr>
      </w:pPr>
    </w:p>
    <w:p w14:paraId="52D9F682" w14:textId="711DF86C" w:rsidR="0043573F" w:rsidRDefault="0043573F" w:rsidP="0043573F">
      <w:pPr>
        <w:spacing w:before="80" w:after="80" w:line="276" w:lineRule="auto"/>
      </w:pPr>
      <w:r>
        <w:rPr>
          <w:i/>
          <w:iCs/>
        </w:rPr>
        <w:t>N=5</w:t>
      </w:r>
      <w:r w:rsidR="00F17CFD">
        <w:rPr>
          <w:i/>
          <w:iCs/>
        </w:rPr>
        <w:t>2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eyes</w:t>
      </w:r>
      <w:proofErr w:type="spellEnd"/>
      <w:r>
        <w:rPr>
          <w:i/>
          <w:iCs/>
        </w:rPr>
        <w:t>, 3</w:t>
      </w:r>
      <w:r w:rsidR="00F17CFD">
        <w:rPr>
          <w:i/>
          <w:iCs/>
        </w:rPr>
        <w:t>2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patients</w:t>
      </w:r>
      <w:proofErr w:type="spellEnd"/>
      <w:r>
        <w:rPr>
          <w:i/>
          <w:iCs/>
        </w:rPr>
        <w:t xml:space="preserve">. ICC=0.18, marginal R²=0.68, </w:t>
      </w:r>
      <w:proofErr w:type="spellStart"/>
      <w:r>
        <w:rPr>
          <w:i/>
          <w:iCs/>
        </w:rPr>
        <w:t>conditional</w:t>
      </w:r>
      <w:proofErr w:type="spellEnd"/>
      <w:r>
        <w:rPr>
          <w:i/>
          <w:iCs/>
        </w:rPr>
        <w:t xml:space="preserve"> R²=0.74.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200"/>
        <w:gridCol w:w="1200"/>
        <w:gridCol w:w="800"/>
        <w:gridCol w:w="1200"/>
        <w:gridCol w:w="1760"/>
      </w:tblGrid>
      <w:tr w:rsidR="0043573F" w14:paraId="339BFE9D" w14:textId="77777777" w:rsidTr="0043573F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ED2C74D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Parameter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73481EE" w14:textId="77777777" w:rsidR="0043573F" w:rsidRDefault="0043573F" w:rsidP="00C47AB2">
            <w:pPr>
              <w:spacing w:before="30" w:after="30"/>
            </w:pPr>
            <w:proofErr w:type="spellStart"/>
            <w:r>
              <w:rPr>
                <w:b/>
                <w:bCs/>
                <w:sz w:val="17"/>
                <w:szCs w:val="17"/>
              </w:rPr>
              <w:t>Coef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46960B3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SE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9AF99AF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z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0A77C36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454C87C" w14:textId="77777777" w:rsidR="0043573F" w:rsidRDefault="0043573F" w:rsidP="00C47AB2">
            <w:pPr>
              <w:spacing w:before="30" w:after="30"/>
            </w:pPr>
          </w:p>
        </w:tc>
      </w:tr>
      <w:tr w:rsidR="0043573F" w14:paraId="0C4EC8FC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283898B" w14:textId="77777777" w:rsidR="0043573F" w:rsidRDefault="0043573F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Intercept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B4053A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288.42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D7028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256.55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C89ED9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1.12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26C6AE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0.261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44F2BC4" w14:textId="77777777" w:rsidR="0043573F" w:rsidRDefault="0043573F" w:rsidP="00C47AB2">
            <w:pPr>
              <w:spacing w:before="25" w:after="25"/>
            </w:pPr>
          </w:p>
        </w:tc>
      </w:tr>
      <w:tr w:rsidR="0043573F" w14:paraId="0A4485C5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58129AA" w14:textId="592B5941" w:rsidR="0043573F" w:rsidRDefault="00012703" w:rsidP="00C47AB2">
            <w:pPr>
              <w:spacing w:before="25" w:after="25"/>
            </w:pPr>
            <w:r>
              <w:rPr>
                <w:sz w:val="17"/>
                <w:szCs w:val="17"/>
              </w:rPr>
              <w:t>GCL+IPL</w:t>
            </w:r>
            <w:r w:rsidR="0043573F">
              <w:rPr>
                <w:sz w:val="17"/>
                <w:szCs w:val="17"/>
              </w:rPr>
              <w:t xml:space="preserve"> </w:t>
            </w:r>
            <w:proofErr w:type="spellStart"/>
            <w:r w:rsidR="0043573F">
              <w:rPr>
                <w:sz w:val="17"/>
                <w:szCs w:val="17"/>
              </w:rPr>
              <w:t>vol</w:t>
            </w:r>
            <w:proofErr w:type="spellEnd"/>
            <w:r w:rsidR="0043573F">
              <w:rPr>
                <w:sz w:val="17"/>
                <w:szCs w:val="17"/>
              </w:rPr>
              <w:t xml:space="preserve"> (BL)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728287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0.909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AA6131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0.103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0360383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8.85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33182F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&lt;0.001***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D7B3246" w14:textId="77777777" w:rsidR="0043573F" w:rsidRDefault="0043573F" w:rsidP="00C47AB2">
            <w:pPr>
              <w:spacing w:before="25" w:after="25"/>
            </w:pPr>
          </w:p>
        </w:tc>
      </w:tr>
      <w:tr w:rsidR="0043573F" w14:paraId="1123C8B4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1CC7DFC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ONH RNFL </w:t>
            </w:r>
            <w:proofErr w:type="spellStart"/>
            <w:r>
              <w:rPr>
                <w:sz w:val="17"/>
                <w:szCs w:val="17"/>
              </w:rPr>
              <w:t>vol</w:t>
            </w:r>
            <w:proofErr w:type="spellEnd"/>
            <w:r>
              <w:rPr>
                <w:sz w:val="17"/>
                <w:szCs w:val="17"/>
              </w:rPr>
              <w:t xml:space="preserve"> (BL)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D09CE7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−0.037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C43761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0.026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3172C2C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−1.42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B06749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0.157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1B2BDB0" w14:textId="77777777" w:rsidR="0043573F" w:rsidRDefault="0043573F" w:rsidP="00C47AB2">
            <w:pPr>
              <w:spacing w:before="25" w:after="25"/>
            </w:pPr>
          </w:p>
        </w:tc>
      </w:tr>
      <w:tr w:rsidR="0043573F" w14:paraId="7C576940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4D76AF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VA (BL)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72F942B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−317.25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7541AEC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98.90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99BFC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−3.21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55E17D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0.001**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5C687E0" w14:textId="77777777" w:rsidR="0043573F" w:rsidRDefault="0043573F" w:rsidP="00C47AB2">
            <w:pPr>
              <w:spacing w:before="25" w:after="25"/>
            </w:pPr>
          </w:p>
        </w:tc>
      </w:tr>
      <w:tr w:rsidR="0043573F" w14:paraId="03E64022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06DA407" w14:textId="45B06CAD" w:rsidR="0043573F" w:rsidRPr="008302B2" w:rsidRDefault="006B3988" w:rsidP="00C47AB2">
            <w:pPr>
              <w:spacing w:before="25" w:after="25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U</w:t>
            </w:r>
            <w:r w:rsidR="008302B2" w:rsidRPr="008302B2">
              <w:rPr>
                <w:sz w:val="17"/>
                <w:szCs w:val="17"/>
              </w:rPr>
              <w:t>veitic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93A6A0C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−114.40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1032F7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72.44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240D1A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−1.58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BB7E35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0.114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8984043" w14:textId="77777777" w:rsidR="0043573F" w:rsidRDefault="0043573F" w:rsidP="00C47AB2">
            <w:pPr>
              <w:spacing w:before="25" w:after="25"/>
            </w:pPr>
          </w:p>
        </w:tc>
      </w:tr>
      <w:tr w:rsidR="0043573F" w14:paraId="03D52B5F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336FA25" w14:textId="77777777" w:rsidR="0043573F" w:rsidRDefault="0043573F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Ischemic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F27343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−56.80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E0ABC2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106.07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CE026E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−0.54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E40B7B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0.592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3D3EA6D" w14:textId="77777777" w:rsidR="0043573F" w:rsidRDefault="0043573F" w:rsidP="00C47AB2">
            <w:pPr>
              <w:spacing w:before="25" w:after="25"/>
            </w:pPr>
          </w:p>
        </w:tc>
      </w:tr>
      <w:tr w:rsidR="0043573F" w14:paraId="4E4BCEEA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ED91D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Infiltrative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C008CA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−127.21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C21525C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154.30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561965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−0.82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BD0AE3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0.410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B8596F" w14:textId="77777777" w:rsidR="0043573F" w:rsidRDefault="0043573F" w:rsidP="00C47AB2">
            <w:pPr>
              <w:spacing w:before="25" w:after="25"/>
            </w:pPr>
          </w:p>
        </w:tc>
      </w:tr>
    </w:tbl>
    <w:p w14:paraId="4D4DCDCF" w14:textId="2EA3AA6F" w:rsidR="0043573F" w:rsidRPr="00C24BB3" w:rsidRDefault="0043573F" w:rsidP="0043573F">
      <w:pPr>
        <w:spacing w:before="150" w:after="80" w:line="276" w:lineRule="auto"/>
        <w:rPr>
          <w:lang w:val="en-US"/>
        </w:rPr>
      </w:pPr>
      <w:r w:rsidRPr="00C24BB3">
        <w:rPr>
          <w:lang w:val="en-US"/>
        </w:rPr>
        <w:t xml:space="preserve">Baseline </w:t>
      </w:r>
      <w:r w:rsidR="00012703">
        <w:rPr>
          <w:lang w:val="en-US"/>
        </w:rPr>
        <w:t>GCL+IPL</w:t>
      </w:r>
      <w:r w:rsidRPr="00C24BB3">
        <w:rPr>
          <w:lang w:val="en-US"/>
        </w:rPr>
        <w:t xml:space="preserve"> volume was the strongest predictor of 12-month </w:t>
      </w:r>
      <w:r w:rsidR="00012703">
        <w:rPr>
          <w:lang w:val="en-US"/>
        </w:rPr>
        <w:t>GCL+IPL</w:t>
      </w:r>
      <w:r w:rsidRPr="00C24BB3">
        <w:rPr>
          <w:lang w:val="en-US"/>
        </w:rPr>
        <w:t xml:space="preserve"> volume (</w:t>
      </w:r>
      <w:r>
        <w:t>β</w:t>
      </w:r>
      <w:r w:rsidRPr="00C24BB3">
        <w:rPr>
          <w:lang w:val="en-US"/>
        </w:rPr>
        <w:t>=0.91, p&lt;0.001). Baseline VA was also a significant negative predictor (</w:t>
      </w:r>
      <w:r>
        <w:t>β</w:t>
      </w:r>
      <w:r w:rsidRPr="00C24BB3">
        <w:rPr>
          <w:lang w:val="en-US"/>
        </w:rPr>
        <w:t xml:space="preserve">=−317, p=0.001): eyes with worse baseline VA had lower 12-month </w:t>
      </w:r>
      <w:r w:rsidR="00012703">
        <w:rPr>
          <w:lang w:val="en-US"/>
        </w:rPr>
        <w:t>GCL+IPL</w:t>
      </w:r>
      <w:r w:rsidRPr="00C24BB3">
        <w:rPr>
          <w:lang w:val="en-US"/>
        </w:rPr>
        <w:t xml:space="preserve"> volume.</w:t>
      </w:r>
    </w:p>
    <w:p w14:paraId="0644E0E6" w14:textId="77777777" w:rsidR="0043573F" w:rsidRDefault="0043573F">
      <w:pPr>
        <w:rPr>
          <w:b/>
          <w:bCs/>
          <w:lang w:val="en-US"/>
        </w:rPr>
      </w:pPr>
    </w:p>
    <w:p w14:paraId="13BDBB57" w14:textId="77777777" w:rsidR="0043573F" w:rsidRDefault="0043573F">
      <w:pPr>
        <w:rPr>
          <w:b/>
          <w:bCs/>
          <w:lang w:val="en-US"/>
        </w:rPr>
      </w:pPr>
    </w:p>
    <w:p w14:paraId="5FB799B1" w14:textId="2F3A0216" w:rsidR="0043573F" w:rsidRDefault="0043573F">
      <w:pPr>
        <w:rPr>
          <w:b/>
          <w:bCs/>
          <w:lang w:val="en-US"/>
        </w:rPr>
      </w:pPr>
      <w:r>
        <w:rPr>
          <w:b/>
          <w:bCs/>
          <w:lang w:val="en-US"/>
        </w:rPr>
        <w:t>Model B: Visual Acuity at 12 Months</w:t>
      </w:r>
    </w:p>
    <w:p w14:paraId="3962F903" w14:textId="77777777" w:rsidR="0043573F" w:rsidRDefault="0043573F">
      <w:pPr>
        <w:rPr>
          <w:b/>
          <w:bCs/>
          <w:lang w:val="en-US"/>
        </w:rPr>
      </w:pPr>
    </w:p>
    <w:p w14:paraId="7E1A1F8A" w14:textId="63E4D8A8" w:rsidR="0043573F" w:rsidRDefault="0043573F" w:rsidP="0043573F">
      <w:pPr>
        <w:spacing w:before="80" w:after="80" w:line="276" w:lineRule="auto"/>
      </w:pPr>
      <w:r>
        <w:rPr>
          <w:i/>
          <w:iCs/>
        </w:rPr>
        <w:t>N=</w:t>
      </w:r>
      <w:r w:rsidR="00B0464D">
        <w:rPr>
          <w:i/>
          <w:iCs/>
        </w:rPr>
        <w:t>5</w:t>
      </w:r>
      <w:r w:rsidR="00F17CFD">
        <w:rPr>
          <w:i/>
          <w:iCs/>
        </w:rPr>
        <w:t>2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eyes</w:t>
      </w:r>
      <w:proofErr w:type="spellEnd"/>
      <w:r>
        <w:rPr>
          <w:i/>
          <w:iCs/>
        </w:rPr>
        <w:t>, 3</w:t>
      </w:r>
      <w:r w:rsidR="00F17CFD">
        <w:rPr>
          <w:i/>
          <w:iCs/>
        </w:rPr>
        <w:t>2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patients</w:t>
      </w:r>
      <w:proofErr w:type="spellEnd"/>
      <w:r>
        <w:rPr>
          <w:i/>
          <w:iCs/>
        </w:rPr>
        <w:t xml:space="preserve">. ICC=0.56, marginal R²=0.43, </w:t>
      </w:r>
      <w:proofErr w:type="spellStart"/>
      <w:r>
        <w:rPr>
          <w:i/>
          <w:iCs/>
        </w:rPr>
        <w:t>conditional</w:t>
      </w:r>
      <w:proofErr w:type="spellEnd"/>
      <w:r>
        <w:rPr>
          <w:i/>
          <w:iCs/>
        </w:rPr>
        <w:t xml:space="preserve"> R²=0.75.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200"/>
        <w:gridCol w:w="1200"/>
        <w:gridCol w:w="800"/>
        <w:gridCol w:w="1200"/>
        <w:gridCol w:w="1760"/>
      </w:tblGrid>
      <w:tr w:rsidR="0043573F" w14:paraId="499905F1" w14:textId="77777777" w:rsidTr="0043573F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B38F5FB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Parameter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34179F8" w14:textId="77777777" w:rsidR="0043573F" w:rsidRDefault="0043573F" w:rsidP="00C47AB2">
            <w:pPr>
              <w:spacing w:before="30" w:after="30"/>
            </w:pPr>
            <w:proofErr w:type="spellStart"/>
            <w:r>
              <w:rPr>
                <w:b/>
                <w:bCs/>
                <w:sz w:val="17"/>
                <w:szCs w:val="17"/>
              </w:rPr>
              <w:t>Coef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1F10C7D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SE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778F8BD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z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6EB68FC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0279557" w14:textId="77777777" w:rsidR="0043573F" w:rsidRDefault="0043573F" w:rsidP="00C47AB2">
            <w:pPr>
              <w:spacing w:before="30" w:after="30"/>
            </w:pPr>
          </w:p>
        </w:tc>
      </w:tr>
      <w:tr w:rsidR="0043573F" w14:paraId="74163B4B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E85D881" w14:textId="77777777" w:rsidR="0043573F" w:rsidRDefault="0043573F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Intercept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FCF7A3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0.9455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58FA5E3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0.2774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2DBA12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3.41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EC204AB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0.001**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43A1A77" w14:textId="77777777" w:rsidR="0043573F" w:rsidRDefault="0043573F" w:rsidP="00C47AB2">
            <w:pPr>
              <w:spacing w:before="25" w:after="25"/>
            </w:pPr>
          </w:p>
        </w:tc>
      </w:tr>
      <w:tr w:rsidR="0043573F" w14:paraId="702549EB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3ED940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VA (BL)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C5473B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0.3499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EE6E1AE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0.0791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A6CB9A3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4.42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81A6B9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&lt;0.001***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89D9336" w14:textId="77777777" w:rsidR="0043573F" w:rsidRDefault="0043573F" w:rsidP="00C47AB2">
            <w:pPr>
              <w:spacing w:before="25" w:after="25"/>
            </w:pPr>
          </w:p>
        </w:tc>
      </w:tr>
      <w:tr w:rsidR="0043573F" w14:paraId="28EB7EEC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191AB43" w14:textId="19C15625" w:rsidR="0043573F" w:rsidRDefault="00012703" w:rsidP="00C47AB2">
            <w:pPr>
              <w:spacing w:before="25" w:after="25"/>
            </w:pPr>
            <w:r>
              <w:rPr>
                <w:sz w:val="17"/>
                <w:szCs w:val="17"/>
              </w:rPr>
              <w:t>GCL+IPL</w:t>
            </w:r>
            <w:r w:rsidR="0043573F">
              <w:rPr>
                <w:sz w:val="17"/>
                <w:szCs w:val="17"/>
              </w:rPr>
              <w:t xml:space="preserve"> </w:t>
            </w:r>
            <w:proofErr w:type="spellStart"/>
            <w:r w:rsidR="0043573F">
              <w:rPr>
                <w:sz w:val="17"/>
                <w:szCs w:val="17"/>
              </w:rPr>
              <w:t>vol</w:t>
            </w:r>
            <w:proofErr w:type="spellEnd"/>
            <w:r w:rsidR="0043573F">
              <w:rPr>
                <w:sz w:val="17"/>
                <w:szCs w:val="17"/>
              </w:rPr>
              <w:t xml:space="preserve"> (BL)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C6422F3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−0.0004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89D968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0.0001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A563A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−3.62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3EC117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&lt;0.001***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671DB4" w14:textId="77777777" w:rsidR="0043573F" w:rsidRDefault="0043573F" w:rsidP="00C47AB2">
            <w:pPr>
              <w:spacing w:before="25" w:after="25"/>
            </w:pPr>
          </w:p>
        </w:tc>
      </w:tr>
      <w:tr w:rsidR="0043573F" w14:paraId="288EB2A5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D70F93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ONH RNFL </w:t>
            </w:r>
            <w:proofErr w:type="spellStart"/>
            <w:r>
              <w:rPr>
                <w:sz w:val="17"/>
                <w:szCs w:val="17"/>
              </w:rPr>
              <w:t>vol</w:t>
            </w:r>
            <w:proofErr w:type="spellEnd"/>
            <w:r>
              <w:rPr>
                <w:sz w:val="17"/>
                <w:szCs w:val="17"/>
              </w:rPr>
              <w:t xml:space="preserve"> (BL)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2160994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&lt;0.0001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27A2EA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&lt;0.0001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45BDBB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−0.73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308AD4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0.467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EED8185" w14:textId="77777777" w:rsidR="0043573F" w:rsidRDefault="0043573F" w:rsidP="00C47AB2">
            <w:pPr>
              <w:spacing w:before="25" w:after="25"/>
            </w:pPr>
          </w:p>
        </w:tc>
      </w:tr>
      <w:tr w:rsidR="0043573F" w14:paraId="70B56800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5682A01" w14:textId="63F35832" w:rsidR="0043573F" w:rsidRDefault="006B3988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Uveitic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820157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0.163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1E483C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0.072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69FFAF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2.26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26C1D9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0.024*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8B707DD" w14:textId="77777777" w:rsidR="0043573F" w:rsidRDefault="0043573F" w:rsidP="00C47AB2">
            <w:pPr>
              <w:spacing w:before="25" w:after="25"/>
            </w:pPr>
          </w:p>
        </w:tc>
      </w:tr>
      <w:tr w:rsidR="0043573F" w14:paraId="230DB563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A63BA1A" w14:textId="77777777" w:rsidR="0043573F" w:rsidRDefault="0043573F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Ischemic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EE780F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0.093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24A5D03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0.102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9DF368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0.91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33B850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0.361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D6B28EC" w14:textId="77777777" w:rsidR="0043573F" w:rsidRDefault="0043573F" w:rsidP="00C47AB2">
            <w:pPr>
              <w:spacing w:before="25" w:after="25"/>
            </w:pPr>
          </w:p>
        </w:tc>
      </w:tr>
      <w:tr w:rsidR="0043573F" w14:paraId="6C5B63FF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FF44DA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Infiltrative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A543D2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−0.127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CBB35E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0.165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50F708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−0.77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C5CB8D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0.441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2B1899" w14:textId="77777777" w:rsidR="0043573F" w:rsidRDefault="0043573F" w:rsidP="00C47AB2">
            <w:pPr>
              <w:spacing w:before="25" w:after="25"/>
            </w:pPr>
          </w:p>
        </w:tc>
      </w:tr>
    </w:tbl>
    <w:p w14:paraId="0918133E" w14:textId="48573220" w:rsidR="0043573F" w:rsidRPr="00C24BB3" w:rsidRDefault="0043573F" w:rsidP="0043573F">
      <w:pPr>
        <w:spacing w:before="150" w:after="80" w:line="276" w:lineRule="auto"/>
        <w:rPr>
          <w:lang w:val="en-US"/>
        </w:rPr>
      </w:pPr>
      <w:r w:rsidRPr="00C24BB3">
        <w:rPr>
          <w:lang w:val="en-US"/>
        </w:rPr>
        <w:t>Baseline VA (</w:t>
      </w:r>
      <w:r>
        <w:t>β</w:t>
      </w:r>
      <w:r w:rsidRPr="00C24BB3">
        <w:rPr>
          <w:lang w:val="en-US"/>
        </w:rPr>
        <w:t xml:space="preserve">=0.35, p&lt;0.001) and baseline </w:t>
      </w:r>
      <w:r w:rsidR="00012703">
        <w:rPr>
          <w:lang w:val="en-US"/>
        </w:rPr>
        <w:t>GCL+IPL</w:t>
      </w:r>
      <w:r w:rsidRPr="00C24BB3">
        <w:rPr>
          <w:lang w:val="en-US"/>
        </w:rPr>
        <w:t xml:space="preserve"> volume (</w:t>
      </w:r>
      <w:r>
        <w:t>β</w:t>
      </w:r>
      <w:r w:rsidRPr="00C24BB3">
        <w:rPr>
          <w:lang w:val="en-US"/>
        </w:rPr>
        <w:t xml:space="preserve">=−0.0004, p&lt;0.001) were both independent predictors of 12-month VA. The </w:t>
      </w:r>
      <w:proofErr w:type="spellStart"/>
      <w:r w:rsidR="006B3988">
        <w:rPr>
          <w:lang w:val="en-US"/>
        </w:rPr>
        <w:t>uveitic</w:t>
      </w:r>
      <w:proofErr w:type="spellEnd"/>
      <w:r w:rsidR="006B3988">
        <w:rPr>
          <w:lang w:val="en-US"/>
        </w:rPr>
        <w:t xml:space="preserve"> disc oedema</w:t>
      </w:r>
      <w:r w:rsidRPr="00C24BB3">
        <w:rPr>
          <w:lang w:val="en-US"/>
        </w:rPr>
        <w:t xml:space="preserve"> </w:t>
      </w:r>
      <w:proofErr w:type="spellStart"/>
      <w:r w:rsidR="00630C0C">
        <w:rPr>
          <w:lang w:val="en-US"/>
        </w:rPr>
        <w:t>a</w:t>
      </w:r>
      <w:r w:rsidRPr="00C24BB3">
        <w:rPr>
          <w:lang w:val="en-US"/>
        </w:rPr>
        <w:t>etiology</w:t>
      </w:r>
      <w:proofErr w:type="spellEnd"/>
      <w:r w:rsidRPr="00C24BB3">
        <w:rPr>
          <w:lang w:val="en-US"/>
        </w:rPr>
        <w:t xml:space="preserve"> showed a modest association with worse 12-month VA (</w:t>
      </w:r>
      <w:r>
        <w:t>β</w:t>
      </w:r>
      <w:r w:rsidRPr="00C24BB3">
        <w:rPr>
          <w:lang w:val="en-US"/>
        </w:rPr>
        <w:t>=0.16, p=0.024), though this did not survive the one-eye-per-patient sensitivity check (S</w:t>
      </w:r>
      <w:r w:rsidR="00630C0C">
        <w:rPr>
          <w:lang w:val="en-US"/>
        </w:rPr>
        <w:t xml:space="preserve">upplement </w:t>
      </w:r>
      <w:r w:rsidR="00ED2179">
        <w:rPr>
          <w:lang w:val="en-US"/>
        </w:rPr>
        <w:t xml:space="preserve">file </w:t>
      </w:r>
      <w:r w:rsidR="00630C0C">
        <w:rPr>
          <w:lang w:val="en-US"/>
        </w:rPr>
        <w:t>S3</w:t>
      </w:r>
      <w:r w:rsidRPr="00C24BB3">
        <w:rPr>
          <w:lang w:val="en-US"/>
        </w:rPr>
        <w:t>) and should be interpreted cautiously.</w:t>
      </w:r>
    </w:p>
    <w:p w14:paraId="4E3C8BA0" w14:textId="77777777" w:rsidR="0043573F" w:rsidRDefault="0043573F">
      <w:pPr>
        <w:rPr>
          <w:b/>
          <w:bCs/>
          <w:lang w:val="en-US"/>
        </w:rPr>
      </w:pPr>
    </w:p>
    <w:p w14:paraId="3F56C50F" w14:textId="77777777" w:rsidR="0043573F" w:rsidRDefault="0043573F">
      <w:pPr>
        <w:rPr>
          <w:b/>
          <w:bCs/>
          <w:lang w:val="en-US"/>
        </w:rPr>
      </w:pPr>
    </w:p>
    <w:p w14:paraId="735A24DD" w14:textId="300952EC" w:rsidR="0043573F" w:rsidRDefault="0043573F">
      <w:pPr>
        <w:rPr>
          <w:b/>
          <w:bCs/>
          <w:lang w:val="fr-CH"/>
        </w:rPr>
      </w:pPr>
      <w:r w:rsidRPr="0043573F">
        <w:rPr>
          <w:b/>
          <w:bCs/>
          <w:lang w:val="fr-CH"/>
        </w:rPr>
        <w:t xml:space="preserve">Model </w:t>
      </w:r>
      <w:proofErr w:type="gramStart"/>
      <w:r w:rsidRPr="0043573F">
        <w:rPr>
          <w:b/>
          <w:bCs/>
          <w:lang w:val="fr-CH"/>
        </w:rPr>
        <w:t>C:</w:t>
      </w:r>
      <w:proofErr w:type="gramEnd"/>
      <w:r w:rsidRPr="0043573F">
        <w:rPr>
          <w:b/>
          <w:bCs/>
          <w:lang w:val="fr-CH"/>
        </w:rPr>
        <w:t xml:space="preserve"> </w:t>
      </w:r>
      <w:r w:rsidR="00012703">
        <w:rPr>
          <w:b/>
          <w:bCs/>
          <w:lang w:val="fr-CH"/>
        </w:rPr>
        <w:t>GCL+IPL</w:t>
      </w:r>
      <w:r w:rsidRPr="0043573F">
        <w:rPr>
          <w:b/>
          <w:bCs/>
          <w:lang w:val="fr-CH"/>
        </w:rPr>
        <w:t xml:space="preserve"> Change (12m </w:t>
      </w:r>
      <w:r>
        <w:rPr>
          <w:b/>
          <w:bCs/>
          <w:lang w:val="fr-CH"/>
        </w:rPr>
        <w:t>–</w:t>
      </w:r>
      <w:r w:rsidRPr="0043573F">
        <w:rPr>
          <w:b/>
          <w:bCs/>
          <w:lang w:val="fr-CH"/>
        </w:rPr>
        <w:t xml:space="preserve"> Bas</w:t>
      </w:r>
      <w:r>
        <w:rPr>
          <w:b/>
          <w:bCs/>
          <w:lang w:val="fr-CH"/>
        </w:rPr>
        <w:t>eline)</w:t>
      </w:r>
    </w:p>
    <w:p w14:paraId="06886CE4" w14:textId="77777777" w:rsidR="0043573F" w:rsidRDefault="0043573F">
      <w:pPr>
        <w:rPr>
          <w:b/>
          <w:bCs/>
          <w:lang w:val="fr-CH"/>
        </w:rPr>
      </w:pPr>
    </w:p>
    <w:p w14:paraId="6B530903" w14:textId="7DC837BE" w:rsidR="0043573F" w:rsidRDefault="0043573F" w:rsidP="0043573F">
      <w:pPr>
        <w:spacing w:before="80" w:after="80" w:line="276" w:lineRule="auto"/>
      </w:pPr>
      <w:r>
        <w:rPr>
          <w:i/>
          <w:iCs/>
        </w:rPr>
        <w:t>N=5</w:t>
      </w:r>
      <w:r w:rsidR="00F17CFD">
        <w:rPr>
          <w:i/>
          <w:iCs/>
        </w:rPr>
        <w:t>2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eyes</w:t>
      </w:r>
      <w:proofErr w:type="spellEnd"/>
      <w:r>
        <w:rPr>
          <w:i/>
          <w:iCs/>
        </w:rPr>
        <w:t>, 3</w:t>
      </w:r>
      <w:r w:rsidR="00F17CFD">
        <w:rPr>
          <w:i/>
          <w:iCs/>
        </w:rPr>
        <w:t>2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patients</w:t>
      </w:r>
      <w:proofErr w:type="spellEnd"/>
      <w:r>
        <w:rPr>
          <w:i/>
          <w:iCs/>
        </w:rPr>
        <w:t xml:space="preserve">. ICC=0.15, marginal R²=0.32, </w:t>
      </w:r>
      <w:proofErr w:type="spellStart"/>
      <w:r>
        <w:rPr>
          <w:i/>
          <w:iCs/>
        </w:rPr>
        <w:t>conditional</w:t>
      </w:r>
      <w:proofErr w:type="spellEnd"/>
      <w:r>
        <w:rPr>
          <w:i/>
          <w:iCs/>
        </w:rPr>
        <w:t xml:space="preserve"> R²=0.42.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200"/>
        <w:gridCol w:w="1200"/>
        <w:gridCol w:w="800"/>
        <w:gridCol w:w="1200"/>
        <w:gridCol w:w="1760"/>
      </w:tblGrid>
      <w:tr w:rsidR="0043573F" w14:paraId="5C885CFE" w14:textId="77777777" w:rsidTr="0043573F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B8D9D3E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Parameter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2D635C1" w14:textId="77777777" w:rsidR="0043573F" w:rsidRDefault="0043573F" w:rsidP="00C47AB2">
            <w:pPr>
              <w:spacing w:before="30" w:after="30"/>
            </w:pPr>
            <w:proofErr w:type="spellStart"/>
            <w:r>
              <w:rPr>
                <w:b/>
                <w:bCs/>
                <w:sz w:val="17"/>
                <w:szCs w:val="17"/>
              </w:rPr>
              <w:t>Coef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ED90C0C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SE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7B00785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z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71D4704" w14:textId="77777777" w:rsidR="0043573F" w:rsidRDefault="0043573F" w:rsidP="00C47AB2">
            <w:pPr>
              <w:spacing w:before="30" w:after="30"/>
            </w:pPr>
            <w:r>
              <w:rPr>
                <w:b/>
                <w:bCs/>
                <w:sz w:val="17"/>
                <w:szCs w:val="17"/>
              </w:rPr>
              <w:t>p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D9D9D9" w:themeFill="background1" w:themeFillShade="D9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93A4C27" w14:textId="77777777" w:rsidR="0043573F" w:rsidRDefault="0043573F" w:rsidP="00C47AB2">
            <w:pPr>
              <w:spacing w:before="30" w:after="30"/>
            </w:pPr>
          </w:p>
        </w:tc>
      </w:tr>
      <w:tr w:rsidR="0043573F" w14:paraId="3D821DFE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6645A88" w14:textId="77777777" w:rsidR="0043573F" w:rsidRDefault="0043573F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Intercept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2F2009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148.43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90CFA4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165.11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1E9EE0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0.90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65C6B0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0.369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2832DD5" w14:textId="77777777" w:rsidR="0043573F" w:rsidRDefault="0043573F" w:rsidP="00C47AB2">
            <w:pPr>
              <w:spacing w:before="25" w:after="25"/>
            </w:pPr>
          </w:p>
        </w:tc>
      </w:tr>
      <w:tr w:rsidR="0043573F" w14:paraId="3FC0E93B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3C57C6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lastRenderedPageBreak/>
              <w:t xml:space="preserve">ONH RNFL </w:t>
            </w:r>
            <w:proofErr w:type="spellStart"/>
            <w:r>
              <w:rPr>
                <w:sz w:val="17"/>
                <w:szCs w:val="17"/>
              </w:rPr>
              <w:t>vol</w:t>
            </w:r>
            <w:proofErr w:type="spellEnd"/>
            <w:r>
              <w:rPr>
                <w:sz w:val="17"/>
                <w:szCs w:val="17"/>
              </w:rPr>
              <w:t xml:space="preserve"> (BL)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A42612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−0.031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96A216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0.029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0D4FC4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−1.06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5E0462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0.288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7EF3B40" w14:textId="77777777" w:rsidR="0043573F" w:rsidRDefault="0043573F" w:rsidP="00C47AB2">
            <w:pPr>
              <w:spacing w:before="25" w:after="25"/>
            </w:pPr>
          </w:p>
        </w:tc>
      </w:tr>
      <w:tr w:rsidR="0043573F" w14:paraId="207AB152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6C0543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VA (BL)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B6CF09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−315.92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D56CCC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99.87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5FB25A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−3.16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EDFF0A0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0.002**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01F011D" w14:textId="77777777" w:rsidR="0043573F" w:rsidRDefault="0043573F" w:rsidP="00C47AB2">
            <w:pPr>
              <w:spacing w:before="25" w:after="25"/>
            </w:pPr>
          </w:p>
        </w:tc>
      </w:tr>
      <w:tr w:rsidR="0043573F" w14:paraId="38F98E73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DF14CF7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 xml:space="preserve">Mac RNFL </w:t>
            </w:r>
            <w:proofErr w:type="spellStart"/>
            <w:r>
              <w:rPr>
                <w:sz w:val="17"/>
                <w:szCs w:val="17"/>
              </w:rPr>
              <w:t>vol</w:t>
            </w:r>
            <w:proofErr w:type="spellEnd"/>
            <w:r>
              <w:rPr>
                <w:sz w:val="17"/>
                <w:szCs w:val="17"/>
              </w:rPr>
              <w:t xml:space="preserve"> (BL)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D225FB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−0.062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ABEF454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0.113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AB0163A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−0.55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051957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0.584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4E10E97" w14:textId="77777777" w:rsidR="0043573F" w:rsidRDefault="0043573F" w:rsidP="00C47AB2">
            <w:pPr>
              <w:spacing w:before="25" w:after="25"/>
            </w:pPr>
          </w:p>
        </w:tc>
      </w:tr>
      <w:tr w:rsidR="0043573F" w14:paraId="1939B664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8DA9237" w14:textId="187E3970" w:rsidR="0043573F" w:rsidRDefault="006B3988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Uveitic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42829E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−121.08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DCB8FF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76.24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5B1D0F2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−1.59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A9CA9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0.112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9CE44FF" w14:textId="77777777" w:rsidR="0043573F" w:rsidRDefault="0043573F" w:rsidP="00C47AB2">
            <w:pPr>
              <w:spacing w:before="25" w:after="25"/>
            </w:pPr>
          </w:p>
        </w:tc>
      </w:tr>
      <w:tr w:rsidR="0043573F" w14:paraId="66CBF3F1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616E64E" w14:textId="77777777" w:rsidR="0043573F" w:rsidRDefault="0043573F" w:rsidP="00C47AB2">
            <w:pPr>
              <w:spacing w:before="25" w:after="25"/>
            </w:pPr>
            <w:proofErr w:type="spellStart"/>
            <w:r>
              <w:rPr>
                <w:sz w:val="17"/>
                <w:szCs w:val="17"/>
              </w:rPr>
              <w:t>Ischemic</w:t>
            </w:r>
            <w:proofErr w:type="spellEnd"/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78E1F3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−50.68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2507BD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105.78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4ACA2ED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−0.48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DF34F89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0.632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5F5F5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A3F3B1E" w14:textId="77777777" w:rsidR="0043573F" w:rsidRDefault="0043573F" w:rsidP="00C47AB2">
            <w:pPr>
              <w:spacing w:before="25" w:after="25"/>
            </w:pPr>
          </w:p>
        </w:tc>
      </w:tr>
      <w:tr w:rsidR="0043573F" w14:paraId="48002BB2" w14:textId="77777777" w:rsidTr="00C47AB2"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95A631B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Infiltrative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B98D4A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−117.66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1220BD1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152.74</w:t>
            </w:r>
          </w:p>
        </w:tc>
        <w:tc>
          <w:tcPr>
            <w:tcW w:w="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2C16E8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−0.77</w:t>
            </w:r>
          </w:p>
        </w:tc>
        <w:tc>
          <w:tcPr>
            <w:tcW w:w="1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077B525" w14:textId="77777777" w:rsidR="0043573F" w:rsidRDefault="0043573F" w:rsidP="00C47AB2">
            <w:pPr>
              <w:spacing w:before="25" w:after="25"/>
            </w:pPr>
            <w:r>
              <w:rPr>
                <w:sz w:val="17"/>
                <w:szCs w:val="17"/>
              </w:rPr>
              <w:t>0.441</w:t>
            </w:r>
          </w:p>
        </w:tc>
        <w:tc>
          <w:tcPr>
            <w:tcW w:w="1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B6D37BE" w14:textId="77777777" w:rsidR="0043573F" w:rsidRDefault="0043573F" w:rsidP="00C47AB2">
            <w:pPr>
              <w:spacing w:before="25" w:after="25"/>
            </w:pPr>
          </w:p>
        </w:tc>
      </w:tr>
    </w:tbl>
    <w:p w14:paraId="5A28D3D2" w14:textId="094EDAF1" w:rsidR="0043573F" w:rsidRPr="0043573F" w:rsidRDefault="0043573F" w:rsidP="00BE6428">
      <w:pPr>
        <w:spacing w:before="150" w:after="80" w:line="276" w:lineRule="auto"/>
        <w:rPr>
          <w:b/>
          <w:bCs/>
          <w:lang w:val="en-US"/>
        </w:rPr>
      </w:pPr>
      <w:r w:rsidRPr="00C24BB3">
        <w:rPr>
          <w:lang w:val="en-US"/>
        </w:rPr>
        <w:t xml:space="preserve">Baseline VA was the only significant predictor of subsequent </w:t>
      </w:r>
      <w:r w:rsidR="00012703">
        <w:rPr>
          <w:lang w:val="en-US"/>
        </w:rPr>
        <w:t>GCL+IPL</w:t>
      </w:r>
      <w:r w:rsidRPr="00C24BB3">
        <w:rPr>
          <w:lang w:val="en-US"/>
        </w:rPr>
        <w:t xml:space="preserve"> change (</w:t>
      </w:r>
      <w:r>
        <w:t>β</w:t>
      </w:r>
      <w:r w:rsidRPr="00C24BB3">
        <w:rPr>
          <w:lang w:val="en-US"/>
        </w:rPr>
        <w:t>=−316, p=0.002); baseline ONH and macular RNFL volume were not significant predictors.</w:t>
      </w:r>
    </w:p>
    <w:sectPr w:rsidR="0043573F" w:rsidRPr="004357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7E"/>
    <w:rsid w:val="00012703"/>
    <w:rsid w:val="000A44EC"/>
    <w:rsid w:val="000C247E"/>
    <w:rsid w:val="001A0BFC"/>
    <w:rsid w:val="0021380E"/>
    <w:rsid w:val="0043573F"/>
    <w:rsid w:val="00623E02"/>
    <w:rsid w:val="00630C0C"/>
    <w:rsid w:val="006B3988"/>
    <w:rsid w:val="008302B2"/>
    <w:rsid w:val="009413D8"/>
    <w:rsid w:val="009D2159"/>
    <w:rsid w:val="00B0464D"/>
    <w:rsid w:val="00B37B89"/>
    <w:rsid w:val="00BE6428"/>
    <w:rsid w:val="00D46958"/>
    <w:rsid w:val="00ED2179"/>
    <w:rsid w:val="00F1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886D77"/>
  <w15:chartTrackingRefBased/>
  <w15:docId w15:val="{C6666014-FD39-40D3-ABEA-9C359F91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573F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de-CH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C24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C24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C24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C24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C24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C24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24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24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C24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C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C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C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C247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C247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C247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247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247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C24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C24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C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24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C24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C247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C24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C247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C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C247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C24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1767</Characters>
  <Application>Microsoft Office Word</Application>
  <DocSecurity>0</DocSecurity>
  <Lines>14</Lines>
  <Paragraphs>4</Paragraphs>
  <ScaleCrop>false</ScaleCrop>
  <Company>Insel Gruppe AG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Heussen, Florian</dc:creator>
  <cp:keywords/>
  <dc:description/>
  <cp:lastModifiedBy>Heussen, Florian</cp:lastModifiedBy>
  <cp:revision>11</cp:revision>
  <dcterms:created xsi:type="dcterms:W3CDTF">2026-07-24T11:43:00Z</dcterms:created>
  <dcterms:modified xsi:type="dcterms:W3CDTF">2026-07-27T08:34:00Z</dcterms:modified>
</cp:coreProperties>
</file>