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630" w:rsidRDefault="00F647F0">
      <w:pPr>
        <w:rPr>
          <w:b/>
          <w:lang w:val="en-GB"/>
        </w:rPr>
      </w:pPr>
      <w:r>
        <w:rPr>
          <w:b/>
          <w:lang w:val="en-GB"/>
        </w:rPr>
        <w:t>Online Resources</w:t>
      </w:r>
      <w:r w:rsidR="00B15858" w:rsidRPr="00471043">
        <w:rPr>
          <w:b/>
          <w:lang w:val="en-GB"/>
        </w:rPr>
        <w:t xml:space="preserve"> </w:t>
      </w:r>
    </w:p>
    <w:p w:rsidR="00B15858" w:rsidRPr="00B15858" w:rsidRDefault="00B15858" w:rsidP="00B15858">
      <w:pPr>
        <w:spacing w:after="0" w:line="480" w:lineRule="auto"/>
        <w:rPr>
          <w:rFonts w:eastAsia="Times New Roman"/>
          <w:bCs/>
          <w:color w:val="000000"/>
          <w:lang w:val="en-GB" w:eastAsia="sv-SE"/>
        </w:rPr>
      </w:pPr>
      <w:r w:rsidRPr="00C47273">
        <w:rPr>
          <w:rFonts w:eastAsia="Times New Roman"/>
          <w:b/>
          <w:bCs/>
          <w:color w:val="000000"/>
          <w:lang w:val="en-GB" w:eastAsia="sv-SE"/>
        </w:rPr>
        <w:t xml:space="preserve">Table </w:t>
      </w:r>
      <w:proofErr w:type="gramStart"/>
      <w:r w:rsidR="00E97CAF" w:rsidRPr="00E97CAF">
        <w:rPr>
          <w:rFonts w:eastAsia="Times New Roman"/>
          <w:b/>
          <w:bCs/>
          <w:color w:val="000000"/>
          <w:highlight w:val="yellow"/>
          <w:lang w:val="en-GB" w:eastAsia="sv-SE"/>
        </w:rPr>
        <w:t xml:space="preserve">1 </w:t>
      </w:r>
      <w:r w:rsidRPr="00B15858">
        <w:rPr>
          <w:rFonts w:eastAsia="Times New Roman"/>
          <w:bCs/>
          <w:color w:val="000000"/>
          <w:lang w:val="en-GB" w:eastAsia="sv-SE"/>
        </w:rPr>
        <w:t xml:space="preserve"> Exposure</w:t>
      </w:r>
      <w:proofErr w:type="gramEnd"/>
      <w:r w:rsidRPr="00B15858">
        <w:rPr>
          <w:rFonts w:eastAsia="Times New Roman"/>
          <w:bCs/>
          <w:color w:val="000000"/>
          <w:lang w:val="en-GB" w:eastAsia="sv-SE"/>
        </w:rPr>
        <w:t xml:space="preserve"> to hand/arm vibrations </w:t>
      </w:r>
      <w:r w:rsidR="00C47273">
        <w:rPr>
          <w:rFonts w:eastAsia="Times New Roman"/>
          <w:bCs/>
          <w:color w:val="000000"/>
          <w:lang w:val="en-GB" w:eastAsia="sv-SE"/>
        </w:rPr>
        <w:t>daily or weekly for seafarers</w:t>
      </w:r>
    </w:p>
    <w:tbl>
      <w:tblPr>
        <w:tblW w:w="71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393"/>
        <w:gridCol w:w="3041"/>
        <w:gridCol w:w="1049"/>
        <w:gridCol w:w="1624"/>
      </w:tblGrid>
      <w:tr w:rsidR="00B15858" w:rsidRPr="00B15858" w:rsidTr="007C3630">
        <w:trPr>
          <w:trHeight w:val="300"/>
        </w:trPr>
        <w:tc>
          <w:tcPr>
            <w:tcW w:w="4434" w:type="dxa"/>
            <w:gridSpan w:val="2"/>
            <w:shd w:val="clear" w:color="auto" w:fill="auto"/>
            <w:noWrap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b/>
                <w:color w:val="000000"/>
                <w:lang w:val="en-GB" w:eastAsia="sv-SE"/>
              </w:rPr>
              <w:t xml:space="preserve">Number 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b/>
                <w:color w:val="000000"/>
                <w:lang w:val="en-GB" w:eastAsia="sv-SE"/>
              </w:rPr>
              <w:t>Percentage (%)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Total</w:t>
            </w:r>
          </w:p>
        </w:tc>
        <w:tc>
          <w:tcPr>
            <w:tcW w:w="1049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1681</w:t>
            </w:r>
          </w:p>
        </w:tc>
        <w:tc>
          <w:tcPr>
            <w:tcW w:w="1624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24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b/>
                <w:color w:val="000000"/>
                <w:lang w:val="en-GB" w:eastAsia="sv-SE"/>
              </w:rPr>
              <w:t>Category</w:t>
            </w:r>
          </w:p>
        </w:tc>
        <w:tc>
          <w:tcPr>
            <w:tcW w:w="30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Deck</w:t>
            </w:r>
          </w:p>
        </w:tc>
        <w:tc>
          <w:tcPr>
            <w:tcW w:w="1049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1036</w:t>
            </w:r>
          </w:p>
        </w:tc>
        <w:tc>
          <w:tcPr>
            <w:tcW w:w="1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16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Engine</w:t>
            </w:r>
          </w:p>
        </w:tc>
        <w:tc>
          <w:tcPr>
            <w:tcW w:w="1049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531</w:t>
            </w:r>
          </w:p>
        </w:tc>
        <w:tc>
          <w:tcPr>
            <w:tcW w:w="1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43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Service</w:t>
            </w:r>
          </w:p>
        </w:tc>
        <w:tc>
          <w:tcPr>
            <w:tcW w:w="1049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114</w:t>
            </w:r>
          </w:p>
        </w:tc>
        <w:tc>
          <w:tcPr>
            <w:tcW w:w="1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16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b/>
                <w:color w:val="000000"/>
                <w:lang w:val="en-GB" w:eastAsia="sv-SE"/>
              </w:rPr>
              <w:t>Age</w:t>
            </w:r>
          </w:p>
        </w:tc>
        <w:tc>
          <w:tcPr>
            <w:tcW w:w="304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18-30 yrs</w:t>
            </w:r>
          </w:p>
        </w:tc>
        <w:tc>
          <w:tcPr>
            <w:tcW w:w="1049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335</w:t>
            </w:r>
          </w:p>
        </w:tc>
        <w:tc>
          <w:tcPr>
            <w:tcW w:w="1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36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31-40 yrs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421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24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41-50 yrs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338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20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&gt;50 yrs</w:t>
            </w:r>
          </w:p>
        </w:tc>
        <w:tc>
          <w:tcPr>
            <w:tcW w:w="1049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471</w:t>
            </w:r>
          </w:p>
        </w:tc>
        <w:tc>
          <w:tcPr>
            <w:tcW w:w="1624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17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b/>
                <w:color w:val="000000"/>
                <w:lang w:val="en-GB" w:eastAsia="sv-SE"/>
              </w:rPr>
              <w:t>Position</w:t>
            </w:r>
          </w:p>
        </w:tc>
        <w:tc>
          <w:tcPr>
            <w:tcW w:w="30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Officer – deck</w:t>
            </w:r>
          </w:p>
        </w:tc>
        <w:tc>
          <w:tcPr>
            <w:tcW w:w="1049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789</w:t>
            </w:r>
          </w:p>
        </w:tc>
        <w:tc>
          <w:tcPr>
            <w:tcW w:w="1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7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Rating – deck</w:t>
            </w:r>
          </w:p>
        </w:tc>
        <w:tc>
          <w:tcPr>
            <w:tcW w:w="1049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173</w:t>
            </w:r>
          </w:p>
        </w:tc>
        <w:tc>
          <w:tcPr>
            <w:tcW w:w="1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50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Officer - engine</w:t>
            </w:r>
          </w:p>
        </w:tc>
        <w:tc>
          <w:tcPr>
            <w:tcW w:w="1049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456</w:t>
            </w:r>
          </w:p>
        </w:tc>
        <w:tc>
          <w:tcPr>
            <w:tcW w:w="1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38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Rating - engine</w:t>
            </w:r>
          </w:p>
        </w:tc>
        <w:tc>
          <w:tcPr>
            <w:tcW w:w="1049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48</w:t>
            </w:r>
          </w:p>
        </w:tc>
        <w:tc>
          <w:tcPr>
            <w:tcW w:w="1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75</w:t>
            </w:r>
          </w:p>
        </w:tc>
      </w:tr>
      <w:tr w:rsidR="00B15858" w:rsidRPr="00164485" w:rsidTr="007C3630">
        <w:trPr>
          <w:trHeight w:val="300"/>
        </w:trPr>
        <w:tc>
          <w:tcPr>
            <w:tcW w:w="139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b/>
                <w:color w:val="000000"/>
                <w:lang w:val="en-GB" w:eastAsia="sv-SE"/>
              </w:rPr>
              <w:t>Type of ship</w:t>
            </w:r>
          </w:p>
        </w:tc>
        <w:tc>
          <w:tcPr>
            <w:tcW w:w="3041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B15858" w:rsidRPr="00B15858" w:rsidRDefault="00164485" w:rsidP="007C363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  <w:t>Ro/Ro, or similar</w:t>
            </w:r>
            <w:r w:rsidR="00B15858" w:rsidRPr="00B15858"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  <w:t xml:space="preserve"> </w:t>
            </w:r>
          </w:p>
        </w:tc>
        <w:tc>
          <w:tcPr>
            <w:tcW w:w="1049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240</w:t>
            </w:r>
          </w:p>
        </w:tc>
        <w:tc>
          <w:tcPr>
            <w:tcW w:w="1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25</w:t>
            </w:r>
          </w:p>
        </w:tc>
      </w:tr>
      <w:tr w:rsidR="00B15858" w:rsidRPr="00164485" w:rsidTr="007C3630">
        <w:trPr>
          <w:trHeight w:val="300"/>
        </w:trPr>
        <w:tc>
          <w:tcPr>
            <w:tcW w:w="1393" w:type="dxa"/>
            <w:vMerge/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shd w:val="clear" w:color="auto" w:fill="auto"/>
            <w:noWrap/>
            <w:hideMark/>
          </w:tcPr>
          <w:p w:rsidR="00B15858" w:rsidRPr="00B15858" w:rsidRDefault="00B15858" w:rsidP="0016448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  <w:t>Ro/pax, Pass</w:t>
            </w:r>
            <w:r w:rsidR="00164485"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  <w:t>enger ship</w:t>
            </w:r>
            <w:r w:rsidRPr="00B15858"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  <w:t xml:space="preserve"> 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642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25</w:t>
            </w:r>
          </w:p>
        </w:tc>
      </w:tr>
      <w:tr w:rsidR="00B15858" w:rsidRPr="00164485" w:rsidTr="007C3630">
        <w:trPr>
          <w:trHeight w:val="300"/>
        </w:trPr>
        <w:tc>
          <w:tcPr>
            <w:tcW w:w="1393" w:type="dxa"/>
            <w:vMerge/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  <w:t>Container, Cargo, Bulk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31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35</w:t>
            </w:r>
          </w:p>
        </w:tc>
      </w:tr>
      <w:tr w:rsidR="00B15858" w:rsidRPr="00164485" w:rsidTr="007C3630">
        <w:trPr>
          <w:trHeight w:val="300"/>
        </w:trPr>
        <w:tc>
          <w:tcPr>
            <w:tcW w:w="1393" w:type="dxa"/>
            <w:vMerge/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  <w:t>Tank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246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15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sz w:val="20"/>
                <w:szCs w:val="20"/>
                <w:lang w:val="en-GB" w:eastAsia="sv-SE"/>
              </w:rPr>
              <w:t>Supply, Service or Research vessels</w:t>
            </w:r>
          </w:p>
        </w:tc>
        <w:tc>
          <w:tcPr>
            <w:tcW w:w="1049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379</w:t>
            </w:r>
          </w:p>
        </w:tc>
        <w:tc>
          <w:tcPr>
            <w:tcW w:w="1624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26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b/>
                <w:color w:val="000000"/>
                <w:lang w:val="en-GB" w:eastAsia="sv-SE"/>
              </w:rPr>
              <w:t>Trade</w:t>
            </w:r>
          </w:p>
        </w:tc>
        <w:tc>
          <w:tcPr>
            <w:tcW w:w="30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Sheltered</w:t>
            </w:r>
          </w:p>
        </w:tc>
        <w:tc>
          <w:tcPr>
            <w:tcW w:w="1049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223</w:t>
            </w:r>
          </w:p>
        </w:tc>
        <w:tc>
          <w:tcPr>
            <w:tcW w:w="1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12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Near coastal</w:t>
            </w:r>
          </w:p>
        </w:tc>
        <w:tc>
          <w:tcPr>
            <w:tcW w:w="1049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573</w:t>
            </w:r>
          </w:p>
        </w:tc>
        <w:tc>
          <w:tcPr>
            <w:tcW w:w="1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30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European</w:t>
            </w:r>
          </w:p>
        </w:tc>
        <w:tc>
          <w:tcPr>
            <w:tcW w:w="1049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489</w:t>
            </w:r>
          </w:p>
        </w:tc>
        <w:tc>
          <w:tcPr>
            <w:tcW w:w="1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24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Worldwide</w:t>
            </w:r>
          </w:p>
        </w:tc>
        <w:tc>
          <w:tcPr>
            <w:tcW w:w="1049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370</w:t>
            </w:r>
          </w:p>
        </w:tc>
        <w:tc>
          <w:tcPr>
            <w:tcW w:w="1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22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b/>
                <w:color w:val="000000"/>
                <w:lang w:val="en-GB" w:eastAsia="sv-SE"/>
              </w:rPr>
              <w:t>Years as a seafarer</w:t>
            </w:r>
          </w:p>
        </w:tc>
        <w:tc>
          <w:tcPr>
            <w:tcW w:w="304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0-5 yrs</w:t>
            </w:r>
          </w:p>
        </w:tc>
        <w:tc>
          <w:tcPr>
            <w:tcW w:w="1049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370</w:t>
            </w:r>
          </w:p>
        </w:tc>
        <w:tc>
          <w:tcPr>
            <w:tcW w:w="1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36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6-15 yrs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533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25</w:t>
            </w:r>
          </w:p>
        </w:tc>
      </w:tr>
      <w:tr w:rsidR="00B15858" w:rsidRPr="00B15858" w:rsidTr="007C3630">
        <w:trPr>
          <w:trHeight w:val="300"/>
        </w:trPr>
        <w:tc>
          <w:tcPr>
            <w:tcW w:w="1393" w:type="dxa"/>
            <w:vMerge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v-SE"/>
              </w:rPr>
            </w:pPr>
          </w:p>
        </w:tc>
        <w:tc>
          <w:tcPr>
            <w:tcW w:w="3041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&gt;15 yrs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762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15858" w:rsidRPr="00B15858" w:rsidRDefault="00B15858" w:rsidP="007C36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v-SE"/>
              </w:rPr>
            </w:pPr>
            <w:r w:rsidRPr="00B15858">
              <w:rPr>
                <w:rFonts w:eastAsia="Times New Roman"/>
                <w:color w:val="000000"/>
                <w:lang w:val="en-GB" w:eastAsia="sv-SE"/>
              </w:rPr>
              <w:t>18</w:t>
            </w:r>
          </w:p>
        </w:tc>
      </w:tr>
    </w:tbl>
    <w:p w:rsidR="00B15858" w:rsidRPr="00B15858" w:rsidRDefault="00B15858" w:rsidP="00B15858">
      <w:pPr>
        <w:spacing w:after="0" w:line="480" w:lineRule="auto"/>
        <w:rPr>
          <w:rFonts w:eastAsia="Times New Roman"/>
          <w:bCs/>
          <w:color w:val="000000"/>
          <w:lang w:val="en-GB" w:eastAsia="sv-SE"/>
        </w:rPr>
      </w:pPr>
    </w:p>
    <w:p w:rsidR="00AF200D" w:rsidRDefault="00AF200D">
      <w:pPr>
        <w:rPr>
          <w:lang w:val="en-GB"/>
        </w:rPr>
      </w:pPr>
    </w:p>
    <w:p w:rsidR="00AF200D" w:rsidRDefault="00AF200D" w:rsidP="00AF200D">
      <w:pPr>
        <w:spacing w:line="480" w:lineRule="auto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4578350" cy="2755900"/>
            <wp:effectExtent l="0" t="0" r="0" b="635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00D" w:rsidRPr="00AF200D" w:rsidRDefault="00AF200D" w:rsidP="00AF200D">
      <w:pPr>
        <w:spacing w:line="480" w:lineRule="auto"/>
        <w:rPr>
          <w:lang w:val="en-US"/>
        </w:rPr>
      </w:pPr>
      <w:r w:rsidRPr="00C47273">
        <w:rPr>
          <w:b/>
          <w:lang w:val="en-US"/>
        </w:rPr>
        <w:t xml:space="preserve">Fig </w:t>
      </w:r>
      <w:proofErr w:type="gramStart"/>
      <w:r w:rsidR="00E97CAF" w:rsidRPr="00E97CAF">
        <w:rPr>
          <w:b/>
          <w:highlight w:val="yellow"/>
          <w:lang w:val="en-US"/>
        </w:rPr>
        <w:t xml:space="preserve">1 </w:t>
      </w:r>
      <w:r w:rsidRPr="00AF200D">
        <w:rPr>
          <w:lang w:val="en-US"/>
        </w:rPr>
        <w:t xml:space="preserve"> Selection</w:t>
      </w:r>
      <w:proofErr w:type="gramEnd"/>
      <w:r w:rsidRPr="00AF200D">
        <w:rPr>
          <w:lang w:val="en-US"/>
        </w:rPr>
        <w:t xml:space="preserve"> of potentially hazardous chemicals with rare, every </w:t>
      </w:r>
      <w:r w:rsidR="00C47273">
        <w:rPr>
          <w:lang w:val="en-US"/>
        </w:rPr>
        <w:t>week or daily exposures on deck.</w:t>
      </w:r>
      <w:r w:rsidRPr="00AF200D">
        <w:rPr>
          <w:lang w:val="en-US"/>
        </w:rPr>
        <w:t xml:space="preserve"> SB = solvent based; NSB = non </w:t>
      </w:r>
      <w:r w:rsidR="00C47273">
        <w:rPr>
          <w:lang w:val="en-US"/>
        </w:rPr>
        <w:t>solvent based; WB = water based</w:t>
      </w:r>
    </w:p>
    <w:p w:rsidR="00AF200D" w:rsidRDefault="00AF200D" w:rsidP="00AF200D">
      <w:pPr>
        <w:spacing w:line="480" w:lineRule="auto"/>
      </w:pPr>
      <w:r>
        <w:rPr>
          <w:noProof/>
          <w:lang w:val="en-IN" w:eastAsia="en-IN"/>
        </w:rPr>
        <w:drawing>
          <wp:inline distT="0" distB="0" distL="0" distR="0">
            <wp:extent cx="5170170" cy="3279775"/>
            <wp:effectExtent l="0" t="0" r="0" b="0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00D" w:rsidRPr="00AF200D" w:rsidRDefault="00AF200D" w:rsidP="00AF200D">
      <w:pPr>
        <w:spacing w:line="480" w:lineRule="auto"/>
        <w:rPr>
          <w:lang w:val="en-US"/>
        </w:rPr>
      </w:pPr>
      <w:r w:rsidRPr="00C47273">
        <w:rPr>
          <w:b/>
          <w:lang w:val="en-US"/>
        </w:rPr>
        <w:t xml:space="preserve">Fig </w:t>
      </w:r>
      <w:proofErr w:type="gramStart"/>
      <w:r w:rsidR="00E97CAF" w:rsidRPr="00E97CAF">
        <w:rPr>
          <w:b/>
          <w:highlight w:val="yellow"/>
          <w:lang w:val="en-US"/>
        </w:rPr>
        <w:t xml:space="preserve">2 </w:t>
      </w:r>
      <w:r w:rsidRPr="00AF200D">
        <w:rPr>
          <w:lang w:val="en-US"/>
        </w:rPr>
        <w:t xml:space="preserve"> Selection</w:t>
      </w:r>
      <w:proofErr w:type="gramEnd"/>
      <w:r w:rsidRPr="00AF200D">
        <w:rPr>
          <w:lang w:val="en-US"/>
        </w:rPr>
        <w:t xml:space="preserve"> of potentially hazardous chemicals s</w:t>
      </w:r>
      <w:r w:rsidR="00C47273">
        <w:rPr>
          <w:lang w:val="en-US"/>
        </w:rPr>
        <w:t>h</w:t>
      </w:r>
      <w:r w:rsidRPr="00AF200D">
        <w:rPr>
          <w:lang w:val="en-US"/>
        </w:rPr>
        <w:t>owin</w:t>
      </w:r>
      <w:r w:rsidR="00C47273">
        <w:rPr>
          <w:lang w:val="en-US"/>
        </w:rPr>
        <w:t>g</w:t>
      </w:r>
      <w:r w:rsidRPr="00AF200D">
        <w:rPr>
          <w:lang w:val="en-US"/>
        </w:rPr>
        <w:t xml:space="preserve"> rare, exposures in the engine room. SB = solvent based; NSB = non </w:t>
      </w:r>
      <w:r w:rsidR="00C47273">
        <w:rPr>
          <w:lang w:val="en-US"/>
        </w:rPr>
        <w:t>solvent based; WB = water based</w:t>
      </w:r>
    </w:p>
    <w:p w:rsidR="00E97CAF" w:rsidRPr="008A0494" w:rsidRDefault="00E97CAF" w:rsidP="00E97CAF">
      <w:pPr>
        <w:spacing w:line="480" w:lineRule="auto"/>
        <w:rPr>
          <w:lang w:val="en-US"/>
        </w:rPr>
      </w:pPr>
      <w:r w:rsidRPr="00C47273">
        <w:rPr>
          <w:b/>
          <w:noProof/>
          <w:lang w:val="en-US" w:eastAsia="sv-SE"/>
        </w:rPr>
        <w:lastRenderedPageBreak/>
        <w:t xml:space="preserve">Table </w:t>
      </w:r>
      <w:r w:rsidRPr="00E97CAF">
        <w:rPr>
          <w:b/>
          <w:noProof/>
          <w:highlight w:val="yellow"/>
          <w:lang w:val="en-US" w:eastAsia="sv-SE"/>
        </w:rPr>
        <w:t>2</w:t>
      </w:r>
      <w:r w:rsidRPr="007F4BA6">
        <w:rPr>
          <w:noProof/>
          <w:lang w:val="en-US" w:eastAsia="sv-SE"/>
        </w:rPr>
        <w:t xml:space="preserve"> Associations between air way exposures and symptoms from the lower airways. Statistical significant associations were found for lower airway symptoms and exposur</w:t>
      </w:r>
      <w:r>
        <w:rPr>
          <w:noProof/>
          <w:lang w:val="en-US" w:eastAsia="sv-SE"/>
        </w:rPr>
        <w:t>es to soot*, exhausts† or dust^</w:t>
      </w:r>
      <w:r w:rsidRPr="007F4BA6">
        <w:rPr>
          <w:noProof/>
          <w:lang w:val="en-US" w:eastAsia="sv-SE"/>
        </w:rPr>
        <w:t xml:space="preserve">  </w:t>
      </w:r>
      <w:r w:rsidR="00B55E9B">
        <w:rPr>
          <w:noProof/>
          <w:lang w:eastAsia="sv-SE"/>
        </w:rPr>
        <w:fldChar w:fldCharType="begin"/>
      </w:r>
      <w:r w:rsidRPr="007F4BA6">
        <w:rPr>
          <w:noProof/>
          <w:lang w:val="en-US" w:eastAsia="sv-SE"/>
        </w:rPr>
        <w:instrText xml:space="preserve"> LINK </w:instrText>
      </w:r>
      <w:r w:rsidR="00824A2B">
        <w:rPr>
          <w:noProof/>
          <w:lang w:val="en-US" w:eastAsia="sv-SE"/>
        </w:rPr>
        <w:instrText xml:space="preserve">Excel.Sheet.12 C:\\Users\\karlf\\Desktop\\Forskning\\Doktorand\\Webbenkät\\data\\Excel\\1963\\English\\associationer_expo_ohälsa_20150921_eng.xlsx luftvägsbesvär!R1C2:R7C11 </w:instrText>
      </w:r>
      <w:r w:rsidRPr="007F4BA6">
        <w:rPr>
          <w:noProof/>
          <w:lang w:val="en-US" w:eastAsia="sv-SE"/>
        </w:rPr>
        <w:instrText xml:space="preserve">\a \f 4 \h  \* MERGEFORMAT </w:instrText>
      </w:r>
      <w:r w:rsidR="00B55E9B">
        <w:rPr>
          <w:noProof/>
          <w:lang w:eastAsia="sv-SE"/>
        </w:rPr>
        <w:fldChar w:fldCharType="separate"/>
      </w:r>
    </w:p>
    <w:tbl>
      <w:tblPr>
        <w:tblW w:w="83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45"/>
        <w:gridCol w:w="666"/>
        <w:gridCol w:w="774"/>
        <w:gridCol w:w="1311"/>
        <w:gridCol w:w="666"/>
        <w:gridCol w:w="823"/>
        <w:gridCol w:w="1329"/>
        <w:gridCol w:w="529"/>
        <w:gridCol w:w="529"/>
        <w:gridCol w:w="529"/>
      </w:tblGrid>
      <w:tr w:rsidR="00725720" w:rsidRPr="00222EDC" w:rsidTr="00D437AB">
        <w:trPr>
          <w:trHeight w:val="300"/>
        </w:trPr>
        <w:tc>
          <w:tcPr>
            <w:tcW w:w="1145" w:type="dxa"/>
            <w:vMerge w:val="restart"/>
            <w:shd w:val="clear" w:color="auto" w:fill="auto"/>
            <w:noWrap/>
            <w:vAlign w:val="bottom"/>
            <w:hideMark/>
          </w:tcPr>
          <w:p w:rsidR="00725720" w:rsidRPr="00222EDC" w:rsidRDefault="00725720" w:rsidP="00114F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  <w:tc>
          <w:tcPr>
            <w:tcW w:w="5569" w:type="dxa"/>
            <w:gridSpan w:val="6"/>
            <w:shd w:val="clear" w:color="auto" w:fill="auto"/>
            <w:noWrap/>
            <w:vAlign w:val="bottom"/>
            <w:hideMark/>
          </w:tcPr>
          <w:p w:rsidR="00725720" w:rsidRPr="00222EDC" w:rsidRDefault="00725720" w:rsidP="00114F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Lower airway symptoms</w:t>
            </w:r>
          </w:p>
          <w:p w:rsidR="00725720" w:rsidRPr="00222EDC" w:rsidRDefault="00725720" w:rsidP="00114F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587" w:type="dxa"/>
            <w:gridSpan w:val="3"/>
            <w:vMerge w:val="restart"/>
            <w:shd w:val="clear" w:color="auto" w:fill="auto"/>
            <w:noWrap/>
            <w:vAlign w:val="bottom"/>
          </w:tcPr>
          <w:p w:rsidR="00725720" w:rsidRPr="00222EDC" w:rsidRDefault="00725720" w:rsidP="00E97C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725720" w:rsidRPr="00222EDC" w:rsidTr="00D437AB">
        <w:trPr>
          <w:trHeight w:val="300"/>
        </w:trPr>
        <w:tc>
          <w:tcPr>
            <w:tcW w:w="1145" w:type="dxa"/>
            <w:vMerge/>
            <w:shd w:val="clear" w:color="auto" w:fill="auto"/>
            <w:noWrap/>
            <w:vAlign w:val="bottom"/>
            <w:hideMark/>
          </w:tcPr>
          <w:p w:rsidR="00725720" w:rsidRPr="00222EDC" w:rsidRDefault="00725720" w:rsidP="00114F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751" w:type="dxa"/>
            <w:gridSpan w:val="3"/>
            <w:shd w:val="clear" w:color="auto" w:fill="auto"/>
            <w:noWrap/>
            <w:vAlign w:val="bottom"/>
            <w:hideMark/>
          </w:tcPr>
          <w:p w:rsidR="00725720" w:rsidRPr="00222EDC" w:rsidRDefault="00725720" w:rsidP="00114F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E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xposed</w:t>
            </w:r>
          </w:p>
        </w:tc>
        <w:tc>
          <w:tcPr>
            <w:tcW w:w="2818" w:type="dxa"/>
            <w:gridSpan w:val="3"/>
            <w:shd w:val="clear" w:color="auto" w:fill="auto"/>
            <w:noWrap/>
            <w:vAlign w:val="bottom"/>
            <w:hideMark/>
          </w:tcPr>
          <w:p w:rsidR="00725720" w:rsidRPr="00222EDC" w:rsidRDefault="00725720" w:rsidP="00114F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N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on-exposed</w:t>
            </w:r>
          </w:p>
        </w:tc>
        <w:tc>
          <w:tcPr>
            <w:tcW w:w="1587" w:type="dxa"/>
            <w:gridSpan w:val="3"/>
            <w:vMerge/>
            <w:shd w:val="clear" w:color="auto" w:fill="auto"/>
            <w:noWrap/>
            <w:vAlign w:val="bottom"/>
          </w:tcPr>
          <w:p w:rsidR="00725720" w:rsidRPr="00222EDC" w:rsidRDefault="00725720" w:rsidP="00114F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725720" w:rsidRPr="00222EDC" w:rsidTr="00725720">
        <w:trPr>
          <w:trHeight w:val="300"/>
        </w:trPr>
        <w:tc>
          <w:tcPr>
            <w:tcW w:w="1145" w:type="dxa"/>
            <w:vMerge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25720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Obs </w:t>
            </w:r>
          </w:p>
          <w:p w:rsidR="00725720" w:rsidRPr="00222EDC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(N)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25720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Cases</w:t>
            </w:r>
          </w:p>
          <w:p w:rsidR="00725720" w:rsidRPr="00222EDC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(N)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Percentage (%)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25720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Obs </w:t>
            </w:r>
          </w:p>
          <w:p w:rsidR="00725720" w:rsidRPr="00222EDC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(N)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725720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Cases </w:t>
            </w:r>
          </w:p>
          <w:p w:rsidR="00725720" w:rsidRPr="00222EDC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(N)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725720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Percentage </w:t>
            </w:r>
          </w:p>
          <w:p w:rsidR="00725720" w:rsidRPr="00222EDC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(%)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PR</w:t>
            </w:r>
          </w:p>
        </w:tc>
        <w:tc>
          <w:tcPr>
            <w:tcW w:w="1058" w:type="dxa"/>
            <w:gridSpan w:val="2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95% CI</w:t>
            </w:r>
          </w:p>
        </w:tc>
      </w:tr>
      <w:tr w:rsidR="00725720" w:rsidRPr="00222EDC" w:rsidTr="00725720">
        <w:trPr>
          <w:trHeight w:val="30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oot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*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300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28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202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</w:tr>
      <w:tr w:rsidR="00725720" w:rsidRPr="00222EDC" w:rsidTr="00725720">
        <w:trPr>
          <w:trHeight w:val="30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O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il mist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*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340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28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165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9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7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8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6</w:t>
            </w:r>
          </w:p>
        </w:tc>
      </w:tr>
      <w:tr w:rsidR="00725720" w:rsidRPr="00222EDC" w:rsidTr="00725720">
        <w:trPr>
          <w:trHeight w:val="30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E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xhausts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†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854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54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619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32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6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5</w:t>
            </w:r>
          </w:p>
        </w:tc>
      </w:tr>
      <w:tr w:rsidR="00725720" w:rsidRPr="00222EDC" w:rsidTr="00725720">
        <w:trPr>
          <w:trHeight w:val="30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ust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^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432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32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655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24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7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bottom"/>
            <w:hideMark/>
          </w:tcPr>
          <w:p w:rsidR="00725720" w:rsidRPr="00222EDC" w:rsidRDefault="00725720" w:rsidP="00725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22EDC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</w:tr>
    </w:tbl>
    <w:p w:rsidR="00E97CAF" w:rsidRPr="00E97CAF" w:rsidRDefault="00E97CAF" w:rsidP="00E97CAF">
      <w:pPr>
        <w:spacing w:line="480" w:lineRule="auto"/>
        <w:rPr>
          <w:noProof/>
          <w:lang w:val="en-US" w:eastAsia="sv-SE"/>
        </w:rPr>
      </w:pPr>
      <w:r w:rsidRPr="00E97CAF">
        <w:rPr>
          <w:noProof/>
          <w:lang w:val="en-US" w:eastAsia="sv-SE"/>
        </w:rPr>
        <w:t>*) engine; †) deck &amp; engine; ^) deck &amp; service</w:t>
      </w:r>
      <w:r w:rsidR="00B55E9B">
        <w:rPr>
          <w:noProof/>
          <w:lang w:eastAsia="sv-SE"/>
        </w:rPr>
        <w:fldChar w:fldCharType="end"/>
      </w:r>
    </w:p>
    <w:p w:rsidR="00591110" w:rsidRPr="00591110" w:rsidRDefault="00C47273" w:rsidP="00591110">
      <w:pPr>
        <w:spacing w:line="480" w:lineRule="auto"/>
        <w:rPr>
          <w:noProof/>
          <w:lang w:val="en-US" w:eastAsia="sv-SE"/>
        </w:rPr>
      </w:pPr>
      <w:r w:rsidRPr="00C47273">
        <w:rPr>
          <w:b/>
          <w:noProof/>
          <w:lang w:val="en-US" w:eastAsia="sv-SE"/>
        </w:rPr>
        <w:t xml:space="preserve">Table </w:t>
      </w:r>
      <w:r w:rsidR="00E97CAF" w:rsidRPr="00E97CAF">
        <w:rPr>
          <w:b/>
          <w:noProof/>
          <w:highlight w:val="yellow"/>
          <w:lang w:val="en-US" w:eastAsia="sv-SE"/>
        </w:rPr>
        <w:t xml:space="preserve">3 </w:t>
      </w:r>
      <w:r w:rsidR="00591110" w:rsidRPr="00591110">
        <w:rPr>
          <w:noProof/>
          <w:lang w:val="en-US" w:eastAsia="sv-SE"/>
        </w:rPr>
        <w:t xml:space="preserve"> Number (N) of seafarers for each subgroup and respective percentage (%), that reported vibrations from the hull as a work problem</w:t>
      </w:r>
    </w:p>
    <w:tbl>
      <w:tblPr>
        <w:tblW w:w="80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0"/>
        <w:gridCol w:w="3320"/>
        <w:gridCol w:w="1320"/>
        <w:gridCol w:w="1540"/>
      </w:tblGrid>
      <w:tr w:rsidR="00591110" w:rsidRPr="00B629F6" w:rsidTr="00E62DCB">
        <w:trPr>
          <w:trHeight w:val="300"/>
        </w:trPr>
        <w:tc>
          <w:tcPr>
            <w:tcW w:w="5160" w:type="dxa"/>
            <w:gridSpan w:val="2"/>
            <w:shd w:val="clear" w:color="auto" w:fill="auto"/>
            <w:noWrap/>
            <w:vAlign w:val="bottom"/>
            <w:hideMark/>
          </w:tcPr>
          <w:p w:rsidR="00591110" w:rsidRPr="00591110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N seafarers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Percentage (%)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 w:val="restart"/>
            <w:shd w:val="clear" w:color="auto" w:fill="auto"/>
            <w:noWrap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Trade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Sheltered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268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40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auto"/>
            <w:noWrap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Near coastal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624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52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auto"/>
            <w:noWrap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European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523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59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auto"/>
            <w:noWrap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Worldwide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393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53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 w:val="restart"/>
            <w:shd w:val="clear" w:color="auto" w:fill="EEECE1" w:themeFill="background2"/>
            <w:noWrap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Position</w:t>
            </w:r>
          </w:p>
        </w:tc>
        <w:tc>
          <w:tcPr>
            <w:tcW w:w="3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Officer - deck</w:t>
            </w:r>
          </w:p>
        </w:tc>
        <w:tc>
          <w:tcPr>
            <w:tcW w:w="1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810</w:t>
            </w:r>
          </w:p>
        </w:tc>
        <w:tc>
          <w:tcPr>
            <w:tcW w:w="154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54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EEECE1" w:themeFill="background2"/>
            <w:noWrap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Rating - deck</w:t>
            </w:r>
          </w:p>
        </w:tc>
        <w:tc>
          <w:tcPr>
            <w:tcW w:w="1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176</w:t>
            </w:r>
          </w:p>
        </w:tc>
        <w:tc>
          <w:tcPr>
            <w:tcW w:w="154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41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EEECE1" w:themeFill="background2"/>
            <w:noWrap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Officer - engine</w:t>
            </w:r>
          </w:p>
        </w:tc>
        <w:tc>
          <w:tcPr>
            <w:tcW w:w="1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466</w:t>
            </w:r>
          </w:p>
        </w:tc>
        <w:tc>
          <w:tcPr>
            <w:tcW w:w="154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67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EEECE1" w:themeFill="background2"/>
            <w:noWrap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Rating - engine</w:t>
            </w:r>
          </w:p>
        </w:tc>
        <w:tc>
          <w:tcPr>
            <w:tcW w:w="1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48</w:t>
            </w:r>
          </w:p>
        </w:tc>
        <w:tc>
          <w:tcPr>
            <w:tcW w:w="154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52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 w:val="restart"/>
            <w:shd w:val="clear" w:color="auto" w:fill="auto"/>
            <w:noWrap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Years as a seafarer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0-5 yrs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489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33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auto"/>
            <w:noWrap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6-15 yrs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582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53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auto"/>
            <w:noWrap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&gt;15 yrs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824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58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 w:val="restart"/>
            <w:shd w:val="clear" w:color="auto" w:fill="EEECE1" w:themeFill="background2"/>
            <w:noWrap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Type of ship</w:t>
            </w:r>
          </w:p>
        </w:tc>
        <w:tc>
          <w:tcPr>
            <w:tcW w:w="3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Ro/Ro, or similar</w:t>
            </w: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</w:p>
        </w:tc>
        <w:tc>
          <w:tcPr>
            <w:tcW w:w="1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245</w:t>
            </w:r>
          </w:p>
        </w:tc>
        <w:tc>
          <w:tcPr>
            <w:tcW w:w="154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64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Ro/pax, Pass. </w:t>
            </w:r>
          </w:p>
        </w:tc>
        <w:tc>
          <w:tcPr>
            <w:tcW w:w="1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695</w:t>
            </w:r>
          </w:p>
        </w:tc>
        <w:tc>
          <w:tcPr>
            <w:tcW w:w="154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51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Container, Cargo, Bulk</w:t>
            </w:r>
          </w:p>
        </w:tc>
        <w:tc>
          <w:tcPr>
            <w:tcW w:w="1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34</w:t>
            </w:r>
          </w:p>
        </w:tc>
        <w:tc>
          <w:tcPr>
            <w:tcW w:w="154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50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Tank</w:t>
            </w:r>
          </w:p>
        </w:tc>
        <w:tc>
          <w:tcPr>
            <w:tcW w:w="1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252</w:t>
            </w:r>
          </w:p>
        </w:tc>
        <w:tc>
          <w:tcPr>
            <w:tcW w:w="154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62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EEECE1" w:themeFill="background2"/>
            <w:noWrap/>
            <w:vAlign w:val="bottom"/>
            <w:hideMark/>
          </w:tcPr>
          <w:p w:rsidR="00591110" w:rsidRPr="00591110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591110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Supply, Service or Research vessels</w:t>
            </w:r>
          </w:p>
        </w:tc>
        <w:tc>
          <w:tcPr>
            <w:tcW w:w="1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411</w:t>
            </w:r>
          </w:p>
        </w:tc>
        <w:tc>
          <w:tcPr>
            <w:tcW w:w="154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53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Other</w:t>
            </w:r>
          </w:p>
        </w:tc>
        <w:tc>
          <w:tcPr>
            <w:tcW w:w="1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133</w:t>
            </w:r>
          </w:p>
        </w:tc>
        <w:tc>
          <w:tcPr>
            <w:tcW w:w="154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36</w:t>
            </w:r>
          </w:p>
        </w:tc>
      </w:tr>
      <w:tr w:rsidR="00591110" w:rsidRPr="00B629F6" w:rsidTr="00E62DCB">
        <w:trPr>
          <w:trHeight w:val="300"/>
        </w:trPr>
        <w:tc>
          <w:tcPr>
            <w:tcW w:w="1840" w:type="dxa"/>
            <w:vMerge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3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Ice breakers</w:t>
            </w:r>
          </w:p>
        </w:tc>
        <w:tc>
          <w:tcPr>
            <w:tcW w:w="132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46</w:t>
            </w:r>
          </w:p>
        </w:tc>
        <w:tc>
          <w:tcPr>
            <w:tcW w:w="1540" w:type="dxa"/>
            <w:shd w:val="clear" w:color="auto" w:fill="EEECE1" w:themeFill="background2"/>
            <w:noWrap/>
            <w:vAlign w:val="bottom"/>
            <w:hideMark/>
          </w:tcPr>
          <w:p w:rsidR="00591110" w:rsidRPr="00B629F6" w:rsidRDefault="00591110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B629F6">
              <w:rPr>
                <w:rFonts w:ascii="Calibri" w:eastAsia="Times New Roman" w:hAnsi="Calibri" w:cs="Times New Roman"/>
                <w:color w:val="000000"/>
                <w:lang w:eastAsia="sv-SE"/>
              </w:rPr>
              <w:t>72</w:t>
            </w:r>
          </w:p>
        </w:tc>
      </w:tr>
    </w:tbl>
    <w:p w:rsidR="00591110" w:rsidRDefault="00591110" w:rsidP="00591110">
      <w:pPr>
        <w:spacing w:line="480" w:lineRule="auto"/>
        <w:rPr>
          <w:noProof/>
          <w:lang w:eastAsia="sv-SE"/>
        </w:rPr>
      </w:pPr>
    </w:p>
    <w:p w:rsidR="00A94CD3" w:rsidRPr="00A94CD3" w:rsidRDefault="00A94CD3" w:rsidP="00A94CD3">
      <w:pPr>
        <w:spacing w:line="480" w:lineRule="auto"/>
        <w:rPr>
          <w:noProof/>
          <w:highlight w:val="yellow"/>
          <w:lang w:val="en-US" w:eastAsia="sv-SE"/>
        </w:rPr>
      </w:pPr>
      <w:r w:rsidRPr="00A94CD3">
        <w:rPr>
          <w:b/>
          <w:noProof/>
          <w:highlight w:val="yellow"/>
          <w:lang w:val="en-US" w:eastAsia="sv-SE"/>
        </w:rPr>
        <w:lastRenderedPageBreak/>
        <w:t xml:space="preserve">Table </w:t>
      </w:r>
      <w:r w:rsidR="00E97CAF">
        <w:rPr>
          <w:b/>
          <w:noProof/>
          <w:highlight w:val="yellow"/>
          <w:lang w:val="en-US" w:eastAsia="sv-SE"/>
        </w:rPr>
        <w:t xml:space="preserve">4 </w:t>
      </w:r>
      <w:r w:rsidRPr="00A94CD3">
        <w:rPr>
          <w:noProof/>
          <w:highlight w:val="yellow"/>
          <w:lang w:val="en-US" w:eastAsia="sv-SE"/>
        </w:rPr>
        <w:t xml:space="preserve"> Presence of symptoms if exposed to hand/arm vibrations (HAV) or not (non-HAV), and if having reported vibrations from the hull as a work problem (whole body vibrations, WBV) or not (non-WBV). Prevalence ratios and 95% confidence intervals</w:t>
      </w:r>
    </w:p>
    <w:tbl>
      <w:tblPr>
        <w:tblW w:w="803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06"/>
        <w:gridCol w:w="960"/>
        <w:gridCol w:w="541"/>
        <w:gridCol w:w="1105"/>
        <w:gridCol w:w="541"/>
        <w:gridCol w:w="960"/>
        <w:gridCol w:w="960"/>
        <w:gridCol w:w="960"/>
      </w:tblGrid>
      <w:tr w:rsidR="00A94CD3" w:rsidRPr="00A94CD3" w:rsidTr="00766BFF">
        <w:trPr>
          <w:trHeight w:val="300"/>
        </w:trPr>
        <w:tc>
          <w:tcPr>
            <w:tcW w:w="2006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val="en-US" w:eastAsia="sv-S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N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(%)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N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(%)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</w:p>
        </w:tc>
      </w:tr>
      <w:tr w:rsidR="00A94CD3" w:rsidRPr="00A94CD3" w:rsidTr="00766BFF">
        <w:trPr>
          <w:trHeight w:val="300"/>
        </w:trPr>
        <w:tc>
          <w:tcPr>
            <w:tcW w:w="2006" w:type="dxa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</w:pPr>
          </w:p>
        </w:tc>
        <w:tc>
          <w:tcPr>
            <w:tcW w:w="960" w:type="dxa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HAV</w:t>
            </w:r>
          </w:p>
        </w:tc>
        <w:tc>
          <w:tcPr>
            <w:tcW w:w="541" w:type="dxa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</w:p>
        </w:tc>
        <w:tc>
          <w:tcPr>
            <w:tcW w:w="1105" w:type="dxa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non-HAV</w:t>
            </w:r>
          </w:p>
        </w:tc>
        <w:tc>
          <w:tcPr>
            <w:tcW w:w="541" w:type="dxa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</w:p>
        </w:tc>
        <w:tc>
          <w:tcPr>
            <w:tcW w:w="960" w:type="dxa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PR</w:t>
            </w:r>
          </w:p>
        </w:tc>
        <w:tc>
          <w:tcPr>
            <w:tcW w:w="1920" w:type="dxa"/>
            <w:gridSpan w:val="2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95% CI</w:t>
            </w:r>
          </w:p>
        </w:tc>
      </w:tr>
      <w:tr w:rsidR="00A94CD3" w:rsidRPr="00A94CD3" w:rsidTr="00766BFF">
        <w:trPr>
          <w:trHeight w:val="300"/>
        </w:trPr>
        <w:tc>
          <w:tcPr>
            <w:tcW w:w="2006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  <w:t>White fingers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370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21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1199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1.43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1.82</w:t>
            </w:r>
          </w:p>
        </w:tc>
      </w:tr>
      <w:tr w:rsidR="00A94CD3" w:rsidRPr="00A94CD3" w:rsidTr="00766BFF">
        <w:trPr>
          <w:trHeight w:val="300"/>
        </w:trPr>
        <w:tc>
          <w:tcPr>
            <w:tcW w:w="2006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  <w:t>Numbness/pricking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370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19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1195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1.91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1.45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2.50</w:t>
            </w:r>
          </w:p>
        </w:tc>
      </w:tr>
      <w:tr w:rsidR="00A94CD3" w:rsidRPr="00A94CD3" w:rsidTr="00766BFF">
        <w:trPr>
          <w:trHeight w:val="300"/>
        </w:trPr>
        <w:tc>
          <w:tcPr>
            <w:tcW w:w="8033" w:type="dxa"/>
            <w:gridSpan w:val="8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</w:p>
        </w:tc>
      </w:tr>
      <w:tr w:rsidR="00A94CD3" w:rsidRPr="00A94CD3" w:rsidTr="00766BFF">
        <w:trPr>
          <w:trHeight w:val="300"/>
        </w:trPr>
        <w:tc>
          <w:tcPr>
            <w:tcW w:w="2006" w:type="dxa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</w:pPr>
          </w:p>
        </w:tc>
        <w:tc>
          <w:tcPr>
            <w:tcW w:w="960" w:type="dxa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WBV</w:t>
            </w:r>
          </w:p>
        </w:tc>
        <w:tc>
          <w:tcPr>
            <w:tcW w:w="541" w:type="dxa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</w:p>
        </w:tc>
        <w:tc>
          <w:tcPr>
            <w:tcW w:w="1105" w:type="dxa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non-WBV</w:t>
            </w:r>
          </w:p>
        </w:tc>
        <w:tc>
          <w:tcPr>
            <w:tcW w:w="541" w:type="dxa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</w:p>
        </w:tc>
        <w:tc>
          <w:tcPr>
            <w:tcW w:w="960" w:type="dxa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PR</w:t>
            </w:r>
          </w:p>
        </w:tc>
        <w:tc>
          <w:tcPr>
            <w:tcW w:w="1920" w:type="dxa"/>
            <w:gridSpan w:val="2"/>
            <w:shd w:val="clear" w:color="auto" w:fill="EEECE1" w:themeFill="background2"/>
            <w:noWrap/>
            <w:vAlign w:val="bottom"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95% CI</w:t>
            </w:r>
          </w:p>
        </w:tc>
      </w:tr>
      <w:tr w:rsidR="00A94CD3" w:rsidRPr="00A94CD3" w:rsidTr="00766BFF">
        <w:trPr>
          <w:trHeight w:val="300"/>
        </w:trPr>
        <w:tc>
          <w:tcPr>
            <w:tcW w:w="2006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  <w:t>Back – pain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295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41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1312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1.48</w:t>
            </w:r>
          </w:p>
        </w:tc>
      </w:tr>
      <w:tr w:rsidR="00A94CD3" w:rsidRPr="00A94CD3" w:rsidTr="00766BFF">
        <w:trPr>
          <w:trHeight w:val="300"/>
        </w:trPr>
        <w:tc>
          <w:tcPr>
            <w:tcW w:w="2006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  <w:t>Hips - pain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292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20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1303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2.19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2.92</w:t>
            </w:r>
          </w:p>
        </w:tc>
      </w:tr>
      <w:tr w:rsidR="00A94CD3" w:rsidRPr="00A94CD3" w:rsidTr="00766BFF">
        <w:trPr>
          <w:trHeight w:val="300"/>
        </w:trPr>
        <w:tc>
          <w:tcPr>
            <w:tcW w:w="2006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  <w:t>Knees - pain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295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39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1305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2.03</w:t>
            </w:r>
          </w:p>
        </w:tc>
      </w:tr>
      <w:tr w:rsidR="00A94CD3" w:rsidRPr="00A94CD3" w:rsidTr="00766BFF">
        <w:trPr>
          <w:trHeight w:val="300"/>
        </w:trPr>
        <w:tc>
          <w:tcPr>
            <w:tcW w:w="2006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  <w:t>Sleep disturbance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302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52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1332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1.41</w:t>
            </w:r>
          </w:p>
        </w:tc>
      </w:tr>
      <w:tr w:rsidR="00A94CD3" w:rsidRPr="00A94CD3" w:rsidTr="00766BFF">
        <w:trPr>
          <w:trHeight w:val="300"/>
        </w:trPr>
        <w:tc>
          <w:tcPr>
            <w:tcW w:w="2006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v-SE"/>
              </w:rPr>
              <w:t>Unusual tiredness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302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38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1330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94CD3" w:rsidRPr="00A94CD3" w:rsidRDefault="00A94CD3" w:rsidP="00766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4CD3">
              <w:rPr>
                <w:rFonts w:ascii="Calibri" w:eastAsia="Times New Roman" w:hAnsi="Calibri" w:cs="Times New Roman"/>
                <w:color w:val="000000"/>
                <w:highlight w:val="yellow"/>
                <w:lang w:eastAsia="sv-SE"/>
              </w:rPr>
              <w:t>1.81</w:t>
            </w:r>
          </w:p>
        </w:tc>
      </w:tr>
    </w:tbl>
    <w:p w:rsidR="00A94CD3" w:rsidRPr="00A94CD3" w:rsidRDefault="00A94CD3" w:rsidP="00A94CD3">
      <w:pPr>
        <w:rPr>
          <w:lang w:eastAsia="sv-SE"/>
        </w:rPr>
      </w:pPr>
      <w:r w:rsidRPr="00A94CD3">
        <w:rPr>
          <w:lang w:eastAsia="sv-SE"/>
        </w:rPr>
        <w:t xml:space="preserve"> </w:t>
      </w:r>
    </w:p>
    <w:p w:rsidR="00C47273" w:rsidRDefault="00A94CD3" w:rsidP="00E97CAF">
      <w:pPr>
        <w:spacing w:line="480" w:lineRule="auto"/>
        <w:rPr>
          <w:lang w:val="en-GB"/>
        </w:rPr>
      </w:pPr>
      <w:r w:rsidRPr="00E97CAF">
        <w:rPr>
          <w:noProof/>
          <w:lang w:val="en-US" w:eastAsia="sv-SE"/>
        </w:rPr>
        <w:t xml:space="preserve"> </w:t>
      </w:r>
      <w:r w:rsidR="00C47273" w:rsidRPr="00C47273">
        <w:rPr>
          <w:b/>
          <w:lang w:val="en-GB"/>
        </w:rPr>
        <w:t xml:space="preserve">Table </w:t>
      </w:r>
      <w:r w:rsidR="00E97CAF" w:rsidRPr="00E97CAF">
        <w:rPr>
          <w:b/>
          <w:lang w:val="en-GB"/>
        </w:rPr>
        <w:t>5</w:t>
      </w:r>
      <w:r w:rsidR="00C47273">
        <w:rPr>
          <w:lang w:val="en-GB"/>
        </w:rPr>
        <w:t xml:space="preserve"> </w:t>
      </w:r>
      <w:r w:rsidR="00E62DCB">
        <w:rPr>
          <w:lang w:val="en-GB"/>
        </w:rPr>
        <w:t>Conception of risk of an accident as a work problem, having experienced offensive (off.) actions or harassments at work, and perception of health and symptoms divided by experiencing strain at work without social support (</w:t>
      </w:r>
      <w:r w:rsidR="00C47273">
        <w:rPr>
          <w:lang w:val="en-GB"/>
        </w:rPr>
        <w:t>Iso-strain</w:t>
      </w:r>
      <w:r w:rsidR="00E62DCB">
        <w:rPr>
          <w:lang w:val="en-GB"/>
        </w:rPr>
        <w:t>)</w:t>
      </w:r>
      <w:r w:rsidR="00C47273">
        <w:rPr>
          <w:lang w:val="en-GB"/>
        </w:rPr>
        <w:t xml:space="preserve"> </w:t>
      </w:r>
      <w:r w:rsidR="00E62DCB">
        <w:rPr>
          <w:lang w:val="en-GB"/>
        </w:rPr>
        <w:t>or not (No iso-strain). Number (N) of answers with prevalence ratios (PR) and 95% confidence intervals (CI), controlling for sex</w:t>
      </w:r>
    </w:p>
    <w:tbl>
      <w:tblPr>
        <w:tblW w:w="911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42"/>
        <w:gridCol w:w="1611"/>
        <w:gridCol w:w="1148"/>
        <w:gridCol w:w="1386"/>
        <w:gridCol w:w="749"/>
        <w:gridCol w:w="1278"/>
      </w:tblGrid>
      <w:tr w:rsidR="00E62DCB" w:rsidRPr="00E62DCB" w:rsidTr="00E62DCB">
        <w:trPr>
          <w:trHeight w:val="300"/>
        </w:trPr>
        <w:tc>
          <w:tcPr>
            <w:tcW w:w="2942" w:type="dxa"/>
            <w:vMerge w:val="restart"/>
            <w:shd w:val="clear" w:color="auto" w:fill="auto"/>
            <w:noWrap/>
            <w:vAlign w:val="bottom"/>
            <w:hideMark/>
          </w:tcPr>
          <w:p w:rsidR="00E62DCB" w:rsidRPr="00E62DCB" w:rsidRDefault="00E62DCB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E62DCB" w:rsidRPr="00E62DCB" w:rsidRDefault="00E62DCB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Answers (total)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E62DCB" w:rsidRPr="00E62DCB" w:rsidRDefault="00E62DCB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Iso-strain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E62DCB" w:rsidRPr="00E62DCB" w:rsidRDefault="00E62DCB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No iso-strain</w:t>
            </w:r>
          </w:p>
        </w:tc>
        <w:tc>
          <w:tcPr>
            <w:tcW w:w="2027" w:type="dxa"/>
            <w:gridSpan w:val="2"/>
            <w:shd w:val="clear" w:color="auto" w:fill="auto"/>
            <w:noWrap/>
            <w:vAlign w:val="bottom"/>
            <w:hideMark/>
          </w:tcPr>
          <w:p w:rsidR="00E62DCB" w:rsidRPr="00E62DCB" w:rsidRDefault="00E62DCB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</w:tr>
      <w:tr w:rsidR="000D1113" w:rsidRPr="00E62DCB" w:rsidTr="00EC360C">
        <w:trPr>
          <w:trHeight w:val="300"/>
        </w:trPr>
        <w:tc>
          <w:tcPr>
            <w:tcW w:w="2942" w:type="dxa"/>
            <w:vMerge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N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N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N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0D1113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PR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0D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CI</w:t>
            </w:r>
          </w:p>
        </w:tc>
      </w:tr>
      <w:tr w:rsidR="000D1113" w:rsidRPr="00E62DCB" w:rsidTr="00EC360C">
        <w:trPr>
          <w:trHeight w:val="300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Risk of an accident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1583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85 (31%)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191 (15%)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01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0D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1</w:t>
            </w:r>
            <w:r w:rsidR="00164485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60</w:t>
            </w:r>
            <w:r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-</w:t>
            </w: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51</w:t>
            </w:r>
          </w:p>
        </w:tc>
      </w:tr>
      <w:tr w:rsidR="000D1113" w:rsidRPr="00E62DCB" w:rsidTr="00EC360C">
        <w:trPr>
          <w:trHeight w:val="300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Of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f. Action/harassment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1589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128 (46%)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261 (20%)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59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0D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08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-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21</w:t>
            </w:r>
          </w:p>
        </w:tc>
      </w:tr>
      <w:tr w:rsidR="000D1113" w:rsidRPr="00E62DCB" w:rsidTr="00EC360C">
        <w:trPr>
          <w:trHeight w:val="300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Good or excellent health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1585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175 (63%)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1050 (80%)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50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0D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41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-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63</w:t>
            </w:r>
          </w:p>
        </w:tc>
      </w:tr>
      <w:tr w:rsidR="000D1113" w:rsidRPr="00E62DCB" w:rsidTr="00EC360C">
        <w:trPr>
          <w:trHeight w:val="300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Headache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1576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19 (7%)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32 (2%)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19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0D1113" w:rsidRPr="00E62DCB" w:rsidRDefault="000D1113" w:rsidP="000D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51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-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18</w:t>
            </w:r>
          </w:p>
        </w:tc>
      </w:tr>
      <w:tr w:rsidR="0041699F" w:rsidRPr="00E62DCB" w:rsidTr="00EC360C">
        <w:trPr>
          <w:trHeight w:val="300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Tiredness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1572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42 (15%)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52 (4%)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68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4169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06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-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48</w:t>
            </w:r>
          </w:p>
        </w:tc>
      </w:tr>
      <w:tr w:rsidR="0041699F" w:rsidRPr="00E62DCB" w:rsidTr="00EC360C">
        <w:trPr>
          <w:trHeight w:val="300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Sleep disorder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1576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44 (16%)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63 (5%)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37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4169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82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-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10</w:t>
            </w:r>
          </w:p>
        </w:tc>
      </w:tr>
      <w:tr w:rsidR="0041699F" w:rsidRPr="00E62DCB" w:rsidTr="00EC360C">
        <w:trPr>
          <w:trHeight w:val="300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Anxiety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1574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21 (8%)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33 (3%)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05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4169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41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-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98</w:t>
            </w:r>
          </w:p>
        </w:tc>
      </w:tr>
      <w:tr w:rsidR="0041699F" w:rsidRPr="00E62DCB" w:rsidTr="00EC360C">
        <w:trPr>
          <w:trHeight w:val="300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Unusual tiredness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1574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126 (45%)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308 (24%)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18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4169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77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-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70</w:t>
            </w:r>
          </w:p>
        </w:tc>
      </w:tr>
      <w:tr w:rsidR="0041699F" w:rsidRPr="00E62DCB" w:rsidTr="00EC360C">
        <w:trPr>
          <w:trHeight w:val="300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Poor or moderate work ability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1565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32 (12%)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61 (5%)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99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4169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46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-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color w:val="000000"/>
                <w:lang w:eastAsia="sv-SE"/>
              </w:rPr>
              <w:t>71</w:t>
            </w:r>
          </w:p>
        </w:tc>
      </w:tr>
      <w:tr w:rsidR="0041699F" w:rsidRPr="00E62DCB" w:rsidTr="00EC360C">
        <w:trPr>
          <w:trHeight w:val="300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41699F" w:rsidRPr="00E62DCB" w:rsidTr="00EC360C">
        <w:trPr>
          <w:trHeight w:val="300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Women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1542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39 (14%)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108 (9%)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E62D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1</w:t>
            </w:r>
            <w:r w:rsidR="00164485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60^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41699F" w:rsidRPr="00E62DCB" w:rsidRDefault="0041699F" w:rsidP="004169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</w:pPr>
            <w:r w:rsidRPr="00E62DCB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1</w:t>
            </w:r>
            <w:r w:rsidR="00164485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19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-</w:t>
            </w:r>
            <w:r w:rsidRPr="00E62DCB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2</w:t>
            </w:r>
            <w:r w:rsidR="00164485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.</w:t>
            </w:r>
            <w:r w:rsidRPr="00E62DCB">
              <w:rPr>
                <w:rFonts w:ascii="Calibri" w:eastAsia="Times New Roman" w:hAnsi="Calibri" w:cs="Times New Roman"/>
                <w:i/>
                <w:color w:val="000000"/>
                <w:lang w:eastAsia="sv-SE"/>
              </w:rPr>
              <w:t>14</w:t>
            </w:r>
          </w:p>
        </w:tc>
      </w:tr>
    </w:tbl>
    <w:p w:rsidR="0041699F" w:rsidRPr="0041699F" w:rsidRDefault="0041699F" w:rsidP="0041699F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>
        <w:rPr>
          <w:rFonts w:ascii="Calibri" w:eastAsia="Times New Roman" w:hAnsi="Calibri" w:cs="Times New Roman"/>
          <w:color w:val="000000"/>
          <w:lang w:eastAsia="sv-SE"/>
        </w:rPr>
        <w:t>^) not controlling</w:t>
      </w:r>
      <w:r w:rsidRPr="0041699F">
        <w:rPr>
          <w:rFonts w:ascii="Calibri" w:eastAsia="Times New Roman" w:hAnsi="Calibri" w:cs="Times New Roman"/>
          <w:color w:val="000000"/>
          <w:lang w:eastAsia="sv-SE"/>
        </w:rPr>
        <w:t xml:space="preserve"> for gender</w:t>
      </w:r>
    </w:p>
    <w:p w:rsidR="0041699F" w:rsidRPr="0041699F" w:rsidRDefault="0041699F" w:rsidP="0041699F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E97CAF" w:rsidRDefault="00E97CAF">
      <w:pPr>
        <w:rPr>
          <w:b/>
          <w:lang w:val="en-US" w:eastAsia="sv-SE"/>
        </w:rPr>
      </w:pPr>
      <w:r>
        <w:rPr>
          <w:b/>
          <w:lang w:val="en-US" w:eastAsia="sv-SE"/>
        </w:rPr>
        <w:br w:type="page"/>
      </w:r>
      <w:bookmarkStart w:id="0" w:name="_GoBack"/>
      <w:bookmarkEnd w:id="0"/>
    </w:p>
    <w:p w:rsidR="007F4BA6" w:rsidRPr="00C47273" w:rsidRDefault="007F4BA6" w:rsidP="007F4BA6">
      <w:pPr>
        <w:rPr>
          <w:noProof/>
          <w:lang w:val="en-US" w:eastAsia="sv-SE"/>
        </w:rPr>
      </w:pPr>
      <w:r w:rsidRPr="00C47273">
        <w:rPr>
          <w:b/>
          <w:lang w:val="en-US" w:eastAsia="sv-SE"/>
        </w:rPr>
        <w:lastRenderedPageBreak/>
        <w:t xml:space="preserve">Table </w:t>
      </w:r>
      <w:r w:rsidR="00E97CAF">
        <w:rPr>
          <w:b/>
          <w:highlight w:val="yellow"/>
          <w:lang w:val="en-US" w:eastAsia="sv-SE"/>
        </w:rPr>
        <w:t>6</w:t>
      </w:r>
      <w:r w:rsidR="002F497C" w:rsidRPr="002F497C">
        <w:rPr>
          <w:b/>
          <w:highlight w:val="yellow"/>
          <w:lang w:val="en-US" w:eastAsia="sv-SE"/>
        </w:rPr>
        <w:t xml:space="preserve"> </w:t>
      </w:r>
      <w:r w:rsidRPr="007F4BA6">
        <w:rPr>
          <w:lang w:val="en-US" w:eastAsia="sv-SE"/>
        </w:rPr>
        <w:t xml:space="preserve"> Point estimates of safety climate </w:t>
      </w:r>
      <w:r w:rsidRPr="007F4BA6">
        <w:rPr>
          <w:noProof/>
          <w:lang w:val="en-US" w:eastAsia="sv-SE"/>
        </w:rPr>
        <w:t xml:space="preserve">in seafarers sailing under a Swedish flag, illustrating the seafarers view on their leaders views on safety (Management Safety Priority), and their own views (General </w:t>
      </w:r>
      <w:r w:rsidRPr="00BC10B3">
        <w:rPr>
          <w:noProof/>
          <w:highlight w:val="yellow"/>
          <w:lang w:val="en-US" w:eastAsia="sv-SE"/>
        </w:rPr>
        <w:t>S</w:t>
      </w:r>
      <w:r w:rsidR="00BC10B3" w:rsidRPr="00BC10B3">
        <w:rPr>
          <w:noProof/>
          <w:highlight w:val="yellow"/>
          <w:lang w:val="en-US" w:eastAsia="sv-SE"/>
        </w:rPr>
        <w:t>ecurity</w:t>
      </w:r>
      <w:r w:rsidRPr="007F4BA6">
        <w:rPr>
          <w:noProof/>
          <w:lang w:val="en-US" w:eastAsia="sv-SE"/>
        </w:rPr>
        <w:t xml:space="preserve"> Climate). </w:t>
      </w:r>
    </w:p>
    <w:tbl>
      <w:tblPr>
        <w:tblW w:w="91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342"/>
        <w:gridCol w:w="2268"/>
        <w:gridCol w:w="658"/>
        <w:gridCol w:w="850"/>
        <w:gridCol w:w="1843"/>
        <w:gridCol w:w="769"/>
        <w:gridCol w:w="1427"/>
      </w:tblGrid>
      <w:tr w:rsidR="007F4BA6" w:rsidRPr="00257780" w:rsidTr="00E62DCB">
        <w:trPr>
          <w:trHeight w:val="300"/>
        </w:trPr>
        <w:tc>
          <w:tcPr>
            <w:tcW w:w="3610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  <w:tc>
          <w:tcPr>
            <w:tcW w:w="2693" w:type="dxa"/>
            <w:gridSpan w:val="2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Management Safety Priority </w:t>
            </w:r>
          </w:p>
        </w:tc>
        <w:tc>
          <w:tcPr>
            <w:tcW w:w="2196" w:type="dxa"/>
            <w:gridSpan w:val="2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General Security Climate</w:t>
            </w:r>
          </w:p>
        </w:tc>
      </w:tr>
      <w:tr w:rsidR="007F4BA6" w:rsidRPr="00257780" w:rsidTr="00E62DCB">
        <w:trPr>
          <w:trHeight w:val="300"/>
        </w:trPr>
        <w:tc>
          <w:tcPr>
            <w:tcW w:w="3610" w:type="dxa"/>
            <w:gridSpan w:val="2"/>
            <w:vMerge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Mean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i/>
                <w:iCs/>
                <w:color w:val="000000"/>
                <w:lang w:eastAsia="sv-SE"/>
              </w:rPr>
              <w:t>p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Mean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i/>
                <w:iCs/>
                <w:color w:val="000000"/>
                <w:lang w:eastAsia="sv-SE"/>
              </w:rPr>
              <w:t>p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 w:val="restart"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Work category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deck*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938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32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engine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32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service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116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51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0187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44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0165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 w:val="restart"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Sex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men*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1374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33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women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147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26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0803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 w:val="restart"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Management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Manager*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1157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35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Non manager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0049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24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0002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 w:val="restart"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Unusual tiredness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no*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1114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38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yes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&lt;0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0001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19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&lt;0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0001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 w:val="restart"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Age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u w:val="single"/>
                <w:lang w:eastAsia="sv-SE"/>
              </w:rPr>
              <w:t>&lt;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30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&lt;0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0001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21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&lt;0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0001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31-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40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&lt;0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0001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26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&lt;0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0001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41-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50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0097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36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0115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&gt;50*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459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45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 w:val="restart"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Trade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Sheltered*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220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29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Near coastal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552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26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European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0169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34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Worldwide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56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&lt;0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0001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45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&lt;0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0001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 w:val="restart"/>
            <w:shd w:val="clear" w:color="auto" w:fill="auto"/>
            <w:noWrap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Type of ship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Ro/Ro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or similar*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230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40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Ro/pax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Pass. 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604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0014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28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0007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Container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Cargo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Bulk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36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Tank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35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Supply</w:t>
            </w:r>
            <w:r w:rsidR="00164485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Service or Research vessels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43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38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</w:tr>
      <w:tr w:rsidR="007F4BA6" w:rsidRPr="00257780" w:rsidTr="00E62DCB">
        <w:trPr>
          <w:trHeight w:val="300"/>
        </w:trPr>
        <w:tc>
          <w:tcPr>
            <w:tcW w:w="1342" w:type="dxa"/>
            <w:vMerge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other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ns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27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:rsidR="007F4BA6" w:rsidRPr="00257780" w:rsidRDefault="007F4BA6" w:rsidP="00E62D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  <w:r w:rsidR="00164485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  <w:r w:rsidRPr="00257780">
              <w:rPr>
                <w:rFonts w:ascii="Calibri" w:eastAsia="Times New Roman" w:hAnsi="Calibri" w:cs="Times New Roman"/>
                <w:color w:val="000000"/>
                <w:lang w:eastAsia="sv-SE"/>
              </w:rPr>
              <w:t>0287</w:t>
            </w:r>
          </w:p>
        </w:tc>
      </w:tr>
    </w:tbl>
    <w:p w:rsidR="007F4BA6" w:rsidRPr="00B629F6" w:rsidRDefault="00164485" w:rsidP="007F4BA6">
      <w:pPr>
        <w:rPr>
          <w:noProof/>
          <w:lang w:eastAsia="sv-SE"/>
        </w:rPr>
      </w:pPr>
      <w:r w:rsidRPr="00C47273">
        <w:rPr>
          <w:noProof/>
          <w:lang w:val="en-US" w:eastAsia="sv-SE"/>
        </w:rPr>
        <w:t>*)Referent</w:t>
      </w:r>
      <w:r w:rsidR="00C66516">
        <w:rPr>
          <w:noProof/>
          <w:lang w:val="en-US" w:eastAsia="sv-SE"/>
        </w:rPr>
        <w:t>;</w:t>
      </w:r>
      <w:r w:rsidRPr="00C47273">
        <w:rPr>
          <w:noProof/>
          <w:lang w:val="en-US" w:eastAsia="sv-SE"/>
        </w:rPr>
        <w:t xml:space="preserve"> ns=non significant</w:t>
      </w:r>
    </w:p>
    <w:p w:rsidR="00AF200D" w:rsidRPr="00AF200D" w:rsidRDefault="00AF200D">
      <w:pPr>
        <w:rPr>
          <w:lang w:val="en-US"/>
        </w:rPr>
      </w:pPr>
    </w:p>
    <w:sectPr w:rsidR="00AF200D" w:rsidRPr="00AF200D" w:rsidSect="00B55E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624" w:rsidRDefault="00B31624" w:rsidP="00824A2B">
      <w:pPr>
        <w:spacing w:after="0" w:line="240" w:lineRule="auto"/>
      </w:pPr>
      <w:r>
        <w:separator/>
      </w:r>
    </w:p>
  </w:endnote>
  <w:endnote w:type="continuationSeparator" w:id="0">
    <w:p w:rsidR="00B31624" w:rsidRDefault="00B31624" w:rsidP="00824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624" w:rsidRDefault="00B31624" w:rsidP="00824A2B">
      <w:pPr>
        <w:spacing w:after="0" w:line="240" w:lineRule="auto"/>
      </w:pPr>
      <w:r>
        <w:separator/>
      </w:r>
    </w:p>
  </w:footnote>
  <w:footnote w:type="continuationSeparator" w:id="0">
    <w:p w:rsidR="00B31624" w:rsidRDefault="00B31624" w:rsidP="00824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9809937"/>
      <w:docPartObj>
        <w:docPartGallery w:val="Page Numbers (Top of Page)"/>
        <w:docPartUnique/>
      </w:docPartObj>
    </w:sdtPr>
    <w:sdtContent>
      <w:p w:rsidR="00824A2B" w:rsidRDefault="00B55E9B">
        <w:pPr>
          <w:pStyle w:val="Header"/>
          <w:jc w:val="right"/>
        </w:pPr>
        <w:r>
          <w:fldChar w:fldCharType="begin"/>
        </w:r>
        <w:r w:rsidR="00824A2B">
          <w:instrText>PAGE   \* MERGEFORMAT</w:instrText>
        </w:r>
        <w:r>
          <w:fldChar w:fldCharType="separate"/>
        </w:r>
        <w:r w:rsidR="00985D1E">
          <w:rPr>
            <w:noProof/>
          </w:rPr>
          <w:t>5</w:t>
        </w:r>
        <w:r>
          <w:fldChar w:fldCharType="end"/>
        </w:r>
      </w:p>
    </w:sdtContent>
  </w:sdt>
  <w:p w:rsidR="00824A2B" w:rsidRDefault="00824A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5858"/>
    <w:rsid w:val="000D1113"/>
    <w:rsid w:val="000D5596"/>
    <w:rsid w:val="00164485"/>
    <w:rsid w:val="002F497C"/>
    <w:rsid w:val="003A38C6"/>
    <w:rsid w:val="0041699F"/>
    <w:rsid w:val="00471043"/>
    <w:rsid w:val="004A4C5E"/>
    <w:rsid w:val="00591110"/>
    <w:rsid w:val="005C098E"/>
    <w:rsid w:val="006356B0"/>
    <w:rsid w:val="006466BC"/>
    <w:rsid w:val="006E7355"/>
    <w:rsid w:val="00725720"/>
    <w:rsid w:val="00734C4D"/>
    <w:rsid w:val="00766BFF"/>
    <w:rsid w:val="007A386E"/>
    <w:rsid w:val="007C3630"/>
    <w:rsid w:val="007F4BA6"/>
    <w:rsid w:val="00824A2B"/>
    <w:rsid w:val="00850BE4"/>
    <w:rsid w:val="0098251A"/>
    <w:rsid w:val="00985D1E"/>
    <w:rsid w:val="00A94CD3"/>
    <w:rsid w:val="00AF200D"/>
    <w:rsid w:val="00AF573E"/>
    <w:rsid w:val="00B15858"/>
    <w:rsid w:val="00B31624"/>
    <w:rsid w:val="00B55E9B"/>
    <w:rsid w:val="00BA4EC9"/>
    <w:rsid w:val="00BC10B3"/>
    <w:rsid w:val="00C47273"/>
    <w:rsid w:val="00C66516"/>
    <w:rsid w:val="00D60A84"/>
    <w:rsid w:val="00DE3F09"/>
    <w:rsid w:val="00E17685"/>
    <w:rsid w:val="00E52C00"/>
    <w:rsid w:val="00E62DCB"/>
    <w:rsid w:val="00E97CAF"/>
    <w:rsid w:val="00EC360C"/>
    <w:rsid w:val="00F22FFD"/>
    <w:rsid w:val="00F647F0"/>
    <w:rsid w:val="00FB2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9B"/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15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5858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585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858"/>
    <w:rPr>
      <w:rFonts w:ascii="Tahoma" w:hAnsi="Tahoma" w:cs="Tahoma"/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630"/>
    <w:rPr>
      <w:b/>
      <w:bCs/>
      <w:lang w:val="sv-S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630"/>
    <w:rPr>
      <w:b/>
      <w:bCs/>
      <w:sz w:val="20"/>
      <w:szCs w:val="20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824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A2B"/>
    <w:rPr>
      <w:lang w:val="sv-SE"/>
    </w:rPr>
  </w:style>
  <w:style w:type="paragraph" w:styleId="Footer">
    <w:name w:val="footer"/>
    <w:basedOn w:val="Normal"/>
    <w:link w:val="FooterChar"/>
    <w:uiPriority w:val="99"/>
    <w:unhideWhenUsed/>
    <w:rsid w:val="00824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A2B"/>
    <w:rPr>
      <w:lang w:val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Universitet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 Forsell</dc:creator>
  <cp:lastModifiedBy>0010382</cp:lastModifiedBy>
  <cp:revision>5</cp:revision>
  <dcterms:created xsi:type="dcterms:W3CDTF">2016-07-26T06:25:00Z</dcterms:created>
  <dcterms:modified xsi:type="dcterms:W3CDTF">2016-10-27T13:39:00Z</dcterms:modified>
</cp:coreProperties>
</file>