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B36" w:rsidRDefault="00F07B36" w:rsidP="00F07B36">
      <w:pPr>
        <w:pStyle w:val="Heading1"/>
        <w:keepNext w:val="0"/>
        <w:keepLines w:val="0"/>
        <w:widowControl w:val="0"/>
        <w:rPr>
          <w:lang w:val="en-US"/>
        </w:rPr>
      </w:pPr>
      <w:bookmarkStart w:id="0" w:name="_GoBack"/>
      <w:r>
        <w:rPr>
          <w:lang w:val="en-US"/>
        </w:rPr>
        <w:t>Supplementary Tables</w:t>
      </w:r>
    </w:p>
    <w:p w:rsidR="00F07B36" w:rsidRPr="00E43109" w:rsidRDefault="00F07B36" w:rsidP="00F07B36">
      <w:pPr>
        <w:widowControl w:val="0"/>
      </w:pPr>
    </w:p>
    <w:tbl>
      <w:tblPr>
        <w:tblW w:w="72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094"/>
        <w:gridCol w:w="1174"/>
        <w:gridCol w:w="1126"/>
        <w:gridCol w:w="1142"/>
      </w:tblGrid>
      <w:tr w:rsidR="00F07B36" w:rsidRPr="00643C82" w:rsidTr="00C53C51">
        <w:trPr>
          <w:trHeight w:val="533"/>
        </w:trPr>
        <w:tc>
          <w:tcPr>
            <w:tcW w:w="72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sv-SE"/>
              </w:rPr>
              <w:t>Supplementary Table 1</w:t>
            </w: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. Baseline characteristics of patients lost to follow-up</w:t>
            </w:r>
          </w:p>
        </w:tc>
      </w:tr>
      <w:tr w:rsidR="00F07B36" w:rsidRPr="00A36933" w:rsidTr="00C53C51">
        <w:trPr>
          <w:trHeight w:val="40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Gastric Bypass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Sleeve Gastrectomy</w:t>
            </w:r>
          </w:p>
        </w:tc>
      </w:tr>
      <w:tr w:rsidR="00F07B36" w:rsidRPr="00643C82" w:rsidTr="00C53C51">
        <w:trPr>
          <w:trHeight w:val="7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 xml:space="preserve">After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 xml:space="preserve">the </w:t>
            </w: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summer clos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ure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 xml:space="preserve">Remaining part </w:t>
            </w: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 xml:space="preserve">of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 xml:space="preserve">the </w:t>
            </w: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year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 xml:space="preserve">After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 xml:space="preserve">the </w:t>
            </w: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summer clos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ure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Remaining part of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 xml:space="preserve"> the</w:t>
            </w: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 xml:space="preserve"> year</w:t>
            </w:r>
          </w:p>
        </w:tc>
      </w:tr>
      <w:tr w:rsidR="00F07B36" w:rsidRPr="00A36933" w:rsidTr="00C53C51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Number of patients, n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195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978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88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438</w:t>
            </w:r>
          </w:p>
        </w:tc>
      </w:tr>
      <w:tr w:rsidR="00F07B36" w:rsidRPr="00A36933" w:rsidTr="00C53C51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Female sex, n (%)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145 (74.4)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713 (72.9)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74 (84.1)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344 (78.5)</w:t>
            </w:r>
          </w:p>
        </w:tc>
      </w:tr>
      <w:tr w:rsidR="00F07B36" w:rsidRPr="00A36933" w:rsidTr="00C53C51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 xml:space="preserve">Age at surgery, mean ± SD, </w:t>
            </w:r>
            <w:proofErr w:type="spellStart"/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yrs</w:t>
            </w:r>
            <w:proofErr w:type="spellEnd"/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38.2 ± 10.8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37.0 ± 11.2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37.8 ± 10.4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39.4 ± 10.7</w:t>
            </w:r>
          </w:p>
        </w:tc>
      </w:tr>
      <w:tr w:rsidR="00F07B36" w:rsidRPr="00A36933" w:rsidTr="00C53C51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BMI, mean ± SD, kg/m</w:t>
            </w: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vertAlign w:val="superscript"/>
                <w:lang w:eastAsia="sv-SE"/>
              </w:rPr>
              <w:t>2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40.4 ± 6.0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41.4 ± 5.4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37.8 ± 6.1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38.9 ± 6.6</w:t>
            </w:r>
          </w:p>
        </w:tc>
      </w:tr>
      <w:tr w:rsidR="00F07B36" w:rsidRPr="00A36933" w:rsidTr="00C53C51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Comorbidity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F07B36" w:rsidRPr="00A36933" w:rsidTr="00C53C51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 xml:space="preserve">   Sleep apnea, n (%)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14 (7.2)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91 (9.3)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9 (10.2)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26 (5.9)</w:t>
            </w:r>
          </w:p>
        </w:tc>
      </w:tr>
      <w:tr w:rsidR="00F07B36" w:rsidRPr="00A36933" w:rsidTr="00C53C51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 xml:space="preserve">   Hypertension, n (%)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34 (17.4)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188 (19.2)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14 (15.9)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79 (18.0)</w:t>
            </w:r>
          </w:p>
        </w:tc>
      </w:tr>
      <w:tr w:rsidR="00F07B36" w:rsidRPr="00A36933" w:rsidTr="00C53C51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 xml:space="preserve">   Diabetes, n (%)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15 (7.7)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109 (11.1)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5 (5.7)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41 (9.4)</w:t>
            </w:r>
          </w:p>
        </w:tc>
      </w:tr>
      <w:tr w:rsidR="00F07B36" w:rsidRPr="00A36933" w:rsidTr="00C53C51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 xml:space="preserve">   Dyslipidemia, n (%)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9 (4.6)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71 (7.3)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4 (4.5)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19 (4.3)</w:t>
            </w:r>
          </w:p>
        </w:tc>
      </w:tr>
      <w:tr w:rsidR="00F07B36" w:rsidRPr="00A36933" w:rsidTr="00C53C51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 xml:space="preserve">   Dyspepsia/GERD, n (%)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24 (12.3)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111 (11.2)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4 (4.5)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28 (6.4)</w:t>
            </w:r>
          </w:p>
        </w:tc>
      </w:tr>
      <w:tr w:rsidR="00F07B36" w:rsidRPr="00A36933" w:rsidTr="00C53C51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 xml:space="preserve">   Depression, n (%)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37 (19.0)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184 (18.8)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23 (26.1)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85 (19.4)</w:t>
            </w:r>
          </w:p>
        </w:tc>
      </w:tr>
      <w:tr w:rsidR="00F07B36" w:rsidRPr="00A36933" w:rsidTr="00C53C51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Concurrent surgery, n (%)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6 (3.1)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40 (4.1)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6 (6.8)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23 (5.3)</w:t>
            </w:r>
          </w:p>
        </w:tc>
      </w:tr>
      <w:tr w:rsidR="00F07B36" w:rsidRPr="00643C82" w:rsidTr="00C53C51">
        <w:trPr>
          <w:trHeight w:val="570"/>
        </w:trPr>
        <w:tc>
          <w:tcPr>
            <w:tcW w:w="723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BMI = Body Mass Index, SD = S</w:t>
            </w: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tandard deviation, GERD = Gastroesophageal reflux disease</w:t>
            </w:r>
          </w:p>
        </w:tc>
      </w:tr>
    </w:tbl>
    <w:p w:rsidR="00F07B36" w:rsidRPr="00A36933" w:rsidRDefault="00F07B36" w:rsidP="00F07B36">
      <w:pPr>
        <w:widowControl w:val="0"/>
        <w:autoSpaceDE w:val="0"/>
        <w:autoSpaceDN w:val="0"/>
        <w:adjustRightInd w:val="0"/>
        <w:spacing w:after="0" w:line="480" w:lineRule="auto"/>
        <w:rPr>
          <w:rFonts w:cs="Calibri"/>
          <w:sz w:val="24"/>
          <w:szCs w:val="24"/>
        </w:rPr>
      </w:pPr>
    </w:p>
    <w:p w:rsidR="00F07B36" w:rsidRPr="00A36933" w:rsidRDefault="00F07B36" w:rsidP="00F07B36">
      <w:pPr>
        <w:widowControl w:val="0"/>
        <w:autoSpaceDE w:val="0"/>
        <w:autoSpaceDN w:val="0"/>
        <w:adjustRightInd w:val="0"/>
        <w:spacing w:after="0" w:line="480" w:lineRule="auto"/>
        <w:rPr>
          <w:rFonts w:cs="Calibri"/>
          <w:sz w:val="24"/>
          <w:szCs w:val="24"/>
        </w:rPr>
      </w:pPr>
    </w:p>
    <w:tbl>
      <w:tblPr>
        <w:tblW w:w="77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1685"/>
        <w:gridCol w:w="725"/>
        <w:gridCol w:w="1843"/>
        <w:gridCol w:w="709"/>
      </w:tblGrid>
      <w:tr w:rsidR="00F07B36" w:rsidRPr="00643C82" w:rsidTr="00C53C51">
        <w:trPr>
          <w:trHeight w:val="960"/>
        </w:trPr>
        <w:tc>
          <w:tcPr>
            <w:tcW w:w="77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sv-SE"/>
              </w:rPr>
              <w:t>Supplementary Table 2.</w:t>
            </w: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 xml:space="preserve"> Comparison of patients having surgery within four weeks of summer clos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ure</w:t>
            </w: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 xml:space="preserve"> and those having surgery during the remaining part of the year including patients lost to follow-up.</w:t>
            </w:r>
          </w:p>
        </w:tc>
      </w:tr>
      <w:tr w:rsidR="00F07B36" w:rsidRPr="00A36933" w:rsidTr="00C53C51">
        <w:trPr>
          <w:trHeight w:val="3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Gastric Bypass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Sleeve Gastrectomy</w:t>
            </w:r>
          </w:p>
        </w:tc>
      </w:tr>
      <w:tr w:rsidR="00F07B36" w:rsidRPr="00A36933" w:rsidTr="00C53C51">
        <w:trPr>
          <w:trHeight w:val="421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OR (95%CI)</w:t>
            </w: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vertAlign w:val="superscript"/>
                <w:lang w:eastAsia="sv-SE"/>
              </w:rPr>
              <w:t>c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P</w:t>
            </w: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vertAlign w:val="superscript"/>
                <w:lang w:eastAsia="sv-SE"/>
              </w:rPr>
              <w:t>c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OR (95%CI)</w:t>
            </w: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vertAlign w:val="superscript"/>
                <w:lang w:eastAsia="sv-SE"/>
              </w:rPr>
              <w:t>c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P</w:t>
            </w: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vertAlign w:val="superscript"/>
                <w:lang w:eastAsia="sv-SE"/>
              </w:rPr>
              <w:t>c</w:t>
            </w:r>
          </w:p>
        </w:tc>
      </w:tr>
      <w:tr w:rsidR="00F07B36" w:rsidRPr="00A36933" w:rsidTr="00C53C51">
        <w:trPr>
          <w:trHeight w:val="28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Analyses of primary outcome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</w:p>
        </w:tc>
      </w:tr>
      <w:tr w:rsidR="00F07B36" w:rsidRPr="00A36933" w:rsidTr="00C53C51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 xml:space="preserve">Serious complication, </w:t>
            </w:r>
            <w:proofErr w:type="spellStart"/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adjusted</w:t>
            </w: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vertAlign w:val="superscript"/>
                <w:lang w:eastAsia="sv-SE"/>
              </w:rPr>
              <w:t>a,c</w:t>
            </w:r>
            <w:proofErr w:type="spellEnd"/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1.17 (1.01 – 1.36)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0.034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1.16 (0.71 – 1.88)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0.559</w:t>
            </w:r>
          </w:p>
        </w:tc>
      </w:tr>
      <w:tr w:rsidR="00F07B36" w:rsidRPr="00A36933" w:rsidTr="00C53C51">
        <w:trPr>
          <w:trHeight w:val="270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 xml:space="preserve">Serious complication, </w:t>
            </w:r>
            <w:proofErr w:type="spellStart"/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adjusted</w:t>
            </w: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vertAlign w:val="superscript"/>
                <w:lang w:eastAsia="sv-SE"/>
              </w:rPr>
              <w:t>b,c</w:t>
            </w:r>
            <w:proofErr w:type="spellEnd"/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1.15 (1.03 – 1.28)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0.016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1.16 (0.93 – 1.44)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0.193</w:t>
            </w:r>
          </w:p>
        </w:tc>
      </w:tr>
      <w:tr w:rsidR="00F07B36" w:rsidRPr="00643C82" w:rsidTr="00C53C51">
        <w:trPr>
          <w:trHeight w:val="285"/>
        </w:trPr>
        <w:tc>
          <w:tcPr>
            <w:tcW w:w="779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OR = Odds ratio</w:t>
            </w: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 xml:space="preserve"> ; CI = Confidence interval</w:t>
            </w:r>
          </w:p>
        </w:tc>
      </w:tr>
      <w:tr w:rsidR="00F07B36" w:rsidRPr="00643C82" w:rsidTr="00C53C51">
        <w:trPr>
          <w:trHeight w:val="300"/>
        </w:trPr>
        <w:tc>
          <w:tcPr>
            <w:tcW w:w="77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proofErr w:type="spellStart"/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vertAlign w:val="superscript"/>
                <w:lang w:eastAsia="sv-SE"/>
              </w:rPr>
              <w:t>a</w:t>
            </w:r>
            <w:proofErr w:type="spellEnd"/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 xml:space="preserve"> Assuming no patient lost to follow-up had a serious complication</w:t>
            </w:r>
          </w:p>
        </w:tc>
      </w:tr>
      <w:tr w:rsidR="00F07B36" w:rsidRPr="00643C82" w:rsidTr="00C53C51">
        <w:trPr>
          <w:trHeight w:val="300"/>
        </w:trPr>
        <w:tc>
          <w:tcPr>
            <w:tcW w:w="77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vertAlign w:val="superscript"/>
                <w:lang w:eastAsia="sv-SE"/>
              </w:rPr>
              <w:t>b</w:t>
            </w: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 xml:space="preserve"> Assuming all patients lost to follow-up had a serious complication</w:t>
            </w:r>
          </w:p>
        </w:tc>
      </w:tr>
      <w:tr w:rsidR="00F07B36" w:rsidRPr="00643C82" w:rsidTr="00C53C51">
        <w:trPr>
          <w:trHeight w:val="585"/>
        </w:trPr>
        <w:tc>
          <w:tcPr>
            <w:tcW w:w="77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vertAlign w:val="superscript"/>
                <w:lang w:eastAsia="sv-SE"/>
              </w:rPr>
              <w:t>c</w:t>
            </w: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 xml:space="preserve"> Multivariable logistic regression adjusting for sex, age, BMI, comorbidities, concurrent surgery and year of surgery</w:t>
            </w:r>
          </w:p>
        </w:tc>
      </w:tr>
    </w:tbl>
    <w:p w:rsidR="00F07B36" w:rsidRDefault="00F07B36" w:rsidP="00F07B36">
      <w:pPr>
        <w:widowControl w:val="0"/>
        <w:autoSpaceDE w:val="0"/>
        <w:autoSpaceDN w:val="0"/>
        <w:adjustRightInd w:val="0"/>
        <w:spacing w:after="0" w:line="480" w:lineRule="auto"/>
        <w:rPr>
          <w:rFonts w:cs="Calibri"/>
          <w:sz w:val="24"/>
          <w:szCs w:val="24"/>
        </w:rPr>
      </w:pPr>
    </w:p>
    <w:tbl>
      <w:tblPr>
        <w:tblW w:w="77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1685"/>
        <w:gridCol w:w="725"/>
        <w:gridCol w:w="1843"/>
        <w:gridCol w:w="709"/>
      </w:tblGrid>
      <w:tr w:rsidR="00F07B36" w:rsidRPr="00643C82" w:rsidTr="00C53C51">
        <w:trPr>
          <w:trHeight w:val="960"/>
        </w:trPr>
        <w:tc>
          <w:tcPr>
            <w:tcW w:w="77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sv-SE"/>
              </w:rPr>
              <w:lastRenderedPageBreak/>
              <w:t>Sup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sv-SE"/>
              </w:rPr>
              <w:t>plementary Table 3</w:t>
            </w:r>
            <w:r w:rsidRPr="00A36933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sv-SE"/>
              </w:rPr>
              <w:t>.</w:t>
            </w: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 xml:space="preserve"> Comparison of patients having surgery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during four weeks after</w:t>
            </w: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 xml:space="preserve"> summer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and</w:t>
            </w: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 xml:space="preserve"> those having surgery during th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e remaining part of the year for patients operated at centers not closing during summer</w:t>
            </w:r>
          </w:p>
        </w:tc>
      </w:tr>
      <w:tr w:rsidR="00F07B36" w:rsidRPr="00A36933" w:rsidTr="00C53C51">
        <w:trPr>
          <w:trHeight w:val="3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Gastric Bypass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Sleeve Gastrectomy</w:t>
            </w:r>
          </w:p>
        </w:tc>
      </w:tr>
      <w:tr w:rsidR="00F07B36" w:rsidRPr="00A36933" w:rsidTr="00C53C51">
        <w:trPr>
          <w:trHeight w:val="421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OR (95%CI)</w:t>
            </w: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vertAlign w:val="superscript"/>
                <w:lang w:eastAsia="sv-SE"/>
              </w:rPr>
              <w:t>c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P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OR (95%CI)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vertAlign w:val="superscript"/>
                <w:lang w:eastAsia="sv-SE"/>
              </w:rPr>
              <w:t>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P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vertAlign w:val="superscript"/>
                <w:lang w:eastAsia="sv-SE"/>
              </w:rPr>
              <w:t>a</w:t>
            </w:r>
          </w:p>
        </w:tc>
      </w:tr>
      <w:tr w:rsidR="00F07B36" w:rsidRPr="00A36933" w:rsidTr="00C53C51">
        <w:trPr>
          <w:trHeight w:val="28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Analyses of primary outcome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</w:p>
        </w:tc>
      </w:tr>
      <w:tr w:rsidR="00F07B36" w:rsidRPr="00A36933" w:rsidTr="00C53C51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Serious complication, una</w:t>
            </w: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djusted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0.95 (0.61 – 1.48</w:t>
            </w: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0.823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0.31 (0.08 – 1.28</w:t>
            </w: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0.105</w:t>
            </w:r>
          </w:p>
        </w:tc>
      </w:tr>
      <w:tr w:rsidR="00F07B36" w:rsidRPr="00A36933" w:rsidTr="00C53C51">
        <w:trPr>
          <w:trHeight w:val="270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B36" w:rsidRPr="00A36933" w:rsidRDefault="00F07B36" w:rsidP="00F07B36">
            <w:pPr>
              <w:widowControl w:val="0"/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 xml:space="preserve">Serious complication, </w:t>
            </w:r>
            <w:proofErr w:type="spellStart"/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adjusted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vertAlign w:val="superscript"/>
                <w:lang w:eastAsia="sv-SE"/>
              </w:rPr>
              <w:t>a</w:t>
            </w:r>
            <w:proofErr w:type="spellEnd"/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0.96 (0.62 – 1.49</w:t>
            </w: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0.861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0.32 (0.08 – 1.30</w:t>
            </w: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07B36" w:rsidRPr="00A36933" w:rsidRDefault="00F07B36" w:rsidP="00F07B36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0.111</w:t>
            </w:r>
          </w:p>
        </w:tc>
      </w:tr>
      <w:tr w:rsidR="00F07B36" w:rsidRPr="00643C82" w:rsidTr="00C53C51">
        <w:trPr>
          <w:trHeight w:val="285"/>
        </w:trPr>
        <w:tc>
          <w:tcPr>
            <w:tcW w:w="779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7B36" w:rsidRDefault="00F07B36" w:rsidP="00F07B36">
            <w:pPr>
              <w:widowControl w:val="0"/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OR = Odds ratio</w:t>
            </w: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 xml:space="preserve"> ; CI = Confidence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interval</w:t>
            </w:r>
          </w:p>
          <w:p w:rsidR="00F07B36" w:rsidRPr="00A36933" w:rsidRDefault="00F07B36" w:rsidP="00F07B36">
            <w:pPr>
              <w:widowControl w:val="0"/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</w:pPr>
            <w:r w:rsidRPr="00F42CDC">
              <w:rPr>
                <w:rFonts w:ascii="Calibri" w:eastAsia="Times New Roman" w:hAnsi="Calibri" w:cs="Arial"/>
                <w:color w:val="000000"/>
                <w:sz w:val="20"/>
                <w:szCs w:val="20"/>
                <w:vertAlign w:val="superscript"/>
                <w:lang w:eastAsia="sv-SE"/>
              </w:rPr>
              <w:t>a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 xml:space="preserve"> </w:t>
            </w:r>
            <w:r w:rsidRPr="00A369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sv-SE"/>
              </w:rPr>
              <w:t>Multivariable logistic regression adjusting for sex, age, BMI, comorbidities, concurrent surgery and year of surgery</w:t>
            </w:r>
          </w:p>
        </w:tc>
      </w:tr>
      <w:bookmarkEnd w:id="0"/>
    </w:tbl>
    <w:p w:rsidR="00F82DBE" w:rsidRDefault="00F82DBE" w:rsidP="00F07B36">
      <w:pPr>
        <w:widowControl w:val="0"/>
      </w:pPr>
    </w:p>
    <w:sectPr w:rsidR="00F82D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B36"/>
    <w:rsid w:val="00000B58"/>
    <w:rsid w:val="00003E78"/>
    <w:rsid w:val="000045D8"/>
    <w:rsid w:val="00007E42"/>
    <w:rsid w:val="00014568"/>
    <w:rsid w:val="00015B12"/>
    <w:rsid w:val="000177D5"/>
    <w:rsid w:val="00017AE4"/>
    <w:rsid w:val="0002011F"/>
    <w:rsid w:val="00022060"/>
    <w:rsid w:val="00022C49"/>
    <w:rsid w:val="000232E1"/>
    <w:rsid w:val="00024C33"/>
    <w:rsid w:val="0002668A"/>
    <w:rsid w:val="00026C34"/>
    <w:rsid w:val="00026D3E"/>
    <w:rsid w:val="00035ED5"/>
    <w:rsid w:val="00040DAE"/>
    <w:rsid w:val="00040DFD"/>
    <w:rsid w:val="0004251D"/>
    <w:rsid w:val="00044363"/>
    <w:rsid w:val="000465F1"/>
    <w:rsid w:val="00046713"/>
    <w:rsid w:val="00046960"/>
    <w:rsid w:val="00046DDE"/>
    <w:rsid w:val="00051740"/>
    <w:rsid w:val="000519EE"/>
    <w:rsid w:val="00057DCF"/>
    <w:rsid w:val="00060722"/>
    <w:rsid w:val="00063325"/>
    <w:rsid w:val="00063F2F"/>
    <w:rsid w:val="00067567"/>
    <w:rsid w:val="00067C65"/>
    <w:rsid w:val="00073796"/>
    <w:rsid w:val="00081617"/>
    <w:rsid w:val="00084CAE"/>
    <w:rsid w:val="0008587B"/>
    <w:rsid w:val="00086929"/>
    <w:rsid w:val="000902E7"/>
    <w:rsid w:val="00090B4F"/>
    <w:rsid w:val="00091D90"/>
    <w:rsid w:val="000945A0"/>
    <w:rsid w:val="000951C2"/>
    <w:rsid w:val="00096FBE"/>
    <w:rsid w:val="000A0CB9"/>
    <w:rsid w:val="000A0DCF"/>
    <w:rsid w:val="000A39C3"/>
    <w:rsid w:val="000A6F0B"/>
    <w:rsid w:val="000B5480"/>
    <w:rsid w:val="000B5E62"/>
    <w:rsid w:val="000B63A5"/>
    <w:rsid w:val="000B6874"/>
    <w:rsid w:val="000B7488"/>
    <w:rsid w:val="000B755D"/>
    <w:rsid w:val="000C0310"/>
    <w:rsid w:val="000C0B7B"/>
    <w:rsid w:val="000C26D0"/>
    <w:rsid w:val="000C4753"/>
    <w:rsid w:val="000C47EB"/>
    <w:rsid w:val="000C4FD8"/>
    <w:rsid w:val="000C5375"/>
    <w:rsid w:val="000D0FC8"/>
    <w:rsid w:val="000D1491"/>
    <w:rsid w:val="000D3443"/>
    <w:rsid w:val="000D44BB"/>
    <w:rsid w:val="000D4C7C"/>
    <w:rsid w:val="000E041F"/>
    <w:rsid w:val="000E4C8A"/>
    <w:rsid w:val="000E6F10"/>
    <w:rsid w:val="000F17A5"/>
    <w:rsid w:val="000F39E8"/>
    <w:rsid w:val="000F3BD6"/>
    <w:rsid w:val="000F40BE"/>
    <w:rsid w:val="000F5CC1"/>
    <w:rsid w:val="000F65E7"/>
    <w:rsid w:val="000F6ABD"/>
    <w:rsid w:val="0010350B"/>
    <w:rsid w:val="0010576A"/>
    <w:rsid w:val="0010618C"/>
    <w:rsid w:val="00110B32"/>
    <w:rsid w:val="00110F5E"/>
    <w:rsid w:val="00113374"/>
    <w:rsid w:val="00113850"/>
    <w:rsid w:val="00113A4F"/>
    <w:rsid w:val="00120C48"/>
    <w:rsid w:val="00120F1A"/>
    <w:rsid w:val="00123D07"/>
    <w:rsid w:val="001245A5"/>
    <w:rsid w:val="00124AB7"/>
    <w:rsid w:val="00125D55"/>
    <w:rsid w:val="00126F91"/>
    <w:rsid w:val="001271AD"/>
    <w:rsid w:val="00127575"/>
    <w:rsid w:val="001312F0"/>
    <w:rsid w:val="00131E8F"/>
    <w:rsid w:val="00132AB9"/>
    <w:rsid w:val="00133F22"/>
    <w:rsid w:val="001360A1"/>
    <w:rsid w:val="00136399"/>
    <w:rsid w:val="00140DEB"/>
    <w:rsid w:val="00143EA6"/>
    <w:rsid w:val="00144F13"/>
    <w:rsid w:val="00144FB0"/>
    <w:rsid w:val="001451DE"/>
    <w:rsid w:val="00145C5E"/>
    <w:rsid w:val="00146617"/>
    <w:rsid w:val="001504F5"/>
    <w:rsid w:val="00150871"/>
    <w:rsid w:val="00151282"/>
    <w:rsid w:val="00154560"/>
    <w:rsid w:val="00154CC4"/>
    <w:rsid w:val="0016556B"/>
    <w:rsid w:val="00166E76"/>
    <w:rsid w:val="00167BD4"/>
    <w:rsid w:val="001701E0"/>
    <w:rsid w:val="001701EB"/>
    <w:rsid w:val="00170627"/>
    <w:rsid w:val="00170B08"/>
    <w:rsid w:val="00172CA7"/>
    <w:rsid w:val="00173F40"/>
    <w:rsid w:val="00174EFD"/>
    <w:rsid w:val="0017614D"/>
    <w:rsid w:val="00177063"/>
    <w:rsid w:val="00180AD8"/>
    <w:rsid w:val="00182119"/>
    <w:rsid w:val="00182211"/>
    <w:rsid w:val="0018374F"/>
    <w:rsid w:val="00184440"/>
    <w:rsid w:val="0018675E"/>
    <w:rsid w:val="00191D21"/>
    <w:rsid w:val="00192CBD"/>
    <w:rsid w:val="00192D56"/>
    <w:rsid w:val="001933A9"/>
    <w:rsid w:val="001945AC"/>
    <w:rsid w:val="00196457"/>
    <w:rsid w:val="001A06D6"/>
    <w:rsid w:val="001A124E"/>
    <w:rsid w:val="001A1CF7"/>
    <w:rsid w:val="001A1FC1"/>
    <w:rsid w:val="001A21A9"/>
    <w:rsid w:val="001A2982"/>
    <w:rsid w:val="001A2DF0"/>
    <w:rsid w:val="001A3499"/>
    <w:rsid w:val="001A44EC"/>
    <w:rsid w:val="001A6152"/>
    <w:rsid w:val="001A6A14"/>
    <w:rsid w:val="001B0750"/>
    <w:rsid w:val="001B26E3"/>
    <w:rsid w:val="001B42E5"/>
    <w:rsid w:val="001B524A"/>
    <w:rsid w:val="001B650F"/>
    <w:rsid w:val="001B797F"/>
    <w:rsid w:val="001C0AC0"/>
    <w:rsid w:val="001C2A52"/>
    <w:rsid w:val="001C2F86"/>
    <w:rsid w:val="001C437C"/>
    <w:rsid w:val="001C591D"/>
    <w:rsid w:val="001C6037"/>
    <w:rsid w:val="001C7C8B"/>
    <w:rsid w:val="001D0CDF"/>
    <w:rsid w:val="001D3738"/>
    <w:rsid w:val="001E017C"/>
    <w:rsid w:val="001E0650"/>
    <w:rsid w:val="001E14AA"/>
    <w:rsid w:val="001E2A8C"/>
    <w:rsid w:val="001E3D7E"/>
    <w:rsid w:val="001E5089"/>
    <w:rsid w:val="001F0AF7"/>
    <w:rsid w:val="001F1316"/>
    <w:rsid w:val="001F147C"/>
    <w:rsid w:val="001F1598"/>
    <w:rsid w:val="001F2B25"/>
    <w:rsid w:val="001F4C96"/>
    <w:rsid w:val="001F56A8"/>
    <w:rsid w:val="001F5D94"/>
    <w:rsid w:val="001F5F19"/>
    <w:rsid w:val="00201D8E"/>
    <w:rsid w:val="00203893"/>
    <w:rsid w:val="0020595B"/>
    <w:rsid w:val="00206184"/>
    <w:rsid w:val="002063AF"/>
    <w:rsid w:val="002122B0"/>
    <w:rsid w:val="002154CD"/>
    <w:rsid w:val="00215DEE"/>
    <w:rsid w:val="00221CFD"/>
    <w:rsid w:val="002264CA"/>
    <w:rsid w:val="002269A9"/>
    <w:rsid w:val="00231B8F"/>
    <w:rsid w:val="00232408"/>
    <w:rsid w:val="00232BA8"/>
    <w:rsid w:val="00234024"/>
    <w:rsid w:val="002364C5"/>
    <w:rsid w:val="002369D9"/>
    <w:rsid w:val="00242275"/>
    <w:rsid w:val="0024348A"/>
    <w:rsid w:val="00244850"/>
    <w:rsid w:val="00247E8C"/>
    <w:rsid w:val="00250845"/>
    <w:rsid w:val="00250C14"/>
    <w:rsid w:val="002525FC"/>
    <w:rsid w:val="0025295E"/>
    <w:rsid w:val="0025502C"/>
    <w:rsid w:val="00257C19"/>
    <w:rsid w:val="00260031"/>
    <w:rsid w:val="002601EE"/>
    <w:rsid w:val="00261945"/>
    <w:rsid w:val="002637C8"/>
    <w:rsid w:val="00266076"/>
    <w:rsid w:val="00270D9A"/>
    <w:rsid w:val="002717E5"/>
    <w:rsid w:val="00274E18"/>
    <w:rsid w:val="00276154"/>
    <w:rsid w:val="0027730D"/>
    <w:rsid w:val="002820DD"/>
    <w:rsid w:val="00282909"/>
    <w:rsid w:val="00286645"/>
    <w:rsid w:val="00286B4C"/>
    <w:rsid w:val="00290234"/>
    <w:rsid w:val="00290970"/>
    <w:rsid w:val="002920FC"/>
    <w:rsid w:val="0029367F"/>
    <w:rsid w:val="002945E8"/>
    <w:rsid w:val="0029629A"/>
    <w:rsid w:val="00296F2D"/>
    <w:rsid w:val="00297E3A"/>
    <w:rsid w:val="002A67AB"/>
    <w:rsid w:val="002A720C"/>
    <w:rsid w:val="002B441A"/>
    <w:rsid w:val="002B5110"/>
    <w:rsid w:val="002B6D3E"/>
    <w:rsid w:val="002C2084"/>
    <w:rsid w:val="002C5B05"/>
    <w:rsid w:val="002D15C6"/>
    <w:rsid w:val="002D28BC"/>
    <w:rsid w:val="002D3909"/>
    <w:rsid w:val="002D3C1D"/>
    <w:rsid w:val="002D507A"/>
    <w:rsid w:val="002D5473"/>
    <w:rsid w:val="002D5BF4"/>
    <w:rsid w:val="002D691C"/>
    <w:rsid w:val="002D6BCF"/>
    <w:rsid w:val="002E2408"/>
    <w:rsid w:val="002E2CB5"/>
    <w:rsid w:val="002E2DBB"/>
    <w:rsid w:val="002E77DE"/>
    <w:rsid w:val="002F2618"/>
    <w:rsid w:val="002F2AC6"/>
    <w:rsid w:val="002F3070"/>
    <w:rsid w:val="002F4B1B"/>
    <w:rsid w:val="002F558F"/>
    <w:rsid w:val="002F5AF8"/>
    <w:rsid w:val="002F67F3"/>
    <w:rsid w:val="00300C64"/>
    <w:rsid w:val="00300E0C"/>
    <w:rsid w:val="00301DFA"/>
    <w:rsid w:val="0030358B"/>
    <w:rsid w:val="00303C63"/>
    <w:rsid w:val="003047C4"/>
    <w:rsid w:val="00304D9D"/>
    <w:rsid w:val="00305648"/>
    <w:rsid w:val="00311103"/>
    <w:rsid w:val="0031168B"/>
    <w:rsid w:val="0031315F"/>
    <w:rsid w:val="00313419"/>
    <w:rsid w:val="00313F14"/>
    <w:rsid w:val="00314B0E"/>
    <w:rsid w:val="003155F6"/>
    <w:rsid w:val="003158EE"/>
    <w:rsid w:val="00316777"/>
    <w:rsid w:val="00316D08"/>
    <w:rsid w:val="00316DC9"/>
    <w:rsid w:val="00320FDA"/>
    <w:rsid w:val="003215FC"/>
    <w:rsid w:val="00321B1C"/>
    <w:rsid w:val="00324809"/>
    <w:rsid w:val="0032506F"/>
    <w:rsid w:val="0032606D"/>
    <w:rsid w:val="003307DD"/>
    <w:rsid w:val="0033121C"/>
    <w:rsid w:val="003324AA"/>
    <w:rsid w:val="003342BE"/>
    <w:rsid w:val="003346AA"/>
    <w:rsid w:val="00334CDD"/>
    <w:rsid w:val="00334DD6"/>
    <w:rsid w:val="00336569"/>
    <w:rsid w:val="003373F9"/>
    <w:rsid w:val="00337D81"/>
    <w:rsid w:val="003430AD"/>
    <w:rsid w:val="00343B8F"/>
    <w:rsid w:val="00343CA8"/>
    <w:rsid w:val="00345220"/>
    <w:rsid w:val="00350ADA"/>
    <w:rsid w:val="00350F7C"/>
    <w:rsid w:val="0035144C"/>
    <w:rsid w:val="00352CC5"/>
    <w:rsid w:val="00352DC4"/>
    <w:rsid w:val="00353939"/>
    <w:rsid w:val="00354799"/>
    <w:rsid w:val="003555E7"/>
    <w:rsid w:val="00355FCD"/>
    <w:rsid w:val="00357677"/>
    <w:rsid w:val="003578AD"/>
    <w:rsid w:val="00360128"/>
    <w:rsid w:val="003612BB"/>
    <w:rsid w:val="003615D2"/>
    <w:rsid w:val="00373425"/>
    <w:rsid w:val="0037354A"/>
    <w:rsid w:val="003735E0"/>
    <w:rsid w:val="003737F2"/>
    <w:rsid w:val="0037410D"/>
    <w:rsid w:val="003742F2"/>
    <w:rsid w:val="003751A6"/>
    <w:rsid w:val="003771C6"/>
    <w:rsid w:val="00381208"/>
    <w:rsid w:val="003827E9"/>
    <w:rsid w:val="003849AA"/>
    <w:rsid w:val="003869C9"/>
    <w:rsid w:val="003870BD"/>
    <w:rsid w:val="00387A82"/>
    <w:rsid w:val="0039055F"/>
    <w:rsid w:val="0039170E"/>
    <w:rsid w:val="00391820"/>
    <w:rsid w:val="00394C96"/>
    <w:rsid w:val="00395BF2"/>
    <w:rsid w:val="003978B2"/>
    <w:rsid w:val="003A2340"/>
    <w:rsid w:val="003A4B89"/>
    <w:rsid w:val="003A63E8"/>
    <w:rsid w:val="003A6EE7"/>
    <w:rsid w:val="003B0379"/>
    <w:rsid w:val="003B11E9"/>
    <w:rsid w:val="003B4F28"/>
    <w:rsid w:val="003B635C"/>
    <w:rsid w:val="003B6828"/>
    <w:rsid w:val="003C1AF3"/>
    <w:rsid w:val="003C1B68"/>
    <w:rsid w:val="003C2E21"/>
    <w:rsid w:val="003C3D2A"/>
    <w:rsid w:val="003C3D97"/>
    <w:rsid w:val="003C5677"/>
    <w:rsid w:val="003D015B"/>
    <w:rsid w:val="003D4C32"/>
    <w:rsid w:val="003D517D"/>
    <w:rsid w:val="003E006B"/>
    <w:rsid w:val="003E43C1"/>
    <w:rsid w:val="003E4B60"/>
    <w:rsid w:val="003E4D63"/>
    <w:rsid w:val="003E56A2"/>
    <w:rsid w:val="003F0116"/>
    <w:rsid w:val="003F119F"/>
    <w:rsid w:val="003F32AD"/>
    <w:rsid w:val="003F4F60"/>
    <w:rsid w:val="003F6591"/>
    <w:rsid w:val="004013D5"/>
    <w:rsid w:val="00401418"/>
    <w:rsid w:val="00402B2B"/>
    <w:rsid w:val="00404C1B"/>
    <w:rsid w:val="00412020"/>
    <w:rsid w:val="00414378"/>
    <w:rsid w:val="004145AA"/>
    <w:rsid w:val="00416EC6"/>
    <w:rsid w:val="004179BD"/>
    <w:rsid w:val="004215F3"/>
    <w:rsid w:val="004230F0"/>
    <w:rsid w:val="0042629F"/>
    <w:rsid w:val="004305FA"/>
    <w:rsid w:val="004324D0"/>
    <w:rsid w:val="004328D1"/>
    <w:rsid w:val="00433ED4"/>
    <w:rsid w:val="00435873"/>
    <w:rsid w:val="00441AEF"/>
    <w:rsid w:val="00442A39"/>
    <w:rsid w:val="004432C5"/>
    <w:rsid w:val="00444689"/>
    <w:rsid w:val="0044519C"/>
    <w:rsid w:val="00445674"/>
    <w:rsid w:val="004464F1"/>
    <w:rsid w:val="00446598"/>
    <w:rsid w:val="00446FEE"/>
    <w:rsid w:val="00447E12"/>
    <w:rsid w:val="00454BDF"/>
    <w:rsid w:val="0045798A"/>
    <w:rsid w:val="004616AB"/>
    <w:rsid w:val="00461FA6"/>
    <w:rsid w:val="0047260D"/>
    <w:rsid w:val="00472B33"/>
    <w:rsid w:val="00473418"/>
    <w:rsid w:val="00475399"/>
    <w:rsid w:val="004754D7"/>
    <w:rsid w:val="00475C64"/>
    <w:rsid w:val="0047714B"/>
    <w:rsid w:val="0047778F"/>
    <w:rsid w:val="00477A95"/>
    <w:rsid w:val="0048067D"/>
    <w:rsid w:val="0048259B"/>
    <w:rsid w:val="0048276F"/>
    <w:rsid w:val="00486C74"/>
    <w:rsid w:val="004924A7"/>
    <w:rsid w:val="00494BDB"/>
    <w:rsid w:val="00495ABF"/>
    <w:rsid w:val="00496125"/>
    <w:rsid w:val="004963EA"/>
    <w:rsid w:val="00496741"/>
    <w:rsid w:val="004A303D"/>
    <w:rsid w:val="004A4391"/>
    <w:rsid w:val="004A4DAD"/>
    <w:rsid w:val="004A50CC"/>
    <w:rsid w:val="004A77AB"/>
    <w:rsid w:val="004A7F38"/>
    <w:rsid w:val="004B7098"/>
    <w:rsid w:val="004C563A"/>
    <w:rsid w:val="004C59DF"/>
    <w:rsid w:val="004D139E"/>
    <w:rsid w:val="004D13FE"/>
    <w:rsid w:val="004D33FC"/>
    <w:rsid w:val="004D7573"/>
    <w:rsid w:val="004E0EDC"/>
    <w:rsid w:val="004E1924"/>
    <w:rsid w:val="004E230C"/>
    <w:rsid w:val="004E3259"/>
    <w:rsid w:val="004E4954"/>
    <w:rsid w:val="004E4B6F"/>
    <w:rsid w:val="004E55C0"/>
    <w:rsid w:val="004E6910"/>
    <w:rsid w:val="004F096D"/>
    <w:rsid w:val="004F498C"/>
    <w:rsid w:val="004F6654"/>
    <w:rsid w:val="004F6FE8"/>
    <w:rsid w:val="0050099B"/>
    <w:rsid w:val="00501355"/>
    <w:rsid w:val="00502015"/>
    <w:rsid w:val="005071A7"/>
    <w:rsid w:val="0051002F"/>
    <w:rsid w:val="00510537"/>
    <w:rsid w:val="00515451"/>
    <w:rsid w:val="0051586F"/>
    <w:rsid w:val="00516B35"/>
    <w:rsid w:val="005178A2"/>
    <w:rsid w:val="00520B02"/>
    <w:rsid w:val="00520D0E"/>
    <w:rsid w:val="00521456"/>
    <w:rsid w:val="00521D3F"/>
    <w:rsid w:val="00521D5C"/>
    <w:rsid w:val="00525318"/>
    <w:rsid w:val="00530F71"/>
    <w:rsid w:val="00531B94"/>
    <w:rsid w:val="00532087"/>
    <w:rsid w:val="00534BA2"/>
    <w:rsid w:val="00535CCE"/>
    <w:rsid w:val="00540580"/>
    <w:rsid w:val="005405D5"/>
    <w:rsid w:val="00542B94"/>
    <w:rsid w:val="00545096"/>
    <w:rsid w:val="00546728"/>
    <w:rsid w:val="005473D7"/>
    <w:rsid w:val="0055001D"/>
    <w:rsid w:val="00550895"/>
    <w:rsid w:val="00553082"/>
    <w:rsid w:val="00553B62"/>
    <w:rsid w:val="005556C3"/>
    <w:rsid w:val="00563F01"/>
    <w:rsid w:val="005641F8"/>
    <w:rsid w:val="00565030"/>
    <w:rsid w:val="00566ED5"/>
    <w:rsid w:val="00567257"/>
    <w:rsid w:val="00567371"/>
    <w:rsid w:val="00571CE5"/>
    <w:rsid w:val="00573BB7"/>
    <w:rsid w:val="00574F6A"/>
    <w:rsid w:val="005766E9"/>
    <w:rsid w:val="00581997"/>
    <w:rsid w:val="00581F46"/>
    <w:rsid w:val="00582192"/>
    <w:rsid w:val="00582D25"/>
    <w:rsid w:val="00584B49"/>
    <w:rsid w:val="005866AF"/>
    <w:rsid w:val="00586C8E"/>
    <w:rsid w:val="00590B68"/>
    <w:rsid w:val="00590D11"/>
    <w:rsid w:val="0059516F"/>
    <w:rsid w:val="00597FB0"/>
    <w:rsid w:val="005A041C"/>
    <w:rsid w:val="005A4A73"/>
    <w:rsid w:val="005B017A"/>
    <w:rsid w:val="005B32C1"/>
    <w:rsid w:val="005B3F2B"/>
    <w:rsid w:val="005B48B8"/>
    <w:rsid w:val="005B49B7"/>
    <w:rsid w:val="005B75F1"/>
    <w:rsid w:val="005B7F13"/>
    <w:rsid w:val="005C013B"/>
    <w:rsid w:val="005C04A0"/>
    <w:rsid w:val="005C5580"/>
    <w:rsid w:val="005C5A47"/>
    <w:rsid w:val="005C6CE7"/>
    <w:rsid w:val="005D1929"/>
    <w:rsid w:val="005D3B5C"/>
    <w:rsid w:val="005D4270"/>
    <w:rsid w:val="005D55AF"/>
    <w:rsid w:val="005D6C26"/>
    <w:rsid w:val="005E0052"/>
    <w:rsid w:val="005E1921"/>
    <w:rsid w:val="005E473C"/>
    <w:rsid w:val="005E6C35"/>
    <w:rsid w:val="005F09D2"/>
    <w:rsid w:val="005F1C10"/>
    <w:rsid w:val="005F1FAD"/>
    <w:rsid w:val="005F2D5E"/>
    <w:rsid w:val="005F4513"/>
    <w:rsid w:val="005F7363"/>
    <w:rsid w:val="00602820"/>
    <w:rsid w:val="006028F3"/>
    <w:rsid w:val="0060395C"/>
    <w:rsid w:val="00604824"/>
    <w:rsid w:val="00604D16"/>
    <w:rsid w:val="006103BF"/>
    <w:rsid w:val="0061118A"/>
    <w:rsid w:val="00612D45"/>
    <w:rsid w:val="0061405A"/>
    <w:rsid w:val="00614EAA"/>
    <w:rsid w:val="0061585B"/>
    <w:rsid w:val="00616116"/>
    <w:rsid w:val="00622C21"/>
    <w:rsid w:val="00623228"/>
    <w:rsid w:val="00624BF3"/>
    <w:rsid w:val="00624ED2"/>
    <w:rsid w:val="006259A8"/>
    <w:rsid w:val="0063175B"/>
    <w:rsid w:val="00633042"/>
    <w:rsid w:val="00640C9B"/>
    <w:rsid w:val="0064123E"/>
    <w:rsid w:val="00641588"/>
    <w:rsid w:val="0064390D"/>
    <w:rsid w:val="006444F1"/>
    <w:rsid w:val="006451B8"/>
    <w:rsid w:val="00645302"/>
    <w:rsid w:val="006506C5"/>
    <w:rsid w:val="00651E7F"/>
    <w:rsid w:val="00654729"/>
    <w:rsid w:val="00655D99"/>
    <w:rsid w:val="00657131"/>
    <w:rsid w:val="006614D5"/>
    <w:rsid w:val="00661A0F"/>
    <w:rsid w:val="00661EA4"/>
    <w:rsid w:val="0066397A"/>
    <w:rsid w:val="00663C31"/>
    <w:rsid w:val="00663ECF"/>
    <w:rsid w:val="0066549D"/>
    <w:rsid w:val="00666C98"/>
    <w:rsid w:val="00672080"/>
    <w:rsid w:val="00672A9A"/>
    <w:rsid w:val="006746F0"/>
    <w:rsid w:val="00676AAB"/>
    <w:rsid w:val="00676E0C"/>
    <w:rsid w:val="006834BC"/>
    <w:rsid w:val="00683BFC"/>
    <w:rsid w:val="00684E9B"/>
    <w:rsid w:val="00686594"/>
    <w:rsid w:val="00691B33"/>
    <w:rsid w:val="006931CF"/>
    <w:rsid w:val="00693C37"/>
    <w:rsid w:val="00694447"/>
    <w:rsid w:val="00695032"/>
    <w:rsid w:val="006959E2"/>
    <w:rsid w:val="00695B86"/>
    <w:rsid w:val="00696F06"/>
    <w:rsid w:val="006970B1"/>
    <w:rsid w:val="006972A6"/>
    <w:rsid w:val="00697AE2"/>
    <w:rsid w:val="006A0475"/>
    <w:rsid w:val="006A1FB0"/>
    <w:rsid w:val="006A6780"/>
    <w:rsid w:val="006A6DF7"/>
    <w:rsid w:val="006A6F8A"/>
    <w:rsid w:val="006A71DB"/>
    <w:rsid w:val="006B0694"/>
    <w:rsid w:val="006B22D3"/>
    <w:rsid w:val="006B2E88"/>
    <w:rsid w:val="006B2F45"/>
    <w:rsid w:val="006B3A41"/>
    <w:rsid w:val="006B3FF0"/>
    <w:rsid w:val="006B5152"/>
    <w:rsid w:val="006B529B"/>
    <w:rsid w:val="006B7291"/>
    <w:rsid w:val="006C0BFD"/>
    <w:rsid w:val="006C10A1"/>
    <w:rsid w:val="006C132D"/>
    <w:rsid w:val="006C3192"/>
    <w:rsid w:val="006C4440"/>
    <w:rsid w:val="006C5C3A"/>
    <w:rsid w:val="006C6C14"/>
    <w:rsid w:val="006D2A1E"/>
    <w:rsid w:val="006D2CB0"/>
    <w:rsid w:val="006D53D9"/>
    <w:rsid w:val="006D6497"/>
    <w:rsid w:val="006D7892"/>
    <w:rsid w:val="006E726F"/>
    <w:rsid w:val="006F4D7D"/>
    <w:rsid w:val="006F66A4"/>
    <w:rsid w:val="006F71AD"/>
    <w:rsid w:val="00701EBA"/>
    <w:rsid w:val="00701FDE"/>
    <w:rsid w:val="00702785"/>
    <w:rsid w:val="007030CF"/>
    <w:rsid w:val="00703A97"/>
    <w:rsid w:val="007047C5"/>
    <w:rsid w:val="00710EA4"/>
    <w:rsid w:val="0071100D"/>
    <w:rsid w:val="00711E08"/>
    <w:rsid w:val="00711EAE"/>
    <w:rsid w:val="007134A6"/>
    <w:rsid w:val="007134B7"/>
    <w:rsid w:val="00716783"/>
    <w:rsid w:val="00720FFB"/>
    <w:rsid w:val="0072170E"/>
    <w:rsid w:val="007219CD"/>
    <w:rsid w:val="00725053"/>
    <w:rsid w:val="00725558"/>
    <w:rsid w:val="007268DF"/>
    <w:rsid w:val="00727C98"/>
    <w:rsid w:val="00732997"/>
    <w:rsid w:val="00733032"/>
    <w:rsid w:val="00737652"/>
    <w:rsid w:val="00740B55"/>
    <w:rsid w:val="00746ED4"/>
    <w:rsid w:val="007518A9"/>
    <w:rsid w:val="007531A0"/>
    <w:rsid w:val="00753889"/>
    <w:rsid w:val="00753AE5"/>
    <w:rsid w:val="00755F25"/>
    <w:rsid w:val="00756D85"/>
    <w:rsid w:val="00756DB2"/>
    <w:rsid w:val="007608E5"/>
    <w:rsid w:val="00762C73"/>
    <w:rsid w:val="007670F3"/>
    <w:rsid w:val="007676FF"/>
    <w:rsid w:val="0076783F"/>
    <w:rsid w:val="00767F00"/>
    <w:rsid w:val="00767F45"/>
    <w:rsid w:val="007725A7"/>
    <w:rsid w:val="00772D9E"/>
    <w:rsid w:val="00772DBA"/>
    <w:rsid w:val="00774406"/>
    <w:rsid w:val="007778FE"/>
    <w:rsid w:val="007812E5"/>
    <w:rsid w:val="00781BF9"/>
    <w:rsid w:val="007827CD"/>
    <w:rsid w:val="0078282C"/>
    <w:rsid w:val="00782F82"/>
    <w:rsid w:val="00783BED"/>
    <w:rsid w:val="00784BBC"/>
    <w:rsid w:val="007861F7"/>
    <w:rsid w:val="00790DE0"/>
    <w:rsid w:val="00792B41"/>
    <w:rsid w:val="00793CD6"/>
    <w:rsid w:val="007A268A"/>
    <w:rsid w:val="007A40D8"/>
    <w:rsid w:val="007A45AE"/>
    <w:rsid w:val="007A7243"/>
    <w:rsid w:val="007B1902"/>
    <w:rsid w:val="007B21B5"/>
    <w:rsid w:val="007B2429"/>
    <w:rsid w:val="007B26F3"/>
    <w:rsid w:val="007B2E01"/>
    <w:rsid w:val="007B68F7"/>
    <w:rsid w:val="007B6DC7"/>
    <w:rsid w:val="007B72F7"/>
    <w:rsid w:val="007C0308"/>
    <w:rsid w:val="007C0EC2"/>
    <w:rsid w:val="007C280C"/>
    <w:rsid w:val="007C5E58"/>
    <w:rsid w:val="007D01EC"/>
    <w:rsid w:val="007D09EB"/>
    <w:rsid w:val="007D19F3"/>
    <w:rsid w:val="007D2265"/>
    <w:rsid w:val="007D2E18"/>
    <w:rsid w:val="007D632A"/>
    <w:rsid w:val="007D792F"/>
    <w:rsid w:val="007E2BD5"/>
    <w:rsid w:val="007E3936"/>
    <w:rsid w:val="007F1512"/>
    <w:rsid w:val="007F2150"/>
    <w:rsid w:val="007F35D1"/>
    <w:rsid w:val="007F3FE2"/>
    <w:rsid w:val="00801FC8"/>
    <w:rsid w:val="008128CF"/>
    <w:rsid w:val="00814766"/>
    <w:rsid w:val="00815636"/>
    <w:rsid w:val="00816785"/>
    <w:rsid w:val="008210C0"/>
    <w:rsid w:val="00821400"/>
    <w:rsid w:val="00822241"/>
    <w:rsid w:val="0082661D"/>
    <w:rsid w:val="0083063F"/>
    <w:rsid w:val="00831799"/>
    <w:rsid w:val="00831FA8"/>
    <w:rsid w:val="00832915"/>
    <w:rsid w:val="008354B1"/>
    <w:rsid w:val="00835985"/>
    <w:rsid w:val="008417A8"/>
    <w:rsid w:val="00841F7B"/>
    <w:rsid w:val="00845944"/>
    <w:rsid w:val="00846B50"/>
    <w:rsid w:val="008473D9"/>
    <w:rsid w:val="008504D4"/>
    <w:rsid w:val="00852E84"/>
    <w:rsid w:val="00853D68"/>
    <w:rsid w:val="00855125"/>
    <w:rsid w:val="00856942"/>
    <w:rsid w:val="00856AAF"/>
    <w:rsid w:val="00857BC2"/>
    <w:rsid w:val="0086161B"/>
    <w:rsid w:val="00861FB2"/>
    <w:rsid w:val="00862FAB"/>
    <w:rsid w:val="00863DC1"/>
    <w:rsid w:val="008642D4"/>
    <w:rsid w:val="00865E87"/>
    <w:rsid w:val="0086774E"/>
    <w:rsid w:val="00871036"/>
    <w:rsid w:val="008711AB"/>
    <w:rsid w:val="00872C45"/>
    <w:rsid w:val="00872C61"/>
    <w:rsid w:val="0087494E"/>
    <w:rsid w:val="00875B17"/>
    <w:rsid w:val="00877651"/>
    <w:rsid w:val="00881D97"/>
    <w:rsid w:val="00882D01"/>
    <w:rsid w:val="00883B96"/>
    <w:rsid w:val="00886BE2"/>
    <w:rsid w:val="008904D7"/>
    <w:rsid w:val="0089561E"/>
    <w:rsid w:val="008960D4"/>
    <w:rsid w:val="008964B1"/>
    <w:rsid w:val="00896562"/>
    <w:rsid w:val="008A0FFC"/>
    <w:rsid w:val="008A2283"/>
    <w:rsid w:val="008A33EB"/>
    <w:rsid w:val="008A4E07"/>
    <w:rsid w:val="008A5096"/>
    <w:rsid w:val="008A55B3"/>
    <w:rsid w:val="008B4316"/>
    <w:rsid w:val="008B6170"/>
    <w:rsid w:val="008B6E00"/>
    <w:rsid w:val="008B716C"/>
    <w:rsid w:val="008C3254"/>
    <w:rsid w:val="008C4BD5"/>
    <w:rsid w:val="008D4C3E"/>
    <w:rsid w:val="008D5E13"/>
    <w:rsid w:val="008D7287"/>
    <w:rsid w:val="008E7F0E"/>
    <w:rsid w:val="008F0F5B"/>
    <w:rsid w:val="008F39D9"/>
    <w:rsid w:val="008F717F"/>
    <w:rsid w:val="009009BD"/>
    <w:rsid w:val="0090167C"/>
    <w:rsid w:val="00903890"/>
    <w:rsid w:val="00906D27"/>
    <w:rsid w:val="00907787"/>
    <w:rsid w:val="0091392B"/>
    <w:rsid w:val="009149F4"/>
    <w:rsid w:val="00915D0E"/>
    <w:rsid w:val="0091683D"/>
    <w:rsid w:val="00923722"/>
    <w:rsid w:val="00925CFD"/>
    <w:rsid w:val="00931028"/>
    <w:rsid w:val="009318BE"/>
    <w:rsid w:val="009318D7"/>
    <w:rsid w:val="00931CFC"/>
    <w:rsid w:val="0093333C"/>
    <w:rsid w:val="00940401"/>
    <w:rsid w:val="00940737"/>
    <w:rsid w:val="00940ED1"/>
    <w:rsid w:val="00941530"/>
    <w:rsid w:val="00944A2E"/>
    <w:rsid w:val="0094633A"/>
    <w:rsid w:val="00947946"/>
    <w:rsid w:val="00952317"/>
    <w:rsid w:val="0095241F"/>
    <w:rsid w:val="00953E2F"/>
    <w:rsid w:val="0095413C"/>
    <w:rsid w:val="009545D5"/>
    <w:rsid w:val="009579F5"/>
    <w:rsid w:val="00961F75"/>
    <w:rsid w:val="00962BF2"/>
    <w:rsid w:val="00963FFD"/>
    <w:rsid w:val="009640C3"/>
    <w:rsid w:val="009649B1"/>
    <w:rsid w:val="009655EA"/>
    <w:rsid w:val="0096576A"/>
    <w:rsid w:val="00971FBB"/>
    <w:rsid w:val="00974C04"/>
    <w:rsid w:val="009751B8"/>
    <w:rsid w:val="00976E20"/>
    <w:rsid w:val="00977732"/>
    <w:rsid w:val="009820F1"/>
    <w:rsid w:val="00982EEB"/>
    <w:rsid w:val="00987609"/>
    <w:rsid w:val="00987D00"/>
    <w:rsid w:val="00990927"/>
    <w:rsid w:val="009932D3"/>
    <w:rsid w:val="009949DC"/>
    <w:rsid w:val="0099522F"/>
    <w:rsid w:val="009966A6"/>
    <w:rsid w:val="009A251C"/>
    <w:rsid w:val="009A2B4B"/>
    <w:rsid w:val="009A4B94"/>
    <w:rsid w:val="009B0E40"/>
    <w:rsid w:val="009B3B0A"/>
    <w:rsid w:val="009B6F30"/>
    <w:rsid w:val="009C2BC3"/>
    <w:rsid w:val="009C321F"/>
    <w:rsid w:val="009C5EDC"/>
    <w:rsid w:val="009D1069"/>
    <w:rsid w:val="009D38D7"/>
    <w:rsid w:val="009D6102"/>
    <w:rsid w:val="009E1B61"/>
    <w:rsid w:val="009E5085"/>
    <w:rsid w:val="009E6871"/>
    <w:rsid w:val="009F26B8"/>
    <w:rsid w:val="009F2AEC"/>
    <w:rsid w:val="009F6270"/>
    <w:rsid w:val="009F62E8"/>
    <w:rsid w:val="009F77BE"/>
    <w:rsid w:val="00A0072F"/>
    <w:rsid w:val="00A00870"/>
    <w:rsid w:val="00A00DF7"/>
    <w:rsid w:val="00A02A6C"/>
    <w:rsid w:val="00A034B9"/>
    <w:rsid w:val="00A03CFC"/>
    <w:rsid w:val="00A0411B"/>
    <w:rsid w:val="00A11E3A"/>
    <w:rsid w:val="00A130FE"/>
    <w:rsid w:val="00A16312"/>
    <w:rsid w:val="00A239AC"/>
    <w:rsid w:val="00A23CD9"/>
    <w:rsid w:val="00A243CE"/>
    <w:rsid w:val="00A2533E"/>
    <w:rsid w:val="00A26AB6"/>
    <w:rsid w:val="00A279A4"/>
    <w:rsid w:val="00A343CB"/>
    <w:rsid w:val="00A36FBA"/>
    <w:rsid w:val="00A378F5"/>
    <w:rsid w:val="00A4285E"/>
    <w:rsid w:val="00A45495"/>
    <w:rsid w:val="00A46A01"/>
    <w:rsid w:val="00A51A26"/>
    <w:rsid w:val="00A51AE5"/>
    <w:rsid w:val="00A51D8F"/>
    <w:rsid w:val="00A52ABA"/>
    <w:rsid w:val="00A563F1"/>
    <w:rsid w:val="00A569AD"/>
    <w:rsid w:val="00A60A69"/>
    <w:rsid w:val="00A6245F"/>
    <w:rsid w:val="00A62741"/>
    <w:rsid w:val="00A633F8"/>
    <w:rsid w:val="00A63539"/>
    <w:rsid w:val="00A6540A"/>
    <w:rsid w:val="00A70412"/>
    <w:rsid w:val="00A7259E"/>
    <w:rsid w:val="00A72ECD"/>
    <w:rsid w:val="00A7359C"/>
    <w:rsid w:val="00A77DA8"/>
    <w:rsid w:val="00A83C82"/>
    <w:rsid w:val="00A904AD"/>
    <w:rsid w:val="00A943E9"/>
    <w:rsid w:val="00A9633E"/>
    <w:rsid w:val="00A9634F"/>
    <w:rsid w:val="00A978B5"/>
    <w:rsid w:val="00AA0389"/>
    <w:rsid w:val="00AA36ED"/>
    <w:rsid w:val="00AB19C0"/>
    <w:rsid w:val="00AB27D4"/>
    <w:rsid w:val="00AB4A34"/>
    <w:rsid w:val="00AB4DB0"/>
    <w:rsid w:val="00AB62CE"/>
    <w:rsid w:val="00AB7DD3"/>
    <w:rsid w:val="00AC0E5A"/>
    <w:rsid w:val="00AC308D"/>
    <w:rsid w:val="00AC49F0"/>
    <w:rsid w:val="00AC6025"/>
    <w:rsid w:val="00AC6205"/>
    <w:rsid w:val="00AC7903"/>
    <w:rsid w:val="00AD0E01"/>
    <w:rsid w:val="00AD47FA"/>
    <w:rsid w:val="00AD642C"/>
    <w:rsid w:val="00AE0C00"/>
    <w:rsid w:val="00AE2B3E"/>
    <w:rsid w:val="00AE34DA"/>
    <w:rsid w:val="00AE39CB"/>
    <w:rsid w:val="00AE61F7"/>
    <w:rsid w:val="00AE62DB"/>
    <w:rsid w:val="00AE71D2"/>
    <w:rsid w:val="00AF41C1"/>
    <w:rsid w:val="00AF45E1"/>
    <w:rsid w:val="00AF70CA"/>
    <w:rsid w:val="00B02A30"/>
    <w:rsid w:val="00B037C9"/>
    <w:rsid w:val="00B0484E"/>
    <w:rsid w:val="00B06724"/>
    <w:rsid w:val="00B06FF7"/>
    <w:rsid w:val="00B11C33"/>
    <w:rsid w:val="00B11EF3"/>
    <w:rsid w:val="00B12B69"/>
    <w:rsid w:val="00B140CA"/>
    <w:rsid w:val="00B17296"/>
    <w:rsid w:val="00B17CCB"/>
    <w:rsid w:val="00B20BB5"/>
    <w:rsid w:val="00B27DB8"/>
    <w:rsid w:val="00B40D15"/>
    <w:rsid w:val="00B4178F"/>
    <w:rsid w:val="00B417C2"/>
    <w:rsid w:val="00B41F26"/>
    <w:rsid w:val="00B4299C"/>
    <w:rsid w:val="00B47780"/>
    <w:rsid w:val="00B504DB"/>
    <w:rsid w:val="00B50CAA"/>
    <w:rsid w:val="00B53B69"/>
    <w:rsid w:val="00B54A81"/>
    <w:rsid w:val="00B56888"/>
    <w:rsid w:val="00B61FE2"/>
    <w:rsid w:val="00B6273E"/>
    <w:rsid w:val="00B6279A"/>
    <w:rsid w:val="00B6392D"/>
    <w:rsid w:val="00B6574A"/>
    <w:rsid w:val="00B66D37"/>
    <w:rsid w:val="00B67E35"/>
    <w:rsid w:val="00B705E2"/>
    <w:rsid w:val="00B71233"/>
    <w:rsid w:val="00B72CF8"/>
    <w:rsid w:val="00B74BCC"/>
    <w:rsid w:val="00B75A23"/>
    <w:rsid w:val="00B7746A"/>
    <w:rsid w:val="00B80C84"/>
    <w:rsid w:val="00B80F2B"/>
    <w:rsid w:val="00B81FD0"/>
    <w:rsid w:val="00B847C4"/>
    <w:rsid w:val="00B90414"/>
    <w:rsid w:val="00B90512"/>
    <w:rsid w:val="00B929DE"/>
    <w:rsid w:val="00B97C0A"/>
    <w:rsid w:val="00BA3FEB"/>
    <w:rsid w:val="00BA5927"/>
    <w:rsid w:val="00BA5B9D"/>
    <w:rsid w:val="00BA5E72"/>
    <w:rsid w:val="00BA6780"/>
    <w:rsid w:val="00BA6D3A"/>
    <w:rsid w:val="00BB168C"/>
    <w:rsid w:val="00BB1CE9"/>
    <w:rsid w:val="00BB1FD4"/>
    <w:rsid w:val="00BB256B"/>
    <w:rsid w:val="00BB3877"/>
    <w:rsid w:val="00BB438E"/>
    <w:rsid w:val="00BB4A08"/>
    <w:rsid w:val="00BB53FA"/>
    <w:rsid w:val="00BC0637"/>
    <w:rsid w:val="00BC2848"/>
    <w:rsid w:val="00BC3997"/>
    <w:rsid w:val="00BC3B8E"/>
    <w:rsid w:val="00BC3F06"/>
    <w:rsid w:val="00BC512E"/>
    <w:rsid w:val="00BC56D4"/>
    <w:rsid w:val="00BC5C04"/>
    <w:rsid w:val="00BC7D48"/>
    <w:rsid w:val="00BD25EA"/>
    <w:rsid w:val="00BD46EE"/>
    <w:rsid w:val="00BD4B8A"/>
    <w:rsid w:val="00BD63D7"/>
    <w:rsid w:val="00BD655C"/>
    <w:rsid w:val="00BD6F06"/>
    <w:rsid w:val="00BE2395"/>
    <w:rsid w:val="00BE28AA"/>
    <w:rsid w:val="00BE3CA3"/>
    <w:rsid w:val="00BE5550"/>
    <w:rsid w:val="00BE66AE"/>
    <w:rsid w:val="00BE78A1"/>
    <w:rsid w:val="00BE7A05"/>
    <w:rsid w:val="00BF0E0D"/>
    <w:rsid w:val="00BF389C"/>
    <w:rsid w:val="00BF39A1"/>
    <w:rsid w:val="00BF4664"/>
    <w:rsid w:val="00BF4D25"/>
    <w:rsid w:val="00BF5967"/>
    <w:rsid w:val="00BF5FEA"/>
    <w:rsid w:val="00BF63AA"/>
    <w:rsid w:val="00BF7126"/>
    <w:rsid w:val="00BF79BC"/>
    <w:rsid w:val="00C013F1"/>
    <w:rsid w:val="00C0256C"/>
    <w:rsid w:val="00C03138"/>
    <w:rsid w:val="00C0406D"/>
    <w:rsid w:val="00C051EE"/>
    <w:rsid w:val="00C06B75"/>
    <w:rsid w:val="00C07F51"/>
    <w:rsid w:val="00C104A7"/>
    <w:rsid w:val="00C10B8C"/>
    <w:rsid w:val="00C10F3B"/>
    <w:rsid w:val="00C11051"/>
    <w:rsid w:val="00C1384F"/>
    <w:rsid w:val="00C1518C"/>
    <w:rsid w:val="00C172CA"/>
    <w:rsid w:val="00C2142B"/>
    <w:rsid w:val="00C228AF"/>
    <w:rsid w:val="00C22D5D"/>
    <w:rsid w:val="00C2341B"/>
    <w:rsid w:val="00C2344C"/>
    <w:rsid w:val="00C24A28"/>
    <w:rsid w:val="00C25151"/>
    <w:rsid w:val="00C27330"/>
    <w:rsid w:val="00C27E1F"/>
    <w:rsid w:val="00C30B07"/>
    <w:rsid w:val="00C31607"/>
    <w:rsid w:val="00C31978"/>
    <w:rsid w:val="00C32475"/>
    <w:rsid w:val="00C32F13"/>
    <w:rsid w:val="00C37913"/>
    <w:rsid w:val="00C406E1"/>
    <w:rsid w:val="00C424B2"/>
    <w:rsid w:val="00C43BA7"/>
    <w:rsid w:val="00C43C7D"/>
    <w:rsid w:val="00C46745"/>
    <w:rsid w:val="00C50DE7"/>
    <w:rsid w:val="00C5294D"/>
    <w:rsid w:val="00C531A0"/>
    <w:rsid w:val="00C53744"/>
    <w:rsid w:val="00C55804"/>
    <w:rsid w:val="00C575C7"/>
    <w:rsid w:val="00C63224"/>
    <w:rsid w:val="00C72C51"/>
    <w:rsid w:val="00C77658"/>
    <w:rsid w:val="00C81660"/>
    <w:rsid w:val="00C8210F"/>
    <w:rsid w:val="00C84081"/>
    <w:rsid w:val="00C84393"/>
    <w:rsid w:val="00C85121"/>
    <w:rsid w:val="00C87C2D"/>
    <w:rsid w:val="00C945F5"/>
    <w:rsid w:val="00C94FB6"/>
    <w:rsid w:val="00CA1005"/>
    <w:rsid w:val="00CA4DD0"/>
    <w:rsid w:val="00CA559A"/>
    <w:rsid w:val="00CB0923"/>
    <w:rsid w:val="00CB09A9"/>
    <w:rsid w:val="00CB1DD0"/>
    <w:rsid w:val="00CB2AF9"/>
    <w:rsid w:val="00CB383A"/>
    <w:rsid w:val="00CB3973"/>
    <w:rsid w:val="00CB4270"/>
    <w:rsid w:val="00CB6B9D"/>
    <w:rsid w:val="00CC158D"/>
    <w:rsid w:val="00CC20A6"/>
    <w:rsid w:val="00CC27B7"/>
    <w:rsid w:val="00CD0881"/>
    <w:rsid w:val="00CD14FC"/>
    <w:rsid w:val="00CD19FE"/>
    <w:rsid w:val="00CD1DC9"/>
    <w:rsid w:val="00CD2D42"/>
    <w:rsid w:val="00CD3894"/>
    <w:rsid w:val="00CD65BA"/>
    <w:rsid w:val="00CE0526"/>
    <w:rsid w:val="00CE155B"/>
    <w:rsid w:val="00CE2339"/>
    <w:rsid w:val="00CE37FB"/>
    <w:rsid w:val="00CE3A5B"/>
    <w:rsid w:val="00CE3E9B"/>
    <w:rsid w:val="00CE463B"/>
    <w:rsid w:val="00CE5202"/>
    <w:rsid w:val="00CE609C"/>
    <w:rsid w:val="00CF0998"/>
    <w:rsid w:val="00CF1968"/>
    <w:rsid w:val="00CF46C4"/>
    <w:rsid w:val="00CF523D"/>
    <w:rsid w:val="00D003BF"/>
    <w:rsid w:val="00D00746"/>
    <w:rsid w:val="00D0085F"/>
    <w:rsid w:val="00D015EF"/>
    <w:rsid w:val="00D1239B"/>
    <w:rsid w:val="00D13CBF"/>
    <w:rsid w:val="00D170A5"/>
    <w:rsid w:val="00D206DA"/>
    <w:rsid w:val="00D22563"/>
    <w:rsid w:val="00D274CD"/>
    <w:rsid w:val="00D309FF"/>
    <w:rsid w:val="00D313D4"/>
    <w:rsid w:val="00D315C8"/>
    <w:rsid w:val="00D33334"/>
    <w:rsid w:val="00D33698"/>
    <w:rsid w:val="00D33F27"/>
    <w:rsid w:val="00D3496B"/>
    <w:rsid w:val="00D35ACB"/>
    <w:rsid w:val="00D3727F"/>
    <w:rsid w:val="00D37D72"/>
    <w:rsid w:val="00D400CC"/>
    <w:rsid w:val="00D40A3E"/>
    <w:rsid w:val="00D45101"/>
    <w:rsid w:val="00D46469"/>
    <w:rsid w:val="00D5092A"/>
    <w:rsid w:val="00D53495"/>
    <w:rsid w:val="00D556CE"/>
    <w:rsid w:val="00D55B40"/>
    <w:rsid w:val="00D55F28"/>
    <w:rsid w:val="00D70056"/>
    <w:rsid w:val="00D711FB"/>
    <w:rsid w:val="00D80424"/>
    <w:rsid w:val="00D80842"/>
    <w:rsid w:val="00D80BB9"/>
    <w:rsid w:val="00D87AB4"/>
    <w:rsid w:val="00D900EC"/>
    <w:rsid w:val="00D9049B"/>
    <w:rsid w:val="00D92092"/>
    <w:rsid w:val="00D926CC"/>
    <w:rsid w:val="00D95CE6"/>
    <w:rsid w:val="00D971B9"/>
    <w:rsid w:val="00D97D05"/>
    <w:rsid w:val="00DA3184"/>
    <w:rsid w:val="00DA36EB"/>
    <w:rsid w:val="00DA37C3"/>
    <w:rsid w:val="00DA39B4"/>
    <w:rsid w:val="00DA48EA"/>
    <w:rsid w:val="00DA50C0"/>
    <w:rsid w:val="00DA66DF"/>
    <w:rsid w:val="00DA7A43"/>
    <w:rsid w:val="00DB6399"/>
    <w:rsid w:val="00DB6409"/>
    <w:rsid w:val="00DC0C03"/>
    <w:rsid w:val="00DC298C"/>
    <w:rsid w:val="00DC37B1"/>
    <w:rsid w:val="00DC4C14"/>
    <w:rsid w:val="00DC5370"/>
    <w:rsid w:val="00DC56D8"/>
    <w:rsid w:val="00DC7B6E"/>
    <w:rsid w:val="00DD01DA"/>
    <w:rsid w:val="00DD2431"/>
    <w:rsid w:val="00DD28F2"/>
    <w:rsid w:val="00DD2E98"/>
    <w:rsid w:val="00DD31C7"/>
    <w:rsid w:val="00DE250B"/>
    <w:rsid w:val="00DE6D32"/>
    <w:rsid w:val="00DE6FF5"/>
    <w:rsid w:val="00DF0254"/>
    <w:rsid w:val="00DF1062"/>
    <w:rsid w:val="00DF52DC"/>
    <w:rsid w:val="00DF7818"/>
    <w:rsid w:val="00DF7C50"/>
    <w:rsid w:val="00DF7F3B"/>
    <w:rsid w:val="00E04812"/>
    <w:rsid w:val="00E05AC7"/>
    <w:rsid w:val="00E07319"/>
    <w:rsid w:val="00E118B4"/>
    <w:rsid w:val="00E12900"/>
    <w:rsid w:val="00E12E61"/>
    <w:rsid w:val="00E14CD2"/>
    <w:rsid w:val="00E17433"/>
    <w:rsid w:val="00E17C13"/>
    <w:rsid w:val="00E22549"/>
    <w:rsid w:val="00E238B0"/>
    <w:rsid w:val="00E24AE9"/>
    <w:rsid w:val="00E25F8A"/>
    <w:rsid w:val="00E27678"/>
    <w:rsid w:val="00E3358B"/>
    <w:rsid w:val="00E34BF8"/>
    <w:rsid w:val="00E364F4"/>
    <w:rsid w:val="00E3792F"/>
    <w:rsid w:val="00E41B41"/>
    <w:rsid w:val="00E42EC8"/>
    <w:rsid w:val="00E4403D"/>
    <w:rsid w:val="00E507D4"/>
    <w:rsid w:val="00E5502E"/>
    <w:rsid w:val="00E55FEE"/>
    <w:rsid w:val="00E615F8"/>
    <w:rsid w:val="00E623E2"/>
    <w:rsid w:val="00E62F80"/>
    <w:rsid w:val="00E632DF"/>
    <w:rsid w:val="00E65BC4"/>
    <w:rsid w:val="00E6690D"/>
    <w:rsid w:val="00E66BD3"/>
    <w:rsid w:val="00E6786A"/>
    <w:rsid w:val="00E7190A"/>
    <w:rsid w:val="00E71918"/>
    <w:rsid w:val="00E72D62"/>
    <w:rsid w:val="00E73D1D"/>
    <w:rsid w:val="00E76AE0"/>
    <w:rsid w:val="00E76F39"/>
    <w:rsid w:val="00E82CA2"/>
    <w:rsid w:val="00E855D5"/>
    <w:rsid w:val="00E860A7"/>
    <w:rsid w:val="00E86106"/>
    <w:rsid w:val="00E869CA"/>
    <w:rsid w:val="00E90EBC"/>
    <w:rsid w:val="00E92F4E"/>
    <w:rsid w:val="00E9474F"/>
    <w:rsid w:val="00E955B2"/>
    <w:rsid w:val="00E96579"/>
    <w:rsid w:val="00E9662C"/>
    <w:rsid w:val="00E974E0"/>
    <w:rsid w:val="00EA0A29"/>
    <w:rsid w:val="00EA2751"/>
    <w:rsid w:val="00EA2CA2"/>
    <w:rsid w:val="00EA45C5"/>
    <w:rsid w:val="00EB00B6"/>
    <w:rsid w:val="00EB021F"/>
    <w:rsid w:val="00EB08CF"/>
    <w:rsid w:val="00EB6D76"/>
    <w:rsid w:val="00EC0159"/>
    <w:rsid w:val="00EC0DE4"/>
    <w:rsid w:val="00EC264C"/>
    <w:rsid w:val="00EC4EC9"/>
    <w:rsid w:val="00EC6705"/>
    <w:rsid w:val="00EC71CA"/>
    <w:rsid w:val="00ED0B37"/>
    <w:rsid w:val="00ED210A"/>
    <w:rsid w:val="00ED380C"/>
    <w:rsid w:val="00ED45FC"/>
    <w:rsid w:val="00ED6413"/>
    <w:rsid w:val="00ED7FC4"/>
    <w:rsid w:val="00EE0431"/>
    <w:rsid w:val="00EE0601"/>
    <w:rsid w:val="00EE0CC1"/>
    <w:rsid w:val="00EE1B0A"/>
    <w:rsid w:val="00EE1F41"/>
    <w:rsid w:val="00EE4DB4"/>
    <w:rsid w:val="00EE5CE8"/>
    <w:rsid w:val="00EE62ED"/>
    <w:rsid w:val="00EE7F97"/>
    <w:rsid w:val="00EF70F1"/>
    <w:rsid w:val="00F02B6E"/>
    <w:rsid w:val="00F0339C"/>
    <w:rsid w:val="00F045A2"/>
    <w:rsid w:val="00F05467"/>
    <w:rsid w:val="00F07739"/>
    <w:rsid w:val="00F07B36"/>
    <w:rsid w:val="00F11F2E"/>
    <w:rsid w:val="00F13750"/>
    <w:rsid w:val="00F13E24"/>
    <w:rsid w:val="00F15D20"/>
    <w:rsid w:val="00F17BD7"/>
    <w:rsid w:val="00F212E4"/>
    <w:rsid w:val="00F21ECA"/>
    <w:rsid w:val="00F224C7"/>
    <w:rsid w:val="00F2395B"/>
    <w:rsid w:val="00F26B59"/>
    <w:rsid w:val="00F31577"/>
    <w:rsid w:val="00F33427"/>
    <w:rsid w:val="00F3514E"/>
    <w:rsid w:val="00F3571F"/>
    <w:rsid w:val="00F4385A"/>
    <w:rsid w:val="00F442BE"/>
    <w:rsid w:val="00F452D1"/>
    <w:rsid w:val="00F458AB"/>
    <w:rsid w:val="00F45BDD"/>
    <w:rsid w:val="00F45F2B"/>
    <w:rsid w:val="00F46740"/>
    <w:rsid w:val="00F50116"/>
    <w:rsid w:val="00F506B1"/>
    <w:rsid w:val="00F51A42"/>
    <w:rsid w:val="00F53772"/>
    <w:rsid w:val="00F54A12"/>
    <w:rsid w:val="00F55779"/>
    <w:rsid w:val="00F57A57"/>
    <w:rsid w:val="00F6212C"/>
    <w:rsid w:val="00F64694"/>
    <w:rsid w:val="00F66032"/>
    <w:rsid w:val="00F66530"/>
    <w:rsid w:val="00F666E0"/>
    <w:rsid w:val="00F6699E"/>
    <w:rsid w:val="00F6758D"/>
    <w:rsid w:val="00F70219"/>
    <w:rsid w:val="00F72BA0"/>
    <w:rsid w:val="00F761D0"/>
    <w:rsid w:val="00F8054D"/>
    <w:rsid w:val="00F811AA"/>
    <w:rsid w:val="00F82DBE"/>
    <w:rsid w:val="00F8488B"/>
    <w:rsid w:val="00F866EE"/>
    <w:rsid w:val="00F9174E"/>
    <w:rsid w:val="00F91DF3"/>
    <w:rsid w:val="00F94AE0"/>
    <w:rsid w:val="00F96EF0"/>
    <w:rsid w:val="00F975CB"/>
    <w:rsid w:val="00F97E60"/>
    <w:rsid w:val="00FA33A4"/>
    <w:rsid w:val="00FA6F6A"/>
    <w:rsid w:val="00FB571C"/>
    <w:rsid w:val="00FB5F7E"/>
    <w:rsid w:val="00FB6158"/>
    <w:rsid w:val="00FB7A06"/>
    <w:rsid w:val="00FC1CB7"/>
    <w:rsid w:val="00FC30AA"/>
    <w:rsid w:val="00FD0B89"/>
    <w:rsid w:val="00FD0D82"/>
    <w:rsid w:val="00FD2973"/>
    <w:rsid w:val="00FD2A4B"/>
    <w:rsid w:val="00FD5EF3"/>
    <w:rsid w:val="00FD62FD"/>
    <w:rsid w:val="00FE29A6"/>
    <w:rsid w:val="00FE37C0"/>
    <w:rsid w:val="00FE475C"/>
    <w:rsid w:val="00FF3220"/>
    <w:rsid w:val="00FF3B12"/>
    <w:rsid w:val="00FF50FB"/>
    <w:rsid w:val="00FF5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7B36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65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65B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07B3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sv-S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7B36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65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65B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07B3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2074</Characters>
  <Application>Microsoft Office Word</Application>
  <DocSecurity>0</DocSecurity>
  <Lines>64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Supplementary Tables</vt:lpstr>
    </vt:vector>
  </TitlesOfParts>
  <Company/>
  <LinksUpToDate>false</LinksUpToDate>
  <CharactersWithSpaces>2408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ADNOPIA</dc:creator>
  <cp:lastModifiedBy>ADNOPIA</cp:lastModifiedBy>
  <cp:revision>1</cp:revision>
  <dcterms:created xsi:type="dcterms:W3CDTF">2022-05-27T08:05:00Z</dcterms:created>
  <dcterms:modified xsi:type="dcterms:W3CDTF">2022-05-27T08:06:00Z</dcterms:modified>
</cp:coreProperties>
</file>