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CF021" w14:textId="77777777" w:rsidR="00373C76" w:rsidRDefault="00373C76" w:rsidP="00373C76">
      <w:pPr>
        <w:pStyle w:val="berschrift1"/>
        <w:rPr>
          <w:lang w:val="en-US"/>
        </w:rPr>
      </w:pPr>
      <w:r>
        <w:rPr>
          <w:lang w:val="en-US"/>
        </w:rPr>
        <w:t>Ten Recommendations for Sarcoma Surgery: Consensus of the Surgical Societies based on the German S3 guideline "Adult Soft Tissue Sarcomas".</w:t>
      </w:r>
    </w:p>
    <w:p w14:paraId="23D69583" w14:textId="77777777" w:rsidR="00373C76" w:rsidRPr="000F3F29" w:rsidRDefault="00373C76" w:rsidP="0042322F">
      <w:pPr>
        <w:spacing w:line="360" w:lineRule="auto"/>
        <w:jc w:val="both"/>
        <w:rPr>
          <w:rFonts w:cstheme="minorHAnsi"/>
          <w:b/>
          <w:bCs/>
          <w:sz w:val="22"/>
          <w:szCs w:val="22"/>
          <w:lang w:val="en-US"/>
        </w:rPr>
      </w:pPr>
    </w:p>
    <w:p w14:paraId="35E781D8" w14:textId="77777777" w:rsidR="00234831" w:rsidRPr="007875B4" w:rsidRDefault="00234831" w:rsidP="00234831">
      <w:pPr>
        <w:pStyle w:val="berschrift2"/>
        <w:rPr>
          <w:lang w:val="en-US"/>
        </w:rPr>
      </w:pPr>
      <w:r w:rsidRPr="007875B4">
        <w:rPr>
          <w:lang w:val="en-US"/>
        </w:rPr>
        <w:t>Authors</w:t>
      </w:r>
    </w:p>
    <w:p w14:paraId="0D6D11B7" w14:textId="77777777" w:rsidR="00234831" w:rsidRDefault="00234831" w:rsidP="00234831">
      <w:pPr>
        <w:spacing w:after="120"/>
        <w:rPr>
          <w:lang w:val="en-US"/>
        </w:rPr>
      </w:pPr>
      <w:r w:rsidRPr="00B2245B">
        <w:rPr>
          <w:lang w:val="en-US"/>
        </w:rPr>
        <w:t>Jens Jakob, Sarcoma Unit, Department of Surgery and Mannheim Cancer Center, University Medical Center Mannheim, University</w:t>
      </w:r>
      <w:r>
        <w:rPr>
          <w:lang w:val="en-US"/>
        </w:rPr>
        <w:t xml:space="preserve"> of Heidelberg, Mannheim, Germany, Jens.jakob@umm.de</w:t>
      </w:r>
    </w:p>
    <w:p w14:paraId="2C4D4F95" w14:textId="77777777" w:rsidR="00234831" w:rsidRPr="00B2245B" w:rsidRDefault="00234831" w:rsidP="00234831">
      <w:pPr>
        <w:spacing w:after="120"/>
        <w:rPr>
          <w:lang w:val="en-US"/>
        </w:rPr>
      </w:pPr>
      <w:r w:rsidRPr="00B2245B">
        <w:rPr>
          <w:lang w:val="en-US"/>
        </w:rPr>
        <w:t xml:space="preserve">Dimosthenis Andreou, Department of Orthopedics and Trauma, Medical University of Graz, Graz, Austria, dimosthenis.andreou@medunigraz.at </w:t>
      </w:r>
    </w:p>
    <w:p w14:paraId="2CF2C027" w14:textId="77777777" w:rsidR="00234831" w:rsidRPr="00B2245B" w:rsidRDefault="00234831" w:rsidP="00234831">
      <w:pPr>
        <w:spacing w:after="120"/>
        <w:rPr>
          <w:lang w:val="en-US"/>
        </w:rPr>
      </w:pPr>
      <w:r w:rsidRPr="00B2245B">
        <w:rPr>
          <w:lang w:val="en-US"/>
        </w:rPr>
        <w:t xml:space="preserve">Jens Bedke, Department of Urology, Eberhard Karls University Tübingen, Tübingen, Germany, Jens.Bedke@med.uni-tuebingen.de </w:t>
      </w:r>
    </w:p>
    <w:p w14:paraId="77C25468" w14:textId="77777777" w:rsidR="00234831" w:rsidRPr="00B2245B" w:rsidRDefault="00234831" w:rsidP="00234831">
      <w:pPr>
        <w:spacing w:after="120"/>
        <w:rPr>
          <w:lang w:val="en-US"/>
        </w:rPr>
      </w:pPr>
      <w:r w:rsidRPr="00B2245B">
        <w:rPr>
          <w:lang w:val="en-US"/>
        </w:rPr>
        <w:t>Dominik Denschlag, Department of Gynecology, Hochtaunus-Kliniken gGmbH, Bad Homburg, Germany, Dominik.Denschlag@hochtaunus-kliniken.de</w:t>
      </w:r>
    </w:p>
    <w:p w14:paraId="752D1B7B" w14:textId="77777777" w:rsidR="00234831" w:rsidRPr="00B2245B" w:rsidRDefault="00234831" w:rsidP="00234831">
      <w:pPr>
        <w:shd w:val="clear" w:color="auto" w:fill="FFFFFF"/>
        <w:spacing w:after="120"/>
        <w:rPr>
          <w:lang w:val="en-US"/>
        </w:rPr>
      </w:pPr>
      <w:r w:rsidRPr="00B2245B">
        <w:rPr>
          <w:lang w:val="en-US"/>
        </w:rPr>
        <w:t xml:space="preserve">Hans Roland Dürr, </w:t>
      </w:r>
      <w:r w:rsidRPr="00335BB6">
        <w:rPr>
          <w:lang w:val="en-US"/>
        </w:rPr>
        <w:t>Orthopaedic Oncology</w:t>
      </w:r>
      <w:r>
        <w:rPr>
          <w:lang w:val="en-US"/>
        </w:rPr>
        <w:t xml:space="preserve">, </w:t>
      </w:r>
      <w:r w:rsidRPr="00335BB6">
        <w:rPr>
          <w:sz w:val="22"/>
          <w:szCs w:val="22"/>
          <w:lang w:val="en-US"/>
        </w:rPr>
        <w:t>Department of Orthopaedics and Trauma Surgery</w:t>
      </w:r>
      <w:r>
        <w:rPr>
          <w:lang w:val="en-US"/>
        </w:rPr>
        <w:t xml:space="preserve">, </w:t>
      </w:r>
      <w:r w:rsidRPr="00335BB6">
        <w:rPr>
          <w:sz w:val="22"/>
          <w:szCs w:val="22"/>
          <w:lang w:val="en-US"/>
        </w:rPr>
        <w:t>LMU Klinikum, University Hospital, LMU Munich</w:t>
      </w:r>
      <w:r w:rsidRPr="00B2245B">
        <w:rPr>
          <w:lang w:val="en-US"/>
        </w:rPr>
        <w:t>, Munich, Germany, Hans_Roland.Duerr@med.uni-muenchen.de</w:t>
      </w:r>
    </w:p>
    <w:p w14:paraId="5E8427B5" w14:textId="77777777" w:rsidR="00234831" w:rsidRPr="00B2245B" w:rsidRDefault="00234831" w:rsidP="00234831">
      <w:pPr>
        <w:spacing w:after="120"/>
        <w:rPr>
          <w:lang w:val="en-US"/>
        </w:rPr>
      </w:pPr>
      <w:r w:rsidRPr="00B2245B">
        <w:rPr>
          <w:lang w:val="en-US"/>
        </w:rPr>
        <w:t>Steffen Frese, Department of Thoracic Surgery, Lungenklinik Lostau gGmbH, Lostau, Germany, steffen.frese@email.de</w:t>
      </w:r>
    </w:p>
    <w:p w14:paraId="0EF4257F" w14:textId="0CE45EDE" w:rsidR="00234831" w:rsidRPr="00B2245B" w:rsidRDefault="00234831" w:rsidP="00234831">
      <w:pPr>
        <w:spacing w:after="120"/>
        <w:rPr>
          <w:lang w:val="en-US"/>
        </w:rPr>
      </w:pPr>
      <w:r w:rsidRPr="00B2245B">
        <w:rPr>
          <w:lang w:val="en-US"/>
        </w:rPr>
        <w:t xml:space="preserve">Thomas Gösling, Department of Trauma and Orthopedic Surgery, Clinical Center Braunschweig, Germany, t.goesling@skbs.de </w:t>
      </w:r>
    </w:p>
    <w:p w14:paraId="474F2B57" w14:textId="77777777" w:rsidR="00234831" w:rsidRPr="00B2245B" w:rsidRDefault="00234831" w:rsidP="00234831">
      <w:pPr>
        <w:spacing w:after="120"/>
        <w:rPr>
          <w:lang w:val="en-US"/>
        </w:rPr>
      </w:pPr>
      <w:r w:rsidRPr="00B2245B">
        <w:rPr>
          <w:lang w:val="en-US"/>
        </w:rPr>
        <w:t xml:space="preserve">Thomas Graeter, Thoracic Surgery, SLK-Lungenklinik Lowenstein, Lowenstein, Germany, Thomas.Graeter@slk-kliniken.de </w:t>
      </w:r>
    </w:p>
    <w:p w14:paraId="433E76E8" w14:textId="77777777" w:rsidR="00234831" w:rsidRPr="00B2245B" w:rsidRDefault="00234831" w:rsidP="00234831">
      <w:pPr>
        <w:spacing w:after="120"/>
        <w:rPr>
          <w:lang w:val="en-US"/>
        </w:rPr>
      </w:pPr>
      <w:r w:rsidRPr="00B2245B">
        <w:rPr>
          <w:lang w:val="en-US"/>
        </w:rPr>
        <w:t xml:space="preserve">Viktor Grünwald, Clinic for Urology, Clinic for Medical Oncology, University Hospital Essen, Essen, Germany, Viktor.Gruenwald@uk-essen.de </w:t>
      </w:r>
    </w:p>
    <w:p w14:paraId="4E647500" w14:textId="07620C31" w:rsidR="00234831" w:rsidRPr="00B2245B" w:rsidRDefault="00234831" w:rsidP="00234831">
      <w:pPr>
        <w:spacing w:after="120"/>
        <w:rPr>
          <w:lang w:val="en-US"/>
        </w:rPr>
      </w:pPr>
      <w:r w:rsidRPr="00B2245B">
        <w:rPr>
          <w:lang w:val="en-US"/>
        </w:rPr>
        <w:t xml:space="preserve">Robert Grützmann, Department of Surgery, Comprehensive Cancer Center, University Hospital of Erlangen, Friedrich-Alexander-University Erlangen-Nürnberg (FAU), Erlangen, Germany, Robert.Gruetzmann@uk-erlangen.de </w:t>
      </w:r>
    </w:p>
    <w:p w14:paraId="7EE96F37" w14:textId="4CD61B45" w:rsidR="00234831" w:rsidRPr="00B2245B" w:rsidRDefault="00234831" w:rsidP="00234831">
      <w:pPr>
        <w:spacing w:after="120"/>
        <w:rPr>
          <w:lang w:val="en-US"/>
        </w:rPr>
      </w:pPr>
      <w:r w:rsidRPr="00B2245B">
        <w:rPr>
          <w:lang w:val="en-US"/>
        </w:rPr>
        <w:t xml:space="preserve">Jürgen Hoffmann, Department of Oral and Maxillofacial Surgery, University Hospital Heidelberg, Heidelberg, Germany, Juergen.Hoffmann@med.uni-heidelberg.de </w:t>
      </w:r>
    </w:p>
    <w:p w14:paraId="5C5C9899" w14:textId="53A07C05" w:rsidR="00234831" w:rsidRPr="00B2245B" w:rsidRDefault="00234831" w:rsidP="00234831">
      <w:pPr>
        <w:spacing w:after="120"/>
        <w:rPr>
          <w:lang w:val="en-US"/>
        </w:rPr>
      </w:pPr>
      <w:r w:rsidRPr="00B2245B">
        <w:rPr>
          <w:lang w:val="en-US"/>
        </w:rPr>
        <w:t xml:space="preserve">Ingolf Juhasz-Boess, Department of Gynecology, Obstetrics and Reproductive Medicine, University of Freiburg Faculty of Medicine, Freiburg im Breisgau, Germany, ingolf.juhasz-boess@uniklinik-freiburg.de </w:t>
      </w:r>
    </w:p>
    <w:p w14:paraId="67571D17" w14:textId="2A8AD220" w:rsidR="00234831" w:rsidRPr="00B2245B" w:rsidRDefault="00234831" w:rsidP="00234831">
      <w:pPr>
        <w:spacing w:after="120"/>
        <w:rPr>
          <w:lang w:val="en-US"/>
        </w:rPr>
      </w:pPr>
      <w:r w:rsidRPr="00B2245B">
        <w:rPr>
          <w:lang w:val="en-US"/>
        </w:rPr>
        <w:t>Bernd Kasper, Sarcoma Unit, Mannheim Cancer Center (MCC), Mannheim University Medical Center, University of Heidelberg, Mannheim, Germany, Bernd.Kasper@umm.de</w:t>
      </w:r>
    </w:p>
    <w:p w14:paraId="1403F0B2" w14:textId="77777777" w:rsidR="00234831" w:rsidRPr="00B2245B" w:rsidRDefault="00234831" w:rsidP="00234831">
      <w:pPr>
        <w:spacing w:after="120"/>
        <w:rPr>
          <w:lang w:val="en-US"/>
        </w:rPr>
      </w:pPr>
      <w:r w:rsidRPr="00B2245B">
        <w:rPr>
          <w:lang w:val="en-US"/>
        </w:rPr>
        <w:t xml:space="preserve">Vlada Kogosov, Comprehensive Cancer Center Göttingen G-CCC, University Medical Center Göttingen, Georg August University, Göttingen, Germany; CCC-N (Comprehensive Cancer Center Lower Saxony), vlada.kogosov@med.uni-goettingen.de </w:t>
      </w:r>
    </w:p>
    <w:p w14:paraId="7635A15F" w14:textId="2AABE593" w:rsidR="00234831" w:rsidRPr="00B2245B" w:rsidRDefault="00234831" w:rsidP="00234831">
      <w:pPr>
        <w:spacing w:after="120"/>
        <w:rPr>
          <w:lang w:val="en-US"/>
        </w:rPr>
      </w:pPr>
      <w:r w:rsidRPr="00B2245B">
        <w:rPr>
          <w:lang w:val="en-US"/>
        </w:rPr>
        <w:t>Wolfram Trudo Knoefel, Department of Surgery</w:t>
      </w:r>
      <w:r>
        <w:rPr>
          <w:lang w:val="en-US"/>
        </w:rPr>
        <w:t xml:space="preserve">, </w:t>
      </w:r>
      <w:r w:rsidRPr="00B2245B">
        <w:rPr>
          <w:lang w:val="en-US"/>
        </w:rPr>
        <w:t xml:space="preserve">Heinrich-Heine-University and University Hospital Duesseldorf, Duesseldorf, Germany, Knoefel@med.uni-duesseldorf.de </w:t>
      </w:r>
    </w:p>
    <w:p w14:paraId="027CA902" w14:textId="1F930AFA" w:rsidR="00234831" w:rsidRPr="00B2245B" w:rsidRDefault="00234831" w:rsidP="00234831">
      <w:pPr>
        <w:spacing w:after="120"/>
        <w:rPr>
          <w:lang w:val="en-US"/>
        </w:rPr>
      </w:pPr>
      <w:r w:rsidRPr="00B2245B">
        <w:rPr>
          <w:lang w:val="en-US"/>
        </w:rPr>
        <w:lastRenderedPageBreak/>
        <w:t>Burkhard Lehner, Department of Orthopaedics, Heidelberg University Hospital, Heidelberg, Germany, Burkhard.Lehner@med.uni-heidelberg.de</w:t>
      </w:r>
    </w:p>
    <w:p w14:paraId="036C6FFF" w14:textId="77777777" w:rsidR="00234831" w:rsidRPr="00B2245B" w:rsidRDefault="00234831" w:rsidP="00234831">
      <w:pPr>
        <w:spacing w:after="120"/>
        <w:rPr>
          <w:lang w:val="en-US"/>
        </w:rPr>
      </w:pPr>
      <w:r w:rsidRPr="00B2245B">
        <w:rPr>
          <w:lang w:val="en-US"/>
        </w:rPr>
        <w:t xml:space="preserve">Marcus Lehnhardt, Department of Plastic Surgery, BG University Hospital Bergmannsheil, Ruhr University Bochum, Bochum, Germany, marcus.lehnhardt@bergmannsheil.de </w:t>
      </w:r>
    </w:p>
    <w:p w14:paraId="72113AF0" w14:textId="77777777" w:rsidR="00234831" w:rsidRPr="00B2245B" w:rsidRDefault="00234831" w:rsidP="00234831">
      <w:pPr>
        <w:spacing w:after="120"/>
        <w:rPr>
          <w:lang w:val="en-US"/>
        </w:rPr>
      </w:pPr>
      <w:r w:rsidRPr="00B2245B">
        <w:rPr>
          <w:lang w:val="en-US"/>
        </w:rPr>
        <w:t xml:space="preserve">Lars Lindner, Department of Medicine III, University Hospital, Ludwig Maximilian University Munich, Munich, Germany, Lars.Lindner@med.uni-muenchen.de </w:t>
      </w:r>
    </w:p>
    <w:p w14:paraId="1A0F0DF4" w14:textId="77777777" w:rsidR="00234831" w:rsidRPr="00B2245B" w:rsidRDefault="00234831" w:rsidP="00234831">
      <w:pPr>
        <w:spacing w:after="120"/>
        <w:rPr>
          <w:lang w:val="en-US"/>
        </w:rPr>
      </w:pPr>
      <w:r w:rsidRPr="00B2245B">
        <w:rPr>
          <w:lang w:val="en-US"/>
        </w:rPr>
        <w:t xml:space="preserve">Cordula Matthies, Department of Neurosurgery, University Hospital and Julius-Maximilians-University, Wuerzburg, Germany, matthies_c@ukw.de </w:t>
      </w:r>
    </w:p>
    <w:p w14:paraId="4E970F40" w14:textId="77777777" w:rsidR="00234831" w:rsidRPr="00B2245B" w:rsidRDefault="00234831" w:rsidP="00234831">
      <w:pPr>
        <w:spacing w:after="120"/>
        <w:rPr>
          <w:lang w:val="en-US"/>
        </w:rPr>
      </w:pPr>
      <w:r w:rsidRPr="00B2245B">
        <w:rPr>
          <w:lang w:val="en-US"/>
        </w:rPr>
        <w:t xml:space="preserve">Jalid Sehouli, Department of Gynecology with Center for Oncological Surgery, Charité Comprehensive Cancer Center, University Medicine, Berlin, Germany, jalid.sehouli@charite.de </w:t>
      </w:r>
    </w:p>
    <w:p w14:paraId="1430DA47" w14:textId="77777777" w:rsidR="00234831" w:rsidRPr="00B2245B" w:rsidRDefault="00234831" w:rsidP="00234831">
      <w:pPr>
        <w:spacing w:after="120"/>
        <w:rPr>
          <w:lang w:val="en-US"/>
        </w:rPr>
      </w:pPr>
      <w:r w:rsidRPr="00B2245B">
        <w:rPr>
          <w:lang w:val="en-US"/>
        </w:rPr>
        <w:t xml:space="preserve">Selma Ugurel, Department of Dermatology, University Hospital Essen, University of Duisburg-Essen, Germany, Selma.Ugurel@uk-essen.de </w:t>
      </w:r>
    </w:p>
    <w:p w14:paraId="313288F8" w14:textId="6718D2BD" w:rsidR="00234831" w:rsidRDefault="00234831" w:rsidP="00234831">
      <w:pPr>
        <w:spacing w:after="120"/>
        <w:rPr>
          <w:lang w:val="en-US"/>
        </w:rPr>
      </w:pPr>
      <w:r>
        <w:rPr>
          <w:lang w:val="en-US"/>
        </w:rPr>
        <w:t xml:space="preserve">Peter Hohenberger, Department of Surgery, Division of Surgical Oncology and Thoracic Surgery, University Hospital Mannheim, University of Heidelberg, Mannheim, Germany, </w:t>
      </w:r>
      <w:r w:rsidRPr="00B2245B">
        <w:rPr>
          <w:lang w:val="en-US"/>
        </w:rPr>
        <w:t>Peter.Hohenberger@umm.de</w:t>
      </w:r>
    </w:p>
    <w:p w14:paraId="7ABD6E41" w14:textId="77777777" w:rsidR="00234831" w:rsidRPr="007875B4" w:rsidRDefault="00234831" w:rsidP="00234831">
      <w:pPr>
        <w:rPr>
          <w:lang w:val="en-US"/>
        </w:rPr>
      </w:pPr>
    </w:p>
    <w:p w14:paraId="503B9D7C" w14:textId="77777777" w:rsidR="00234831" w:rsidRPr="007875B4" w:rsidRDefault="00234831" w:rsidP="00234831">
      <w:pPr>
        <w:rPr>
          <w:lang w:val="en-US"/>
        </w:rPr>
      </w:pPr>
    </w:p>
    <w:p w14:paraId="1A159137" w14:textId="77777777" w:rsidR="00234831" w:rsidRDefault="00234831" w:rsidP="00234831">
      <w:pPr>
        <w:pStyle w:val="berschrift2"/>
        <w:rPr>
          <w:lang w:val="en-US"/>
        </w:rPr>
      </w:pPr>
      <w:r w:rsidRPr="005547FF">
        <w:rPr>
          <w:lang w:val="en-US"/>
        </w:rPr>
        <w:t>Corresponding Author</w:t>
      </w:r>
    </w:p>
    <w:p w14:paraId="4870A56D" w14:textId="77777777" w:rsidR="00234831" w:rsidRDefault="00234831" w:rsidP="00234831">
      <w:pPr>
        <w:rPr>
          <w:lang w:val="en-US"/>
        </w:rPr>
      </w:pPr>
      <w:r w:rsidRPr="005547FF">
        <w:rPr>
          <w:lang w:val="en-US"/>
        </w:rPr>
        <w:t>Professor Jens Jakob, MD</w:t>
      </w:r>
    </w:p>
    <w:p w14:paraId="24871427" w14:textId="77777777" w:rsidR="00234831" w:rsidRDefault="00234831" w:rsidP="00234831">
      <w:pPr>
        <w:rPr>
          <w:lang w:val="en-US"/>
        </w:rPr>
      </w:pPr>
      <w:r w:rsidRPr="005547FF">
        <w:rPr>
          <w:lang w:val="en-US"/>
        </w:rPr>
        <w:t xml:space="preserve">Sarcoma Unit, </w:t>
      </w:r>
      <w:r>
        <w:rPr>
          <w:lang w:val="en-US"/>
        </w:rPr>
        <w:t>Department of Surgery and Mannheim Cancer Center</w:t>
      </w:r>
    </w:p>
    <w:p w14:paraId="6D1CCF91" w14:textId="77777777" w:rsidR="00234831" w:rsidRDefault="00234831" w:rsidP="00234831">
      <w:pPr>
        <w:rPr>
          <w:lang w:val="en-US"/>
        </w:rPr>
      </w:pPr>
      <w:r>
        <w:rPr>
          <w:lang w:val="en-US"/>
        </w:rPr>
        <w:t>University Medical Center Mannheim, University of Heidelberg</w:t>
      </w:r>
    </w:p>
    <w:p w14:paraId="0553DEBF" w14:textId="77777777" w:rsidR="00234831" w:rsidRDefault="00234831" w:rsidP="00234831">
      <w:r w:rsidRPr="003D5A87">
        <w:t>Th</w:t>
      </w:r>
      <w:r>
        <w:t>eodor</w:t>
      </w:r>
      <w:r w:rsidRPr="003D5A87">
        <w:t>-Kutzer-Ufer 1-3</w:t>
      </w:r>
    </w:p>
    <w:p w14:paraId="7D94FC9B" w14:textId="77777777" w:rsidR="00234831" w:rsidRDefault="00234831" w:rsidP="00234831">
      <w:r>
        <w:t>D-</w:t>
      </w:r>
      <w:r w:rsidRPr="003D5A87">
        <w:t>68135 Mannheim</w:t>
      </w:r>
      <w:r>
        <w:t>, Germany</w:t>
      </w:r>
    </w:p>
    <w:p w14:paraId="57ABC17D" w14:textId="77777777" w:rsidR="00234831" w:rsidRPr="0083416B" w:rsidRDefault="00234831" w:rsidP="00234831">
      <w:pPr>
        <w:rPr>
          <w:lang w:val="en-US"/>
        </w:rPr>
      </w:pPr>
      <w:r w:rsidRPr="0083416B">
        <w:rPr>
          <w:lang w:val="en-US"/>
        </w:rPr>
        <w:t xml:space="preserve">Mail jens.jakob@umm.de </w:t>
      </w:r>
    </w:p>
    <w:p w14:paraId="732AC9EC" w14:textId="77777777" w:rsidR="00234831" w:rsidRDefault="00234831" w:rsidP="00234831">
      <w:pPr>
        <w:rPr>
          <w:lang w:val="en-US"/>
        </w:rPr>
      </w:pPr>
      <w:r>
        <w:rPr>
          <w:lang w:val="en-US"/>
        </w:rPr>
        <w:t>phone</w:t>
      </w:r>
      <w:r w:rsidRPr="00C1470E">
        <w:rPr>
          <w:lang w:val="en-US"/>
        </w:rPr>
        <w:t xml:space="preserve"> </w:t>
      </w:r>
      <w:r>
        <w:rPr>
          <w:lang w:val="en-US"/>
        </w:rPr>
        <w:t>+</w:t>
      </w:r>
      <w:r w:rsidRPr="00C1470E">
        <w:rPr>
          <w:lang w:val="en-US"/>
        </w:rPr>
        <w:t>49 621 383 3434</w:t>
      </w:r>
    </w:p>
    <w:p w14:paraId="4B916A0E" w14:textId="77777777" w:rsidR="00234831" w:rsidRDefault="00234831" w:rsidP="00234831">
      <w:pPr>
        <w:rPr>
          <w:lang w:val="en-US"/>
        </w:rPr>
      </w:pPr>
      <w:r w:rsidRPr="001D634E">
        <w:rPr>
          <w:lang w:val="en-US"/>
        </w:rPr>
        <w:t xml:space="preserve">Fax </w:t>
      </w:r>
      <w:r>
        <w:rPr>
          <w:lang w:val="en-US"/>
        </w:rPr>
        <w:t>+</w:t>
      </w:r>
      <w:r w:rsidRPr="001D634E">
        <w:rPr>
          <w:lang w:val="en-US"/>
        </w:rPr>
        <w:t>49 621 383 1479</w:t>
      </w:r>
    </w:p>
    <w:p w14:paraId="10D239C1" w14:textId="249E76BA" w:rsidR="00E93849" w:rsidRDefault="00234831" w:rsidP="00234831">
      <w:pPr>
        <w:spacing w:line="360" w:lineRule="auto"/>
        <w:jc w:val="both"/>
        <w:rPr>
          <w:lang w:val="en-US"/>
        </w:rPr>
      </w:pPr>
      <w:r>
        <w:rPr>
          <w:lang w:val="en-US"/>
        </w:rPr>
        <w:t xml:space="preserve">ORCID: </w:t>
      </w:r>
      <w:r w:rsidRPr="00D45D2F">
        <w:rPr>
          <w:lang w:val="en-US"/>
        </w:rPr>
        <w:t>0000-0002-8499-7172</w:t>
      </w:r>
    </w:p>
    <w:p w14:paraId="311004B4" w14:textId="77777777" w:rsidR="009C518B" w:rsidRDefault="009C518B" w:rsidP="00234831">
      <w:pPr>
        <w:spacing w:line="360" w:lineRule="auto"/>
        <w:jc w:val="both"/>
        <w:rPr>
          <w:lang w:val="en-US"/>
        </w:rPr>
      </w:pPr>
    </w:p>
    <w:p w14:paraId="35D3DAB4" w14:textId="77777777" w:rsidR="009C518B" w:rsidRDefault="009C518B" w:rsidP="00234831">
      <w:pPr>
        <w:spacing w:line="360" w:lineRule="auto"/>
        <w:jc w:val="both"/>
        <w:rPr>
          <w:lang w:val="en-US"/>
        </w:rPr>
      </w:pPr>
    </w:p>
    <w:p w14:paraId="3016BD6A" w14:textId="77777777" w:rsidR="009C518B" w:rsidRPr="00BA67BD" w:rsidRDefault="009C518B" w:rsidP="00234831">
      <w:pPr>
        <w:spacing w:line="360" w:lineRule="auto"/>
        <w:jc w:val="both"/>
        <w:rPr>
          <w:rFonts w:cstheme="minorHAnsi"/>
          <w:b/>
          <w:bCs/>
          <w:sz w:val="22"/>
          <w:szCs w:val="22"/>
          <w:lang w:val="en-US"/>
        </w:rPr>
      </w:pPr>
    </w:p>
    <w:p w14:paraId="7210B930" w14:textId="35DBFCC4" w:rsidR="00862305" w:rsidRPr="00E01251" w:rsidRDefault="001F47C8" w:rsidP="00661FF7">
      <w:pPr>
        <w:spacing w:line="276" w:lineRule="auto"/>
        <w:jc w:val="both"/>
        <w:rPr>
          <w:b/>
          <w:bCs/>
          <w:sz w:val="22"/>
          <w:szCs w:val="22"/>
          <w:lang w:val="en-US"/>
        </w:rPr>
      </w:pPr>
      <w:r w:rsidRPr="00E01251">
        <w:rPr>
          <w:b/>
          <w:bCs/>
          <w:sz w:val="22"/>
          <w:szCs w:val="22"/>
          <w:lang w:val="en-US"/>
        </w:rPr>
        <w:t>Supplementary Materials - Index</w:t>
      </w:r>
    </w:p>
    <w:p w14:paraId="537CBA07" w14:textId="77777777" w:rsidR="001F47C8" w:rsidRDefault="001F47C8" w:rsidP="00661FF7">
      <w:pPr>
        <w:spacing w:line="276" w:lineRule="auto"/>
        <w:jc w:val="both"/>
        <w:rPr>
          <w:sz w:val="22"/>
          <w:szCs w:val="2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721"/>
      </w:tblGrid>
      <w:tr w:rsidR="00C833A3" w:rsidRPr="00BA67BD" w14:paraId="61AF219E" w14:textId="77777777" w:rsidTr="00C833A3">
        <w:tc>
          <w:tcPr>
            <w:tcW w:w="4721" w:type="dxa"/>
          </w:tcPr>
          <w:p w14:paraId="5FF31267" w14:textId="66CE0518" w:rsidR="00C833A3" w:rsidRPr="009804EA" w:rsidRDefault="00C833A3" w:rsidP="00C833A3">
            <w:pPr>
              <w:rPr>
                <w:rFonts w:cstheme="minorHAnsi"/>
                <w:b/>
                <w:lang w:val="en-US"/>
              </w:rPr>
            </w:pPr>
            <w:r>
              <w:rPr>
                <w:b/>
                <w:bCs/>
                <w:lang w:val="en-US"/>
              </w:rPr>
              <w:t>Supplementary Figures and Tables</w:t>
            </w:r>
          </w:p>
        </w:tc>
        <w:tc>
          <w:tcPr>
            <w:tcW w:w="4721" w:type="dxa"/>
          </w:tcPr>
          <w:p w14:paraId="0B15E2EC" w14:textId="77777777" w:rsidR="00C833A3" w:rsidRPr="00E01251" w:rsidRDefault="00C833A3" w:rsidP="00C833A3">
            <w:pPr>
              <w:spacing w:line="360" w:lineRule="auto"/>
              <w:jc w:val="right"/>
              <w:rPr>
                <w:i/>
                <w:iCs/>
                <w:lang w:val="en-US"/>
              </w:rPr>
            </w:pPr>
          </w:p>
        </w:tc>
      </w:tr>
      <w:tr w:rsidR="00C833A3" w14:paraId="3D685A24" w14:textId="77777777" w:rsidTr="00C833A3">
        <w:tc>
          <w:tcPr>
            <w:tcW w:w="4721" w:type="dxa"/>
          </w:tcPr>
          <w:p w14:paraId="21FEA775" w14:textId="2D40538D" w:rsidR="00C833A3" w:rsidRDefault="00010EF5" w:rsidP="00C833A3">
            <w:pPr>
              <w:spacing w:line="360" w:lineRule="auto"/>
              <w:ind w:left="182"/>
              <w:jc w:val="both"/>
              <w:rPr>
                <w:lang w:val="en-US"/>
              </w:rPr>
            </w:pPr>
            <w:r w:rsidRPr="00010EF5">
              <w:rPr>
                <w:lang w:val="en-US"/>
              </w:rPr>
              <w:t>Supplementary table S</w:t>
            </w:r>
            <w:r w:rsidRPr="00010EF5">
              <w:rPr>
                <w:lang w:val="en-US"/>
              </w:rPr>
              <w:fldChar w:fldCharType="begin"/>
            </w:r>
            <w:r w:rsidRPr="00010EF5">
              <w:rPr>
                <w:lang w:val="en-US"/>
              </w:rPr>
              <w:instrText xml:space="preserve"> SEQ Tabelle \* ARABIC </w:instrText>
            </w:r>
            <w:r w:rsidRPr="00010EF5">
              <w:rPr>
                <w:lang w:val="en-US"/>
              </w:rPr>
              <w:fldChar w:fldCharType="separate"/>
            </w:r>
            <w:r w:rsidRPr="00010EF5">
              <w:rPr>
                <w:lang w:val="en-US"/>
              </w:rPr>
              <w:t>1</w:t>
            </w:r>
            <w:r w:rsidRPr="00010EF5">
              <w:rPr>
                <w:lang w:val="en-US"/>
              </w:rPr>
              <w:fldChar w:fldCharType="end"/>
            </w:r>
          </w:p>
        </w:tc>
        <w:tc>
          <w:tcPr>
            <w:tcW w:w="4721" w:type="dxa"/>
          </w:tcPr>
          <w:p w14:paraId="416AE88E" w14:textId="42E4E666" w:rsidR="00C833A3" w:rsidRPr="00E01251" w:rsidRDefault="00C833A3" w:rsidP="00C833A3">
            <w:pPr>
              <w:spacing w:line="360" w:lineRule="auto"/>
              <w:jc w:val="right"/>
              <w:rPr>
                <w:i/>
                <w:iCs/>
                <w:lang w:val="en-US"/>
              </w:rPr>
            </w:pPr>
            <w:r>
              <w:rPr>
                <w:i/>
                <w:iCs/>
                <w:lang w:val="en-US"/>
              </w:rPr>
              <w:t>pag.</w:t>
            </w:r>
            <w:r w:rsidRPr="00E01251">
              <w:rPr>
                <w:i/>
                <w:iCs/>
                <w:lang w:val="en-US"/>
              </w:rPr>
              <w:t xml:space="preserve"> </w:t>
            </w:r>
            <w:r w:rsidR="009C518B">
              <w:rPr>
                <w:i/>
                <w:iCs/>
                <w:lang w:val="en-US"/>
              </w:rPr>
              <w:t>3</w:t>
            </w:r>
          </w:p>
        </w:tc>
      </w:tr>
      <w:tr w:rsidR="00C833A3" w14:paraId="0C72C886" w14:textId="77777777" w:rsidTr="00C833A3">
        <w:tc>
          <w:tcPr>
            <w:tcW w:w="4721" w:type="dxa"/>
          </w:tcPr>
          <w:p w14:paraId="2F954134" w14:textId="19596E93" w:rsidR="00C833A3" w:rsidRDefault="00010EF5" w:rsidP="00C833A3">
            <w:pPr>
              <w:spacing w:line="360" w:lineRule="auto"/>
              <w:ind w:left="182"/>
              <w:jc w:val="both"/>
              <w:rPr>
                <w:lang w:val="en-US"/>
              </w:rPr>
            </w:pPr>
            <w:r>
              <w:rPr>
                <w:lang w:val="en-US"/>
              </w:rPr>
              <w:t>Supplementary table S2</w:t>
            </w:r>
          </w:p>
        </w:tc>
        <w:tc>
          <w:tcPr>
            <w:tcW w:w="4721" w:type="dxa"/>
          </w:tcPr>
          <w:p w14:paraId="0BF33632" w14:textId="3D39A70A" w:rsidR="00C833A3" w:rsidRPr="00E01251" w:rsidRDefault="00010EF5" w:rsidP="00C833A3">
            <w:pPr>
              <w:spacing w:line="360" w:lineRule="auto"/>
              <w:jc w:val="right"/>
              <w:rPr>
                <w:i/>
                <w:iCs/>
                <w:lang w:val="en-US"/>
              </w:rPr>
            </w:pPr>
            <w:r>
              <w:rPr>
                <w:i/>
                <w:iCs/>
                <w:lang w:val="en-US"/>
              </w:rPr>
              <w:t>P</w:t>
            </w:r>
            <w:r w:rsidR="00C833A3">
              <w:rPr>
                <w:i/>
                <w:iCs/>
                <w:lang w:val="en-US"/>
              </w:rPr>
              <w:t>ag</w:t>
            </w:r>
            <w:r>
              <w:rPr>
                <w:i/>
                <w:iCs/>
                <w:lang w:val="en-US"/>
              </w:rPr>
              <w:t xml:space="preserve">. </w:t>
            </w:r>
            <w:r w:rsidR="009C518B">
              <w:rPr>
                <w:i/>
                <w:iCs/>
                <w:lang w:val="en-US"/>
              </w:rPr>
              <w:t>4</w:t>
            </w:r>
          </w:p>
        </w:tc>
      </w:tr>
    </w:tbl>
    <w:p w14:paraId="14B5603B" w14:textId="77777777" w:rsidR="00BA67BD" w:rsidRDefault="001F47C8" w:rsidP="002D6814">
      <w:pPr>
        <w:jc w:val="both"/>
        <w:rPr>
          <w:b/>
          <w:bCs/>
          <w:sz w:val="22"/>
          <w:szCs w:val="22"/>
          <w:lang w:val="en-US"/>
        </w:rPr>
      </w:pPr>
      <w:r>
        <w:rPr>
          <w:b/>
          <w:bCs/>
          <w:sz w:val="22"/>
          <w:szCs w:val="22"/>
          <w:lang w:val="en-US"/>
        </w:rPr>
        <w:br w:type="page"/>
      </w:r>
    </w:p>
    <w:p w14:paraId="0B7F25B3" w14:textId="5EADFE31" w:rsidR="00BA67BD" w:rsidRDefault="00010EF5" w:rsidP="002D6814">
      <w:pPr>
        <w:jc w:val="both"/>
        <w:rPr>
          <w:b/>
          <w:bCs/>
          <w:sz w:val="22"/>
          <w:szCs w:val="22"/>
          <w:lang w:val="en-US"/>
        </w:rPr>
      </w:pPr>
      <w:r>
        <w:rPr>
          <w:b/>
          <w:bCs/>
          <w:sz w:val="22"/>
          <w:szCs w:val="22"/>
          <w:lang w:val="en-US"/>
        </w:rPr>
        <w:lastRenderedPageBreak/>
        <w:t>Supplemen</w:t>
      </w:r>
      <w:r w:rsidR="00BA67BD">
        <w:rPr>
          <w:b/>
          <w:bCs/>
          <w:sz w:val="22"/>
          <w:szCs w:val="22"/>
          <w:lang w:val="en-US"/>
        </w:rPr>
        <w:t>tary Figures and Tables</w:t>
      </w:r>
    </w:p>
    <w:p w14:paraId="2E916872" w14:textId="1B60AAE5" w:rsidR="00BA67BD" w:rsidRDefault="00BA67BD" w:rsidP="002D6814">
      <w:pPr>
        <w:jc w:val="both"/>
        <w:rPr>
          <w:b/>
          <w:bCs/>
          <w:sz w:val="22"/>
          <w:szCs w:val="22"/>
          <w:lang w:val="en-US"/>
        </w:rPr>
      </w:pPr>
    </w:p>
    <w:p w14:paraId="326A9CAB" w14:textId="7B9BA9FE" w:rsidR="00010EF5" w:rsidRPr="009A61C8" w:rsidRDefault="00010EF5" w:rsidP="00010EF5">
      <w:pPr>
        <w:pStyle w:val="Beschriftung"/>
        <w:rPr>
          <w:sz w:val="24"/>
          <w:szCs w:val="24"/>
          <w:lang w:val="en-US"/>
        </w:rPr>
      </w:pPr>
      <w:r w:rsidRPr="009A61C8">
        <w:rPr>
          <w:sz w:val="24"/>
          <w:szCs w:val="24"/>
          <w:lang w:val="en-US"/>
        </w:rPr>
        <w:t>Supplementa</w:t>
      </w:r>
      <w:r>
        <w:rPr>
          <w:sz w:val="24"/>
          <w:szCs w:val="24"/>
          <w:lang w:val="en-US"/>
        </w:rPr>
        <w:t>ry</w:t>
      </w:r>
      <w:r w:rsidRPr="009A61C8">
        <w:rPr>
          <w:sz w:val="24"/>
          <w:szCs w:val="24"/>
          <w:lang w:val="en-US"/>
        </w:rPr>
        <w:t xml:space="preserve"> table </w:t>
      </w:r>
      <w:r>
        <w:rPr>
          <w:sz w:val="24"/>
          <w:szCs w:val="24"/>
          <w:lang w:val="en-US"/>
        </w:rPr>
        <w:t>S</w:t>
      </w:r>
      <w:r w:rsidRPr="009A61C8">
        <w:rPr>
          <w:sz w:val="24"/>
          <w:szCs w:val="24"/>
        </w:rPr>
        <w:fldChar w:fldCharType="begin"/>
      </w:r>
      <w:r w:rsidRPr="009A61C8">
        <w:rPr>
          <w:sz w:val="24"/>
          <w:szCs w:val="24"/>
          <w:lang w:val="en-US"/>
        </w:rPr>
        <w:instrText xml:space="preserve"> SEQ Tabelle \* ARABIC </w:instrText>
      </w:r>
      <w:r w:rsidRPr="009A61C8">
        <w:rPr>
          <w:sz w:val="24"/>
          <w:szCs w:val="24"/>
        </w:rPr>
        <w:fldChar w:fldCharType="separate"/>
      </w:r>
      <w:r w:rsidRPr="009A61C8">
        <w:rPr>
          <w:noProof/>
          <w:sz w:val="24"/>
          <w:szCs w:val="24"/>
          <w:lang w:val="en-US"/>
        </w:rPr>
        <w:t>1</w:t>
      </w:r>
      <w:r w:rsidRPr="009A61C8">
        <w:rPr>
          <w:noProof/>
          <w:sz w:val="24"/>
          <w:szCs w:val="24"/>
        </w:rPr>
        <w:fldChar w:fldCharType="end"/>
      </w:r>
      <w:r w:rsidRPr="009A61C8">
        <w:rPr>
          <w:sz w:val="24"/>
          <w:szCs w:val="24"/>
          <w:lang w:val="en-US"/>
        </w:rPr>
        <w:t xml:space="preserve">: </w:t>
      </w:r>
    </w:p>
    <w:p w14:paraId="3F090EF5" w14:textId="77777777" w:rsidR="00010EF5" w:rsidRDefault="00010EF5" w:rsidP="00010EF5">
      <w:pPr>
        <w:pStyle w:val="Beschriftung"/>
        <w:rPr>
          <w:sz w:val="24"/>
          <w:szCs w:val="24"/>
          <w:lang w:val="en-US"/>
        </w:rPr>
      </w:pPr>
      <w:r w:rsidRPr="009A61C8">
        <w:rPr>
          <w:sz w:val="24"/>
          <w:szCs w:val="24"/>
          <w:lang w:val="en-US"/>
        </w:rPr>
        <w:t xml:space="preserve">Example of the grouping of several recommendations with similar content. The </w:t>
      </w:r>
      <w:r>
        <w:rPr>
          <w:sz w:val="24"/>
          <w:szCs w:val="24"/>
          <w:lang w:val="en-US"/>
        </w:rPr>
        <w:t>recommend-</w:t>
      </w:r>
      <w:r w:rsidRPr="009A61C8">
        <w:rPr>
          <w:sz w:val="24"/>
          <w:szCs w:val="24"/>
          <w:lang w:val="en-US"/>
        </w:rPr>
        <w:t>dation listed as the first is the "grouped recommendation" (items like # 5.6 refer to the numbering of single recommendations in the S3 guideline), compare supplemental table 2).</w:t>
      </w:r>
    </w:p>
    <w:p w14:paraId="598FA7BE" w14:textId="77777777" w:rsidR="00010EF5" w:rsidRPr="009A61C8" w:rsidRDefault="00010EF5" w:rsidP="00010EF5">
      <w:pPr>
        <w:rPr>
          <w:lang w:val="en-US"/>
        </w:rPr>
      </w:pPr>
    </w:p>
    <w:tbl>
      <w:tblPr>
        <w:tblW w:w="9072" w:type="dxa"/>
        <w:tblCellMar>
          <w:left w:w="70" w:type="dxa"/>
          <w:right w:w="70" w:type="dxa"/>
        </w:tblCellMar>
        <w:tblLook w:val="04A0" w:firstRow="1" w:lastRow="0" w:firstColumn="1" w:lastColumn="0" w:noHBand="0" w:noVBand="1"/>
      </w:tblPr>
      <w:tblGrid>
        <w:gridCol w:w="1984"/>
        <w:gridCol w:w="7088"/>
      </w:tblGrid>
      <w:tr w:rsidR="00010EF5" w:rsidRPr="009A61C8" w14:paraId="1BF00054" w14:textId="77777777" w:rsidTr="00B07BC8">
        <w:trPr>
          <w:trHeight w:val="465"/>
        </w:trPr>
        <w:tc>
          <w:tcPr>
            <w:tcW w:w="1984" w:type="dxa"/>
            <w:vMerge w:val="restart"/>
            <w:tcBorders>
              <w:top w:val="nil"/>
              <w:left w:val="nil"/>
              <w:right w:val="nil"/>
            </w:tcBorders>
            <w:vAlign w:val="center"/>
          </w:tcPr>
          <w:p w14:paraId="7722FC96" w14:textId="77777777" w:rsidR="00010EF5" w:rsidRPr="009A61C8" w:rsidRDefault="00010EF5" w:rsidP="00B07BC8">
            <w:pPr>
              <w:ind w:left="74"/>
              <w:jc w:val="center"/>
              <w:rPr>
                <w:rFonts w:ascii="Calibri" w:eastAsia="Times New Roman" w:hAnsi="Calibri" w:cs="Calibri"/>
                <w:color w:val="000000"/>
                <w:lang w:val="en-US" w:eastAsia="de-DE"/>
              </w:rPr>
            </w:pPr>
            <w:r w:rsidRPr="009A61C8">
              <w:rPr>
                <w:rFonts w:ascii="Calibri" w:eastAsia="Times New Roman" w:hAnsi="Calibri" w:cs="Calibri"/>
                <w:color w:val="000000"/>
                <w:lang w:val="en-US" w:eastAsia="de-DE"/>
              </w:rPr>
              <w:t xml:space="preserve">These statements were grouped together under the statement 5.6. </w:t>
            </w:r>
          </w:p>
        </w:tc>
        <w:tc>
          <w:tcPr>
            <w:tcW w:w="7088" w:type="dxa"/>
            <w:tcBorders>
              <w:top w:val="nil"/>
              <w:left w:val="nil"/>
              <w:bottom w:val="nil"/>
              <w:right w:val="nil"/>
            </w:tcBorders>
            <w:shd w:val="clear" w:color="auto" w:fill="auto"/>
            <w:noWrap/>
            <w:vAlign w:val="center"/>
            <w:hideMark/>
          </w:tcPr>
          <w:p w14:paraId="1440FB29" w14:textId="77777777" w:rsidR="00010EF5" w:rsidRPr="009A61C8" w:rsidRDefault="00010EF5" w:rsidP="00B07BC8">
            <w:pPr>
              <w:ind w:left="644" w:hanging="567"/>
              <w:rPr>
                <w:rFonts w:ascii="Calibri" w:eastAsia="Times New Roman" w:hAnsi="Calibri" w:cs="Calibri"/>
                <w:color w:val="000000"/>
                <w:lang w:val="en-US" w:eastAsia="de-DE"/>
              </w:rPr>
            </w:pPr>
            <w:r w:rsidRPr="009A61C8">
              <w:rPr>
                <w:rFonts w:ascii="Calibri" w:eastAsia="Times New Roman" w:hAnsi="Calibri" w:cs="Calibri"/>
                <w:color w:val="000000"/>
                <w:lang w:val="en-US" w:eastAsia="de-DE"/>
              </w:rPr>
              <w:t>5.6     Resection of primary soft tissue sarcoma of the extremities should be performed as a wide resection. The goal is an R0 resection.</w:t>
            </w:r>
          </w:p>
        </w:tc>
      </w:tr>
      <w:tr w:rsidR="00010EF5" w:rsidRPr="009A61C8" w14:paraId="38E72565" w14:textId="77777777" w:rsidTr="00B07BC8">
        <w:trPr>
          <w:trHeight w:val="465"/>
        </w:trPr>
        <w:tc>
          <w:tcPr>
            <w:tcW w:w="1984" w:type="dxa"/>
            <w:vMerge/>
            <w:tcBorders>
              <w:left w:val="nil"/>
              <w:right w:val="nil"/>
            </w:tcBorders>
          </w:tcPr>
          <w:p w14:paraId="61496557" w14:textId="77777777" w:rsidR="00010EF5" w:rsidRPr="009A61C8" w:rsidRDefault="00010EF5" w:rsidP="00B07BC8">
            <w:pPr>
              <w:ind w:left="638" w:hanging="567"/>
              <w:rPr>
                <w:rFonts w:ascii="Calibri" w:eastAsia="Times New Roman" w:hAnsi="Calibri" w:cs="Calibri"/>
                <w:color w:val="000000"/>
                <w:lang w:val="en-US" w:eastAsia="de-DE"/>
              </w:rPr>
            </w:pPr>
          </w:p>
        </w:tc>
        <w:tc>
          <w:tcPr>
            <w:tcW w:w="7088" w:type="dxa"/>
            <w:tcBorders>
              <w:top w:val="nil"/>
              <w:left w:val="nil"/>
              <w:bottom w:val="nil"/>
              <w:right w:val="nil"/>
            </w:tcBorders>
            <w:shd w:val="clear" w:color="auto" w:fill="auto"/>
            <w:noWrap/>
            <w:vAlign w:val="center"/>
            <w:hideMark/>
          </w:tcPr>
          <w:p w14:paraId="57C197BD" w14:textId="77777777" w:rsidR="00010EF5" w:rsidRPr="009A61C8" w:rsidRDefault="00010EF5" w:rsidP="00B07BC8">
            <w:pPr>
              <w:ind w:left="644" w:hanging="567"/>
              <w:rPr>
                <w:rFonts w:ascii="Calibri" w:eastAsia="Times New Roman" w:hAnsi="Calibri" w:cs="Calibri"/>
                <w:color w:val="000000"/>
                <w:lang w:val="en-US" w:eastAsia="de-DE"/>
              </w:rPr>
            </w:pPr>
            <w:r w:rsidRPr="009A61C8">
              <w:rPr>
                <w:rFonts w:ascii="Calibri" w:eastAsia="Times New Roman" w:hAnsi="Calibri" w:cs="Calibri"/>
                <w:color w:val="000000"/>
                <w:lang w:val="en-US" w:eastAsia="de-DE"/>
              </w:rPr>
              <w:t>5.29.  Surgical resection in healthy (R0) tissue should be performed for primary cutaneous soft tissue sarcomas without the presence of metastasis.</w:t>
            </w:r>
          </w:p>
        </w:tc>
      </w:tr>
      <w:tr w:rsidR="00010EF5" w:rsidRPr="009A61C8" w14:paraId="42FD6201" w14:textId="77777777" w:rsidTr="00B07BC8">
        <w:trPr>
          <w:trHeight w:val="465"/>
        </w:trPr>
        <w:tc>
          <w:tcPr>
            <w:tcW w:w="1984" w:type="dxa"/>
            <w:vMerge/>
            <w:tcBorders>
              <w:left w:val="nil"/>
              <w:right w:val="nil"/>
            </w:tcBorders>
          </w:tcPr>
          <w:p w14:paraId="16927793" w14:textId="77777777" w:rsidR="00010EF5" w:rsidRPr="009A61C8" w:rsidRDefault="00010EF5" w:rsidP="00B07BC8">
            <w:pPr>
              <w:ind w:left="638" w:hanging="567"/>
              <w:rPr>
                <w:rFonts w:ascii="Calibri" w:eastAsia="Times New Roman" w:hAnsi="Calibri" w:cs="Calibri"/>
                <w:color w:val="000000"/>
                <w:lang w:val="en-US" w:eastAsia="de-DE"/>
              </w:rPr>
            </w:pPr>
          </w:p>
        </w:tc>
        <w:tc>
          <w:tcPr>
            <w:tcW w:w="7088" w:type="dxa"/>
            <w:tcBorders>
              <w:top w:val="nil"/>
              <w:left w:val="nil"/>
              <w:bottom w:val="nil"/>
              <w:right w:val="nil"/>
            </w:tcBorders>
            <w:shd w:val="clear" w:color="auto" w:fill="auto"/>
            <w:noWrap/>
            <w:vAlign w:val="center"/>
            <w:hideMark/>
          </w:tcPr>
          <w:p w14:paraId="0C01FAC0" w14:textId="77777777" w:rsidR="00010EF5" w:rsidRPr="009A61C8" w:rsidRDefault="00010EF5" w:rsidP="00B07BC8">
            <w:pPr>
              <w:ind w:left="644" w:hanging="567"/>
              <w:rPr>
                <w:rFonts w:ascii="Calibri" w:eastAsia="Times New Roman" w:hAnsi="Calibri" w:cs="Calibri"/>
                <w:color w:val="000000"/>
                <w:lang w:val="en-US" w:eastAsia="de-DE"/>
              </w:rPr>
            </w:pPr>
            <w:r w:rsidRPr="009A61C8">
              <w:rPr>
                <w:rFonts w:ascii="Calibri" w:eastAsia="Times New Roman" w:hAnsi="Calibri" w:cs="Calibri"/>
                <w:color w:val="000000"/>
                <w:lang w:val="en-US" w:eastAsia="de-DE"/>
              </w:rPr>
              <w:t>5.34.  Complete surgical resection (R0) should be performed as standard therapy for retroperitoneal soft tissue sarcomas. Even without evidence of histologic infiltration of adjacent organs, (portions of) adjacent organs should be removed as part of an en bloc resection.</w:t>
            </w:r>
          </w:p>
        </w:tc>
      </w:tr>
      <w:tr w:rsidR="00010EF5" w:rsidRPr="009A61C8" w14:paraId="2B524160" w14:textId="77777777" w:rsidTr="00B07BC8">
        <w:trPr>
          <w:trHeight w:val="465"/>
        </w:trPr>
        <w:tc>
          <w:tcPr>
            <w:tcW w:w="1984" w:type="dxa"/>
            <w:vMerge/>
            <w:tcBorders>
              <w:left w:val="nil"/>
              <w:right w:val="nil"/>
            </w:tcBorders>
          </w:tcPr>
          <w:p w14:paraId="0DA59A6E" w14:textId="77777777" w:rsidR="00010EF5" w:rsidRPr="009A61C8" w:rsidRDefault="00010EF5" w:rsidP="00B07BC8">
            <w:pPr>
              <w:ind w:left="638" w:hanging="567"/>
              <w:rPr>
                <w:rFonts w:ascii="Calibri" w:eastAsia="Times New Roman" w:hAnsi="Calibri" w:cs="Calibri"/>
                <w:color w:val="000000"/>
                <w:lang w:val="en-US" w:eastAsia="de-DE"/>
              </w:rPr>
            </w:pPr>
          </w:p>
        </w:tc>
        <w:tc>
          <w:tcPr>
            <w:tcW w:w="7088" w:type="dxa"/>
            <w:tcBorders>
              <w:top w:val="nil"/>
              <w:left w:val="nil"/>
              <w:bottom w:val="nil"/>
              <w:right w:val="nil"/>
            </w:tcBorders>
            <w:shd w:val="clear" w:color="auto" w:fill="auto"/>
            <w:noWrap/>
            <w:vAlign w:val="center"/>
            <w:hideMark/>
          </w:tcPr>
          <w:p w14:paraId="25222E2D" w14:textId="77777777" w:rsidR="00010EF5" w:rsidRPr="009A61C8" w:rsidRDefault="00010EF5" w:rsidP="00B07BC8">
            <w:pPr>
              <w:ind w:left="644" w:hanging="567"/>
              <w:rPr>
                <w:rFonts w:ascii="Calibri" w:eastAsia="Times New Roman" w:hAnsi="Calibri" w:cs="Calibri"/>
                <w:color w:val="000000"/>
                <w:lang w:val="en-US" w:eastAsia="de-DE"/>
              </w:rPr>
            </w:pPr>
            <w:r w:rsidRPr="009A61C8">
              <w:rPr>
                <w:rFonts w:ascii="Calibri" w:eastAsia="Times New Roman" w:hAnsi="Calibri" w:cs="Calibri"/>
                <w:color w:val="000000"/>
                <w:lang w:val="en-US" w:eastAsia="de-DE"/>
              </w:rPr>
              <w:t>5.41.  Complete surgical resection (R0) should be performed as the standard treatment of localized soft tissue sarcomas (not GIST) of the digestive tract.</w:t>
            </w:r>
          </w:p>
        </w:tc>
      </w:tr>
      <w:tr w:rsidR="00010EF5" w:rsidRPr="009A61C8" w14:paraId="7974AFDD" w14:textId="77777777" w:rsidTr="00B07BC8">
        <w:trPr>
          <w:trHeight w:val="465"/>
        </w:trPr>
        <w:tc>
          <w:tcPr>
            <w:tcW w:w="1984" w:type="dxa"/>
            <w:vMerge/>
            <w:tcBorders>
              <w:left w:val="nil"/>
              <w:bottom w:val="nil"/>
              <w:right w:val="nil"/>
            </w:tcBorders>
          </w:tcPr>
          <w:p w14:paraId="0DA2CF3A" w14:textId="77777777" w:rsidR="00010EF5" w:rsidRPr="009A61C8" w:rsidRDefault="00010EF5" w:rsidP="00B07BC8">
            <w:pPr>
              <w:keepNext/>
              <w:ind w:left="638" w:hanging="567"/>
              <w:rPr>
                <w:rFonts w:ascii="Calibri" w:eastAsia="Times New Roman" w:hAnsi="Calibri" w:cs="Calibri"/>
                <w:color w:val="000000"/>
                <w:lang w:val="en-US" w:eastAsia="de-DE"/>
              </w:rPr>
            </w:pPr>
          </w:p>
        </w:tc>
        <w:tc>
          <w:tcPr>
            <w:tcW w:w="7088" w:type="dxa"/>
            <w:tcBorders>
              <w:top w:val="nil"/>
              <w:left w:val="nil"/>
              <w:bottom w:val="nil"/>
              <w:right w:val="nil"/>
            </w:tcBorders>
            <w:shd w:val="clear" w:color="auto" w:fill="auto"/>
            <w:noWrap/>
            <w:vAlign w:val="center"/>
            <w:hideMark/>
          </w:tcPr>
          <w:p w14:paraId="39F4A542" w14:textId="77777777" w:rsidR="00010EF5" w:rsidRPr="009A61C8" w:rsidRDefault="00010EF5" w:rsidP="00B07BC8">
            <w:pPr>
              <w:keepNext/>
              <w:ind w:left="644" w:hanging="567"/>
              <w:rPr>
                <w:rFonts w:ascii="Calibri" w:eastAsia="Times New Roman" w:hAnsi="Calibri" w:cs="Calibri"/>
                <w:color w:val="000000"/>
                <w:lang w:val="en-US" w:eastAsia="de-DE"/>
              </w:rPr>
            </w:pPr>
            <w:r w:rsidRPr="009A61C8">
              <w:rPr>
                <w:rFonts w:ascii="Calibri" w:eastAsia="Times New Roman" w:hAnsi="Calibri" w:cs="Calibri"/>
                <w:color w:val="000000"/>
                <w:lang w:val="en-US" w:eastAsia="de-DE"/>
              </w:rPr>
              <w:t>5.51.  En bloc resection of the sarcoma (primary tumor or recurrence) in healthy tissue is the basis of any successful reconstructive therapy.</w:t>
            </w:r>
          </w:p>
        </w:tc>
      </w:tr>
    </w:tbl>
    <w:p w14:paraId="5F86E283" w14:textId="788CB950" w:rsidR="00BA67BD" w:rsidRDefault="00BA67BD">
      <w:pPr>
        <w:rPr>
          <w:b/>
          <w:bCs/>
          <w:sz w:val="22"/>
          <w:szCs w:val="22"/>
        </w:rPr>
      </w:pPr>
    </w:p>
    <w:p w14:paraId="49AE302B" w14:textId="3A7AB012" w:rsidR="00010EF5" w:rsidRDefault="00010EF5">
      <w:pPr>
        <w:rPr>
          <w:b/>
          <w:bCs/>
          <w:sz w:val="22"/>
          <w:szCs w:val="22"/>
        </w:rPr>
      </w:pPr>
    </w:p>
    <w:p w14:paraId="5D11EE53" w14:textId="77777777" w:rsidR="00010EF5" w:rsidRDefault="00010EF5">
      <w:pPr>
        <w:rPr>
          <w:i/>
          <w:iCs/>
          <w:color w:val="44546A" w:themeColor="text2"/>
          <w:sz w:val="18"/>
          <w:szCs w:val="18"/>
          <w:lang w:val="en-US"/>
        </w:rPr>
      </w:pPr>
      <w:r>
        <w:rPr>
          <w:lang w:val="en-US"/>
        </w:rPr>
        <w:br w:type="page"/>
      </w:r>
    </w:p>
    <w:p w14:paraId="0DD2FB25" w14:textId="355A1CDC" w:rsidR="00010EF5" w:rsidRPr="007875B4" w:rsidRDefault="00010EF5" w:rsidP="00010EF5">
      <w:pPr>
        <w:pStyle w:val="Beschriftung"/>
        <w:rPr>
          <w:lang w:val="en-US"/>
        </w:rPr>
      </w:pPr>
      <w:r>
        <w:rPr>
          <w:lang w:val="en-US"/>
        </w:rPr>
        <w:lastRenderedPageBreak/>
        <w:t xml:space="preserve">Supplementary </w:t>
      </w:r>
      <w:r w:rsidRPr="007875B4">
        <w:rPr>
          <w:lang w:val="en-US"/>
        </w:rPr>
        <w:t xml:space="preserve">Table </w:t>
      </w:r>
      <w:r>
        <w:fldChar w:fldCharType="begin"/>
      </w:r>
      <w:r w:rsidRPr="007875B4">
        <w:rPr>
          <w:lang w:val="en-US"/>
        </w:rPr>
        <w:instrText xml:space="preserve"> SEQ Tabelle \* ARABIC </w:instrText>
      </w:r>
      <w:r>
        <w:fldChar w:fldCharType="separate"/>
      </w:r>
      <w:r w:rsidRPr="007875B4">
        <w:rPr>
          <w:noProof/>
          <w:lang w:val="en-US"/>
        </w:rPr>
        <w:t>2</w:t>
      </w:r>
      <w:r>
        <w:rPr>
          <w:noProof/>
        </w:rPr>
        <w:fldChar w:fldCharType="end"/>
      </w:r>
      <w:r w:rsidRPr="007875B4">
        <w:rPr>
          <w:lang w:val="en-US"/>
        </w:rPr>
        <w:t>: Result of the voting on the most important recommendations for surgeons. The statements are given here in the order in which they are mentioned in the guideline.</w:t>
      </w:r>
      <w:r>
        <w:rPr>
          <w:lang w:val="en-US"/>
        </w:rPr>
        <w:t xml:space="preserve"> Only recommendations receiving more than one vote are listed.</w:t>
      </w:r>
    </w:p>
    <w:tbl>
      <w:tblPr>
        <w:tblW w:w="8840" w:type="dxa"/>
        <w:tblCellMar>
          <w:left w:w="0" w:type="dxa"/>
          <w:right w:w="0" w:type="dxa"/>
        </w:tblCellMar>
        <w:tblLook w:val="0600" w:firstRow="0" w:lastRow="0" w:firstColumn="0" w:lastColumn="0" w:noHBand="1" w:noVBand="1"/>
      </w:tblPr>
      <w:tblGrid>
        <w:gridCol w:w="893"/>
        <w:gridCol w:w="4945"/>
        <w:gridCol w:w="765"/>
        <w:gridCol w:w="701"/>
        <w:gridCol w:w="1536"/>
      </w:tblGrid>
      <w:tr w:rsidR="00010EF5" w:rsidRPr="00BF64E1" w14:paraId="459018A5" w14:textId="77777777" w:rsidTr="00B07BC8">
        <w:trPr>
          <w:trHeight w:val="523"/>
        </w:trPr>
        <w:tc>
          <w:tcPr>
            <w:tcW w:w="631" w:type="dxa"/>
            <w:tcBorders>
              <w:top w:val="single" w:sz="8" w:space="0" w:color="FFFFFF"/>
              <w:left w:val="single" w:sz="8" w:space="0" w:color="FFFFFF"/>
              <w:bottom w:val="single" w:sz="8" w:space="0" w:color="FFFFFF"/>
              <w:right w:val="single" w:sz="8" w:space="0" w:color="FFFFFF"/>
            </w:tcBorders>
            <w:shd w:val="clear" w:color="auto" w:fill="F4B083" w:themeFill="accent2" w:themeFillTint="99"/>
            <w:tcMar>
              <w:top w:w="9" w:type="dxa"/>
              <w:left w:w="9" w:type="dxa"/>
              <w:bottom w:w="0" w:type="dxa"/>
              <w:right w:w="9" w:type="dxa"/>
            </w:tcMar>
            <w:hideMark/>
          </w:tcPr>
          <w:p w14:paraId="71F97615" w14:textId="77777777" w:rsidR="00010EF5" w:rsidRPr="00F726EB" w:rsidRDefault="00010EF5" w:rsidP="00B07BC8">
            <w:pPr>
              <w:rPr>
                <w:rFonts w:cstheme="minorHAnsi"/>
                <w:b/>
                <w:bCs/>
                <w:sz w:val="20"/>
                <w:szCs w:val="20"/>
              </w:rPr>
            </w:pPr>
            <w:r w:rsidRPr="00F726EB">
              <w:rPr>
                <w:rFonts w:cstheme="minorHAnsi"/>
                <w:b/>
                <w:bCs/>
                <w:sz w:val="20"/>
                <w:szCs w:val="20"/>
              </w:rPr>
              <w:t>Statement</w:t>
            </w:r>
          </w:p>
        </w:tc>
        <w:tc>
          <w:tcPr>
            <w:tcW w:w="6022" w:type="dxa"/>
            <w:tcBorders>
              <w:top w:val="single" w:sz="8" w:space="0" w:color="FFFFFF"/>
              <w:left w:val="single" w:sz="8" w:space="0" w:color="FFFFFF"/>
              <w:bottom w:val="single" w:sz="8" w:space="0" w:color="FFFFFF"/>
              <w:right w:val="single" w:sz="8" w:space="0" w:color="FFFFFF"/>
            </w:tcBorders>
            <w:shd w:val="clear" w:color="auto" w:fill="F4B083" w:themeFill="accent2" w:themeFillTint="99"/>
            <w:tcMar>
              <w:top w:w="9" w:type="dxa"/>
              <w:left w:w="9" w:type="dxa"/>
              <w:bottom w:w="0" w:type="dxa"/>
              <w:right w:w="9" w:type="dxa"/>
            </w:tcMar>
            <w:hideMark/>
          </w:tcPr>
          <w:p w14:paraId="0A33F3F3" w14:textId="77777777" w:rsidR="00010EF5" w:rsidRPr="00F726EB" w:rsidRDefault="00010EF5" w:rsidP="00B07BC8">
            <w:pPr>
              <w:rPr>
                <w:rFonts w:cstheme="minorHAnsi"/>
                <w:b/>
                <w:bCs/>
                <w:sz w:val="20"/>
                <w:szCs w:val="20"/>
              </w:rPr>
            </w:pPr>
            <w:r w:rsidRPr="00F726EB">
              <w:rPr>
                <w:rFonts w:cstheme="minorHAnsi"/>
                <w:b/>
                <w:bCs/>
                <w:sz w:val="20"/>
                <w:szCs w:val="20"/>
              </w:rPr>
              <w:t>Text of the statement</w:t>
            </w:r>
          </w:p>
        </w:tc>
        <w:tc>
          <w:tcPr>
            <w:tcW w:w="567" w:type="dxa"/>
            <w:tcBorders>
              <w:top w:val="single" w:sz="8" w:space="0" w:color="FFFFFF"/>
              <w:left w:val="single" w:sz="8" w:space="0" w:color="FFFFFF"/>
              <w:bottom w:val="single" w:sz="8" w:space="0" w:color="FFFFFF"/>
              <w:right w:val="single" w:sz="8" w:space="0" w:color="FFFFFF"/>
            </w:tcBorders>
            <w:shd w:val="clear" w:color="auto" w:fill="F4B083" w:themeFill="accent2" w:themeFillTint="99"/>
            <w:tcMar>
              <w:top w:w="9" w:type="dxa"/>
              <w:left w:w="9" w:type="dxa"/>
              <w:bottom w:w="0" w:type="dxa"/>
              <w:right w:w="9" w:type="dxa"/>
            </w:tcMar>
            <w:hideMark/>
          </w:tcPr>
          <w:p w14:paraId="06226F8C" w14:textId="77777777" w:rsidR="00010EF5" w:rsidRPr="00F726EB" w:rsidRDefault="00010EF5" w:rsidP="00B07BC8">
            <w:pPr>
              <w:rPr>
                <w:rFonts w:cstheme="minorHAnsi"/>
                <w:b/>
                <w:bCs/>
                <w:sz w:val="20"/>
                <w:szCs w:val="20"/>
              </w:rPr>
            </w:pPr>
            <w:r w:rsidRPr="00F726EB">
              <w:rPr>
                <w:rFonts w:cstheme="minorHAnsi"/>
                <w:b/>
                <w:bCs/>
                <w:sz w:val="20"/>
                <w:szCs w:val="20"/>
              </w:rPr>
              <w:t>level of evidence (GRADE)</w:t>
            </w:r>
          </w:p>
        </w:tc>
        <w:tc>
          <w:tcPr>
            <w:tcW w:w="539" w:type="dxa"/>
            <w:tcBorders>
              <w:top w:val="single" w:sz="8" w:space="0" w:color="FFFFFF"/>
              <w:left w:val="single" w:sz="8" w:space="0" w:color="FFFFFF"/>
              <w:bottom w:val="single" w:sz="8" w:space="0" w:color="FFFFFF"/>
              <w:right w:val="single" w:sz="8" w:space="0" w:color="FFFFFF"/>
            </w:tcBorders>
            <w:shd w:val="clear" w:color="auto" w:fill="F4B083" w:themeFill="accent2" w:themeFillTint="99"/>
            <w:tcMar>
              <w:top w:w="9" w:type="dxa"/>
              <w:left w:w="9" w:type="dxa"/>
              <w:bottom w:w="0" w:type="dxa"/>
              <w:right w:w="9" w:type="dxa"/>
            </w:tcMar>
            <w:hideMark/>
          </w:tcPr>
          <w:p w14:paraId="721DFF29" w14:textId="77777777" w:rsidR="00010EF5" w:rsidRPr="00F726EB" w:rsidRDefault="00010EF5" w:rsidP="00B07BC8">
            <w:pPr>
              <w:rPr>
                <w:rFonts w:cstheme="minorHAnsi"/>
                <w:b/>
                <w:bCs/>
                <w:sz w:val="20"/>
                <w:szCs w:val="20"/>
              </w:rPr>
            </w:pPr>
            <w:r w:rsidRPr="00F726EB">
              <w:rPr>
                <w:rFonts w:cstheme="minorHAnsi"/>
                <w:b/>
                <w:bCs/>
                <w:sz w:val="20"/>
                <w:szCs w:val="20"/>
              </w:rPr>
              <w:t>Number of votes</w:t>
            </w:r>
          </w:p>
        </w:tc>
        <w:tc>
          <w:tcPr>
            <w:tcW w:w="1081" w:type="dxa"/>
            <w:tcBorders>
              <w:top w:val="single" w:sz="8" w:space="0" w:color="FFFFFF"/>
              <w:left w:val="single" w:sz="8" w:space="0" w:color="FFFFFF"/>
              <w:bottom w:val="single" w:sz="8" w:space="0" w:color="FFFFFF"/>
              <w:right w:val="single" w:sz="8" w:space="0" w:color="FFFFFF"/>
            </w:tcBorders>
            <w:shd w:val="clear" w:color="auto" w:fill="F4B083" w:themeFill="accent2" w:themeFillTint="99"/>
            <w:tcMar>
              <w:top w:w="9" w:type="dxa"/>
              <w:left w:w="9" w:type="dxa"/>
              <w:bottom w:w="0" w:type="dxa"/>
              <w:right w:w="9" w:type="dxa"/>
            </w:tcMar>
            <w:hideMark/>
          </w:tcPr>
          <w:p w14:paraId="03D2B5AB" w14:textId="77777777" w:rsidR="00010EF5" w:rsidRPr="00F726EB" w:rsidRDefault="00010EF5" w:rsidP="00B07BC8">
            <w:pPr>
              <w:rPr>
                <w:rFonts w:cstheme="minorHAnsi"/>
                <w:b/>
                <w:bCs/>
                <w:sz w:val="20"/>
                <w:szCs w:val="20"/>
                <w:lang w:val="en-US"/>
              </w:rPr>
            </w:pPr>
            <w:r w:rsidRPr="00F726EB">
              <w:rPr>
                <w:rFonts w:cstheme="minorHAnsi"/>
                <w:b/>
                <w:bCs/>
                <w:sz w:val="20"/>
                <w:szCs w:val="20"/>
                <w:lang w:val="en-US"/>
              </w:rPr>
              <w:t>Summarized with the following recommendations</w:t>
            </w:r>
          </w:p>
        </w:tc>
      </w:tr>
      <w:tr w:rsidR="00010EF5" w:rsidRPr="002D7248" w14:paraId="7A0BB74F"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40E3C45" w14:textId="77777777" w:rsidR="00010EF5" w:rsidRPr="002D7248" w:rsidRDefault="00010EF5" w:rsidP="00B07BC8">
            <w:pPr>
              <w:rPr>
                <w:rFonts w:cstheme="minorHAnsi"/>
                <w:sz w:val="20"/>
                <w:szCs w:val="20"/>
              </w:rPr>
            </w:pPr>
            <w:r w:rsidRPr="002D7248">
              <w:rPr>
                <w:rFonts w:cstheme="minorHAnsi"/>
                <w:sz w:val="20"/>
                <w:szCs w:val="20"/>
              </w:rPr>
              <w:t>4.1.</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12B0419" w14:textId="77777777" w:rsidR="00010EF5" w:rsidRPr="002D7248" w:rsidRDefault="00010EF5" w:rsidP="00B07BC8">
            <w:pPr>
              <w:rPr>
                <w:rFonts w:cstheme="minorHAnsi"/>
                <w:sz w:val="20"/>
                <w:szCs w:val="20"/>
                <w:lang w:val="en-US"/>
              </w:rPr>
            </w:pPr>
            <w:r w:rsidRPr="002D7248">
              <w:rPr>
                <w:rFonts w:cstheme="minorHAnsi"/>
                <w:sz w:val="20"/>
                <w:szCs w:val="20"/>
                <w:lang w:val="en-US"/>
              </w:rPr>
              <w:t>The diagnosis and therapy of soft tissue sarcoma should be performed by or in coordination with a certified sarcoma center or associated cooperation partner.</w:t>
            </w:r>
            <w:bookmarkStart w:id="0" w:name="Recommendation_4_1"/>
            <w:bookmarkEnd w:id="0"/>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1A49158A"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0CC1CB0"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1753F57" w14:textId="77777777" w:rsidR="00010EF5" w:rsidRPr="002D7248" w:rsidRDefault="00010EF5" w:rsidP="00B07BC8">
            <w:pPr>
              <w:rPr>
                <w:rFonts w:cstheme="minorHAnsi"/>
                <w:sz w:val="20"/>
                <w:szCs w:val="20"/>
              </w:rPr>
            </w:pPr>
            <w:r w:rsidRPr="002D7248">
              <w:rPr>
                <w:rFonts w:cstheme="minorHAnsi"/>
                <w:sz w:val="20"/>
                <w:szCs w:val="20"/>
              </w:rPr>
              <w:t>5.4</w:t>
            </w:r>
          </w:p>
        </w:tc>
      </w:tr>
      <w:tr w:rsidR="00010EF5" w:rsidRPr="002D7248" w14:paraId="67B1F400"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E843AB6" w14:textId="77777777" w:rsidR="00010EF5" w:rsidRPr="002D7248" w:rsidRDefault="00010EF5" w:rsidP="00B07BC8">
            <w:pPr>
              <w:rPr>
                <w:rFonts w:cstheme="minorHAnsi"/>
                <w:sz w:val="20"/>
                <w:szCs w:val="20"/>
              </w:rPr>
            </w:pPr>
            <w:r w:rsidRPr="002D7248">
              <w:rPr>
                <w:rFonts w:cstheme="minorHAnsi"/>
                <w:sz w:val="20"/>
                <w:szCs w:val="20"/>
              </w:rPr>
              <w:t>4.3.</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1CD34A8" w14:textId="77777777" w:rsidR="00010EF5" w:rsidRPr="002D7248" w:rsidRDefault="00010EF5" w:rsidP="00B07BC8">
            <w:pPr>
              <w:rPr>
                <w:rFonts w:cstheme="minorHAnsi"/>
                <w:sz w:val="20"/>
                <w:szCs w:val="20"/>
                <w:lang w:val="en-US"/>
              </w:rPr>
            </w:pPr>
            <w:r w:rsidRPr="002D7248">
              <w:rPr>
                <w:rFonts w:cstheme="minorHAnsi"/>
                <w:sz w:val="20"/>
                <w:szCs w:val="20"/>
                <w:lang w:val="en-US"/>
              </w:rPr>
              <w:t>When a malignant soft tissue tumor is suspected, contrast-enhanced magnetic resonance imaging is the primary imaging modality of choice.</w:t>
            </w:r>
            <w:bookmarkStart w:id="1" w:name="Recommendation_4_3"/>
            <w:bookmarkEnd w:id="1"/>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869D105"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E848B4C" w14:textId="77777777" w:rsidR="00010EF5" w:rsidRPr="002D7248" w:rsidRDefault="00010EF5" w:rsidP="00B07BC8">
            <w:pPr>
              <w:rPr>
                <w:rFonts w:cstheme="minorHAnsi"/>
                <w:sz w:val="20"/>
                <w:szCs w:val="20"/>
              </w:rPr>
            </w:pPr>
            <w:r w:rsidRPr="002D7248">
              <w:rPr>
                <w:rFonts w:cstheme="minorHAnsi"/>
                <w:sz w:val="20"/>
                <w:szCs w:val="20"/>
              </w:rPr>
              <w:t>5</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DE0E4AF" w14:textId="77777777" w:rsidR="00010EF5" w:rsidRPr="002D7248" w:rsidRDefault="00010EF5" w:rsidP="00B07BC8">
            <w:pPr>
              <w:rPr>
                <w:rFonts w:cstheme="minorHAnsi"/>
                <w:sz w:val="20"/>
                <w:szCs w:val="20"/>
              </w:rPr>
            </w:pPr>
            <w:r w:rsidRPr="002D7248">
              <w:rPr>
                <w:rFonts w:cstheme="minorHAnsi"/>
                <w:sz w:val="20"/>
                <w:szCs w:val="20"/>
              </w:rPr>
              <w:t> </w:t>
            </w:r>
          </w:p>
        </w:tc>
      </w:tr>
      <w:tr w:rsidR="00010EF5" w:rsidRPr="002D7248" w14:paraId="184F1E75"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30EA8987" w14:textId="77777777" w:rsidR="00010EF5" w:rsidRPr="002D7248" w:rsidRDefault="00010EF5" w:rsidP="00B07BC8">
            <w:pPr>
              <w:rPr>
                <w:rFonts w:cstheme="minorHAnsi"/>
                <w:sz w:val="20"/>
                <w:szCs w:val="20"/>
              </w:rPr>
            </w:pPr>
            <w:r w:rsidRPr="002D7248">
              <w:rPr>
                <w:rFonts w:cstheme="minorHAnsi"/>
                <w:sz w:val="20"/>
                <w:szCs w:val="20"/>
              </w:rPr>
              <w:t>4.5.</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30AADE9B" w14:textId="77777777" w:rsidR="00010EF5" w:rsidRPr="002D7248" w:rsidRDefault="00010EF5" w:rsidP="00B07BC8">
            <w:pPr>
              <w:rPr>
                <w:rFonts w:cstheme="minorHAnsi"/>
                <w:sz w:val="20"/>
                <w:szCs w:val="20"/>
                <w:lang w:val="en-US"/>
              </w:rPr>
            </w:pPr>
            <w:r w:rsidRPr="002D7248">
              <w:rPr>
                <w:rFonts w:cstheme="minorHAnsi"/>
                <w:sz w:val="20"/>
                <w:szCs w:val="20"/>
                <w:lang w:val="en-US"/>
              </w:rPr>
              <w:t>Staging should be performed prior to therapy for soft tissue sarcoma.</w:t>
            </w:r>
            <w:bookmarkStart w:id="2" w:name="Recommendation_4_5"/>
            <w:bookmarkEnd w:id="2"/>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62A9CA1"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BC7886E"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0C9C9CA" w14:textId="77777777" w:rsidR="00010EF5" w:rsidRPr="002D7248" w:rsidRDefault="00010EF5" w:rsidP="00B07BC8">
            <w:pPr>
              <w:rPr>
                <w:rFonts w:cstheme="minorHAnsi"/>
                <w:sz w:val="20"/>
                <w:szCs w:val="20"/>
              </w:rPr>
            </w:pPr>
            <w:r w:rsidRPr="002D7248">
              <w:rPr>
                <w:rFonts w:cstheme="minorHAnsi"/>
                <w:sz w:val="20"/>
                <w:szCs w:val="20"/>
              </w:rPr>
              <w:t>5.32</w:t>
            </w:r>
          </w:p>
        </w:tc>
      </w:tr>
      <w:tr w:rsidR="00010EF5" w:rsidRPr="002D7248" w14:paraId="115B15EC"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E501A57" w14:textId="77777777" w:rsidR="00010EF5" w:rsidRPr="002D7248" w:rsidRDefault="00010EF5" w:rsidP="00B07BC8">
            <w:pPr>
              <w:rPr>
                <w:rFonts w:cstheme="minorHAnsi"/>
                <w:sz w:val="20"/>
                <w:szCs w:val="20"/>
              </w:rPr>
            </w:pPr>
            <w:r w:rsidRPr="002D7248">
              <w:rPr>
                <w:rFonts w:cstheme="minorHAnsi"/>
                <w:sz w:val="20"/>
                <w:szCs w:val="20"/>
              </w:rPr>
              <w:t>4.7.</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20F390C" w14:textId="77777777" w:rsidR="00010EF5" w:rsidRPr="002D7248" w:rsidRDefault="00010EF5" w:rsidP="00B07BC8">
            <w:pPr>
              <w:rPr>
                <w:rFonts w:cstheme="minorHAnsi"/>
                <w:sz w:val="20"/>
                <w:szCs w:val="20"/>
                <w:lang w:val="en-US"/>
              </w:rPr>
            </w:pPr>
            <w:r w:rsidRPr="002D7248">
              <w:rPr>
                <w:rFonts w:cstheme="minorHAnsi"/>
                <w:sz w:val="20"/>
                <w:szCs w:val="20"/>
                <w:lang w:val="en-US"/>
              </w:rPr>
              <w:t>For histological confirmation of a soft tissue sarcoma, a core needle biopsy or an incisional biopsy should be performed. The decisive factor for the choice of procedure is experience in performing it and in processing and examining the tissue obtained.</w:t>
            </w:r>
            <w:bookmarkStart w:id="3" w:name="Recommendation_4_7"/>
            <w:bookmarkEnd w:id="3"/>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D0C591A"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DC308D2" w14:textId="77777777" w:rsidR="00010EF5" w:rsidRPr="002D7248" w:rsidRDefault="00010EF5" w:rsidP="00B07BC8">
            <w:pPr>
              <w:rPr>
                <w:rFonts w:cstheme="minorHAnsi"/>
                <w:sz w:val="20"/>
                <w:szCs w:val="20"/>
              </w:rPr>
            </w:pPr>
            <w:r w:rsidRPr="002D7248">
              <w:rPr>
                <w:rFonts w:cstheme="minorHAnsi"/>
                <w:sz w:val="20"/>
                <w:szCs w:val="20"/>
              </w:rPr>
              <w:t>12</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E3639FA" w14:textId="77777777" w:rsidR="00010EF5" w:rsidRPr="002D7248" w:rsidRDefault="00010EF5" w:rsidP="00B07BC8">
            <w:pPr>
              <w:rPr>
                <w:rFonts w:cstheme="minorHAnsi"/>
                <w:sz w:val="20"/>
                <w:szCs w:val="20"/>
              </w:rPr>
            </w:pPr>
            <w:r w:rsidRPr="002D7248">
              <w:rPr>
                <w:rFonts w:cstheme="minorHAnsi"/>
                <w:sz w:val="20"/>
                <w:szCs w:val="20"/>
              </w:rPr>
              <w:t>5.1, 5.33, 5.40</w:t>
            </w:r>
          </w:p>
        </w:tc>
      </w:tr>
      <w:tr w:rsidR="00010EF5" w:rsidRPr="002D7248" w14:paraId="4A4C67BF"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E64BA00" w14:textId="77777777" w:rsidR="00010EF5" w:rsidRPr="002D7248" w:rsidRDefault="00010EF5" w:rsidP="00B07BC8">
            <w:pPr>
              <w:rPr>
                <w:rFonts w:cstheme="minorHAnsi"/>
                <w:sz w:val="20"/>
                <w:szCs w:val="20"/>
              </w:rPr>
            </w:pPr>
            <w:r w:rsidRPr="002D7248">
              <w:rPr>
                <w:rFonts w:cstheme="minorHAnsi"/>
                <w:sz w:val="20"/>
                <w:szCs w:val="20"/>
              </w:rPr>
              <w:t>4.8.</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94085D7" w14:textId="77777777" w:rsidR="00010EF5" w:rsidRPr="002D7248" w:rsidRDefault="00010EF5" w:rsidP="00B07BC8">
            <w:pPr>
              <w:rPr>
                <w:rFonts w:cstheme="minorHAnsi"/>
                <w:bCs/>
                <w:sz w:val="20"/>
                <w:szCs w:val="20"/>
                <w:lang w:val="en-US"/>
              </w:rPr>
            </w:pPr>
            <w:r w:rsidRPr="002D7248">
              <w:rPr>
                <w:rFonts w:cstheme="minorHAnsi"/>
                <w:sz w:val="20"/>
                <w:szCs w:val="20"/>
                <w:lang w:val="en-US"/>
              </w:rPr>
              <w:t>If an image-guided core needle biopsy is performed to confirm the diagnosis of a soft tissue tumor, it should be performed using the coaxial technique with ≥16G punches. Multiple cores cylinders should be obtained.</w:t>
            </w:r>
            <w:bookmarkStart w:id="4" w:name="Recommendation_4_8"/>
            <w:bookmarkEnd w:id="4"/>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B5B5C0D" w14:textId="77777777" w:rsidR="00010EF5" w:rsidRPr="002D7248" w:rsidRDefault="00010EF5" w:rsidP="00B07BC8">
            <w:pPr>
              <w:rPr>
                <w:rFonts w:cstheme="minorHAnsi"/>
                <w:sz w:val="20"/>
                <w:szCs w:val="20"/>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AE73B7B" w14:textId="77777777" w:rsidR="00010EF5" w:rsidRPr="002D7248" w:rsidRDefault="00010EF5" w:rsidP="00B07BC8">
            <w:pPr>
              <w:rPr>
                <w:rFonts w:cstheme="minorHAnsi"/>
                <w:sz w:val="20"/>
                <w:szCs w:val="20"/>
              </w:rPr>
            </w:pPr>
            <w:r w:rsidRPr="002D7248">
              <w:rPr>
                <w:rFonts w:cstheme="minorHAnsi"/>
                <w:sz w:val="20"/>
                <w:szCs w:val="20"/>
              </w:rPr>
              <w:t>2</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3E1D8F1" w14:textId="77777777" w:rsidR="00010EF5" w:rsidRPr="002D7248" w:rsidRDefault="00010EF5" w:rsidP="00B07BC8">
            <w:pPr>
              <w:rPr>
                <w:rFonts w:cstheme="minorHAnsi"/>
                <w:sz w:val="20"/>
                <w:szCs w:val="20"/>
              </w:rPr>
            </w:pPr>
          </w:p>
        </w:tc>
      </w:tr>
      <w:tr w:rsidR="00010EF5" w:rsidRPr="002D7248" w14:paraId="0FC6E976"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034EE30" w14:textId="77777777" w:rsidR="00010EF5" w:rsidRPr="002D7248" w:rsidRDefault="00010EF5" w:rsidP="00B07BC8">
            <w:pPr>
              <w:rPr>
                <w:rFonts w:cstheme="minorHAnsi"/>
                <w:sz w:val="20"/>
                <w:szCs w:val="20"/>
              </w:rPr>
            </w:pPr>
            <w:r w:rsidRPr="002D7248">
              <w:rPr>
                <w:rFonts w:cstheme="minorHAnsi"/>
                <w:sz w:val="20"/>
                <w:szCs w:val="20"/>
              </w:rPr>
              <w:t>4.9.</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39A2A58B" w14:textId="77777777" w:rsidR="00010EF5" w:rsidRPr="002D7248" w:rsidRDefault="00010EF5" w:rsidP="00B07BC8">
            <w:pPr>
              <w:rPr>
                <w:rFonts w:cstheme="minorHAnsi"/>
                <w:sz w:val="20"/>
                <w:szCs w:val="20"/>
                <w:lang w:val="en-US"/>
              </w:rPr>
            </w:pPr>
            <w:r w:rsidRPr="002D7248">
              <w:rPr>
                <w:rFonts w:cstheme="minorHAnsi"/>
                <w:sz w:val="20"/>
                <w:szCs w:val="20"/>
                <w:lang w:val="en-US"/>
              </w:rPr>
              <w:t>The biopsy route should be selected so that it can be removed with the definitive resection without widening the resection access. In the case of an incisional biopsy, the biopsy route should always be removed en bloc with the specimen.</w:t>
            </w:r>
            <w:bookmarkStart w:id="5" w:name="Recommendation_4_9"/>
            <w:bookmarkEnd w:id="5"/>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FB593F3"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3F98B92"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76C4603" w14:textId="77777777" w:rsidR="00010EF5" w:rsidRPr="002D7248" w:rsidRDefault="00010EF5" w:rsidP="00B07BC8">
            <w:pPr>
              <w:rPr>
                <w:rFonts w:cstheme="minorHAnsi"/>
                <w:sz w:val="20"/>
                <w:szCs w:val="20"/>
              </w:rPr>
            </w:pPr>
          </w:p>
        </w:tc>
      </w:tr>
      <w:tr w:rsidR="00010EF5" w:rsidRPr="002D7248" w14:paraId="0518C969" w14:textId="77777777" w:rsidTr="00B07BC8">
        <w:trPr>
          <w:trHeight w:val="287"/>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CF71DD2" w14:textId="77777777" w:rsidR="00010EF5" w:rsidRPr="002D7248" w:rsidRDefault="00010EF5" w:rsidP="00B07BC8">
            <w:pPr>
              <w:rPr>
                <w:rFonts w:cstheme="minorHAnsi"/>
                <w:sz w:val="20"/>
                <w:szCs w:val="20"/>
              </w:rPr>
            </w:pPr>
            <w:r w:rsidRPr="002D7248">
              <w:rPr>
                <w:rFonts w:cstheme="minorHAnsi"/>
                <w:sz w:val="20"/>
                <w:szCs w:val="20"/>
              </w:rPr>
              <w:t>4.10.</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0F3FE5D9" w14:textId="77777777" w:rsidR="00010EF5" w:rsidRPr="002D7248" w:rsidRDefault="00010EF5" w:rsidP="00B07BC8">
            <w:pPr>
              <w:rPr>
                <w:rFonts w:cstheme="minorHAnsi"/>
                <w:sz w:val="20"/>
                <w:szCs w:val="20"/>
                <w:lang w:val="en-US"/>
              </w:rPr>
            </w:pPr>
            <w:r w:rsidRPr="002D7248">
              <w:rPr>
                <w:rFonts w:cstheme="minorHAnsi"/>
                <w:sz w:val="20"/>
                <w:szCs w:val="20"/>
                <w:lang w:val="en-US"/>
              </w:rPr>
              <w:t>A biopsy should be taken at a specialized center, by or in consultation with the subsequent surgeon.</w:t>
            </w:r>
            <w:bookmarkStart w:id="6" w:name="Recommendation_4_10"/>
            <w:bookmarkEnd w:id="6"/>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161602B"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FB31D26"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0572183F" w14:textId="77777777" w:rsidR="00010EF5" w:rsidRPr="002D7248" w:rsidRDefault="00010EF5" w:rsidP="00B07BC8">
            <w:pPr>
              <w:rPr>
                <w:rFonts w:cstheme="minorHAnsi"/>
                <w:sz w:val="20"/>
                <w:szCs w:val="20"/>
              </w:rPr>
            </w:pPr>
          </w:p>
        </w:tc>
      </w:tr>
      <w:tr w:rsidR="00010EF5" w:rsidRPr="002D7248" w14:paraId="4161A024"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2F36E2E" w14:textId="77777777" w:rsidR="00010EF5" w:rsidRPr="002D7248" w:rsidRDefault="00010EF5" w:rsidP="00B07BC8">
            <w:pPr>
              <w:rPr>
                <w:rFonts w:cstheme="minorHAnsi"/>
                <w:sz w:val="20"/>
                <w:szCs w:val="20"/>
              </w:rPr>
            </w:pPr>
            <w:r w:rsidRPr="002D7248">
              <w:rPr>
                <w:rFonts w:cstheme="minorHAnsi"/>
                <w:sz w:val="20"/>
                <w:szCs w:val="20"/>
              </w:rPr>
              <w:t>4.12.</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FD6948E" w14:textId="77777777" w:rsidR="00010EF5" w:rsidRPr="002D7248" w:rsidRDefault="00010EF5" w:rsidP="00B07BC8">
            <w:pPr>
              <w:rPr>
                <w:rFonts w:cstheme="minorHAnsi"/>
                <w:sz w:val="20"/>
                <w:szCs w:val="20"/>
                <w:lang w:val="en-US"/>
              </w:rPr>
            </w:pPr>
            <w:r w:rsidRPr="002D7248">
              <w:rPr>
                <w:rFonts w:cstheme="minorHAnsi"/>
                <w:sz w:val="20"/>
                <w:szCs w:val="20"/>
                <w:lang w:val="en-US"/>
              </w:rPr>
              <w:t>Excisional biopsy may be considered for superficial tumors smaller than 3 cm, provided that safe removal of the tumor in healthy tissue is assured.</w:t>
            </w:r>
            <w:bookmarkStart w:id="7" w:name="Recommendation_4_12"/>
            <w:bookmarkEnd w:id="7"/>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60DEE1F"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F74C958" w14:textId="77777777" w:rsidR="00010EF5" w:rsidRPr="002D7248" w:rsidRDefault="00010EF5" w:rsidP="00B07BC8">
            <w:pPr>
              <w:rPr>
                <w:rFonts w:cstheme="minorHAnsi"/>
                <w:sz w:val="20"/>
                <w:szCs w:val="20"/>
              </w:rPr>
            </w:pPr>
            <w:r w:rsidRPr="002D7248">
              <w:rPr>
                <w:rFonts w:cstheme="minorHAnsi"/>
                <w:sz w:val="20"/>
                <w:szCs w:val="20"/>
              </w:rPr>
              <w:t>6</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E5D03A5" w14:textId="77777777" w:rsidR="00010EF5" w:rsidRPr="002D7248" w:rsidRDefault="00010EF5" w:rsidP="00B07BC8">
            <w:pPr>
              <w:rPr>
                <w:rFonts w:cstheme="minorHAnsi"/>
                <w:sz w:val="20"/>
                <w:szCs w:val="20"/>
              </w:rPr>
            </w:pPr>
            <w:r w:rsidRPr="002D7248">
              <w:rPr>
                <w:rFonts w:cstheme="minorHAnsi"/>
                <w:sz w:val="20"/>
                <w:szCs w:val="20"/>
              </w:rPr>
              <w:t>5.3</w:t>
            </w:r>
          </w:p>
        </w:tc>
      </w:tr>
      <w:tr w:rsidR="00010EF5" w:rsidRPr="002D7248" w14:paraId="1A1173A1"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9495EB1" w14:textId="77777777" w:rsidR="00010EF5" w:rsidRPr="002D7248" w:rsidRDefault="00010EF5" w:rsidP="00B07BC8">
            <w:pPr>
              <w:rPr>
                <w:rFonts w:cstheme="minorHAnsi"/>
                <w:sz w:val="20"/>
                <w:szCs w:val="20"/>
              </w:rPr>
            </w:pPr>
            <w:r w:rsidRPr="002D7248">
              <w:rPr>
                <w:rFonts w:cstheme="minorHAnsi"/>
                <w:sz w:val="20"/>
                <w:szCs w:val="20"/>
              </w:rPr>
              <w:t>4.13.</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EC28F6E" w14:textId="77777777" w:rsidR="00010EF5" w:rsidRPr="002D7248" w:rsidRDefault="00010EF5" w:rsidP="00B07BC8">
            <w:pPr>
              <w:rPr>
                <w:rFonts w:cstheme="minorHAnsi"/>
                <w:sz w:val="20"/>
                <w:szCs w:val="20"/>
                <w:lang w:val="en-US"/>
              </w:rPr>
            </w:pPr>
            <w:r w:rsidRPr="002D7248">
              <w:rPr>
                <w:rFonts w:cstheme="minorHAnsi"/>
                <w:sz w:val="20"/>
                <w:szCs w:val="20"/>
                <w:lang w:val="en-US"/>
              </w:rPr>
              <w:t>Frozen section examination should not be used for assessment malignancy and subtyping of soft tissue tumors.</w:t>
            </w:r>
            <w:bookmarkStart w:id="8" w:name="Recommendation_4_13"/>
            <w:bookmarkEnd w:id="8"/>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390554B7"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C8FBDBC"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16E9330" w14:textId="77777777" w:rsidR="00010EF5" w:rsidRPr="002D7248" w:rsidRDefault="00010EF5" w:rsidP="00B07BC8">
            <w:pPr>
              <w:rPr>
                <w:rFonts w:cstheme="minorHAnsi"/>
                <w:sz w:val="20"/>
                <w:szCs w:val="20"/>
              </w:rPr>
            </w:pPr>
          </w:p>
        </w:tc>
      </w:tr>
      <w:tr w:rsidR="00010EF5" w:rsidRPr="002D7248" w14:paraId="7EB963F5"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A8D9D23" w14:textId="77777777" w:rsidR="00010EF5" w:rsidRPr="002D7248" w:rsidRDefault="00010EF5" w:rsidP="00B07BC8">
            <w:pPr>
              <w:rPr>
                <w:rFonts w:cstheme="minorHAnsi"/>
                <w:sz w:val="20"/>
                <w:szCs w:val="20"/>
              </w:rPr>
            </w:pPr>
            <w:r w:rsidRPr="002D7248">
              <w:rPr>
                <w:rFonts w:cstheme="minorHAnsi"/>
                <w:sz w:val="20"/>
                <w:szCs w:val="20"/>
              </w:rPr>
              <w:t>4.15.</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5D223A8" w14:textId="77777777" w:rsidR="00010EF5" w:rsidRPr="002D7248" w:rsidRDefault="00010EF5" w:rsidP="00B07BC8">
            <w:pPr>
              <w:rPr>
                <w:rFonts w:cstheme="minorHAnsi"/>
                <w:sz w:val="20"/>
                <w:szCs w:val="20"/>
                <w:lang w:val="en-US"/>
              </w:rPr>
            </w:pPr>
            <w:r w:rsidRPr="002D7248">
              <w:rPr>
                <w:rFonts w:cstheme="minorHAnsi"/>
                <w:sz w:val="20"/>
                <w:szCs w:val="20"/>
                <w:lang w:val="en-US"/>
              </w:rPr>
              <w:t>As a minimum requirement, the surgeon should mark the surgically removed resection specimen with thread markings in such a way that three-dimensional orientation is possible for the pathologist. If necessary, a schematic drawing of the orientation should be included.</w:t>
            </w:r>
            <w:bookmarkStart w:id="9" w:name="Recommendation_4_15"/>
            <w:bookmarkEnd w:id="9"/>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39AE92A3"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93C504D" w14:textId="77777777" w:rsidR="00010EF5" w:rsidRPr="002D7248" w:rsidRDefault="00010EF5" w:rsidP="00B07BC8">
            <w:pPr>
              <w:rPr>
                <w:rFonts w:cstheme="minorHAnsi"/>
                <w:sz w:val="20"/>
                <w:szCs w:val="20"/>
              </w:rPr>
            </w:pPr>
            <w:r w:rsidRPr="002D7248">
              <w:rPr>
                <w:rFonts w:cstheme="minorHAnsi"/>
                <w:sz w:val="20"/>
                <w:szCs w:val="20"/>
              </w:rPr>
              <w:t>7</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9E1990E" w14:textId="77777777" w:rsidR="00010EF5" w:rsidRPr="002D7248" w:rsidRDefault="00010EF5" w:rsidP="00B07BC8">
            <w:pPr>
              <w:rPr>
                <w:rFonts w:cstheme="minorHAnsi"/>
                <w:sz w:val="20"/>
                <w:szCs w:val="20"/>
              </w:rPr>
            </w:pPr>
            <w:r w:rsidRPr="002D7248">
              <w:rPr>
                <w:rFonts w:cstheme="minorHAnsi"/>
                <w:sz w:val="20"/>
                <w:szCs w:val="20"/>
              </w:rPr>
              <w:t>5.60, 5.64</w:t>
            </w:r>
          </w:p>
        </w:tc>
      </w:tr>
      <w:tr w:rsidR="00010EF5" w:rsidRPr="002D7248" w14:paraId="0ADC42FE"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93C9ED9" w14:textId="77777777" w:rsidR="00010EF5" w:rsidRPr="002D7248" w:rsidRDefault="00010EF5" w:rsidP="00B07BC8">
            <w:pPr>
              <w:rPr>
                <w:rFonts w:cstheme="minorHAnsi"/>
                <w:sz w:val="20"/>
                <w:szCs w:val="20"/>
              </w:rPr>
            </w:pPr>
            <w:r w:rsidRPr="002D7248">
              <w:rPr>
                <w:rFonts w:cstheme="minorHAnsi"/>
                <w:sz w:val="20"/>
                <w:szCs w:val="20"/>
              </w:rPr>
              <w:t>4.16.</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5A6B397" w14:textId="77777777" w:rsidR="00010EF5" w:rsidRPr="002D7248" w:rsidRDefault="00010EF5" w:rsidP="00B07BC8">
            <w:pPr>
              <w:rPr>
                <w:rFonts w:cstheme="minorHAnsi"/>
                <w:sz w:val="20"/>
                <w:szCs w:val="20"/>
                <w:lang w:val="en-US"/>
              </w:rPr>
            </w:pPr>
            <w:r w:rsidRPr="002D7248">
              <w:rPr>
                <w:rFonts w:cstheme="minorHAnsi"/>
                <w:sz w:val="20"/>
                <w:szCs w:val="20"/>
                <w:lang w:val="en-US"/>
              </w:rPr>
              <w:t>In the case of macroscopically close resection, if detected or suspected intraoperatively, the margins of deposition should be marked on the resection specimen.</w:t>
            </w:r>
            <w:bookmarkStart w:id="10" w:name="Recommendation_4_16"/>
            <w:bookmarkEnd w:id="10"/>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374469A5"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695A4D9"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5E204BB" w14:textId="77777777" w:rsidR="00010EF5" w:rsidRPr="002D7248" w:rsidRDefault="00010EF5" w:rsidP="00B07BC8">
            <w:pPr>
              <w:rPr>
                <w:rFonts w:cstheme="minorHAnsi"/>
                <w:sz w:val="20"/>
                <w:szCs w:val="20"/>
              </w:rPr>
            </w:pPr>
            <w:r w:rsidRPr="002D7248">
              <w:rPr>
                <w:rFonts w:cstheme="minorHAnsi"/>
                <w:sz w:val="20"/>
                <w:szCs w:val="20"/>
              </w:rPr>
              <w:t>5.14, 5.73</w:t>
            </w:r>
          </w:p>
        </w:tc>
      </w:tr>
      <w:tr w:rsidR="00010EF5" w:rsidRPr="002D7248" w14:paraId="5B1DF3FB"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3F02C192" w14:textId="77777777" w:rsidR="00010EF5" w:rsidRPr="002D7248" w:rsidRDefault="00010EF5" w:rsidP="00B07BC8">
            <w:pPr>
              <w:rPr>
                <w:rFonts w:cstheme="minorHAnsi"/>
                <w:sz w:val="20"/>
                <w:szCs w:val="20"/>
              </w:rPr>
            </w:pPr>
            <w:r w:rsidRPr="002D7248">
              <w:rPr>
                <w:rFonts w:cstheme="minorHAnsi"/>
                <w:sz w:val="20"/>
                <w:szCs w:val="20"/>
              </w:rPr>
              <w:t>4.18.</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7C8D9D3" w14:textId="77777777" w:rsidR="00010EF5" w:rsidRPr="002D7248" w:rsidRDefault="00010EF5" w:rsidP="00B07BC8">
            <w:pPr>
              <w:rPr>
                <w:rFonts w:cstheme="minorHAnsi"/>
                <w:sz w:val="20"/>
                <w:szCs w:val="20"/>
                <w:lang w:val="en-US"/>
              </w:rPr>
            </w:pPr>
            <w:r w:rsidRPr="002D7248">
              <w:rPr>
                <w:rFonts w:cstheme="minorHAnsi"/>
                <w:sz w:val="20"/>
                <w:szCs w:val="20"/>
                <w:lang w:val="en-US"/>
              </w:rPr>
              <w:t>If logistically possible, the tumor on the resection specimen should be transferred directly to the pathology department in its native, unfixed state to enable immediate and optimal further processing. Otherwise, the specimen should be transferred to pathology in a sufficient amount of 4% buffered formalin as quickly as possible.</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F59610D"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2ECEAB1"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5F46045" w14:textId="77777777" w:rsidR="00010EF5" w:rsidRPr="002D7248" w:rsidRDefault="00010EF5" w:rsidP="00B07BC8">
            <w:pPr>
              <w:rPr>
                <w:rFonts w:cstheme="minorHAnsi"/>
                <w:sz w:val="20"/>
                <w:szCs w:val="20"/>
              </w:rPr>
            </w:pPr>
          </w:p>
        </w:tc>
      </w:tr>
      <w:tr w:rsidR="00010EF5" w:rsidRPr="002D7248" w14:paraId="6F4D2701"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725D7E0" w14:textId="77777777" w:rsidR="00010EF5" w:rsidRPr="002D7248" w:rsidRDefault="00010EF5" w:rsidP="00B07BC8">
            <w:pPr>
              <w:rPr>
                <w:rFonts w:cstheme="minorHAnsi"/>
                <w:sz w:val="20"/>
                <w:szCs w:val="20"/>
              </w:rPr>
            </w:pPr>
            <w:r w:rsidRPr="002D7248">
              <w:rPr>
                <w:rFonts w:cstheme="minorHAnsi"/>
                <w:sz w:val="20"/>
                <w:szCs w:val="20"/>
              </w:rPr>
              <w:t>4.21.</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1D7713B" w14:textId="77777777" w:rsidR="00010EF5" w:rsidRPr="002D7248" w:rsidRDefault="00010EF5" w:rsidP="00B07BC8">
            <w:pPr>
              <w:rPr>
                <w:rFonts w:cstheme="minorHAnsi"/>
                <w:sz w:val="20"/>
                <w:szCs w:val="20"/>
                <w:lang w:val="en-US"/>
              </w:rPr>
            </w:pPr>
            <w:r w:rsidRPr="002D7248">
              <w:rPr>
                <w:rFonts w:cstheme="minorHAnsi"/>
                <w:sz w:val="20"/>
                <w:szCs w:val="20"/>
                <w:lang w:val="en-US"/>
              </w:rPr>
              <w:t xml:space="preserve">The minimum distances to relevant resection margins and critical structures should be specified in the histopathological findings. </w:t>
            </w:r>
            <w:r w:rsidRPr="002D7248">
              <w:rPr>
                <w:rFonts w:cstheme="minorHAnsi"/>
                <w:sz w:val="20"/>
                <w:szCs w:val="20"/>
              </w:rPr>
              <w:t>R0 status is defined as „no ink on tumor“.</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11FE1DC"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F28B7D2" w14:textId="77777777" w:rsidR="00010EF5" w:rsidRPr="002D7248" w:rsidRDefault="00010EF5" w:rsidP="00B07BC8">
            <w:pPr>
              <w:rPr>
                <w:rFonts w:cstheme="minorHAnsi"/>
                <w:sz w:val="20"/>
                <w:szCs w:val="20"/>
              </w:rPr>
            </w:pPr>
            <w:r w:rsidRPr="002D7248">
              <w:rPr>
                <w:rFonts w:cstheme="minorHAnsi"/>
                <w:sz w:val="20"/>
                <w:szCs w:val="20"/>
              </w:rPr>
              <w:t>2</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0820D9B8" w14:textId="77777777" w:rsidR="00010EF5" w:rsidRPr="002D7248" w:rsidRDefault="00010EF5" w:rsidP="00B07BC8">
            <w:pPr>
              <w:rPr>
                <w:rFonts w:cstheme="minorHAnsi"/>
                <w:sz w:val="20"/>
                <w:szCs w:val="20"/>
              </w:rPr>
            </w:pPr>
          </w:p>
        </w:tc>
      </w:tr>
      <w:tr w:rsidR="00010EF5" w:rsidRPr="002D7248" w14:paraId="4B5A6A4A"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DDE5648" w14:textId="77777777" w:rsidR="00010EF5" w:rsidRPr="002D7248" w:rsidRDefault="00010EF5" w:rsidP="00B07BC8">
            <w:pPr>
              <w:rPr>
                <w:rFonts w:cstheme="minorHAnsi"/>
                <w:sz w:val="20"/>
                <w:szCs w:val="20"/>
              </w:rPr>
            </w:pPr>
            <w:r w:rsidRPr="002D7248">
              <w:rPr>
                <w:rFonts w:cstheme="minorHAnsi"/>
                <w:sz w:val="20"/>
                <w:szCs w:val="20"/>
              </w:rPr>
              <w:t>4.27.</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5A11159" w14:textId="77777777" w:rsidR="00010EF5" w:rsidRPr="002D7248" w:rsidRDefault="00010EF5" w:rsidP="00B07BC8">
            <w:pPr>
              <w:rPr>
                <w:rFonts w:cstheme="minorHAnsi"/>
                <w:sz w:val="20"/>
                <w:szCs w:val="20"/>
                <w:lang w:val="en-US"/>
              </w:rPr>
            </w:pPr>
            <w:r w:rsidRPr="002D7248">
              <w:rPr>
                <w:rFonts w:cstheme="minorHAnsi"/>
                <w:sz w:val="20"/>
                <w:szCs w:val="20"/>
                <w:lang w:val="en-US"/>
              </w:rPr>
              <w:t xml:space="preserve">The grading of sarcomas should be entity-dependent using the European preferred FNCLCC system (Fédération </w:t>
            </w:r>
            <w:r w:rsidRPr="002D7248">
              <w:rPr>
                <w:rFonts w:cstheme="minorHAnsi"/>
                <w:sz w:val="20"/>
                <w:szCs w:val="20"/>
                <w:lang w:val="en-US"/>
              </w:rPr>
              <w:lastRenderedPageBreak/>
              <w:t>Nationale des Centres de Lutte Contre le Cancer) or according to the NCI system (National Cancer Institute). The three parameters relevant for this, degree of differentiation, mitotic count per 10 HPFs and extent of necrosis, should be taken from the findings.</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F2373A7"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E188BDC" w14:textId="77777777" w:rsidR="00010EF5" w:rsidRPr="002D7248" w:rsidRDefault="00010EF5" w:rsidP="00B07BC8">
            <w:pPr>
              <w:rPr>
                <w:rFonts w:cstheme="minorHAnsi"/>
                <w:sz w:val="20"/>
                <w:szCs w:val="20"/>
              </w:rPr>
            </w:pPr>
            <w:r w:rsidRPr="002D7248">
              <w:rPr>
                <w:rFonts w:cstheme="minorHAnsi"/>
                <w:sz w:val="20"/>
                <w:szCs w:val="20"/>
              </w:rPr>
              <w:t>2</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EBA479E" w14:textId="77777777" w:rsidR="00010EF5" w:rsidRPr="002D7248" w:rsidRDefault="00010EF5" w:rsidP="00B07BC8">
            <w:pPr>
              <w:rPr>
                <w:rFonts w:cstheme="minorHAnsi"/>
                <w:sz w:val="20"/>
                <w:szCs w:val="20"/>
              </w:rPr>
            </w:pPr>
          </w:p>
        </w:tc>
      </w:tr>
      <w:tr w:rsidR="00010EF5" w:rsidRPr="002D7248" w14:paraId="16E5CDF9"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6AC7651" w14:textId="77777777" w:rsidR="00010EF5" w:rsidRPr="002D7248" w:rsidRDefault="00010EF5" w:rsidP="00B07BC8">
            <w:pPr>
              <w:rPr>
                <w:rFonts w:cstheme="minorHAnsi"/>
                <w:sz w:val="20"/>
                <w:szCs w:val="20"/>
              </w:rPr>
            </w:pPr>
            <w:r w:rsidRPr="002D7248">
              <w:rPr>
                <w:rFonts w:cstheme="minorHAnsi"/>
                <w:sz w:val="20"/>
                <w:szCs w:val="20"/>
              </w:rPr>
              <w:t>5.2.</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0143EEAD" w14:textId="77777777" w:rsidR="00010EF5" w:rsidRPr="002D7248" w:rsidRDefault="00010EF5" w:rsidP="00B07BC8">
            <w:pPr>
              <w:rPr>
                <w:rFonts w:cstheme="minorHAnsi"/>
                <w:sz w:val="20"/>
                <w:szCs w:val="20"/>
                <w:lang w:val="en-US"/>
              </w:rPr>
            </w:pPr>
            <w:r w:rsidRPr="002D7248">
              <w:rPr>
                <w:rFonts w:cstheme="minorHAnsi"/>
                <w:sz w:val="20"/>
                <w:szCs w:val="20"/>
                <w:lang w:val="en-US"/>
              </w:rPr>
              <w:t>The planning of the treatment of sarcomas should take place in the interdisciplinary tumor board before treatment is instigated. At least one surgical discipline with a focus on soft tissue sarcomas, as well as hematology/oncology, pathology, radiology and radiation oncology should be represented in the tumor board. Site-specific surgical expertise should be obtained on a case-by-case basis for sarcomas arising at certain anatomical locations.</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6280FE2"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9F60AF2" w14:textId="77777777" w:rsidR="00010EF5" w:rsidRPr="002D7248" w:rsidRDefault="00010EF5" w:rsidP="00B07BC8">
            <w:pPr>
              <w:rPr>
                <w:rFonts w:cstheme="minorHAnsi"/>
                <w:sz w:val="20"/>
                <w:szCs w:val="20"/>
              </w:rPr>
            </w:pPr>
            <w:r w:rsidRPr="002D7248">
              <w:rPr>
                <w:rFonts w:cstheme="minorHAnsi"/>
                <w:sz w:val="20"/>
                <w:szCs w:val="20"/>
              </w:rPr>
              <w:t>7</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F0ED3F3" w14:textId="77777777" w:rsidR="00010EF5" w:rsidRPr="002D7248" w:rsidRDefault="00010EF5" w:rsidP="00B07BC8">
            <w:pPr>
              <w:rPr>
                <w:rFonts w:cstheme="minorHAnsi"/>
                <w:sz w:val="20"/>
                <w:szCs w:val="20"/>
              </w:rPr>
            </w:pPr>
            <w:r w:rsidRPr="002D7248">
              <w:rPr>
                <w:rFonts w:cstheme="minorHAnsi"/>
                <w:sz w:val="20"/>
                <w:szCs w:val="20"/>
              </w:rPr>
              <w:t> </w:t>
            </w:r>
          </w:p>
        </w:tc>
      </w:tr>
      <w:tr w:rsidR="00010EF5" w:rsidRPr="002D7248" w14:paraId="2DA3CBFC" w14:textId="77777777" w:rsidTr="00B07BC8">
        <w:trPr>
          <w:trHeight w:val="227"/>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91B81E2" w14:textId="77777777" w:rsidR="00010EF5" w:rsidRPr="002D7248" w:rsidRDefault="00010EF5" w:rsidP="00B07BC8">
            <w:pPr>
              <w:rPr>
                <w:rFonts w:cstheme="minorHAnsi"/>
                <w:sz w:val="20"/>
                <w:szCs w:val="20"/>
              </w:rPr>
            </w:pPr>
            <w:r w:rsidRPr="002D7248">
              <w:rPr>
                <w:rFonts w:cstheme="minorHAnsi"/>
                <w:sz w:val="20"/>
                <w:szCs w:val="20"/>
              </w:rPr>
              <w:t>5.5.</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F5265F5" w14:textId="77777777" w:rsidR="00010EF5" w:rsidRPr="002D7248" w:rsidRDefault="00010EF5" w:rsidP="00B07BC8">
            <w:pPr>
              <w:rPr>
                <w:rFonts w:cstheme="minorHAnsi"/>
                <w:sz w:val="20"/>
                <w:szCs w:val="20"/>
                <w:lang w:val="en-US"/>
              </w:rPr>
            </w:pPr>
            <w:r w:rsidRPr="002D7248">
              <w:rPr>
                <w:rFonts w:cstheme="minorHAnsi"/>
                <w:sz w:val="20"/>
                <w:szCs w:val="20"/>
                <w:lang w:val="en-US"/>
              </w:rPr>
              <w:t>If a soft tissue sarcoma of the extremities is detected, the primary approach should be limb preservation.</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171E6450"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3FB11BB" w14:textId="77777777" w:rsidR="00010EF5" w:rsidRPr="002D7248" w:rsidRDefault="00010EF5" w:rsidP="00B07BC8">
            <w:pPr>
              <w:rPr>
                <w:rFonts w:cstheme="minorHAnsi"/>
                <w:sz w:val="20"/>
                <w:szCs w:val="20"/>
              </w:rPr>
            </w:pPr>
            <w:r w:rsidRPr="002D7248">
              <w:rPr>
                <w:rFonts w:cstheme="minorHAnsi"/>
                <w:sz w:val="20"/>
                <w:szCs w:val="20"/>
              </w:rPr>
              <w:t>8</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1E3DD0B" w14:textId="77777777" w:rsidR="00010EF5" w:rsidRPr="002D7248" w:rsidRDefault="00010EF5" w:rsidP="00B07BC8">
            <w:pPr>
              <w:rPr>
                <w:rFonts w:cstheme="minorHAnsi"/>
                <w:sz w:val="20"/>
                <w:szCs w:val="20"/>
              </w:rPr>
            </w:pPr>
            <w:r w:rsidRPr="002D7248">
              <w:rPr>
                <w:rFonts w:cstheme="minorHAnsi"/>
                <w:sz w:val="20"/>
                <w:szCs w:val="20"/>
              </w:rPr>
              <w:t>5.58, 5.81</w:t>
            </w:r>
          </w:p>
        </w:tc>
      </w:tr>
      <w:tr w:rsidR="00010EF5" w:rsidRPr="002D7248" w14:paraId="47E15BE9"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FD545FB" w14:textId="77777777" w:rsidR="00010EF5" w:rsidRPr="002D7248" w:rsidRDefault="00010EF5" w:rsidP="00B07BC8">
            <w:pPr>
              <w:rPr>
                <w:rFonts w:cstheme="minorHAnsi"/>
                <w:sz w:val="20"/>
                <w:szCs w:val="20"/>
              </w:rPr>
            </w:pPr>
            <w:r w:rsidRPr="002D7248">
              <w:rPr>
                <w:rFonts w:cstheme="minorHAnsi"/>
                <w:sz w:val="20"/>
                <w:szCs w:val="20"/>
              </w:rPr>
              <w:t>5.6.</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3EA9A4E" w14:textId="77777777" w:rsidR="00010EF5" w:rsidRPr="002D7248" w:rsidRDefault="00010EF5" w:rsidP="00B07BC8">
            <w:pPr>
              <w:rPr>
                <w:rFonts w:cstheme="minorHAnsi"/>
                <w:sz w:val="20"/>
                <w:szCs w:val="20"/>
              </w:rPr>
            </w:pPr>
            <w:r w:rsidRPr="002D7248">
              <w:rPr>
                <w:rFonts w:cstheme="minorHAnsi"/>
                <w:sz w:val="20"/>
                <w:szCs w:val="20"/>
                <w:lang w:val="en-US"/>
              </w:rPr>
              <w:t xml:space="preserve">Resection of primary soft tissue sarcoma of the extremities should be performed as a wide resection. </w:t>
            </w:r>
            <w:r w:rsidRPr="002D7248">
              <w:rPr>
                <w:rFonts w:cstheme="minorHAnsi"/>
                <w:sz w:val="20"/>
                <w:szCs w:val="20"/>
              </w:rPr>
              <w:t>The goal is an R0 resection.</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A2E805F" w14:textId="77777777" w:rsidR="00010EF5" w:rsidRPr="002D7248" w:rsidRDefault="00010EF5" w:rsidP="00B07BC8">
            <w:pPr>
              <w:rPr>
                <w:rFonts w:cstheme="minorHAnsi"/>
                <w:sz w:val="20"/>
                <w:szCs w:val="20"/>
              </w:rPr>
            </w:pPr>
            <w:r w:rsidRPr="002D7248">
              <w:rPr>
                <w:rFonts w:cstheme="minorHAnsi"/>
                <w:sz w:val="20"/>
                <w:szCs w:val="20"/>
              </w:rPr>
              <w:t>A</w:t>
            </w: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4FF94C6" w14:textId="77777777" w:rsidR="00010EF5" w:rsidRPr="002D7248" w:rsidRDefault="00010EF5" w:rsidP="00B07BC8">
            <w:pPr>
              <w:rPr>
                <w:rFonts w:cstheme="minorHAnsi"/>
                <w:sz w:val="20"/>
                <w:szCs w:val="20"/>
              </w:rPr>
            </w:pPr>
            <w:r w:rsidRPr="002D7248">
              <w:rPr>
                <w:rFonts w:cstheme="minorHAnsi"/>
                <w:sz w:val="20"/>
                <w:szCs w:val="20"/>
              </w:rPr>
              <w:t>13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BFB6F16" w14:textId="77777777" w:rsidR="00010EF5" w:rsidRPr="002D7248" w:rsidRDefault="00010EF5" w:rsidP="00B07BC8">
            <w:pPr>
              <w:rPr>
                <w:rFonts w:cstheme="minorHAnsi"/>
                <w:sz w:val="20"/>
                <w:szCs w:val="20"/>
              </w:rPr>
            </w:pPr>
            <w:r w:rsidRPr="002D7248">
              <w:rPr>
                <w:rFonts w:cstheme="minorHAnsi"/>
                <w:sz w:val="20"/>
                <w:szCs w:val="20"/>
              </w:rPr>
              <w:t>5.29, 5.34, 5.41, 5.51</w:t>
            </w:r>
          </w:p>
        </w:tc>
      </w:tr>
      <w:tr w:rsidR="00010EF5" w:rsidRPr="002D7248" w14:paraId="5067094C" w14:textId="77777777" w:rsidTr="00B07BC8">
        <w:trPr>
          <w:trHeight w:val="227"/>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B8FC6F9" w14:textId="77777777" w:rsidR="00010EF5" w:rsidRPr="002D7248" w:rsidRDefault="00010EF5" w:rsidP="00B07BC8">
            <w:pPr>
              <w:rPr>
                <w:rFonts w:cstheme="minorHAnsi"/>
                <w:sz w:val="20"/>
                <w:szCs w:val="20"/>
              </w:rPr>
            </w:pPr>
            <w:r w:rsidRPr="002D7248">
              <w:rPr>
                <w:rFonts w:cstheme="minorHAnsi"/>
                <w:sz w:val="20"/>
                <w:szCs w:val="20"/>
              </w:rPr>
              <w:t>5.7.</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5D10351" w14:textId="77777777" w:rsidR="00010EF5" w:rsidRPr="002D7248" w:rsidRDefault="00010EF5" w:rsidP="00B07BC8">
            <w:pPr>
              <w:rPr>
                <w:rFonts w:cstheme="minorHAnsi"/>
                <w:sz w:val="20"/>
                <w:szCs w:val="20"/>
                <w:lang w:val="en-US"/>
              </w:rPr>
            </w:pPr>
            <w:r w:rsidRPr="002D7248">
              <w:rPr>
                <w:rFonts w:cstheme="minorHAnsi"/>
                <w:sz w:val="20"/>
                <w:szCs w:val="20"/>
                <w:lang w:val="en-US"/>
              </w:rPr>
              <w:t>The wound should be closed without tension.</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E79117D"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05A0EB2A"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096A5C63" w14:textId="77777777" w:rsidR="00010EF5" w:rsidRPr="002D7248" w:rsidRDefault="00010EF5" w:rsidP="00B07BC8">
            <w:pPr>
              <w:rPr>
                <w:rFonts w:cstheme="minorHAnsi"/>
                <w:sz w:val="20"/>
                <w:szCs w:val="20"/>
              </w:rPr>
            </w:pPr>
            <w:r w:rsidRPr="002D7248">
              <w:rPr>
                <w:rFonts w:cstheme="minorHAnsi"/>
                <w:sz w:val="20"/>
                <w:szCs w:val="20"/>
              </w:rPr>
              <w:t>5.54, 5.8.</w:t>
            </w:r>
          </w:p>
        </w:tc>
      </w:tr>
      <w:tr w:rsidR="00010EF5" w:rsidRPr="002D7248" w14:paraId="13C3231B"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BDC7F74" w14:textId="77777777" w:rsidR="00010EF5" w:rsidRPr="002D7248" w:rsidRDefault="00010EF5" w:rsidP="00B07BC8">
            <w:pPr>
              <w:rPr>
                <w:rFonts w:cstheme="minorHAnsi"/>
                <w:sz w:val="20"/>
                <w:szCs w:val="20"/>
              </w:rPr>
            </w:pPr>
            <w:r w:rsidRPr="002D7248">
              <w:rPr>
                <w:rFonts w:cstheme="minorHAnsi"/>
                <w:sz w:val="20"/>
                <w:szCs w:val="20"/>
              </w:rPr>
              <w:t>5.9.</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75124C9F" w14:textId="77777777" w:rsidR="00010EF5" w:rsidRPr="002D7248" w:rsidRDefault="00010EF5" w:rsidP="00B07BC8">
            <w:pPr>
              <w:rPr>
                <w:rFonts w:cstheme="minorHAnsi"/>
                <w:sz w:val="20"/>
                <w:szCs w:val="20"/>
                <w:lang w:val="en-US"/>
              </w:rPr>
            </w:pPr>
            <w:r w:rsidRPr="002D7248">
              <w:rPr>
                <w:rFonts w:cstheme="minorHAnsi"/>
                <w:sz w:val="20"/>
                <w:szCs w:val="20"/>
                <w:lang w:val="en-US"/>
              </w:rPr>
              <w:t>If a sarcoma grows to bony structures or is suspected, the periosteum of the affected bone section should also be resected.</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A12548A"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0C4217D0"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5E984CB2" w14:textId="77777777" w:rsidR="00010EF5" w:rsidRPr="002D7248" w:rsidRDefault="00010EF5" w:rsidP="00B07BC8">
            <w:pPr>
              <w:rPr>
                <w:rFonts w:cstheme="minorHAnsi"/>
                <w:sz w:val="20"/>
                <w:szCs w:val="20"/>
              </w:rPr>
            </w:pPr>
          </w:p>
        </w:tc>
      </w:tr>
      <w:tr w:rsidR="00010EF5" w:rsidRPr="002D7248" w14:paraId="37953814"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0267F80" w14:textId="77777777" w:rsidR="00010EF5" w:rsidRPr="002D7248" w:rsidRDefault="00010EF5" w:rsidP="00B07BC8">
            <w:pPr>
              <w:rPr>
                <w:rFonts w:cstheme="minorHAnsi"/>
                <w:sz w:val="20"/>
                <w:szCs w:val="20"/>
              </w:rPr>
            </w:pPr>
            <w:r w:rsidRPr="002D7248">
              <w:rPr>
                <w:rFonts w:cstheme="minorHAnsi"/>
                <w:sz w:val="20"/>
                <w:szCs w:val="20"/>
              </w:rPr>
              <w:t>5.10.</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1FF63049" w14:textId="77777777" w:rsidR="00010EF5" w:rsidRPr="002D7248" w:rsidRDefault="00010EF5" w:rsidP="00B07BC8">
            <w:pPr>
              <w:rPr>
                <w:rFonts w:cstheme="minorHAnsi"/>
                <w:sz w:val="20"/>
                <w:szCs w:val="20"/>
                <w:lang w:val="en-US"/>
              </w:rPr>
            </w:pPr>
            <w:r w:rsidRPr="002D7248">
              <w:rPr>
                <w:rFonts w:cstheme="minorHAnsi"/>
                <w:sz w:val="20"/>
                <w:szCs w:val="20"/>
                <w:lang w:val="en-US"/>
              </w:rPr>
              <w:t>In cases of urgent suspicion of infiltration of bone structures by a sarcoma, co-resection of the affected bone section should be generously indicated.</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42A731BE"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232C1BF8"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tcPr>
          <w:p w14:paraId="6E39B9AE" w14:textId="77777777" w:rsidR="00010EF5" w:rsidRPr="002D7248" w:rsidRDefault="00010EF5" w:rsidP="00B07BC8">
            <w:pPr>
              <w:rPr>
                <w:rFonts w:cstheme="minorHAnsi"/>
                <w:sz w:val="20"/>
                <w:szCs w:val="20"/>
              </w:rPr>
            </w:pPr>
          </w:p>
        </w:tc>
      </w:tr>
      <w:tr w:rsidR="00010EF5" w:rsidRPr="002D7248" w14:paraId="7409DBD4"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2953872" w14:textId="77777777" w:rsidR="00010EF5" w:rsidRPr="002D7248" w:rsidRDefault="00010EF5" w:rsidP="00B07BC8">
            <w:pPr>
              <w:rPr>
                <w:rFonts w:cstheme="minorHAnsi"/>
                <w:sz w:val="20"/>
                <w:szCs w:val="20"/>
              </w:rPr>
            </w:pPr>
            <w:r w:rsidRPr="002D7248">
              <w:rPr>
                <w:rFonts w:cstheme="minorHAnsi"/>
                <w:sz w:val="20"/>
                <w:szCs w:val="20"/>
              </w:rPr>
              <w:t>5.12.</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61A35DCE" w14:textId="77777777" w:rsidR="00010EF5" w:rsidRPr="002D7248" w:rsidRDefault="00010EF5" w:rsidP="00B07BC8">
            <w:pPr>
              <w:rPr>
                <w:rFonts w:cstheme="minorHAnsi"/>
                <w:sz w:val="20"/>
                <w:szCs w:val="20"/>
                <w:lang w:val="en-US"/>
              </w:rPr>
            </w:pPr>
            <w:r w:rsidRPr="002D7248">
              <w:rPr>
                <w:rFonts w:cstheme="minorHAnsi"/>
                <w:sz w:val="20"/>
                <w:szCs w:val="20"/>
                <w:lang w:val="en-US"/>
              </w:rPr>
              <w:t>If there is evidence of blood vessel infiltration by sarcoma, the affected vessels should be segmentally resected and reconstructed.</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352935B"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21EBFD00"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555B4E6" w14:textId="77777777" w:rsidR="00010EF5" w:rsidRPr="002D7248" w:rsidRDefault="00010EF5" w:rsidP="00B07BC8">
            <w:pPr>
              <w:rPr>
                <w:rFonts w:cstheme="minorHAnsi"/>
                <w:sz w:val="20"/>
                <w:szCs w:val="20"/>
              </w:rPr>
            </w:pPr>
          </w:p>
        </w:tc>
      </w:tr>
      <w:tr w:rsidR="00010EF5" w:rsidRPr="002D7248" w14:paraId="48D6B5B7"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9435305" w14:textId="77777777" w:rsidR="00010EF5" w:rsidRPr="002D7248" w:rsidRDefault="00010EF5" w:rsidP="00B07BC8">
            <w:pPr>
              <w:rPr>
                <w:rFonts w:cstheme="minorHAnsi"/>
                <w:sz w:val="20"/>
                <w:szCs w:val="20"/>
              </w:rPr>
            </w:pPr>
            <w:r w:rsidRPr="002D7248">
              <w:rPr>
                <w:rFonts w:cstheme="minorHAnsi"/>
                <w:sz w:val="20"/>
                <w:szCs w:val="20"/>
              </w:rPr>
              <w:t>5.15.</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66D4BC28" w14:textId="77777777" w:rsidR="00010EF5" w:rsidRPr="002D7248" w:rsidRDefault="00010EF5" w:rsidP="00B07BC8">
            <w:pPr>
              <w:rPr>
                <w:rFonts w:cstheme="minorHAnsi"/>
                <w:sz w:val="20"/>
                <w:szCs w:val="20"/>
                <w:lang w:val="en-US"/>
              </w:rPr>
            </w:pPr>
            <w:r w:rsidRPr="002D7248">
              <w:rPr>
                <w:rFonts w:cstheme="minorHAnsi"/>
                <w:sz w:val="20"/>
                <w:szCs w:val="20"/>
                <w:lang w:val="en-US"/>
              </w:rPr>
              <w:t>Following resection of a primary sarcoma and histologic findings of R1 resection (other than ALT), presentation to a sarcoma center for consideration of resection should be made.</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A434677"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1F30757" w14:textId="77777777" w:rsidR="00010EF5" w:rsidRPr="002D7248" w:rsidRDefault="00010EF5" w:rsidP="00B07BC8">
            <w:pPr>
              <w:rPr>
                <w:rFonts w:cstheme="minorHAnsi"/>
                <w:sz w:val="20"/>
                <w:szCs w:val="20"/>
              </w:rPr>
            </w:pPr>
            <w:r w:rsidRPr="002D7248">
              <w:rPr>
                <w:rFonts w:cstheme="minorHAnsi"/>
                <w:sz w:val="20"/>
                <w:szCs w:val="20"/>
              </w:rPr>
              <w:t>8</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36D72B6" w14:textId="77777777" w:rsidR="00010EF5" w:rsidRPr="002D7248" w:rsidRDefault="00010EF5" w:rsidP="00B07BC8">
            <w:pPr>
              <w:rPr>
                <w:rFonts w:cstheme="minorHAnsi"/>
                <w:sz w:val="20"/>
                <w:szCs w:val="20"/>
              </w:rPr>
            </w:pPr>
            <w:r w:rsidRPr="002D7248">
              <w:rPr>
                <w:rFonts w:cstheme="minorHAnsi"/>
                <w:sz w:val="20"/>
                <w:szCs w:val="20"/>
              </w:rPr>
              <w:t xml:space="preserve"> 5.26</w:t>
            </w:r>
          </w:p>
        </w:tc>
      </w:tr>
      <w:tr w:rsidR="00010EF5" w:rsidRPr="002D7248" w14:paraId="177BCEB0" w14:textId="77777777" w:rsidTr="00B07BC8">
        <w:trPr>
          <w:trHeight w:val="349"/>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0060239" w14:textId="77777777" w:rsidR="00010EF5" w:rsidRPr="002D7248" w:rsidRDefault="00010EF5" w:rsidP="00B07BC8">
            <w:pPr>
              <w:rPr>
                <w:rFonts w:cstheme="minorHAnsi"/>
                <w:sz w:val="20"/>
                <w:szCs w:val="20"/>
              </w:rPr>
            </w:pPr>
            <w:r w:rsidRPr="002D7248">
              <w:rPr>
                <w:rFonts w:cstheme="minorHAnsi"/>
                <w:sz w:val="20"/>
                <w:szCs w:val="20"/>
              </w:rPr>
              <w:t>5.16.</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1902F42" w14:textId="77777777" w:rsidR="00010EF5" w:rsidRPr="002D7248" w:rsidRDefault="00010EF5" w:rsidP="00B07BC8">
            <w:pPr>
              <w:rPr>
                <w:rFonts w:cstheme="minorHAnsi"/>
                <w:sz w:val="20"/>
                <w:szCs w:val="20"/>
                <w:lang w:val="en-US"/>
              </w:rPr>
            </w:pPr>
            <w:r w:rsidRPr="002D7248">
              <w:rPr>
                <w:rFonts w:cstheme="minorHAnsi"/>
                <w:sz w:val="20"/>
                <w:szCs w:val="20"/>
                <w:lang w:val="en-US"/>
              </w:rPr>
              <w:t>Patients with stage III soft tissue sarcoma should be offered multimodality therapy preoperatively as part of an multidisciplinary sarcoma board.</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371B5D8"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C59E228" w14:textId="77777777" w:rsidR="00010EF5" w:rsidRPr="002D7248" w:rsidRDefault="00010EF5" w:rsidP="00B07BC8">
            <w:pPr>
              <w:rPr>
                <w:rFonts w:cstheme="minorHAnsi"/>
                <w:sz w:val="20"/>
                <w:szCs w:val="20"/>
              </w:rPr>
            </w:pPr>
            <w:r w:rsidRPr="002D7248">
              <w:rPr>
                <w:rFonts w:cstheme="minorHAnsi"/>
                <w:sz w:val="20"/>
                <w:szCs w:val="20"/>
              </w:rPr>
              <w:t>5</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F45E555" w14:textId="77777777" w:rsidR="00010EF5" w:rsidRPr="002D7248" w:rsidRDefault="00010EF5" w:rsidP="00B07BC8">
            <w:pPr>
              <w:rPr>
                <w:rFonts w:cstheme="minorHAnsi"/>
                <w:sz w:val="20"/>
                <w:szCs w:val="20"/>
              </w:rPr>
            </w:pPr>
            <w:r w:rsidRPr="002D7248">
              <w:rPr>
                <w:rFonts w:cstheme="minorHAnsi"/>
                <w:sz w:val="20"/>
                <w:szCs w:val="20"/>
              </w:rPr>
              <w:t> </w:t>
            </w:r>
          </w:p>
        </w:tc>
      </w:tr>
      <w:tr w:rsidR="00010EF5" w:rsidRPr="002D7248" w14:paraId="2250D795" w14:textId="77777777" w:rsidTr="00B07BC8">
        <w:trPr>
          <w:trHeight w:val="192"/>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3B5037E" w14:textId="77777777" w:rsidR="00010EF5" w:rsidRPr="002D7248" w:rsidRDefault="00010EF5" w:rsidP="00B07BC8">
            <w:pPr>
              <w:rPr>
                <w:rFonts w:cstheme="minorHAnsi"/>
                <w:sz w:val="20"/>
                <w:szCs w:val="20"/>
              </w:rPr>
            </w:pPr>
            <w:r w:rsidRPr="002D7248">
              <w:rPr>
                <w:rFonts w:cstheme="minorHAnsi"/>
                <w:sz w:val="20"/>
                <w:szCs w:val="20"/>
              </w:rPr>
              <w:t>5.20.</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253AC2C" w14:textId="77777777" w:rsidR="00010EF5" w:rsidRPr="002D7248" w:rsidRDefault="00010EF5" w:rsidP="00B07BC8">
            <w:pPr>
              <w:rPr>
                <w:rFonts w:cstheme="minorHAnsi"/>
                <w:sz w:val="20"/>
                <w:szCs w:val="20"/>
                <w:lang w:val="en-US"/>
              </w:rPr>
            </w:pPr>
            <w:r w:rsidRPr="002D7248">
              <w:rPr>
                <w:rFonts w:cstheme="minorHAnsi"/>
                <w:sz w:val="20"/>
                <w:szCs w:val="20"/>
                <w:lang w:val="en-US"/>
              </w:rPr>
              <w:t>In the absence of evidence of lymphogenic metastasis, lymphadenectomy should not be performed as part of the primary tumor resection.</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6F01050C"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152BA13C" w14:textId="77777777" w:rsidR="00010EF5" w:rsidRPr="002D7248" w:rsidRDefault="00010EF5" w:rsidP="00B07BC8">
            <w:pPr>
              <w:rPr>
                <w:rFonts w:cstheme="minorHAnsi"/>
                <w:sz w:val="20"/>
                <w:szCs w:val="20"/>
              </w:rPr>
            </w:pPr>
            <w:r w:rsidRPr="002D7248">
              <w:rPr>
                <w:rFonts w:cstheme="minorHAnsi"/>
                <w:sz w:val="20"/>
                <w:szCs w:val="20"/>
              </w:rPr>
              <w:t>7</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5D548A6" w14:textId="77777777" w:rsidR="00010EF5" w:rsidRPr="002D7248" w:rsidRDefault="00010EF5" w:rsidP="00B07BC8">
            <w:pPr>
              <w:rPr>
                <w:rFonts w:cstheme="minorHAnsi"/>
                <w:sz w:val="20"/>
                <w:szCs w:val="20"/>
              </w:rPr>
            </w:pPr>
            <w:r w:rsidRPr="002D7248">
              <w:rPr>
                <w:rFonts w:cstheme="minorHAnsi"/>
                <w:sz w:val="20"/>
                <w:szCs w:val="20"/>
              </w:rPr>
              <w:t>5.23, 5.27</w:t>
            </w:r>
          </w:p>
        </w:tc>
      </w:tr>
      <w:tr w:rsidR="00010EF5" w:rsidRPr="002D7248" w14:paraId="6C426F15"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126B295A" w14:textId="77777777" w:rsidR="00010EF5" w:rsidRPr="002D7248" w:rsidRDefault="00010EF5" w:rsidP="00B07BC8">
            <w:pPr>
              <w:rPr>
                <w:rFonts w:cstheme="minorHAnsi"/>
                <w:sz w:val="20"/>
                <w:szCs w:val="20"/>
              </w:rPr>
            </w:pPr>
            <w:r w:rsidRPr="002D7248">
              <w:rPr>
                <w:rFonts w:cstheme="minorHAnsi"/>
                <w:sz w:val="20"/>
                <w:szCs w:val="20"/>
              </w:rPr>
              <w:t>5.24.</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41E1A58" w14:textId="77777777" w:rsidR="00010EF5" w:rsidRPr="002D7248" w:rsidRDefault="00010EF5" w:rsidP="00B07BC8">
            <w:pPr>
              <w:rPr>
                <w:rFonts w:cstheme="minorHAnsi"/>
                <w:sz w:val="20"/>
                <w:szCs w:val="20"/>
                <w:lang w:val="en-US"/>
              </w:rPr>
            </w:pPr>
            <w:r w:rsidRPr="002D7248">
              <w:rPr>
                <w:rFonts w:cstheme="minorHAnsi"/>
                <w:sz w:val="20"/>
                <w:szCs w:val="20"/>
                <w:lang w:val="en-US"/>
              </w:rPr>
              <w:t>Depending on resectability and histology, radical lymphadenectomy should be considered as resection therapy in cases of locoregional lymph node involvement of a corresponding sarcoma subtype.</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1E561BD"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7E332E0"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223A374" w14:textId="77777777" w:rsidR="00010EF5" w:rsidRPr="002D7248" w:rsidRDefault="00010EF5" w:rsidP="00B07BC8">
            <w:pPr>
              <w:rPr>
                <w:rFonts w:cstheme="minorHAnsi"/>
                <w:sz w:val="20"/>
                <w:szCs w:val="20"/>
              </w:rPr>
            </w:pPr>
          </w:p>
        </w:tc>
      </w:tr>
      <w:tr w:rsidR="00010EF5" w:rsidRPr="002D7248" w14:paraId="092DD978"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BAC5F94" w14:textId="77777777" w:rsidR="00010EF5" w:rsidRPr="002D7248" w:rsidRDefault="00010EF5" w:rsidP="00B07BC8">
            <w:pPr>
              <w:rPr>
                <w:rFonts w:cstheme="minorHAnsi"/>
                <w:sz w:val="20"/>
                <w:szCs w:val="20"/>
              </w:rPr>
            </w:pPr>
            <w:r w:rsidRPr="002D7248">
              <w:rPr>
                <w:rFonts w:cstheme="minorHAnsi"/>
                <w:sz w:val="20"/>
                <w:szCs w:val="20"/>
              </w:rPr>
              <w:t>5.28.</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2EDBA0C9" w14:textId="77777777" w:rsidR="00010EF5" w:rsidRPr="002D7248" w:rsidRDefault="00010EF5" w:rsidP="00B07BC8">
            <w:pPr>
              <w:rPr>
                <w:rFonts w:cstheme="minorHAnsi"/>
                <w:sz w:val="20"/>
                <w:szCs w:val="20"/>
                <w:lang w:val="en-US"/>
              </w:rPr>
            </w:pPr>
            <w:r w:rsidRPr="002D7248">
              <w:rPr>
                <w:rFonts w:cstheme="minorHAnsi"/>
                <w:sz w:val="20"/>
                <w:szCs w:val="20"/>
                <w:lang w:val="en-US"/>
              </w:rPr>
              <w:t>Plastic reconstructive, especially microvascular, surgery is an essential therapeutic pillar for maintaining or restoring quality of life in soft tissue sarcomas of the head and neck.</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AB407B3"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27983F36" w14:textId="77777777" w:rsidR="00010EF5" w:rsidRPr="002D7248" w:rsidRDefault="00010EF5" w:rsidP="00B07BC8">
            <w:pPr>
              <w:rPr>
                <w:rFonts w:cstheme="minorHAnsi"/>
                <w:sz w:val="20"/>
                <w:szCs w:val="20"/>
              </w:rPr>
            </w:pPr>
            <w:r w:rsidRPr="002D7248">
              <w:rPr>
                <w:rFonts w:cstheme="minorHAnsi"/>
                <w:sz w:val="20"/>
                <w:szCs w:val="20"/>
              </w:rPr>
              <w:t>2</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16BDC4A6" w14:textId="77777777" w:rsidR="00010EF5" w:rsidRPr="002D7248" w:rsidRDefault="00010EF5" w:rsidP="00B07BC8">
            <w:pPr>
              <w:rPr>
                <w:rFonts w:cstheme="minorHAnsi"/>
                <w:sz w:val="20"/>
                <w:szCs w:val="20"/>
              </w:rPr>
            </w:pPr>
          </w:p>
        </w:tc>
      </w:tr>
      <w:tr w:rsidR="00010EF5" w:rsidRPr="002D7248" w14:paraId="65A72F3A"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EFC76CF" w14:textId="77777777" w:rsidR="00010EF5" w:rsidRPr="002D7248" w:rsidRDefault="00010EF5" w:rsidP="00B07BC8">
            <w:pPr>
              <w:rPr>
                <w:rFonts w:cstheme="minorHAnsi"/>
                <w:sz w:val="20"/>
                <w:szCs w:val="20"/>
              </w:rPr>
            </w:pPr>
            <w:r w:rsidRPr="002D7248">
              <w:rPr>
                <w:rFonts w:cstheme="minorHAnsi"/>
                <w:sz w:val="20"/>
                <w:szCs w:val="20"/>
              </w:rPr>
              <w:t>5.30.</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666AF19" w14:textId="77777777" w:rsidR="00010EF5" w:rsidRPr="002D7248" w:rsidRDefault="00010EF5" w:rsidP="00B07BC8">
            <w:pPr>
              <w:rPr>
                <w:rFonts w:cstheme="minorHAnsi"/>
                <w:sz w:val="20"/>
                <w:szCs w:val="20"/>
                <w:lang w:val="en-US"/>
              </w:rPr>
            </w:pPr>
            <w:r w:rsidRPr="002D7248">
              <w:rPr>
                <w:rFonts w:cstheme="minorHAnsi"/>
                <w:sz w:val="20"/>
                <w:szCs w:val="20"/>
                <w:lang w:val="en-US"/>
              </w:rPr>
              <w:t>Depending on the entity, tumor grading, and local recurrence rate, specific safety margins should be observed for cutaneous sarcomas.</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C58525C"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35C6C10"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BAA7715" w14:textId="77777777" w:rsidR="00010EF5" w:rsidRPr="002D7248" w:rsidRDefault="00010EF5" w:rsidP="00B07BC8">
            <w:pPr>
              <w:rPr>
                <w:rFonts w:cstheme="minorHAnsi"/>
                <w:sz w:val="20"/>
                <w:szCs w:val="20"/>
              </w:rPr>
            </w:pPr>
          </w:p>
        </w:tc>
      </w:tr>
      <w:tr w:rsidR="00010EF5" w:rsidRPr="002D7248" w14:paraId="37657A94"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9CBB2AA" w14:textId="77777777" w:rsidR="00010EF5" w:rsidRPr="002D7248" w:rsidRDefault="00010EF5" w:rsidP="00B07BC8">
            <w:pPr>
              <w:rPr>
                <w:rFonts w:cstheme="minorHAnsi"/>
                <w:sz w:val="20"/>
                <w:szCs w:val="20"/>
              </w:rPr>
            </w:pPr>
            <w:r w:rsidRPr="002D7248">
              <w:rPr>
                <w:rFonts w:cstheme="minorHAnsi"/>
                <w:sz w:val="20"/>
                <w:szCs w:val="20"/>
              </w:rPr>
              <w:t>5.35.</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692017D" w14:textId="77777777" w:rsidR="00010EF5" w:rsidRPr="002D7248" w:rsidRDefault="00010EF5" w:rsidP="00B07BC8">
            <w:pPr>
              <w:rPr>
                <w:rFonts w:cstheme="minorHAnsi"/>
                <w:sz w:val="20"/>
                <w:szCs w:val="20"/>
                <w:lang w:val="en-US"/>
              </w:rPr>
            </w:pPr>
            <w:r w:rsidRPr="002D7248">
              <w:rPr>
                <w:rFonts w:cstheme="minorHAnsi"/>
                <w:sz w:val="20"/>
                <w:szCs w:val="20"/>
                <w:lang w:val="en-US"/>
              </w:rPr>
              <w:t>Surgical treatment of retroperitoneal sarcoma should be performed in a sarcoma center with special expertise in surgery of RPS.</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A502187"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F232177" w14:textId="77777777" w:rsidR="00010EF5" w:rsidRPr="002D7248" w:rsidRDefault="00010EF5" w:rsidP="00B07BC8">
            <w:pPr>
              <w:rPr>
                <w:rFonts w:cstheme="minorHAnsi"/>
                <w:sz w:val="20"/>
                <w:szCs w:val="20"/>
              </w:rPr>
            </w:pPr>
            <w:r w:rsidRPr="002D7248">
              <w:rPr>
                <w:rFonts w:cstheme="minorHAnsi"/>
                <w:sz w:val="20"/>
                <w:szCs w:val="20"/>
              </w:rPr>
              <w:t>2</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11C7C1E0" w14:textId="77777777" w:rsidR="00010EF5" w:rsidRPr="002D7248" w:rsidRDefault="00010EF5" w:rsidP="00B07BC8">
            <w:pPr>
              <w:rPr>
                <w:rFonts w:cstheme="minorHAnsi"/>
                <w:sz w:val="20"/>
                <w:szCs w:val="20"/>
              </w:rPr>
            </w:pPr>
          </w:p>
        </w:tc>
      </w:tr>
      <w:tr w:rsidR="00010EF5" w:rsidRPr="002D7248" w14:paraId="2B3C6982"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B1C4F30" w14:textId="77777777" w:rsidR="00010EF5" w:rsidRPr="002D7248" w:rsidRDefault="00010EF5" w:rsidP="00B07BC8">
            <w:pPr>
              <w:rPr>
                <w:rFonts w:cstheme="minorHAnsi"/>
                <w:sz w:val="20"/>
                <w:szCs w:val="20"/>
              </w:rPr>
            </w:pPr>
            <w:r w:rsidRPr="002D7248">
              <w:rPr>
                <w:rFonts w:cstheme="minorHAnsi"/>
                <w:sz w:val="20"/>
                <w:szCs w:val="20"/>
              </w:rPr>
              <w:t>5.38.</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1816D2F6" w14:textId="77777777" w:rsidR="00010EF5" w:rsidRPr="002D7248" w:rsidRDefault="00010EF5" w:rsidP="00B07BC8">
            <w:pPr>
              <w:rPr>
                <w:rFonts w:cstheme="minorHAnsi"/>
                <w:sz w:val="20"/>
                <w:szCs w:val="20"/>
                <w:lang w:val="en-US"/>
              </w:rPr>
            </w:pPr>
            <w:r w:rsidRPr="002D7248">
              <w:rPr>
                <w:rFonts w:cstheme="minorHAnsi"/>
                <w:sz w:val="20"/>
                <w:szCs w:val="20"/>
                <w:lang w:val="en-US"/>
              </w:rPr>
              <w:t>If R1 resection of soft tissue sarcoma of the retroperitoneum is found, re-resection should not be performed.</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EA7D7C5"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80D8771"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A11E2F3" w14:textId="77777777" w:rsidR="00010EF5" w:rsidRPr="002D7248" w:rsidRDefault="00010EF5" w:rsidP="00B07BC8">
            <w:pPr>
              <w:rPr>
                <w:rFonts w:cstheme="minorHAnsi"/>
                <w:sz w:val="20"/>
                <w:szCs w:val="20"/>
              </w:rPr>
            </w:pPr>
          </w:p>
        </w:tc>
      </w:tr>
      <w:tr w:rsidR="00010EF5" w:rsidRPr="002D7248" w14:paraId="5318B0A7"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7A862EA" w14:textId="77777777" w:rsidR="00010EF5" w:rsidRPr="002D7248" w:rsidRDefault="00010EF5" w:rsidP="00B07BC8">
            <w:pPr>
              <w:rPr>
                <w:rFonts w:cstheme="minorHAnsi"/>
                <w:sz w:val="20"/>
                <w:szCs w:val="20"/>
              </w:rPr>
            </w:pPr>
            <w:r w:rsidRPr="002D7248">
              <w:rPr>
                <w:rFonts w:cstheme="minorHAnsi"/>
                <w:sz w:val="20"/>
                <w:szCs w:val="20"/>
              </w:rPr>
              <w:lastRenderedPageBreak/>
              <w:t>5.44.</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21E777D0" w14:textId="77777777" w:rsidR="00010EF5" w:rsidRPr="002D7248" w:rsidRDefault="00010EF5" w:rsidP="00B07BC8">
            <w:pPr>
              <w:rPr>
                <w:rFonts w:cstheme="minorHAnsi"/>
                <w:sz w:val="20"/>
                <w:szCs w:val="20"/>
                <w:lang w:val="en-US"/>
              </w:rPr>
            </w:pPr>
            <w:r w:rsidRPr="002D7248">
              <w:rPr>
                <w:rFonts w:cstheme="minorHAnsi"/>
                <w:sz w:val="20"/>
                <w:szCs w:val="20"/>
                <w:lang w:val="en-US"/>
              </w:rPr>
              <w:t>In leiomyosarcoma confined to the uterus, complete removal of the uterus should be performed without morcellement or uterine injury.</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7EC2102"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8BB1747" w14:textId="77777777" w:rsidR="00010EF5" w:rsidRPr="002D7248" w:rsidRDefault="00010EF5" w:rsidP="00B07BC8">
            <w:pPr>
              <w:rPr>
                <w:rFonts w:cstheme="minorHAnsi"/>
                <w:sz w:val="20"/>
                <w:szCs w:val="20"/>
              </w:rPr>
            </w:pPr>
            <w:r w:rsidRPr="002D7248">
              <w:rPr>
                <w:rFonts w:cstheme="minorHAnsi"/>
                <w:sz w:val="20"/>
                <w:szCs w:val="20"/>
              </w:rPr>
              <w:t>4</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C78D88E" w14:textId="77777777" w:rsidR="00010EF5" w:rsidRPr="002D7248" w:rsidRDefault="00010EF5" w:rsidP="00B07BC8">
            <w:pPr>
              <w:rPr>
                <w:rFonts w:cstheme="minorHAnsi"/>
                <w:sz w:val="20"/>
                <w:szCs w:val="20"/>
              </w:rPr>
            </w:pPr>
            <w:r w:rsidRPr="002D7248">
              <w:rPr>
                <w:rFonts w:cstheme="minorHAnsi"/>
                <w:sz w:val="20"/>
                <w:szCs w:val="20"/>
              </w:rPr>
              <w:t>5.48</w:t>
            </w:r>
          </w:p>
        </w:tc>
      </w:tr>
      <w:tr w:rsidR="00010EF5" w:rsidRPr="002D7248" w14:paraId="65F093F9"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53DD42D" w14:textId="77777777" w:rsidR="00010EF5" w:rsidRPr="002D7248" w:rsidRDefault="00010EF5" w:rsidP="00B07BC8">
            <w:pPr>
              <w:rPr>
                <w:rFonts w:cstheme="minorHAnsi"/>
                <w:sz w:val="20"/>
                <w:szCs w:val="20"/>
              </w:rPr>
            </w:pPr>
            <w:r w:rsidRPr="002D7248">
              <w:rPr>
                <w:rFonts w:cstheme="minorHAnsi"/>
                <w:sz w:val="20"/>
                <w:szCs w:val="20"/>
              </w:rPr>
              <w:t>5.59.</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6001B68F" w14:textId="77777777" w:rsidR="00010EF5" w:rsidRPr="002D7248" w:rsidRDefault="00010EF5" w:rsidP="00B07BC8">
            <w:pPr>
              <w:rPr>
                <w:rFonts w:cstheme="minorHAnsi"/>
                <w:sz w:val="20"/>
                <w:szCs w:val="20"/>
                <w:lang w:val="en-US"/>
              </w:rPr>
            </w:pPr>
            <w:r w:rsidRPr="002D7248">
              <w:rPr>
                <w:rFonts w:cstheme="minorHAnsi"/>
                <w:sz w:val="20"/>
                <w:szCs w:val="20"/>
                <w:lang w:val="en-US"/>
              </w:rPr>
              <w:t>The planning of resection and plastic reconstruction should be made as an interdisciplinary therapeutic decision.</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CC581A9" w14:textId="77777777" w:rsidR="00010EF5" w:rsidRPr="002D7248" w:rsidRDefault="00010EF5" w:rsidP="00B07BC8">
            <w:pPr>
              <w:rPr>
                <w:rFonts w:cstheme="minorHAnsi"/>
                <w:sz w:val="20"/>
                <w:szCs w:val="20"/>
                <w:lang w:val="en-US"/>
              </w:rPr>
            </w:pP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000C17F3" w14:textId="77777777" w:rsidR="00010EF5" w:rsidRPr="002D7248" w:rsidRDefault="00010EF5" w:rsidP="00B07BC8">
            <w:pPr>
              <w:rPr>
                <w:rFonts w:cstheme="minorHAnsi"/>
                <w:sz w:val="20"/>
                <w:szCs w:val="20"/>
              </w:rPr>
            </w:pPr>
            <w:r w:rsidRPr="002D7248">
              <w:rPr>
                <w:rFonts w:cstheme="minorHAnsi"/>
                <w:sz w:val="20"/>
                <w:szCs w:val="20"/>
              </w:rPr>
              <w:t>3</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6AFF79CD" w14:textId="77777777" w:rsidR="00010EF5" w:rsidRPr="002D7248" w:rsidRDefault="00010EF5" w:rsidP="00B07BC8">
            <w:pPr>
              <w:rPr>
                <w:rFonts w:cstheme="minorHAnsi"/>
                <w:sz w:val="20"/>
                <w:szCs w:val="20"/>
              </w:rPr>
            </w:pPr>
          </w:p>
        </w:tc>
      </w:tr>
      <w:tr w:rsidR="00010EF5" w:rsidRPr="002D7248" w14:paraId="65043005" w14:textId="77777777" w:rsidTr="00B07BC8">
        <w:trPr>
          <w:trHeight w:val="174"/>
        </w:trPr>
        <w:tc>
          <w:tcPr>
            <w:tcW w:w="63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5969B1AA" w14:textId="77777777" w:rsidR="00010EF5" w:rsidRPr="002D7248" w:rsidRDefault="00010EF5" w:rsidP="00B07BC8">
            <w:pPr>
              <w:rPr>
                <w:rFonts w:cstheme="minorHAnsi"/>
                <w:sz w:val="20"/>
                <w:szCs w:val="20"/>
              </w:rPr>
            </w:pPr>
            <w:r w:rsidRPr="002D7248">
              <w:rPr>
                <w:rFonts w:cstheme="minorHAnsi"/>
                <w:sz w:val="20"/>
                <w:szCs w:val="20"/>
              </w:rPr>
              <w:t>5.85.</w:t>
            </w:r>
          </w:p>
        </w:tc>
        <w:tc>
          <w:tcPr>
            <w:tcW w:w="6022"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46D1AA6A" w14:textId="77777777" w:rsidR="00010EF5" w:rsidRPr="002D7248" w:rsidRDefault="00010EF5" w:rsidP="00B07BC8">
            <w:pPr>
              <w:rPr>
                <w:rFonts w:cstheme="minorHAnsi"/>
                <w:sz w:val="20"/>
                <w:szCs w:val="20"/>
                <w:lang w:val="en-US"/>
              </w:rPr>
            </w:pPr>
            <w:r w:rsidRPr="002D7248">
              <w:rPr>
                <w:rFonts w:cstheme="minorHAnsi"/>
                <w:sz w:val="20"/>
                <w:szCs w:val="20"/>
                <w:lang w:val="en-US"/>
              </w:rPr>
              <w:t>For soft tissue sarcomas with high risk of recurrence (&gt; 5cm. deep-seated. G2/3) and chemosensitive subtype, neoadjuvant chemotherapy may be offered regardless of location.</w:t>
            </w:r>
          </w:p>
        </w:tc>
        <w:tc>
          <w:tcPr>
            <w:tcW w:w="567"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4836E4F" w14:textId="77777777" w:rsidR="00010EF5" w:rsidRPr="002D7248" w:rsidRDefault="00010EF5" w:rsidP="00B07BC8">
            <w:pPr>
              <w:rPr>
                <w:rFonts w:cstheme="minorHAnsi"/>
                <w:sz w:val="20"/>
                <w:szCs w:val="20"/>
              </w:rPr>
            </w:pPr>
            <w:r w:rsidRPr="002D7248">
              <w:rPr>
                <w:rFonts w:cstheme="minorHAnsi"/>
                <w:sz w:val="20"/>
                <w:szCs w:val="20"/>
              </w:rPr>
              <w:t>O</w:t>
            </w:r>
          </w:p>
        </w:tc>
        <w:tc>
          <w:tcPr>
            <w:tcW w:w="539"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712BC9AD" w14:textId="77777777" w:rsidR="00010EF5" w:rsidRPr="002D7248" w:rsidRDefault="00010EF5" w:rsidP="00B07BC8">
            <w:pPr>
              <w:rPr>
                <w:rFonts w:cstheme="minorHAnsi"/>
                <w:sz w:val="20"/>
                <w:szCs w:val="20"/>
              </w:rPr>
            </w:pPr>
            <w:r w:rsidRPr="002D7248">
              <w:rPr>
                <w:rFonts w:cstheme="minorHAnsi"/>
                <w:sz w:val="20"/>
                <w:szCs w:val="20"/>
              </w:rPr>
              <w:t>2</w:t>
            </w:r>
          </w:p>
        </w:tc>
        <w:tc>
          <w:tcPr>
            <w:tcW w:w="1081" w:type="dxa"/>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9" w:type="dxa"/>
              <w:left w:w="9" w:type="dxa"/>
              <w:bottom w:w="0" w:type="dxa"/>
              <w:right w:w="9" w:type="dxa"/>
            </w:tcMar>
            <w:hideMark/>
          </w:tcPr>
          <w:p w14:paraId="37E4F127" w14:textId="77777777" w:rsidR="00010EF5" w:rsidRPr="002D7248" w:rsidRDefault="00010EF5" w:rsidP="00B07BC8">
            <w:pPr>
              <w:rPr>
                <w:rFonts w:cstheme="minorHAnsi"/>
                <w:sz w:val="20"/>
                <w:szCs w:val="20"/>
              </w:rPr>
            </w:pPr>
            <w:r w:rsidRPr="002D7248">
              <w:rPr>
                <w:rFonts w:cstheme="minorHAnsi"/>
                <w:sz w:val="20"/>
                <w:szCs w:val="20"/>
              </w:rPr>
              <w:t>5.87, 5.88</w:t>
            </w:r>
          </w:p>
        </w:tc>
      </w:tr>
    </w:tbl>
    <w:p w14:paraId="6CB31B43" w14:textId="77777777" w:rsidR="00010EF5" w:rsidRPr="00F726EB" w:rsidRDefault="00010EF5" w:rsidP="00010EF5">
      <w:pPr>
        <w:rPr>
          <w:lang w:val="en-US"/>
        </w:rPr>
      </w:pPr>
    </w:p>
    <w:p w14:paraId="0FC18333" w14:textId="77777777" w:rsidR="00010EF5" w:rsidRPr="00010EF5" w:rsidRDefault="00010EF5">
      <w:pPr>
        <w:rPr>
          <w:b/>
          <w:bCs/>
          <w:sz w:val="22"/>
          <w:szCs w:val="22"/>
        </w:rPr>
      </w:pPr>
    </w:p>
    <w:sectPr w:rsidR="00010EF5" w:rsidRPr="00010EF5" w:rsidSect="008404C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C863E" w14:textId="77777777" w:rsidR="00083A4A" w:rsidRDefault="00083A4A" w:rsidP="0073633C">
      <w:r>
        <w:separator/>
      </w:r>
    </w:p>
  </w:endnote>
  <w:endnote w:type="continuationSeparator" w:id="0">
    <w:p w14:paraId="10D28B26" w14:textId="77777777" w:rsidR="00083A4A" w:rsidRDefault="00083A4A" w:rsidP="0073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90267783"/>
      <w:docPartObj>
        <w:docPartGallery w:val="Page Numbers (Bottom of Page)"/>
        <w:docPartUnique/>
      </w:docPartObj>
    </w:sdtPr>
    <w:sdtEndPr>
      <w:rPr>
        <w:rStyle w:val="Seitenzahl"/>
      </w:rPr>
    </w:sdtEndPr>
    <w:sdtContent>
      <w:p w14:paraId="62B3C511" w14:textId="6B5A6662" w:rsidR="0049724B" w:rsidRDefault="0049724B" w:rsidP="00B20B3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A51E464" w14:textId="77777777" w:rsidR="0049724B" w:rsidRDefault="0049724B" w:rsidP="0073633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445188776"/>
      <w:docPartObj>
        <w:docPartGallery w:val="Page Numbers (Bottom of Page)"/>
        <w:docPartUnique/>
      </w:docPartObj>
    </w:sdtPr>
    <w:sdtEndPr>
      <w:rPr>
        <w:rStyle w:val="Seitenzahl"/>
      </w:rPr>
    </w:sdtEndPr>
    <w:sdtContent>
      <w:p w14:paraId="2A9E22EA" w14:textId="0760A78C" w:rsidR="0049724B" w:rsidRDefault="0049724B" w:rsidP="00B20B3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2B58D2">
          <w:rPr>
            <w:rStyle w:val="Seitenzahl"/>
            <w:noProof/>
          </w:rPr>
          <w:t>11</w:t>
        </w:r>
        <w:r>
          <w:rPr>
            <w:rStyle w:val="Seitenzahl"/>
          </w:rPr>
          <w:fldChar w:fldCharType="end"/>
        </w:r>
      </w:p>
    </w:sdtContent>
  </w:sdt>
  <w:p w14:paraId="7192DFBC" w14:textId="77777777" w:rsidR="0049724B" w:rsidRDefault="0049724B" w:rsidP="0073633C">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E811" w14:textId="77777777" w:rsidR="00C833A3" w:rsidRDefault="00C833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97ECF" w14:textId="77777777" w:rsidR="00083A4A" w:rsidRDefault="00083A4A" w:rsidP="0073633C">
      <w:r>
        <w:separator/>
      </w:r>
    </w:p>
  </w:footnote>
  <w:footnote w:type="continuationSeparator" w:id="0">
    <w:p w14:paraId="6585DEF1" w14:textId="77777777" w:rsidR="00083A4A" w:rsidRDefault="00083A4A" w:rsidP="00736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B9E5" w14:textId="77777777" w:rsidR="00C833A3" w:rsidRDefault="00C833A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0C57C" w14:textId="77777777" w:rsidR="00C833A3" w:rsidRDefault="00C833A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2A57" w14:textId="77777777" w:rsidR="00C833A3" w:rsidRDefault="00C833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315"/>
    <w:multiLevelType w:val="hybridMultilevel"/>
    <w:tmpl w:val="116EE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733A59"/>
    <w:multiLevelType w:val="hybridMultilevel"/>
    <w:tmpl w:val="4D0665DA"/>
    <w:lvl w:ilvl="0" w:tplc="6204C6EA">
      <w:start w:val="1"/>
      <w:numFmt w:val="bullet"/>
      <w:lvlText w:val=""/>
      <w:lvlJc w:val="left"/>
      <w:pPr>
        <w:ind w:left="720" w:hanging="360"/>
      </w:pPr>
      <w:rPr>
        <w:rFonts w:ascii="Wingdings" w:hAnsi="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05915796">
    <w:abstractNumId w:val="1"/>
  </w:num>
  <w:num w:numId="2" w16cid:durableId="55628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70"/>
    <w:rsid w:val="00010EF5"/>
    <w:rsid w:val="00014489"/>
    <w:rsid w:val="00083A4A"/>
    <w:rsid w:val="00097D47"/>
    <w:rsid w:val="000A20E9"/>
    <w:rsid w:val="00106F29"/>
    <w:rsid w:val="0012077C"/>
    <w:rsid w:val="00151172"/>
    <w:rsid w:val="00166F29"/>
    <w:rsid w:val="00172010"/>
    <w:rsid w:val="00180DDE"/>
    <w:rsid w:val="001C1B66"/>
    <w:rsid w:val="001F47C8"/>
    <w:rsid w:val="00220515"/>
    <w:rsid w:val="00226591"/>
    <w:rsid w:val="00226BA6"/>
    <w:rsid w:val="00230B86"/>
    <w:rsid w:val="00234831"/>
    <w:rsid w:val="00262812"/>
    <w:rsid w:val="002746B0"/>
    <w:rsid w:val="0027752A"/>
    <w:rsid w:val="002837F7"/>
    <w:rsid w:val="002B58D2"/>
    <w:rsid w:val="002C6388"/>
    <w:rsid w:val="002D6814"/>
    <w:rsid w:val="002F5710"/>
    <w:rsid w:val="00333333"/>
    <w:rsid w:val="0033381E"/>
    <w:rsid w:val="00373C76"/>
    <w:rsid w:val="003765BC"/>
    <w:rsid w:val="003855F9"/>
    <w:rsid w:val="00396788"/>
    <w:rsid w:val="003B40DC"/>
    <w:rsid w:val="003C45EF"/>
    <w:rsid w:val="003D7562"/>
    <w:rsid w:val="003F59DC"/>
    <w:rsid w:val="00410092"/>
    <w:rsid w:val="0042322F"/>
    <w:rsid w:val="00451A39"/>
    <w:rsid w:val="00455904"/>
    <w:rsid w:val="00462F61"/>
    <w:rsid w:val="0046713F"/>
    <w:rsid w:val="0049724B"/>
    <w:rsid w:val="004E0C60"/>
    <w:rsid w:val="005006D5"/>
    <w:rsid w:val="0052202A"/>
    <w:rsid w:val="00525501"/>
    <w:rsid w:val="00536261"/>
    <w:rsid w:val="005460AE"/>
    <w:rsid w:val="005471CA"/>
    <w:rsid w:val="005532CF"/>
    <w:rsid w:val="00562A28"/>
    <w:rsid w:val="005E335C"/>
    <w:rsid w:val="006407ED"/>
    <w:rsid w:val="00661FF7"/>
    <w:rsid w:val="00675020"/>
    <w:rsid w:val="006758E8"/>
    <w:rsid w:val="00677EDA"/>
    <w:rsid w:val="006932FE"/>
    <w:rsid w:val="006A1F9F"/>
    <w:rsid w:val="006A69CC"/>
    <w:rsid w:val="006F4D49"/>
    <w:rsid w:val="006F4EA4"/>
    <w:rsid w:val="006F55AB"/>
    <w:rsid w:val="00715470"/>
    <w:rsid w:val="007173D9"/>
    <w:rsid w:val="00722B4C"/>
    <w:rsid w:val="007357B8"/>
    <w:rsid w:val="0073633C"/>
    <w:rsid w:val="0074022E"/>
    <w:rsid w:val="007677E1"/>
    <w:rsid w:val="00772374"/>
    <w:rsid w:val="007D5290"/>
    <w:rsid w:val="007D6929"/>
    <w:rsid w:val="008101FE"/>
    <w:rsid w:val="00811DFE"/>
    <w:rsid w:val="008404CF"/>
    <w:rsid w:val="008518FA"/>
    <w:rsid w:val="008615B6"/>
    <w:rsid w:val="00862305"/>
    <w:rsid w:val="0087497B"/>
    <w:rsid w:val="008A26E1"/>
    <w:rsid w:val="008B441C"/>
    <w:rsid w:val="008E6BBE"/>
    <w:rsid w:val="009455F0"/>
    <w:rsid w:val="009564DE"/>
    <w:rsid w:val="00965B4D"/>
    <w:rsid w:val="00971FD0"/>
    <w:rsid w:val="009804EA"/>
    <w:rsid w:val="009824A8"/>
    <w:rsid w:val="00990A47"/>
    <w:rsid w:val="009C518B"/>
    <w:rsid w:val="00A04F3A"/>
    <w:rsid w:val="00A050C3"/>
    <w:rsid w:val="00A079E0"/>
    <w:rsid w:val="00A105FD"/>
    <w:rsid w:val="00A10F92"/>
    <w:rsid w:val="00A42E2F"/>
    <w:rsid w:val="00A50934"/>
    <w:rsid w:val="00A52EDE"/>
    <w:rsid w:val="00A65B53"/>
    <w:rsid w:val="00A870C7"/>
    <w:rsid w:val="00A90676"/>
    <w:rsid w:val="00AA260D"/>
    <w:rsid w:val="00AD50B4"/>
    <w:rsid w:val="00AE2C56"/>
    <w:rsid w:val="00B07CF2"/>
    <w:rsid w:val="00B11347"/>
    <w:rsid w:val="00B20B36"/>
    <w:rsid w:val="00B31308"/>
    <w:rsid w:val="00B50508"/>
    <w:rsid w:val="00B52062"/>
    <w:rsid w:val="00B64D09"/>
    <w:rsid w:val="00B74171"/>
    <w:rsid w:val="00B81F51"/>
    <w:rsid w:val="00B84732"/>
    <w:rsid w:val="00B978BD"/>
    <w:rsid w:val="00BA555E"/>
    <w:rsid w:val="00BA5610"/>
    <w:rsid w:val="00BA67BD"/>
    <w:rsid w:val="00BC1C35"/>
    <w:rsid w:val="00BE5B33"/>
    <w:rsid w:val="00BE61B6"/>
    <w:rsid w:val="00C00960"/>
    <w:rsid w:val="00C153D2"/>
    <w:rsid w:val="00C31116"/>
    <w:rsid w:val="00C833A3"/>
    <w:rsid w:val="00CC7F5A"/>
    <w:rsid w:val="00D05C84"/>
    <w:rsid w:val="00D31C0D"/>
    <w:rsid w:val="00D40CFD"/>
    <w:rsid w:val="00D53AED"/>
    <w:rsid w:val="00D556E6"/>
    <w:rsid w:val="00D70EFF"/>
    <w:rsid w:val="00D774EE"/>
    <w:rsid w:val="00E01251"/>
    <w:rsid w:val="00E34550"/>
    <w:rsid w:val="00E568DA"/>
    <w:rsid w:val="00E7177E"/>
    <w:rsid w:val="00E74699"/>
    <w:rsid w:val="00E93849"/>
    <w:rsid w:val="00EA535F"/>
    <w:rsid w:val="00EA68D9"/>
    <w:rsid w:val="00EA6A84"/>
    <w:rsid w:val="00EB647D"/>
    <w:rsid w:val="00EB6DCD"/>
    <w:rsid w:val="00EC7F89"/>
    <w:rsid w:val="00EF1EAB"/>
    <w:rsid w:val="00F0403A"/>
    <w:rsid w:val="00F15C84"/>
    <w:rsid w:val="00F51A6D"/>
    <w:rsid w:val="00F57E4B"/>
    <w:rsid w:val="00F87A59"/>
    <w:rsid w:val="00FA2403"/>
    <w:rsid w:val="00FA4A5E"/>
    <w:rsid w:val="00FA6FF5"/>
    <w:rsid w:val="00FC0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BE9E01"/>
  <w15:chartTrackingRefBased/>
  <w15:docId w15:val="{AA829D26-7A3F-5540-83A5-A4F92554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73C76"/>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de-DE"/>
    </w:rPr>
  </w:style>
  <w:style w:type="paragraph" w:styleId="berschrift2">
    <w:name w:val="heading 2"/>
    <w:basedOn w:val="Standard"/>
    <w:next w:val="Standard"/>
    <w:link w:val="berschrift2Zchn"/>
    <w:uiPriority w:val="9"/>
    <w:unhideWhenUsed/>
    <w:qFormat/>
    <w:rsid w:val="00234831"/>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73633C"/>
    <w:pPr>
      <w:tabs>
        <w:tab w:val="center" w:pos="4513"/>
        <w:tab w:val="right" w:pos="9026"/>
      </w:tabs>
    </w:pPr>
  </w:style>
  <w:style w:type="character" w:customStyle="1" w:styleId="FuzeileZchn">
    <w:name w:val="Fußzeile Zchn"/>
    <w:basedOn w:val="Absatz-Standardschriftart"/>
    <w:link w:val="Fuzeile"/>
    <w:uiPriority w:val="99"/>
    <w:rsid w:val="0073633C"/>
  </w:style>
  <w:style w:type="character" w:styleId="Seitenzahl">
    <w:name w:val="page number"/>
    <w:basedOn w:val="Absatz-Standardschriftart"/>
    <w:uiPriority w:val="99"/>
    <w:semiHidden/>
    <w:unhideWhenUsed/>
    <w:rsid w:val="0073633C"/>
  </w:style>
  <w:style w:type="paragraph" w:styleId="Listenabsatz">
    <w:name w:val="List Paragraph"/>
    <w:basedOn w:val="Standard"/>
    <w:uiPriority w:val="34"/>
    <w:qFormat/>
    <w:rsid w:val="00396788"/>
    <w:pPr>
      <w:spacing w:after="160" w:line="259" w:lineRule="auto"/>
      <w:ind w:left="720"/>
      <w:contextualSpacing/>
    </w:pPr>
    <w:rPr>
      <w:sz w:val="22"/>
      <w:szCs w:val="22"/>
    </w:rPr>
  </w:style>
  <w:style w:type="table" w:styleId="Tabellenraster">
    <w:name w:val="Table Grid"/>
    <w:basedOn w:val="NormaleTabelle"/>
    <w:uiPriority w:val="39"/>
    <w:rsid w:val="003967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A65B53"/>
    <w:pPr>
      <w:spacing w:before="100" w:beforeAutospacing="1" w:after="100" w:afterAutospacing="1"/>
    </w:pPr>
    <w:rPr>
      <w:rFonts w:ascii="Times New Roman" w:eastAsia="Times New Roman" w:hAnsi="Times New Roman" w:cs="Times New Roman"/>
      <w:lang w:eastAsia="en-GB"/>
    </w:rPr>
  </w:style>
  <w:style w:type="character" w:styleId="Kommentarzeichen">
    <w:name w:val="annotation reference"/>
    <w:basedOn w:val="Absatz-Standardschriftart"/>
    <w:uiPriority w:val="99"/>
    <w:semiHidden/>
    <w:unhideWhenUsed/>
    <w:rsid w:val="006407ED"/>
    <w:rPr>
      <w:sz w:val="16"/>
      <w:szCs w:val="16"/>
    </w:rPr>
  </w:style>
  <w:style w:type="paragraph" w:styleId="Kommentartext">
    <w:name w:val="annotation text"/>
    <w:basedOn w:val="Standard"/>
    <w:link w:val="KommentartextZchn"/>
    <w:uiPriority w:val="99"/>
    <w:unhideWhenUsed/>
    <w:rsid w:val="006407ED"/>
    <w:rPr>
      <w:sz w:val="20"/>
      <w:szCs w:val="20"/>
    </w:rPr>
  </w:style>
  <w:style w:type="character" w:customStyle="1" w:styleId="KommentartextZchn">
    <w:name w:val="Kommentartext Zchn"/>
    <w:basedOn w:val="Absatz-Standardschriftart"/>
    <w:link w:val="Kommentartext"/>
    <w:uiPriority w:val="99"/>
    <w:rsid w:val="006407ED"/>
    <w:rPr>
      <w:sz w:val="20"/>
      <w:szCs w:val="20"/>
    </w:rPr>
  </w:style>
  <w:style w:type="paragraph" w:styleId="Kommentarthema">
    <w:name w:val="annotation subject"/>
    <w:basedOn w:val="Kommentartext"/>
    <w:next w:val="Kommentartext"/>
    <w:link w:val="KommentarthemaZchn"/>
    <w:uiPriority w:val="99"/>
    <w:semiHidden/>
    <w:unhideWhenUsed/>
    <w:rsid w:val="006407ED"/>
    <w:rPr>
      <w:b/>
      <w:bCs/>
    </w:rPr>
  </w:style>
  <w:style w:type="character" w:customStyle="1" w:styleId="KommentarthemaZchn">
    <w:name w:val="Kommentarthema Zchn"/>
    <w:basedOn w:val="KommentartextZchn"/>
    <w:link w:val="Kommentarthema"/>
    <w:uiPriority w:val="99"/>
    <w:semiHidden/>
    <w:rsid w:val="006407ED"/>
    <w:rPr>
      <w:b/>
      <w:bCs/>
      <w:sz w:val="20"/>
      <w:szCs w:val="20"/>
    </w:rPr>
  </w:style>
  <w:style w:type="paragraph" w:styleId="KeinLeerraum">
    <w:name w:val="No Spacing"/>
    <w:uiPriority w:val="1"/>
    <w:qFormat/>
    <w:rsid w:val="00722B4C"/>
  </w:style>
  <w:style w:type="table" w:styleId="Gitternetztabelle3">
    <w:name w:val="Grid Table 3"/>
    <w:basedOn w:val="NormaleTabelle"/>
    <w:uiPriority w:val="48"/>
    <w:rsid w:val="00840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
    <w:name w:val="Grid Table 7 Colorful"/>
    <w:basedOn w:val="NormaleTabelle"/>
    <w:uiPriority w:val="52"/>
    <w:rsid w:val="003F59D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EinfacheTabelle2">
    <w:name w:val="Plain Table 2"/>
    <w:basedOn w:val="NormaleTabelle"/>
    <w:uiPriority w:val="42"/>
    <w:rsid w:val="001F47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bsatz-Standardschriftart"/>
    <w:uiPriority w:val="99"/>
    <w:unhideWhenUsed/>
    <w:rsid w:val="002837F7"/>
    <w:rPr>
      <w:color w:val="0563C1" w:themeColor="hyperlink"/>
      <w:u w:val="single"/>
    </w:rPr>
  </w:style>
  <w:style w:type="table" w:styleId="Gitternetztabelle5dunkelAkzent3">
    <w:name w:val="Grid Table 5 Dark Accent 3"/>
    <w:basedOn w:val="NormaleTabelle"/>
    <w:uiPriority w:val="50"/>
    <w:rsid w:val="002837F7"/>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apple-converted-space">
    <w:name w:val="apple-converted-space"/>
    <w:basedOn w:val="Absatz-Standardschriftart"/>
    <w:rsid w:val="002837F7"/>
  </w:style>
  <w:style w:type="paragraph" w:styleId="Sprechblasentext">
    <w:name w:val="Balloon Text"/>
    <w:basedOn w:val="Standard"/>
    <w:link w:val="SprechblasentextZchn"/>
    <w:uiPriority w:val="99"/>
    <w:semiHidden/>
    <w:unhideWhenUsed/>
    <w:rsid w:val="00E7469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4699"/>
    <w:rPr>
      <w:rFonts w:ascii="Segoe UI" w:hAnsi="Segoe UI" w:cs="Segoe UI"/>
      <w:sz w:val="18"/>
      <w:szCs w:val="18"/>
    </w:rPr>
  </w:style>
  <w:style w:type="paragraph" w:styleId="Kopfzeile">
    <w:name w:val="header"/>
    <w:basedOn w:val="Standard"/>
    <w:link w:val="KopfzeileZchn"/>
    <w:uiPriority w:val="99"/>
    <w:unhideWhenUsed/>
    <w:rsid w:val="006F4EA4"/>
    <w:pPr>
      <w:tabs>
        <w:tab w:val="center" w:pos="4819"/>
        <w:tab w:val="right" w:pos="9638"/>
      </w:tabs>
    </w:pPr>
  </w:style>
  <w:style w:type="character" w:customStyle="1" w:styleId="KopfzeileZchn">
    <w:name w:val="Kopfzeile Zchn"/>
    <w:basedOn w:val="Absatz-Standardschriftart"/>
    <w:link w:val="Kopfzeile"/>
    <w:uiPriority w:val="99"/>
    <w:rsid w:val="006F4EA4"/>
  </w:style>
  <w:style w:type="character" w:customStyle="1" w:styleId="berschrift1Zchn">
    <w:name w:val="Überschrift 1 Zchn"/>
    <w:basedOn w:val="Absatz-Standardschriftart"/>
    <w:link w:val="berschrift1"/>
    <w:uiPriority w:val="9"/>
    <w:rsid w:val="00373C76"/>
    <w:rPr>
      <w:rFonts w:asciiTheme="majorHAnsi" w:eastAsiaTheme="majorEastAsia" w:hAnsiTheme="majorHAnsi" w:cstheme="majorBidi"/>
      <w:color w:val="2F5496" w:themeColor="accent1" w:themeShade="BF"/>
      <w:sz w:val="32"/>
      <w:szCs w:val="32"/>
      <w:lang w:val="de-DE"/>
    </w:rPr>
  </w:style>
  <w:style w:type="paragraph" w:styleId="Beschriftung">
    <w:name w:val="caption"/>
    <w:basedOn w:val="Standard"/>
    <w:next w:val="Standard"/>
    <w:uiPriority w:val="35"/>
    <w:unhideWhenUsed/>
    <w:qFormat/>
    <w:rsid w:val="00010EF5"/>
    <w:pPr>
      <w:spacing w:after="200"/>
    </w:pPr>
    <w:rPr>
      <w:i/>
      <w:iCs/>
      <w:color w:val="44546A" w:themeColor="text2"/>
      <w:sz w:val="18"/>
      <w:szCs w:val="18"/>
      <w:lang w:val="de-DE"/>
    </w:rPr>
  </w:style>
  <w:style w:type="character" w:customStyle="1" w:styleId="berschrift2Zchn">
    <w:name w:val="Überschrift 2 Zchn"/>
    <w:basedOn w:val="Absatz-Standardschriftart"/>
    <w:link w:val="berschrift2"/>
    <w:uiPriority w:val="9"/>
    <w:rsid w:val="00234831"/>
    <w:rPr>
      <w:rFonts w:asciiTheme="majorHAnsi" w:eastAsiaTheme="majorEastAsia" w:hAnsiTheme="majorHAnsi" w:cstheme="majorBidi"/>
      <w:color w:val="2F5496" w:themeColor="accent1" w:themeShade="BF"/>
      <w:sz w:val="26"/>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04002">
      <w:bodyDiv w:val="1"/>
      <w:marLeft w:val="0"/>
      <w:marRight w:val="0"/>
      <w:marTop w:val="0"/>
      <w:marBottom w:val="0"/>
      <w:divBdr>
        <w:top w:val="none" w:sz="0" w:space="0" w:color="auto"/>
        <w:left w:val="none" w:sz="0" w:space="0" w:color="auto"/>
        <w:bottom w:val="none" w:sz="0" w:space="0" w:color="auto"/>
        <w:right w:val="none" w:sz="0" w:space="0" w:color="auto"/>
      </w:divBdr>
    </w:div>
    <w:div w:id="1138229803">
      <w:bodyDiv w:val="1"/>
      <w:marLeft w:val="0"/>
      <w:marRight w:val="0"/>
      <w:marTop w:val="0"/>
      <w:marBottom w:val="0"/>
      <w:divBdr>
        <w:top w:val="none" w:sz="0" w:space="0" w:color="auto"/>
        <w:left w:val="none" w:sz="0" w:space="0" w:color="auto"/>
        <w:bottom w:val="none" w:sz="0" w:space="0" w:color="auto"/>
        <w:right w:val="none" w:sz="0" w:space="0" w:color="auto"/>
      </w:divBdr>
    </w:div>
    <w:div w:id="1256356400">
      <w:bodyDiv w:val="1"/>
      <w:marLeft w:val="0"/>
      <w:marRight w:val="0"/>
      <w:marTop w:val="0"/>
      <w:marBottom w:val="0"/>
      <w:divBdr>
        <w:top w:val="none" w:sz="0" w:space="0" w:color="auto"/>
        <w:left w:val="none" w:sz="0" w:space="0" w:color="auto"/>
        <w:bottom w:val="none" w:sz="0" w:space="0" w:color="auto"/>
        <w:right w:val="none" w:sz="0" w:space="0" w:color="auto"/>
      </w:divBdr>
      <w:divsChild>
        <w:div w:id="734859625">
          <w:marLeft w:val="0"/>
          <w:marRight w:val="0"/>
          <w:marTop w:val="0"/>
          <w:marBottom w:val="0"/>
          <w:divBdr>
            <w:top w:val="none" w:sz="0" w:space="0" w:color="auto"/>
            <w:left w:val="none" w:sz="0" w:space="0" w:color="auto"/>
            <w:bottom w:val="none" w:sz="0" w:space="0" w:color="auto"/>
            <w:right w:val="none" w:sz="0" w:space="0" w:color="auto"/>
          </w:divBdr>
        </w:div>
        <w:div w:id="1923102494">
          <w:marLeft w:val="0"/>
          <w:marRight w:val="0"/>
          <w:marTop w:val="0"/>
          <w:marBottom w:val="0"/>
          <w:divBdr>
            <w:top w:val="none" w:sz="0" w:space="0" w:color="auto"/>
            <w:left w:val="none" w:sz="0" w:space="0" w:color="auto"/>
            <w:bottom w:val="none" w:sz="0" w:space="0" w:color="auto"/>
            <w:right w:val="none" w:sz="0" w:space="0" w:color="auto"/>
          </w:divBdr>
        </w:div>
        <w:div w:id="189296755">
          <w:marLeft w:val="0"/>
          <w:marRight w:val="0"/>
          <w:marTop w:val="0"/>
          <w:marBottom w:val="0"/>
          <w:divBdr>
            <w:top w:val="none" w:sz="0" w:space="0" w:color="auto"/>
            <w:left w:val="none" w:sz="0" w:space="0" w:color="auto"/>
            <w:bottom w:val="none" w:sz="0" w:space="0" w:color="auto"/>
            <w:right w:val="none" w:sz="0" w:space="0" w:color="auto"/>
          </w:divBdr>
        </w:div>
        <w:div w:id="533153589">
          <w:marLeft w:val="0"/>
          <w:marRight w:val="0"/>
          <w:marTop w:val="0"/>
          <w:marBottom w:val="0"/>
          <w:divBdr>
            <w:top w:val="none" w:sz="0" w:space="0" w:color="auto"/>
            <w:left w:val="none" w:sz="0" w:space="0" w:color="auto"/>
            <w:bottom w:val="none" w:sz="0" w:space="0" w:color="auto"/>
            <w:right w:val="none" w:sz="0" w:space="0" w:color="auto"/>
          </w:divBdr>
        </w:div>
        <w:div w:id="1562787846">
          <w:marLeft w:val="0"/>
          <w:marRight w:val="0"/>
          <w:marTop w:val="0"/>
          <w:marBottom w:val="0"/>
          <w:divBdr>
            <w:top w:val="none" w:sz="0" w:space="0" w:color="auto"/>
            <w:left w:val="none" w:sz="0" w:space="0" w:color="auto"/>
            <w:bottom w:val="none" w:sz="0" w:space="0" w:color="auto"/>
            <w:right w:val="none" w:sz="0" w:space="0" w:color="auto"/>
          </w:divBdr>
        </w:div>
      </w:divsChild>
    </w:div>
    <w:div w:id="202277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1607</Words>
  <Characters>10127</Characters>
  <Application>Microsoft Office Word</Application>
  <DocSecurity>0</DocSecurity>
  <Lines>84</Lines>
  <Paragraphs>23</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Lorenzon</dc:creator>
  <cp:keywords/>
  <dc:description/>
  <cp:lastModifiedBy>JENS Jakob</cp:lastModifiedBy>
  <cp:revision>6</cp:revision>
  <dcterms:created xsi:type="dcterms:W3CDTF">2023-03-04T10:31:00Z</dcterms:created>
  <dcterms:modified xsi:type="dcterms:W3CDTF">2023-03-07T18:57:00Z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2022-06-27T13:25:36Z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1f9d2863-bbf9-4942-adae-e903809cef95</vt:lpwstr>
  </property>
  <property fmtid="{D5CDD505-2E9C-101B-9397-08002B2CF9AE}" pid="8" name="MSIP_Label_be5cb09a-2992-49d6-8ac9-5f63e7b1ad2f_ContentBits">
    <vt:lpwstr>0</vt:lpwstr>
  </property>
</Properties>
</file>