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907E" w14:textId="4162D6F0" w:rsidR="006C201C" w:rsidRPr="00686693" w:rsidRDefault="00E41B70" w:rsidP="00B172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686693">
        <w:rPr>
          <w:rFonts w:ascii="Arial" w:hAnsi="Arial" w:cs="Arial"/>
          <w:b/>
          <w:sz w:val="24"/>
          <w:szCs w:val="24"/>
          <w:lang w:val="en-US"/>
        </w:rPr>
        <w:t>Supplement</w:t>
      </w:r>
      <w:r w:rsidR="006C201C" w:rsidRPr="00686693">
        <w:rPr>
          <w:rFonts w:ascii="Arial" w:hAnsi="Arial" w:cs="Arial"/>
          <w:b/>
          <w:sz w:val="24"/>
          <w:szCs w:val="24"/>
          <w:lang w:val="en-US"/>
        </w:rPr>
        <w:t xml:space="preserve"> to:</w:t>
      </w:r>
    </w:p>
    <w:p w14:paraId="5553C521" w14:textId="6357A297" w:rsidR="00B17201" w:rsidRPr="00686693" w:rsidRDefault="00B17201" w:rsidP="00B17201">
      <w:pPr>
        <w:pStyle w:val="IakovosScientificPaperTitle"/>
        <w:spacing w:after="0" w:line="240" w:lineRule="auto"/>
        <w:rPr>
          <w:rFonts w:ascii="Arial" w:hAnsi="Arial" w:cs="Arial"/>
          <w:sz w:val="24"/>
          <w:szCs w:val="24"/>
        </w:rPr>
      </w:pPr>
      <w:r w:rsidRPr="00686693">
        <w:rPr>
          <w:rFonts w:ascii="Arial" w:hAnsi="Arial" w:cs="Arial"/>
          <w:sz w:val="24"/>
          <w:szCs w:val="24"/>
        </w:rPr>
        <w:t>Survival after combined resection and ablation is not inferior to that after resection alone, in patients with four or more colorectal liver metastases.</w:t>
      </w:r>
    </w:p>
    <w:p w14:paraId="4B6CCFB2" w14:textId="77777777" w:rsidR="00B17201" w:rsidRPr="00686693" w:rsidRDefault="00B17201" w:rsidP="00B17201">
      <w:pPr>
        <w:rPr>
          <w:lang w:val="en-US"/>
        </w:rPr>
      </w:pPr>
    </w:p>
    <w:p w14:paraId="53178D40" w14:textId="77777777" w:rsidR="00B17201" w:rsidRPr="00686693" w:rsidRDefault="00B17201" w:rsidP="00B17201">
      <w:pPr>
        <w:rPr>
          <w:lang w:val="en-US"/>
        </w:rPr>
      </w:pPr>
    </w:p>
    <w:p w14:paraId="676EFD83" w14:textId="77777777" w:rsidR="00B17201" w:rsidRPr="00686693" w:rsidRDefault="00B17201" w:rsidP="00B17201">
      <w:pPr>
        <w:pStyle w:val="IakovosScientificPaperHeadingsLv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6693">
        <w:rPr>
          <w:rFonts w:ascii="Arial" w:hAnsi="Arial" w:cs="Arial"/>
          <w:sz w:val="20"/>
          <w:szCs w:val="20"/>
        </w:rPr>
        <w:t>Authors &amp; Affiliations</w:t>
      </w:r>
    </w:p>
    <w:p w14:paraId="28007EF5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686693">
        <w:rPr>
          <w:rFonts w:ascii="Arial" w:hAnsi="Arial" w:cs="Arial"/>
          <w:sz w:val="20"/>
          <w:szCs w:val="20"/>
        </w:rPr>
        <w:t>Iakovos Amygdalos MBBS PhD</w:t>
      </w:r>
      <w:r w:rsidRPr="00686693">
        <w:rPr>
          <w:rFonts w:ascii="Arial" w:hAnsi="Arial" w:cs="Arial"/>
          <w:sz w:val="20"/>
          <w:szCs w:val="20"/>
          <w:vertAlign w:val="superscript"/>
        </w:rPr>
        <w:t xml:space="preserve"> 1,2</w:t>
      </w:r>
      <w:r w:rsidRPr="00686693">
        <w:rPr>
          <w:rFonts w:ascii="Arial" w:hAnsi="Arial" w:cs="Arial"/>
          <w:sz w:val="20"/>
          <w:szCs w:val="20"/>
        </w:rPr>
        <w:t>, Lea Hitpass MD</w:t>
      </w:r>
      <w:r w:rsidRPr="00686693">
        <w:rPr>
          <w:rFonts w:ascii="Arial" w:hAnsi="Arial" w:cs="Arial"/>
          <w:sz w:val="20"/>
          <w:szCs w:val="20"/>
          <w:vertAlign w:val="superscript"/>
        </w:rPr>
        <w:t>2,3</w:t>
      </w:r>
      <w:r w:rsidRPr="00686693">
        <w:rPr>
          <w:rFonts w:ascii="Arial" w:hAnsi="Arial" w:cs="Arial"/>
          <w:sz w:val="20"/>
          <w:szCs w:val="20"/>
        </w:rPr>
        <w:t>, Felix Schmidt</w:t>
      </w:r>
      <w:r w:rsidRPr="00686693">
        <w:rPr>
          <w:rFonts w:ascii="Arial" w:hAnsi="Arial" w:cs="Arial"/>
          <w:sz w:val="20"/>
          <w:szCs w:val="20"/>
          <w:vertAlign w:val="superscript"/>
        </w:rPr>
        <w:t>1</w:t>
      </w:r>
      <w:r w:rsidRPr="00686693">
        <w:rPr>
          <w:rFonts w:ascii="Arial" w:hAnsi="Arial" w:cs="Arial"/>
          <w:sz w:val="20"/>
          <w:szCs w:val="20"/>
        </w:rPr>
        <w:t>, Gerrit Josephs</w:t>
      </w:r>
      <w:r w:rsidRPr="00686693">
        <w:rPr>
          <w:rFonts w:ascii="Arial" w:hAnsi="Arial" w:cs="Arial"/>
          <w:sz w:val="20"/>
          <w:szCs w:val="20"/>
          <w:vertAlign w:val="superscript"/>
        </w:rPr>
        <w:t>1</w:t>
      </w:r>
      <w:r w:rsidRPr="00686693">
        <w:rPr>
          <w:rFonts w:ascii="Arial" w:hAnsi="Arial" w:cs="Arial"/>
          <w:sz w:val="20"/>
          <w:szCs w:val="20"/>
        </w:rPr>
        <w:t xml:space="preserve">, Jan </w:t>
      </w:r>
      <w:proofErr w:type="spellStart"/>
      <w:r w:rsidRPr="00686693">
        <w:rPr>
          <w:rFonts w:ascii="Arial" w:hAnsi="Arial" w:cs="Arial"/>
          <w:sz w:val="20"/>
          <w:szCs w:val="20"/>
        </w:rPr>
        <w:t>Bednarsch</w:t>
      </w:r>
      <w:proofErr w:type="spellEnd"/>
      <w:r w:rsidRPr="00686693">
        <w:rPr>
          <w:rFonts w:ascii="Arial" w:hAnsi="Arial" w:cs="Arial"/>
          <w:sz w:val="20"/>
          <w:szCs w:val="20"/>
        </w:rPr>
        <w:t xml:space="preserve"> MD</w:t>
      </w:r>
      <w:r w:rsidRPr="00686693">
        <w:rPr>
          <w:rFonts w:ascii="Arial" w:hAnsi="Arial" w:cs="Arial"/>
          <w:sz w:val="20"/>
          <w:szCs w:val="20"/>
          <w:vertAlign w:val="superscript"/>
        </w:rPr>
        <w:t>1,2</w:t>
      </w:r>
      <w:r w:rsidRPr="00686693">
        <w:rPr>
          <w:rFonts w:ascii="Arial" w:hAnsi="Arial" w:cs="Arial"/>
          <w:sz w:val="20"/>
          <w:szCs w:val="20"/>
        </w:rPr>
        <w:t>, Marie-Luise Berres MD</w:t>
      </w:r>
      <w:r w:rsidRPr="00686693">
        <w:rPr>
          <w:rFonts w:ascii="Arial" w:hAnsi="Arial" w:cs="Arial"/>
          <w:sz w:val="20"/>
          <w:szCs w:val="20"/>
          <w:vertAlign w:val="superscript"/>
        </w:rPr>
        <w:t>2,4</w:t>
      </w:r>
      <w:r w:rsidRPr="00686693">
        <w:rPr>
          <w:rFonts w:ascii="Arial" w:hAnsi="Arial" w:cs="Arial"/>
          <w:sz w:val="20"/>
          <w:szCs w:val="20"/>
        </w:rPr>
        <w:t xml:space="preserve">, Tom </w:t>
      </w:r>
      <w:proofErr w:type="spellStart"/>
      <w:r w:rsidRPr="00686693">
        <w:rPr>
          <w:rFonts w:ascii="Arial" w:hAnsi="Arial" w:cs="Arial"/>
          <w:sz w:val="20"/>
          <w:szCs w:val="20"/>
        </w:rPr>
        <w:t>Lüdde</w:t>
      </w:r>
      <w:proofErr w:type="spellEnd"/>
      <w:r w:rsidRPr="00686693">
        <w:rPr>
          <w:rFonts w:ascii="Arial" w:hAnsi="Arial" w:cs="Arial"/>
          <w:sz w:val="20"/>
          <w:szCs w:val="20"/>
        </w:rPr>
        <w:t xml:space="preserve"> MD</w:t>
      </w:r>
      <w:r w:rsidRPr="00686693">
        <w:rPr>
          <w:rFonts w:ascii="Arial" w:hAnsi="Arial" w:cs="Arial"/>
          <w:sz w:val="20"/>
          <w:szCs w:val="20"/>
          <w:vertAlign w:val="superscript"/>
        </w:rPr>
        <w:t>2,5</w:t>
      </w:r>
      <w:r w:rsidRPr="00686693">
        <w:rPr>
          <w:rFonts w:ascii="Arial" w:hAnsi="Arial" w:cs="Arial"/>
          <w:sz w:val="20"/>
          <w:szCs w:val="20"/>
        </w:rPr>
        <w:t>, Steven W. M. Olde Damink MD PhD</w:t>
      </w:r>
      <w:r w:rsidRPr="00686693">
        <w:rPr>
          <w:rFonts w:ascii="Arial" w:hAnsi="Arial" w:cs="Arial"/>
          <w:sz w:val="20"/>
          <w:szCs w:val="20"/>
          <w:vertAlign w:val="superscript"/>
        </w:rPr>
        <w:t>1,6</w:t>
      </w:r>
      <w:r w:rsidRPr="00686693">
        <w:rPr>
          <w:rFonts w:ascii="Arial" w:hAnsi="Arial" w:cs="Arial"/>
          <w:sz w:val="20"/>
          <w:szCs w:val="20"/>
        </w:rPr>
        <w:t>, Tom Florian Ulmer MD</w:t>
      </w:r>
      <w:r w:rsidRPr="00686693">
        <w:rPr>
          <w:rFonts w:ascii="Arial" w:hAnsi="Arial" w:cs="Arial"/>
          <w:sz w:val="20"/>
          <w:szCs w:val="20"/>
          <w:vertAlign w:val="superscript"/>
        </w:rPr>
        <w:t>1,2</w:t>
      </w:r>
      <w:r w:rsidRPr="00686693">
        <w:rPr>
          <w:rFonts w:ascii="Arial" w:hAnsi="Arial" w:cs="Arial"/>
          <w:sz w:val="20"/>
          <w:szCs w:val="20"/>
        </w:rPr>
        <w:t>, Ulf P. Neumann MD</w:t>
      </w:r>
      <w:r w:rsidRPr="00686693">
        <w:rPr>
          <w:rFonts w:ascii="Arial" w:hAnsi="Arial" w:cs="Arial"/>
          <w:sz w:val="20"/>
          <w:szCs w:val="20"/>
          <w:vertAlign w:val="superscript"/>
        </w:rPr>
        <w:t>1,2,6</w:t>
      </w:r>
      <w:r w:rsidRPr="00686693">
        <w:rPr>
          <w:rFonts w:ascii="Arial" w:hAnsi="Arial" w:cs="Arial"/>
          <w:sz w:val="20"/>
          <w:szCs w:val="20"/>
        </w:rPr>
        <w:t>, Philipp Bruners MD</w:t>
      </w:r>
      <w:r w:rsidRPr="00686693">
        <w:rPr>
          <w:rFonts w:ascii="Arial" w:hAnsi="Arial" w:cs="Arial"/>
          <w:sz w:val="20"/>
          <w:szCs w:val="20"/>
          <w:vertAlign w:val="superscript"/>
        </w:rPr>
        <w:t>2,3</w:t>
      </w:r>
      <w:r w:rsidRPr="00686693">
        <w:rPr>
          <w:rFonts w:ascii="Arial" w:hAnsi="Arial" w:cs="Arial"/>
          <w:sz w:val="20"/>
          <w:szCs w:val="20"/>
        </w:rPr>
        <w:t>, and Sven Arke Lang MD</w:t>
      </w:r>
      <w:r w:rsidRPr="00686693">
        <w:rPr>
          <w:rFonts w:ascii="Arial" w:hAnsi="Arial" w:cs="Arial"/>
          <w:sz w:val="20"/>
          <w:szCs w:val="20"/>
          <w:vertAlign w:val="superscript"/>
        </w:rPr>
        <w:t>1,2</w:t>
      </w:r>
    </w:p>
    <w:p w14:paraId="361333DA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</w:rPr>
      </w:pPr>
    </w:p>
    <w:p w14:paraId="19B90A8A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</w:rPr>
      </w:pPr>
      <w:r w:rsidRPr="00686693">
        <w:rPr>
          <w:rFonts w:ascii="Arial" w:hAnsi="Arial" w:cs="Arial"/>
          <w:sz w:val="20"/>
          <w:szCs w:val="20"/>
          <w:vertAlign w:val="superscript"/>
        </w:rPr>
        <w:t>1</w:t>
      </w:r>
      <w:r w:rsidRPr="00686693">
        <w:rPr>
          <w:rFonts w:ascii="Arial" w:hAnsi="Arial" w:cs="Arial"/>
          <w:sz w:val="20"/>
          <w:szCs w:val="20"/>
        </w:rPr>
        <w:t xml:space="preserve">Department of General, Visceral and Transplantation Surgery, University Hospital RWTH Aachen, Aachen, Germany; </w:t>
      </w:r>
      <w:r w:rsidRPr="00686693">
        <w:rPr>
          <w:rFonts w:ascii="Arial" w:hAnsi="Arial" w:cs="Arial"/>
          <w:sz w:val="20"/>
          <w:szCs w:val="20"/>
          <w:vertAlign w:val="superscript"/>
        </w:rPr>
        <w:t>2</w:t>
      </w:r>
      <w:r w:rsidRPr="00686693">
        <w:rPr>
          <w:rFonts w:ascii="Arial" w:hAnsi="Arial" w:cs="Arial"/>
          <w:sz w:val="20"/>
          <w:szCs w:val="20"/>
        </w:rPr>
        <w:t xml:space="preserve">Center for Integrated Oncology Aachen, Bonn, Cologne and Düsseldorf (CIO ABCD); </w:t>
      </w:r>
      <w:r w:rsidRPr="00686693">
        <w:rPr>
          <w:rFonts w:ascii="Arial" w:hAnsi="Arial" w:cs="Arial"/>
          <w:sz w:val="20"/>
          <w:szCs w:val="20"/>
          <w:vertAlign w:val="superscript"/>
        </w:rPr>
        <w:t>3</w:t>
      </w:r>
      <w:r w:rsidRPr="00686693">
        <w:rPr>
          <w:rFonts w:ascii="Arial" w:hAnsi="Arial" w:cs="Arial"/>
          <w:sz w:val="20"/>
          <w:szCs w:val="20"/>
        </w:rPr>
        <w:t xml:space="preserve">Department of Diagnostic and Interventional Radiology, University Hospital RWTH Aachen, Aachen, Germany; </w:t>
      </w:r>
      <w:r w:rsidRPr="00686693">
        <w:rPr>
          <w:rFonts w:ascii="Arial" w:hAnsi="Arial" w:cs="Arial"/>
          <w:sz w:val="20"/>
          <w:szCs w:val="20"/>
          <w:vertAlign w:val="superscript"/>
        </w:rPr>
        <w:t>4</w:t>
      </w:r>
      <w:r w:rsidRPr="00686693">
        <w:rPr>
          <w:rFonts w:ascii="Arial" w:hAnsi="Arial" w:cs="Arial"/>
          <w:sz w:val="20"/>
          <w:szCs w:val="20"/>
        </w:rPr>
        <w:t xml:space="preserve">Department of Internal Medicine III, University Hospital RWTH Aachen, Germany; </w:t>
      </w:r>
      <w:r w:rsidRPr="00686693">
        <w:rPr>
          <w:rFonts w:ascii="Arial" w:hAnsi="Arial" w:cs="Arial"/>
          <w:sz w:val="20"/>
          <w:szCs w:val="20"/>
          <w:vertAlign w:val="superscript"/>
        </w:rPr>
        <w:t>5</w:t>
      </w:r>
      <w:r w:rsidRPr="00686693">
        <w:rPr>
          <w:rFonts w:ascii="Arial" w:hAnsi="Arial" w:cs="Arial"/>
          <w:sz w:val="20"/>
          <w:szCs w:val="20"/>
        </w:rPr>
        <w:t xml:space="preserve">Department of Gastroenterology, Hepatology and Infectious Diseases, University Hospital Düsseldorf, Germany; </w:t>
      </w:r>
      <w:r w:rsidRPr="00686693">
        <w:rPr>
          <w:rFonts w:ascii="Arial" w:hAnsi="Arial" w:cs="Arial"/>
          <w:sz w:val="20"/>
          <w:szCs w:val="20"/>
          <w:vertAlign w:val="superscript"/>
        </w:rPr>
        <w:t>6</w:t>
      </w:r>
      <w:r w:rsidRPr="00686693">
        <w:rPr>
          <w:rFonts w:ascii="Arial" w:hAnsi="Arial" w:cs="Arial"/>
          <w:sz w:val="20"/>
          <w:szCs w:val="20"/>
        </w:rPr>
        <w:t>Department of Surgery, Maastricht University Medical Center, Maastricht, The Netherlands</w:t>
      </w:r>
    </w:p>
    <w:p w14:paraId="6AD60987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</w:rPr>
      </w:pPr>
    </w:p>
    <w:p w14:paraId="30385F21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</w:rPr>
      </w:pPr>
    </w:p>
    <w:p w14:paraId="7DA63BCB" w14:textId="77777777" w:rsidR="00B17201" w:rsidRPr="00686693" w:rsidRDefault="00B17201" w:rsidP="00B17201">
      <w:pPr>
        <w:pStyle w:val="IakovosScientificPaperHeadingsLv2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86693">
        <w:rPr>
          <w:rFonts w:ascii="Arial" w:hAnsi="Arial" w:cs="Arial"/>
          <w:sz w:val="20"/>
          <w:szCs w:val="20"/>
        </w:rPr>
        <w:t>Corresponding Author</w:t>
      </w:r>
    </w:p>
    <w:p w14:paraId="6D50CD89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</w:rPr>
      </w:pPr>
      <w:r w:rsidRPr="00686693">
        <w:rPr>
          <w:rFonts w:ascii="Arial" w:hAnsi="Arial" w:cs="Arial"/>
          <w:sz w:val="20"/>
          <w:szCs w:val="20"/>
        </w:rPr>
        <w:t>Iakovos Amygdalos, MBBS BSc PhD</w:t>
      </w:r>
    </w:p>
    <w:p w14:paraId="4FE9E519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</w:rPr>
      </w:pPr>
      <w:r w:rsidRPr="00686693">
        <w:rPr>
          <w:rFonts w:ascii="Arial" w:hAnsi="Arial" w:cs="Arial"/>
          <w:sz w:val="20"/>
          <w:szCs w:val="20"/>
        </w:rPr>
        <w:t xml:space="preserve">Department of General, Visceral and Transplantation </w:t>
      </w:r>
      <w:proofErr w:type="gramStart"/>
      <w:r w:rsidRPr="00686693">
        <w:rPr>
          <w:rFonts w:ascii="Arial" w:hAnsi="Arial" w:cs="Arial"/>
          <w:sz w:val="20"/>
          <w:szCs w:val="20"/>
        </w:rPr>
        <w:t>Surgery;</w:t>
      </w:r>
      <w:proofErr w:type="gramEnd"/>
      <w:r w:rsidRPr="00686693">
        <w:rPr>
          <w:rFonts w:ascii="Arial" w:hAnsi="Arial" w:cs="Arial"/>
          <w:sz w:val="20"/>
          <w:szCs w:val="20"/>
        </w:rPr>
        <w:t xml:space="preserve"> </w:t>
      </w:r>
    </w:p>
    <w:p w14:paraId="5B06D250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  <w:lang w:val="de-DE"/>
        </w:rPr>
      </w:pPr>
      <w:r w:rsidRPr="00686693">
        <w:rPr>
          <w:rFonts w:ascii="Arial" w:hAnsi="Arial" w:cs="Arial"/>
          <w:sz w:val="20"/>
          <w:szCs w:val="20"/>
          <w:lang w:val="de-DE"/>
        </w:rPr>
        <w:t>University Hospital RWTH Aachen, Pauwelsstraße 30, 52074 Aachen, Germany</w:t>
      </w:r>
    </w:p>
    <w:p w14:paraId="2FBF25EC" w14:textId="77777777" w:rsidR="00B17201" w:rsidRPr="00686693" w:rsidRDefault="00B17201" w:rsidP="00B17201">
      <w:pPr>
        <w:pStyle w:val="IakovosScientificPaperBody"/>
        <w:spacing w:after="0" w:line="240" w:lineRule="auto"/>
        <w:rPr>
          <w:rFonts w:ascii="Arial" w:hAnsi="Arial" w:cs="Arial"/>
          <w:sz w:val="20"/>
          <w:szCs w:val="20"/>
          <w:lang w:val="it-IT"/>
        </w:rPr>
      </w:pPr>
      <w:r w:rsidRPr="00686693">
        <w:rPr>
          <w:rFonts w:ascii="Arial" w:hAnsi="Arial" w:cs="Arial"/>
          <w:sz w:val="20"/>
          <w:szCs w:val="20"/>
          <w:lang w:val="it-IT"/>
        </w:rPr>
        <w:t>Tel: +49 (0) 241 80 37274; Fax: +49 (0) 241 80 82417</w:t>
      </w:r>
    </w:p>
    <w:p w14:paraId="531EA6ED" w14:textId="77777777" w:rsidR="00B17201" w:rsidRPr="00686693" w:rsidRDefault="00B17201" w:rsidP="00B17201">
      <w:pPr>
        <w:pStyle w:val="IakovosScientificPaperBody"/>
        <w:spacing w:after="0" w:line="240" w:lineRule="auto"/>
        <w:rPr>
          <w:rStyle w:val="Hyperlink"/>
          <w:rFonts w:ascii="Arial" w:hAnsi="Arial" w:cs="Arial"/>
          <w:sz w:val="20"/>
          <w:szCs w:val="20"/>
          <w:lang w:val="it-IT"/>
        </w:rPr>
      </w:pPr>
      <w:r w:rsidRPr="00686693">
        <w:rPr>
          <w:rFonts w:ascii="Arial" w:hAnsi="Arial" w:cs="Arial"/>
          <w:sz w:val="20"/>
          <w:szCs w:val="20"/>
          <w:lang w:val="it-IT"/>
        </w:rPr>
        <w:t xml:space="preserve">URL: </w:t>
      </w:r>
      <w:hyperlink r:id="rId7" w:tgtFrame="_blank" w:history="1">
        <w:r w:rsidRPr="00686693">
          <w:rPr>
            <w:rStyle w:val="Hyperlink"/>
            <w:rFonts w:ascii="Arial" w:hAnsi="Arial" w:cs="Arial"/>
            <w:sz w:val="20"/>
            <w:szCs w:val="20"/>
            <w:lang w:val="it-IT"/>
          </w:rPr>
          <w:t>www.ukaachen.de</w:t>
        </w:r>
      </w:hyperlink>
      <w:r w:rsidRPr="00686693">
        <w:rPr>
          <w:rFonts w:ascii="Arial" w:hAnsi="Arial" w:cs="Arial"/>
          <w:sz w:val="20"/>
          <w:szCs w:val="20"/>
          <w:lang w:val="it-IT"/>
        </w:rPr>
        <w:t xml:space="preserve">, e-mail: </w:t>
      </w:r>
      <w:hyperlink r:id="rId8" w:history="1">
        <w:r w:rsidRPr="00686693">
          <w:rPr>
            <w:rStyle w:val="Hyperlink"/>
            <w:rFonts w:ascii="Arial" w:hAnsi="Arial" w:cs="Arial"/>
            <w:sz w:val="20"/>
            <w:szCs w:val="20"/>
            <w:lang w:val="it-IT"/>
          </w:rPr>
          <w:t>iamygdalos@ukaachen.de</w:t>
        </w:r>
      </w:hyperlink>
      <w:r w:rsidRPr="00686693">
        <w:rPr>
          <w:rStyle w:val="Hyperlink"/>
          <w:rFonts w:ascii="Arial" w:hAnsi="Arial" w:cs="Arial"/>
          <w:sz w:val="20"/>
          <w:szCs w:val="20"/>
          <w:lang w:val="it-IT"/>
        </w:rPr>
        <w:t xml:space="preserve">, Twitter: @iamygdalos </w:t>
      </w:r>
    </w:p>
    <w:p w14:paraId="59F6A3EB" w14:textId="77777777" w:rsidR="00B17201" w:rsidRPr="00686693" w:rsidRDefault="00B17201" w:rsidP="00B17201">
      <w:pPr>
        <w:pStyle w:val="IakovosScientificPaperBody"/>
        <w:spacing w:line="240" w:lineRule="auto"/>
        <w:rPr>
          <w:rFonts w:ascii="Arial" w:hAnsi="Arial" w:cs="Arial"/>
          <w:color w:val="0000FF"/>
          <w:sz w:val="20"/>
          <w:szCs w:val="20"/>
          <w:u w:val="single"/>
          <w:lang w:val="it-IT"/>
        </w:rPr>
      </w:pPr>
    </w:p>
    <w:p w14:paraId="397F2043" w14:textId="77777777" w:rsidR="00DA08F5" w:rsidRPr="00686693" w:rsidRDefault="00DA08F5" w:rsidP="00B17201">
      <w:pPr>
        <w:spacing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14:paraId="3F8BC439" w14:textId="77777777" w:rsidR="00B17201" w:rsidRPr="00686693" w:rsidRDefault="00B17201">
      <w:pPr>
        <w:rPr>
          <w:rFonts w:ascii="Arial" w:hAnsi="Arial" w:cs="Arial"/>
          <w:b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2267A0A5" w14:textId="3DD69739" w:rsidR="005C69D2" w:rsidRPr="00686693" w:rsidRDefault="005C69D2" w:rsidP="00B17201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lastRenderedPageBreak/>
        <w:t>Supplementary Table 1.</w:t>
      </w:r>
      <w:r w:rsidRPr="00686693">
        <w:t xml:space="preserve"> </w:t>
      </w:r>
      <w:r w:rsidRPr="00686693">
        <w:rPr>
          <w:rFonts w:ascii="Arial" w:hAnsi="Arial" w:cs="Arial"/>
          <w:bCs/>
          <w:sz w:val="20"/>
          <w:szCs w:val="20"/>
          <w:lang w:val="en-US"/>
        </w:rPr>
        <w:t>Demographic and oncological information of whole cohort, RESABL and RES groups, after propensity score matching.</w:t>
      </w:r>
    </w:p>
    <w:tbl>
      <w:tblPr>
        <w:tblStyle w:val="EinfacheTabelle2"/>
        <w:tblW w:w="5000" w:type="pct"/>
        <w:tblLook w:val="04A0" w:firstRow="1" w:lastRow="0" w:firstColumn="1" w:lastColumn="0" w:noHBand="0" w:noVBand="1"/>
      </w:tblPr>
      <w:tblGrid>
        <w:gridCol w:w="3119"/>
        <w:gridCol w:w="1635"/>
        <w:gridCol w:w="1711"/>
        <w:gridCol w:w="1711"/>
        <w:gridCol w:w="896"/>
      </w:tblGrid>
      <w:tr w:rsidR="005C69D2" w:rsidRPr="00686693" w14:paraId="2EB6A0D4" w14:textId="77777777" w:rsidTr="000778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single" w:sz="8" w:space="0" w:color="auto"/>
              <w:bottom w:val="single" w:sz="8" w:space="0" w:color="auto"/>
            </w:tcBorders>
          </w:tcPr>
          <w:p w14:paraId="2C038258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bookmarkStart w:id="0" w:name="_Hlk100042743"/>
          </w:p>
        </w:tc>
        <w:tc>
          <w:tcPr>
            <w:tcW w:w="901" w:type="pct"/>
            <w:tcBorders>
              <w:top w:val="single" w:sz="8" w:space="0" w:color="auto"/>
              <w:bottom w:val="single" w:sz="8" w:space="0" w:color="auto"/>
            </w:tcBorders>
          </w:tcPr>
          <w:p w14:paraId="1DAC3713" w14:textId="77777777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All patients</w:t>
            </w:r>
          </w:p>
          <w:p w14:paraId="72C983DB" w14:textId="6F24A25E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(n=88)</w:t>
            </w:r>
          </w:p>
        </w:tc>
        <w:tc>
          <w:tcPr>
            <w:tcW w:w="943" w:type="pct"/>
            <w:tcBorders>
              <w:top w:val="single" w:sz="8" w:space="0" w:color="auto"/>
              <w:bottom w:val="single" w:sz="8" w:space="0" w:color="auto"/>
            </w:tcBorders>
          </w:tcPr>
          <w:p w14:paraId="37D44BFD" w14:textId="77777777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RESABL</w:t>
            </w:r>
          </w:p>
          <w:p w14:paraId="6674043F" w14:textId="45EFBAE3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(n=4</w:t>
            </w:r>
            <w:r w:rsidR="00626CBF"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4</w:t>
            </w: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)</w:t>
            </w:r>
          </w:p>
        </w:tc>
        <w:tc>
          <w:tcPr>
            <w:tcW w:w="943" w:type="pct"/>
            <w:tcBorders>
              <w:top w:val="single" w:sz="8" w:space="0" w:color="auto"/>
              <w:bottom w:val="single" w:sz="8" w:space="0" w:color="auto"/>
            </w:tcBorders>
          </w:tcPr>
          <w:p w14:paraId="0BD3CED7" w14:textId="77777777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RES</w:t>
            </w:r>
          </w:p>
          <w:p w14:paraId="57B2BB70" w14:textId="2424A293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(n=</w:t>
            </w:r>
            <w:r w:rsidR="00626CBF"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44</w:t>
            </w: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8" w:space="0" w:color="auto"/>
              <w:bottom w:val="single" w:sz="8" w:space="0" w:color="auto"/>
            </w:tcBorders>
          </w:tcPr>
          <w:p w14:paraId="7ECD8D67" w14:textId="77777777" w:rsidR="005C69D2" w:rsidRPr="00686693" w:rsidRDefault="005C69D2" w:rsidP="00A2129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i/>
                <w:sz w:val="16"/>
                <w:szCs w:val="16"/>
                <w:lang w:val="en-US"/>
              </w:rPr>
              <w:t>p-</w:t>
            </w: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value</w:t>
            </w:r>
          </w:p>
        </w:tc>
      </w:tr>
      <w:tr w:rsidR="005C69D2" w:rsidRPr="00686693" w14:paraId="29872C61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single" w:sz="8" w:space="0" w:color="auto"/>
              <w:bottom w:val="nil"/>
            </w:tcBorders>
          </w:tcPr>
          <w:p w14:paraId="2F44BAF6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Age</w:t>
            </w:r>
          </w:p>
        </w:tc>
        <w:tc>
          <w:tcPr>
            <w:tcW w:w="901" w:type="pct"/>
            <w:tcBorders>
              <w:top w:val="single" w:sz="8" w:space="0" w:color="auto"/>
              <w:bottom w:val="nil"/>
            </w:tcBorders>
          </w:tcPr>
          <w:p w14:paraId="7AC52FF4" w14:textId="429ABE33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62 (52-68)</w:t>
            </w:r>
          </w:p>
        </w:tc>
        <w:tc>
          <w:tcPr>
            <w:tcW w:w="943" w:type="pct"/>
            <w:tcBorders>
              <w:top w:val="single" w:sz="8" w:space="0" w:color="auto"/>
              <w:bottom w:val="nil"/>
            </w:tcBorders>
          </w:tcPr>
          <w:p w14:paraId="79CD9381" w14:textId="22704609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62 (53-6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43" w:type="pct"/>
            <w:tcBorders>
              <w:top w:val="single" w:sz="8" w:space="0" w:color="auto"/>
              <w:bottom w:val="nil"/>
            </w:tcBorders>
          </w:tcPr>
          <w:p w14:paraId="5EA0C368" w14:textId="7E405E65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(5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-6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94" w:type="pct"/>
            <w:tcBorders>
              <w:top w:val="single" w:sz="8" w:space="0" w:color="auto"/>
              <w:bottom w:val="nil"/>
            </w:tcBorders>
            <w:vAlign w:val="center"/>
          </w:tcPr>
          <w:p w14:paraId="58755D3F" w14:textId="16E849D9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0.822</w:t>
            </w:r>
          </w:p>
        </w:tc>
      </w:tr>
      <w:tr w:rsidR="005C69D2" w:rsidRPr="00686693" w14:paraId="1F58083A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41BE4DB2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Sex (M)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3CB771F1" w14:textId="6D644F72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58 (66%)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649B00F1" w14:textId="4A177B03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(7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98007F3" w14:textId="6C19AF41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2FBDCC6C" w14:textId="1AB91EB9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0.368</w:t>
            </w:r>
          </w:p>
        </w:tc>
      </w:tr>
      <w:tr w:rsidR="005C69D2" w:rsidRPr="00686693" w14:paraId="26381BA3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0F406D5E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BMI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35B06FE3" w14:textId="0391F53D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26.0 (23.0-29.0)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CC12EE8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26.0 (24.0-29.0)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A315326" w14:textId="3B5F3869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25.0 (2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.0-2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.0)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414F9C9D" w14:textId="09ADE5C3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0.206</w:t>
            </w:r>
          </w:p>
        </w:tc>
      </w:tr>
      <w:tr w:rsidR="005C69D2" w:rsidRPr="00686693" w14:paraId="2B9F70BB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51890592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  <w:t>ASA score</w:t>
            </w:r>
          </w:p>
          <w:p w14:paraId="10A78536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  <w:t>I</w:t>
            </w:r>
          </w:p>
          <w:p w14:paraId="05AE33ED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  <w:t>II</w:t>
            </w:r>
          </w:p>
          <w:p w14:paraId="070AAD45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  <w:t>III</w:t>
            </w:r>
          </w:p>
          <w:p w14:paraId="3FA5DCF3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it-IT"/>
              </w:rPr>
              <w:t>IV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591A288C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it-IT"/>
              </w:rPr>
            </w:pPr>
          </w:p>
          <w:p w14:paraId="5B926DA1" w14:textId="03274D90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  <w:p w14:paraId="1B84B379" w14:textId="58B5018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35 (40%)</w:t>
            </w:r>
          </w:p>
          <w:p w14:paraId="4CE5F7B5" w14:textId="67A0CA4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50 (57%)</w:t>
            </w:r>
          </w:p>
          <w:p w14:paraId="2D5CB0EC" w14:textId="1B7EBEAF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 (2%)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7FC233A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EE04B92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(2%)</w:t>
            </w:r>
          </w:p>
          <w:p w14:paraId="7DC028A1" w14:textId="01078154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13 (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4FE3ADC9" w14:textId="78563031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6C8ED740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 (5%)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3EE4AD48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5D886E2" w14:textId="2E51CF84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3EBB833D" w14:textId="542FF0B7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3AA68DA8" w14:textId="0D4A3E21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(50%)</w:t>
            </w:r>
          </w:p>
          <w:p w14:paraId="22953F59" w14:textId="6E4BB2B6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52AC0097" w14:textId="55A1CDC0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0.110</w:t>
            </w:r>
          </w:p>
        </w:tc>
      </w:tr>
      <w:tr w:rsidR="005C69D2" w:rsidRPr="00686693" w14:paraId="0A26AC91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1EB4818A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Primary tumor location</w:t>
            </w:r>
          </w:p>
          <w:p w14:paraId="0DDA492D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Coecum</w:t>
            </w:r>
          </w:p>
          <w:p w14:paraId="0A36061D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Ascending Colon</w:t>
            </w:r>
          </w:p>
          <w:p w14:paraId="559533F1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  <w:t>Transverse Colon</w:t>
            </w:r>
          </w:p>
          <w:p w14:paraId="57F6813C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  <w:proofErr w:type="spellStart"/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  <w:t>Descending</w:t>
            </w:r>
            <w:proofErr w:type="spellEnd"/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  <w:t xml:space="preserve"> Colon</w:t>
            </w:r>
          </w:p>
          <w:p w14:paraId="26C8CF16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</w:pPr>
            <w:proofErr w:type="spellStart"/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  <w:t>Sigmoid</w:t>
            </w:r>
            <w:proofErr w:type="spellEnd"/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fr-FR"/>
              </w:rPr>
              <w:t xml:space="preserve"> Colon</w:t>
            </w:r>
          </w:p>
          <w:p w14:paraId="00BD553D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Rectum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7A7BBB41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7CBB25C" w14:textId="4BDDE480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8 (9%)</w:t>
            </w:r>
          </w:p>
          <w:p w14:paraId="5C8661A4" w14:textId="631D4AF1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16 (18%)</w:t>
            </w:r>
          </w:p>
          <w:p w14:paraId="2A5CB1E9" w14:textId="6C60D2C2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  <w:p w14:paraId="41220F9C" w14:textId="5DFC63EF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 (4%)</w:t>
            </w:r>
          </w:p>
          <w:p w14:paraId="52BDB6F3" w14:textId="545F7605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19 (22%)</w:t>
            </w:r>
          </w:p>
          <w:p w14:paraId="53207BF7" w14:textId="13D0F95E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40 (46%)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0409DF5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9F870B4" w14:textId="400518D9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7B08AC23" w14:textId="1C63B6BB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 (1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16C0B97F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(2%)</w:t>
            </w:r>
          </w:p>
          <w:p w14:paraId="7A98FD7F" w14:textId="2336EE3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 (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5A41F276" w14:textId="35702F8B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11 (2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2EFF867D" w14:textId="185C693B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(4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1BD73949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ABD7120" w14:textId="2451EF78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40A996AA" w14:textId="1D8BB351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4505E0E2" w14:textId="16D93B5D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0D9111E0" w14:textId="4231756F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116774B4" w14:textId="6C104443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48F4C4F4" w14:textId="2EDD9220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(48%)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71349AE1" w14:textId="79CDE5A8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0.873</w:t>
            </w:r>
          </w:p>
        </w:tc>
      </w:tr>
      <w:tr w:rsidR="005C69D2" w:rsidRPr="00686693" w14:paraId="368894AC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08B6EFDA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Primary tumor diff. grade</w:t>
            </w:r>
          </w:p>
          <w:p w14:paraId="6D1C2202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G1</w:t>
            </w:r>
          </w:p>
          <w:p w14:paraId="6B51A02F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G2</w:t>
            </w:r>
          </w:p>
          <w:p w14:paraId="357B15D9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G3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4E01F987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CCE85C3" w14:textId="5FA3E3ED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  <w:p w14:paraId="59EE5BE3" w14:textId="15A061E2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60 (90%)</w:t>
            </w:r>
          </w:p>
          <w:p w14:paraId="2847E956" w14:textId="299ACD38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 (9%)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69CF41DC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F1E88E9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(3%)</w:t>
            </w:r>
          </w:p>
          <w:p w14:paraId="61773360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29 (94%)</w:t>
            </w:r>
          </w:p>
          <w:p w14:paraId="34FAD6D2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(3%)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1610142D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1E2CCAE" w14:textId="54F079D1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0 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74D2E9E0" w14:textId="45B21130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5A633F32" w14:textId="400CACC6" w:rsidR="005C69D2" w:rsidRPr="00686693" w:rsidRDefault="00626CB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2C7C45A5" w14:textId="38DF1F06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0.185</w:t>
            </w:r>
          </w:p>
        </w:tc>
      </w:tr>
      <w:tr w:rsidR="005C69D2" w:rsidRPr="00686693" w14:paraId="211B0EA0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30BC5A22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  <w:t xml:space="preserve">Primary </w:t>
            </w:r>
            <w:proofErr w:type="spellStart"/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  <w:t>tumor</w:t>
            </w:r>
            <w:proofErr w:type="spellEnd"/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  <w:t xml:space="preserve"> T-stage</w:t>
            </w:r>
          </w:p>
          <w:p w14:paraId="44DAA76A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  <w:t>T1</w:t>
            </w:r>
          </w:p>
          <w:p w14:paraId="135557EA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  <w:t>T2</w:t>
            </w:r>
          </w:p>
          <w:p w14:paraId="4C1A6DA5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de-DE"/>
              </w:rPr>
              <w:t>T3</w:t>
            </w:r>
          </w:p>
          <w:p w14:paraId="2CED3147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T4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22883E92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FD52F58" w14:textId="35772534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 (3%)</w:t>
            </w:r>
          </w:p>
          <w:p w14:paraId="108627AD" w14:textId="6AA743B1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12 (14%)</w:t>
            </w:r>
          </w:p>
          <w:p w14:paraId="05ACD01F" w14:textId="0C8F3686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55 (64%)</w:t>
            </w:r>
          </w:p>
          <w:p w14:paraId="51B8F88C" w14:textId="33C46C2C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16 (19%)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023F10B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DE31933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 (7%)</w:t>
            </w:r>
          </w:p>
          <w:p w14:paraId="4C4A8A13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 (11%)</w:t>
            </w:r>
          </w:p>
          <w:p w14:paraId="629FDEDB" w14:textId="03D5E730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30 (6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2A355D3D" w14:textId="2A52319E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6 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(1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C46B34B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F591EB0" w14:textId="48A140AA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38FB02A1" w14:textId="05CF6ACA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10A0B947" w14:textId="4A4F55AF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00F083A8" w14:textId="350C2B9B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25F7739D" w14:textId="7A7E1F0B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0.192</w:t>
            </w:r>
          </w:p>
        </w:tc>
      </w:tr>
      <w:tr w:rsidR="005C69D2" w:rsidRPr="00686693" w14:paraId="27E53A09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260CE522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Primary tumor N-stage</w:t>
            </w:r>
          </w:p>
          <w:p w14:paraId="57BF12BE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N0</w:t>
            </w:r>
          </w:p>
          <w:p w14:paraId="583EECDC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N1</w:t>
            </w:r>
          </w:p>
          <w:p w14:paraId="01119063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N2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19DCDEFD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9634C27" w14:textId="60334E8B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21 (25%) </w:t>
            </w:r>
          </w:p>
          <w:p w14:paraId="016D5B03" w14:textId="64BFA385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34 (41%)</w:t>
            </w:r>
          </w:p>
          <w:p w14:paraId="5B492DFF" w14:textId="08289FCF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28 (34%)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1767A6A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942ED3A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13 (30%)</w:t>
            </w:r>
          </w:p>
          <w:p w14:paraId="7793B72A" w14:textId="27F4CE1B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16 (3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78E6B214" w14:textId="3DB29693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(3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54A91CA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58C7DB35" w14:textId="54234A97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06315E84" w14:textId="11CDE430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(4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2F03B4C3" w14:textId="7EF586E4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(3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3C3A6944" w14:textId="570C41FB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0.548</w:t>
            </w:r>
          </w:p>
        </w:tc>
      </w:tr>
      <w:tr w:rsidR="005C69D2" w:rsidRPr="00686693" w14:paraId="0E65B272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1FF02711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Synchronous metastases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5B1768B4" w14:textId="07CE5C5A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65 (74%)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C189DB4" w14:textId="682DBAF5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766D3D6" w14:textId="7531EBE3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4ED9A397" w14:textId="043816D3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0.089</w:t>
            </w:r>
          </w:p>
        </w:tc>
      </w:tr>
      <w:tr w:rsidR="005C69D2" w:rsidRPr="00686693" w14:paraId="134ED464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6E7B8A0A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Number of metastases</w:t>
            </w:r>
          </w:p>
          <w:p w14:paraId="146B9E8B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4-6</w:t>
            </w:r>
          </w:p>
          <w:p w14:paraId="7FADE62D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7-9</w:t>
            </w:r>
          </w:p>
          <w:p w14:paraId="4D644894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≥10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1B4135E7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FBD941E" w14:textId="4D952753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52 (59%)</w:t>
            </w:r>
          </w:p>
          <w:p w14:paraId="16E81B64" w14:textId="78A79835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26 (30%)</w:t>
            </w:r>
          </w:p>
          <w:p w14:paraId="616F92A8" w14:textId="6C31808B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10 (11%)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105A343D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F92CFA4" w14:textId="25060F3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(4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6E34AB5B" w14:textId="37659C6B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18 (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41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759EA7BC" w14:textId="4A4EC2ED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 (1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6295C3DE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687FD22" w14:textId="39831945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32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4A06C0E4" w14:textId="7A7BF9D5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0022C5DF" w14:textId="1EF2C51B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510DA3B9" w14:textId="76548237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0.030</w:t>
            </w:r>
          </w:p>
        </w:tc>
      </w:tr>
      <w:tr w:rsidR="005C69D2" w:rsidRPr="00686693" w14:paraId="4735CFD6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5236BC92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Location of metastases</w:t>
            </w:r>
          </w:p>
          <w:p w14:paraId="18ED0861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Only right (Seg. V-VIII)</w:t>
            </w:r>
          </w:p>
          <w:p w14:paraId="586734D3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Only left (Seg I-IV)</w:t>
            </w:r>
          </w:p>
          <w:p w14:paraId="0A62565A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Bilateral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79976A0C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0CC46C5" w14:textId="6C8AA296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11 (12%)</w:t>
            </w:r>
          </w:p>
          <w:p w14:paraId="77C3C982" w14:textId="42177CC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 (0%)</w:t>
            </w:r>
          </w:p>
          <w:p w14:paraId="2D16672E" w14:textId="1D396E18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77 (88%)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F81195D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6B6F3D5" w14:textId="198ED993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 (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53B4ED32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 (0%)</w:t>
            </w:r>
          </w:p>
          <w:p w14:paraId="5EFC878E" w14:textId="0F439FB4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(9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18E93E1C" w14:textId="77777777" w:rsidR="005C69D2" w:rsidRPr="00686693" w:rsidRDefault="005C69D2" w:rsidP="00A212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470084C0" w14:textId="471B3709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79F185A6" w14:textId="166BEE63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41A13195" w14:textId="7E82C853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5FF7F9C4" w14:textId="1D374EC1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0.050</w:t>
            </w:r>
          </w:p>
        </w:tc>
      </w:tr>
      <w:tr w:rsidR="005C69D2" w:rsidRPr="00686693" w14:paraId="42C53CB9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76731357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Diameter of largest metastasis (cm)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37B9DF33" w14:textId="78BCF02D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2.6 (1.6-3.8)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70B48543" w14:textId="3FDA2FF6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2.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(1.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-3.1)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8693E18" w14:textId="2DB8AD4D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3.0 (1.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-4.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58800824" w14:textId="6FC4F327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0.076</w:t>
            </w:r>
          </w:p>
        </w:tc>
      </w:tr>
      <w:tr w:rsidR="005C69D2" w:rsidRPr="00686693" w14:paraId="54E579FA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23B75169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Extrahepatic metastases</w:t>
            </w:r>
          </w:p>
          <w:p w14:paraId="4ABAF891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None</w:t>
            </w:r>
          </w:p>
          <w:p w14:paraId="01DEC133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Pulmonary</w:t>
            </w:r>
          </w:p>
          <w:p w14:paraId="59A671EE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Skeletal</w:t>
            </w:r>
          </w:p>
          <w:p w14:paraId="616D9E57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Other (incl. peritoneal)</w:t>
            </w:r>
          </w:p>
          <w:p w14:paraId="45604925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Combined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19E2EC9B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19BB9D2" w14:textId="274FF9A3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70 (80%)</w:t>
            </w:r>
          </w:p>
          <w:p w14:paraId="3E347A04" w14:textId="3C10E5D1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 (10%)</w:t>
            </w:r>
          </w:p>
          <w:p w14:paraId="7E39C54A" w14:textId="04D2E98E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  <w:p w14:paraId="09529FEC" w14:textId="6FBD748D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 (8%)</w:t>
            </w:r>
          </w:p>
          <w:p w14:paraId="41CDD3E9" w14:textId="29A2C840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(1%)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10476DCF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F4C61B6" w14:textId="1BF1DC45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(80%)</w:t>
            </w:r>
          </w:p>
          <w:p w14:paraId="504D4FD8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 (9%)</w:t>
            </w:r>
          </w:p>
          <w:p w14:paraId="40FCEB4F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 (0%)</w:t>
            </w:r>
          </w:p>
          <w:p w14:paraId="41DC075F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 (9%)</w:t>
            </w:r>
          </w:p>
          <w:p w14:paraId="3113A0E7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(2%)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9108C24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6ADD3331" w14:textId="56A08782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(80%)</w:t>
            </w:r>
          </w:p>
          <w:p w14:paraId="4301D124" w14:textId="5EDBE166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37C1331C" w14:textId="50A720B1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 (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09D29BA2" w14:textId="64B20B2E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6FA93CE3" w14:textId="59D33C66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4A91C2A8" w14:textId="424B5D42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0.689</w:t>
            </w:r>
          </w:p>
        </w:tc>
      </w:tr>
      <w:tr w:rsidR="005C69D2" w:rsidRPr="00686693" w14:paraId="19C8BC40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02854896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i/>
                <w:sz w:val="16"/>
                <w:szCs w:val="16"/>
                <w:lang w:val="en-US"/>
              </w:rPr>
              <w:t>KRAS</w:t>
            </w: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 xml:space="preserve"> status (mutated)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4E3E5106" w14:textId="73DEC7BE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33 (49%)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7B7254E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16 (46%)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81EEED0" w14:textId="5320A28B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35BC745C" w14:textId="79F48705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0.544</w:t>
            </w:r>
          </w:p>
        </w:tc>
      </w:tr>
      <w:tr w:rsidR="005C69D2" w:rsidRPr="00686693" w14:paraId="7D8000F8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44EA9A06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Preoperative serum CEA (µg/l)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7723A98C" w14:textId="5D05E4BB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4.8 (2.6-30.4)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2E2C6A1A" w14:textId="15219BAB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4.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="00626CBF" w:rsidRPr="00686693">
              <w:rPr>
                <w:rFonts w:ascii="Arial" w:hAnsi="Arial" w:cs="Arial"/>
                <w:sz w:val="16"/>
                <w:szCs w:val="16"/>
                <w:lang w:val="en-US"/>
              </w:rPr>
              <w:t>8.2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78EF463A" w14:textId="543AD5EA" w:rsidR="005C69D2" w:rsidRPr="00686693" w:rsidRDefault="00626CB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14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-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.0)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0E6616A9" w14:textId="2F11B1BB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0.163</w:t>
            </w:r>
          </w:p>
        </w:tc>
      </w:tr>
      <w:tr w:rsidR="005C69D2" w:rsidRPr="00686693" w14:paraId="4A96F844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32B23769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Perioperative chemotherapy (yes)</w:t>
            </w: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vertAlign w:val="superscript"/>
                <w:lang w:val="en-US"/>
              </w:rPr>
              <w:t>a</w:t>
            </w:r>
          </w:p>
          <w:p w14:paraId="7A0480CC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Neoadjuvant</w:t>
            </w:r>
          </w:p>
          <w:p w14:paraId="19CE0128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Adjuvant</w:t>
            </w:r>
          </w:p>
          <w:p w14:paraId="0F0F1681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Inductive</w:t>
            </w:r>
          </w:p>
          <w:p w14:paraId="50DF0477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Additive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16BB2C83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25A76AEB" w14:textId="5C0A4244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21 (24%)</w:t>
            </w:r>
          </w:p>
          <w:p w14:paraId="22BD7E3B" w14:textId="3808F514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29 (33%)</w:t>
            </w:r>
          </w:p>
          <w:p w14:paraId="5AA07480" w14:textId="10C63BA3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47 (53%)</w:t>
            </w:r>
          </w:p>
          <w:p w14:paraId="58A22EE3" w14:textId="3707F6F8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22 (25%)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60ED92E1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1528A878" w14:textId="1CF01752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11 (2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53D3B831" w14:textId="225C10FD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20 (4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7C4E1D45" w14:textId="520B9580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(5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5BC5C85D" w14:textId="2E9EFE09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DA491FE" w14:textId="77777777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D81A0EE" w14:textId="2543653F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(2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31079444" w14:textId="7D74DCEE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0ACFCB53" w14:textId="556F39A3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25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57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  <w:p w14:paraId="60B7E1BA" w14:textId="59ED5336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(3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78C2CC1C" w14:textId="77777777" w:rsidR="00A609E3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0A39D630" w14:textId="16C7598A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0.803</w:t>
            </w:r>
          </w:p>
          <w:p w14:paraId="1A5259ED" w14:textId="77777777" w:rsidR="00A609E3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0.023</w:t>
            </w:r>
          </w:p>
          <w:p w14:paraId="0BF7FFDE" w14:textId="77777777" w:rsidR="00A609E3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0.521</w:t>
            </w:r>
          </w:p>
          <w:p w14:paraId="77A9DD2D" w14:textId="641D4B3A" w:rsidR="00A609E3" w:rsidRPr="00686693" w:rsidRDefault="00A609E3" w:rsidP="00A60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0.325</w:t>
            </w:r>
          </w:p>
        </w:tc>
      </w:tr>
      <w:tr w:rsidR="005C69D2" w:rsidRPr="00686693" w14:paraId="70F375B0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7B278510" w14:textId="73A63459" w:rsidR="005C69D2" w:rsidRPr="00686693" w:rsidRDefault="005C69D2" w:rsidP="005C69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Portal vein embolization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3628B9CA" w14:textId="791B2444" w:rsidR="005C69D2" w:rsidRPr="00686693" w:rsidRDefault="005C69D2" w:rsidP="005C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25 (28%)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536C4157" w14:textId="2FC4B950" w:rsidR="005C69D2" w:rsidRPr="00686693" w:rsidRDefault="005C69D2" w:rsidP="005C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 (2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1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7B1380F7" w14:textId="16EA9901" w:rsidR="005C69D2" w:rsidRPr="00686693" w:rsidRDefault="0007782F" w:rsidP="005C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(3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3647862E" w14:textId="5D25E12D" w:rsidR="005C69D2" w:rsidRPr="00686693" w:rsidRDefault="00A609E3" w:rsidP="005C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0.098</w:t>
            </w:r>
          </w:p>
        </w:tc>
      </w:tr>
      <w:tr w:rsidR="005C69D2" w:rsidRPr="00686693" w14:paraId="29F20B33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1226448F" w14:textId="26D30346" w:rsidR="005C69D2" w:rsidRPr="00686693" w:rsidRDefault="005C69D2" w:rsidP="005C69D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Major resections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6120E801" w14:textId="67971A56" w:rsidR="005C69D2" w:rsidRPr="00686693" w:rsidRDefault="005C69D2" w:rsidP="005C6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60 (68%)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46716832" w14:textId="318DBEB5" w:rsidR="005C69D2" w:rsidRPr="00686693" w:rsidRDefault="005C69D2" w:rsidP="005C6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22 (</w:t>
            </w:r>
            <w:r w:rsidR="0007782F" w:rsidRPr="00686693">
              <w:rPr>
                <w:rFonts w:ascii="Arial" w:hAnsi="Arial" w:cs="Arial"/>
                <w:sz w:val="16"/>
                <w:szCs w:val="16"/>
                <w:lang w:val="en-US"/>
              </w:rPr>
              <w:t>50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07B72D58" w14:textId="7DE17550" w:rsidR="005C69D2" w:rsidRPr="00686693" w:rsidRDefault="0007782F" w:rsidP="005C6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86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19534105" w14:textId="40D7459E" w:rsidR="005C69D2" w:rsidRPr="00686693" w:rsidRDefault="00A609E3" w:rsidP="005C69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5C69D2" w:rsidRPr="00686693" w14:paraId="6CC15EC5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6FAEA8A2" w14:textId="5DCC61AA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Multi-stage hepatectomy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1A88423E" w14:textId="2B2C3171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25 (28%)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786213DF" w14:textId="7A2AA806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12 (27%)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65A13990" w14:textId="320CDBE3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13 (30%)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752A2459" w14:textId="36754D04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0.813</w:t>
            </w:r>
          </w:p>
        </w:tc>
      </w:tr>
      <w:tr w:rsidR="005C69D2" w:rsidRPr="00686693" w14:paraId="2C16E7CC" w14:textId="77777777" w:rsidTr="000778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nil"/>
            </w:tcBorders>
          </w:tcPr>
          <w:p w14:paraId="2C5F9DB8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Liver R0</w:t>
            </w:r>
          </w:p>
        </w:tc>
        <w:tc>
          <w:tcPr>
            <w:tcW w:w="901" w:type="pct"/>
            <w:tcBorders>
              <w:top w:val="nil"/>
              <w:bottom w:val="nil"/>
            </w:tcBorders>
          </w:tcPr>
          <w:p w14:paraId="6B32657F" w14:textId="1447C79F" w:rsidR="005C69D2" w:rsidRPr="00686693" w:rsidRDefault="005C69D2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78 (89%)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076CA82F" w14:textId="39D3D775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38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(8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943" w:type="pct"/>
            <w:tcBorders>
              <w:top w:val="nil"/>
              <w:bottom w:val="nil"/>
            </w:tcBorders>
          </w:tcPr>
          <w:p w14:paraId="6E7CCE0A" w14:textId="716E26DB" w:rsidR="005C69D2" w:rsidRPr="00686693" w:rsidRDefault="0007782F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40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91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nil"/>
            </w:tcBorders>
            <w:vAlign w:val="center"/>
          </w:tcPr>
          <w:p w14:paraId="44F953F6" w14:textId="1BAAEA8F" w:rsidR="005C69D2" w:rsidRPr="00686693" w:rsidRDefault="00A609E3" w:rsidP="00A212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0.502</w:t>
            </w:r>
          </w:p>
        </w:tc>
      </w:tr>
      <w:tr w:rsidR="005C69D2" w:rsidRPr="00686693" w14:paraId="4682DF57" w14:textId="77777777" w:rsidTr="00077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9" w:type="pct"/>
            <w:tcBorders>
              <w:top w:val="nil"/>
              <w:bottom w:val="single" w:sz="8" w:space="0" w:color="auto"/>
            </w:tcBorders>
          </w:tcPr>
          <w:p w14:paraId="05C75860" w14:textId="77777777" w:rsidR="005C69D2" w:rsidRPr="00686693" w:rsidRDefault="005C69D2" w:rsidP="00A21297">
            <w:pPr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b w:val="0"/>
                <w:bCs w:val="0"/>
                <w:sz w:val="16"/>
                <w:szCs w:val="16"/>
                <w:lang w:val="en-US"/>
              </w:rPr>
              <w:t>Primary tumor R0</w:t>
            </w:r>
          </w:p>
        </w:tc>
        <w:tc>
          <w:tcPr>
            <w:tcW w:w="901" w:type="pct"/>
            <w:tcBorders>
              <w:top w:val="nil"/>
              <w:bottom w:val="single" w:sz="8" w:space="0" w:color="auto"/>
            </w:tcBorders>
          </w:tcPr>
          <w:p w14:paraId="4B96177E" w14:textId="74FCBE2A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78 (95%)</w:t>
            </w:r>
          </w:p>
        </w:tc>
        <w:tc>
          <w:tcPr>
            <w:tcW w:w="943" w:type="pct"/>
            <w:tcBorders>
              <w:top w:val="nil"/>
              <w:bottom w:val="single" w:sz="8" w:space="0" w:color="auto"/>
            </w:tcBorders>
          </w:tcPr>
          <w:p w14:paraId="58101497" w14:textId="77777777" w:rsidR="005C69D2" w:rsidRPr="00686693" w:rsidRDefault="005C69D2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41 (98%)</w:t>
            </w:r>
          </w:p>
        </w:tc>
        <w:tc>
          <w:tcPr>
            <w:tcW w:w="943" w:type="pct"/>
            <w:tcBorders>
              <w:top w:val="nil"/>
              <w:bottom w:val="single" w:sz="8" w:space="0" w:color="auto"/>
            </w:tcBorders>
          </w:tcPr>
          <w:p w14:paraId="7BF2BA32" w14:textId="61DA83F1" w:rsidR="005C69D2" w:rsidRPr="00686693" w:rsidRDefault="0007782F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37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93</w:t>
            </w:r>
            <w:r w:rsidR="005C69D2" w:rsidRPr="00686693">
              <w:rPr>
                <w:rFonts w:ascii="Arial" w:hAnsi="Arial" w:cs="Arial"/>
                <w:sz w:val="16"/>
                <w:szCs w:val="16"/>
                <w:lang w:val="en-US"/>
              </w:rPr>
              <w:t>%)</w:t>
            </w:r>
          </w:p>
        </w:tc>
        <w:tc>
          <w:tcPr>
            <w:tcW w:w="494" w:type="pct"/>
            <w:tcBorders>
              <w:top w:val="nil"/>
              <w:bottom w:val="single" w:sz="8" w:space="0" w:color="auto"/>
            </w:tcBorders>
            <w:vAlign w:val="center"/>
          </w:tcPr>
          <w:p w14:paraId="29DE0C19" w14:textId="425DAF8E" w:rsidR="005C69D2" w:rsidRPr="00686693" w:rsidRDefault="00A609E3" w:rsidP="00A212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86693">
              <w:rPr>
                <w:rFonts w:ascii="Arial" w:hAnsi="Arial" w:cs="Arial"/>
                <w:sz w:val="16"/>
                <w:szCs w:val="16"/>
                <w:lang w:val="en-US"/>
              </w:rPr>
              <w:t>0.347</w:t>
            </w:r>
          </w:p>
        </w:tc>
      </w:tr>
    </w:tbl>
    <w:p w14:paraId="6E6DC4DB" w14:textId="67520AE4" w:rsidR="005C69D2" w:rsidRPr="00686693" w:rsidRDefault="005C69D2" w:rsidP="005C69D2">
      <w:pPr>
        <w:pStyle w:val="IakovosScientificPaperTableLegends"/>
        <w:rPr>
          <w:rFonts w:ascii="Arial" w:hAnsi="Arial" w:cs="Arial"/>
          <w:b/>
          <w:sz w:val="18"/>
          <w:szCs w:val="18"/>
        </w:rPr>
      </w:pPr>
      <w:bookmarkStart w:id="1" w:name="_Hlk103111195"/>
      <w:bookmarkEnd w:id="0"/>
      <w:r w:rsidRPr="00686693">
        <w:rPr>
          <w:rFonts w:ascii="Arial" w:hAnsi="Arial" w:cs="Arial"/>
          <w:szCs w:val="16"/>
        </w:rPr>
        <w:t xml:space="preserve">Legend: Values given as median (1st quartile – 3rd quartile) or absolute and relative frequencies; </w:t>
      </w:r>
      <w:bookmarkStart w:id="2" w:name="_Hlk100050050"/>
      <w:r w:rsidRPr="00686693">
        <w:rPr>
          <w:rFonts w:ascii="Arial" w:hAnsi="Arial" w:cs="Arial"/>
          <w:szCs w:val="16"/>
        </w:rPr>
        <w:t xml:space="preserve">Abbreviations used: </w:t>
      </w:r>
      <w:r w:rsidRPr="00686693">
        <w:rPr>
          <w:rFonts w:ascii="Arial" w:hAnsi="Arial" w:cs="Arial"/>
          <w:i/>
          <w:iCs/>
          <w:szCs w:val="16"/>
        </w:rPr>
        <w:t>RESABL</w:t>
      </w:r>
      <w:r w:rsidRPr="00686693">
        <w:rPr>
          <w:rFonts w:ascii="Arial" w:hAnsi="Arial" w:cs="Arial"/>
          <w:szCs w:val="16"/>
        </w:rPr>
        <w:t xml:space="preserve">, resection combined with ablation; </w:t>
      </w:r>
      <w:r w:rsidRPr="00686693">
        <w:rPr>
          <w:rFonts w:ascii="Arial" w:hAnsi="Arial" w:cs="Arial"/>
          <w:i/>
          <w:iCs/>
          <w:szCs w:val="16"/>
        </w:rPr>
        <w:t>RES</w:t>
      </w:r>
      <w:r w:rsidRPr="00686693">
        <w:rPr>
          <w:rFonts w:ascii="Arial" w:hAnsi="Arial" w:cs="Arial"/>
          <w:szCs w:val="16"/>
        </w:rPr>
        <w:t xml:space="preserve">, resection only; </w:t>
      </w:r>
      <w:r w:rsidRPr="00686693">
        <w:rPr>
          <w:rFonts w:ascii="Arial" w:hAnsi="Arial" w:cs="Arial"/>
          <w:i/>
          <w:iCs/>
          <w:szCs w:val="16"/>
        </w:rPr>
        <w:t>BMI</w:t>
      </w:r>
      <w:r w:rsidRPr="00686693">
        <w:rPr>
          <w:rFonts w:ascii="Arial" w:hAnsi="Arial" w:cs="Arial"/>
          <w:szCs w:val="16"/>
        </w:rPr>
        <w:t xml:space="preserve">, Body Mass Index; </w:t>
      </w:r>
      <w:r w:rsidRPr="00686693">
        <w:rPr>
          <w:rFonts w:ascii="Arial" w:hAnsi="Arial" w:cs="Arial"/>
          <w:i/>
          <w:iCs/>
          <w:szCs w:val="16"/>
        </w:rPr>
        <w:t>ASA</w:t>
      </w:r>
      <w:r w:rsidRPr="00686693">
        <w:rPr>
          <w:rFonts w:ascii="Arial" w:hAnsi="Arial" w:cs="Arial"/>
          <w:szCs w:val="16"/>
        </w:rPr>
        <w:t xml:space="preserve">, American Society of Anesthesiology score; </w:t>
      </w:r>
      <w:r w:rsidRPr="00686693">
        <w:rPr>
          <w:rFonts w:ascii="Arial" w:hAnsi="Arial" w:cs="Arial"/>
          <w:i/>
          <w:szCs w:val="16"/>
        </w:rPr>
        <w:t>KRAS</w:t>
      </w:r>
      <w:r w:rsidRPr="00686693">
        <w:rPr>
          <w:rFonts w:ascii="Arial" w:hAnsi="Arial" w:cs="Arial"/>
          <w:szCs w:val="16"/>
        </w:rPr>
        <w:t xml:space="preserve">, </w:t>
      </w:r>
      <w:r w:rsidRPr="00686693">
        <w:rPr>
          <w:rFonts w:ascii="Arial" w:hAnsi="Arial" w:cs="Arial"/>
          <w:i/>
          <w:iCs/>
          <w:szCs w:val="16"/>
        </w:rPr>
        <w:t>Kirsten rat sarcoma viral oncogene homolog</w:t>
      </w:r>
      <w:r w:rsidRPr="00686693">
        <w:rPr>
          <w:rFonts w:ascii="Arial" w:hAnsi="Arial" w:cs="Arial"/>
          <w:szCs w:val="16"/>
        </w:rPr>
        <w:t xml:space="preserve">; </w:t>
      </w:r>
      <w:r w:rsidRPr="00686693">
        <w:rPr>
          <w:rFonts w:ascii="Arial" w:hAnsi="Arial" w:cs="Arial"/>
          <w:i/>
          <w:iCs/>
          <w:szCs w:val="16"/>
        </w:rPr>
        <w:t>CEA</w:t>
      </w:r>
      <w:r w:rsidRPr="00686693">
        <w:rPr>
          <w:rFonts w:ascii="Arial" w:hAnsi="Arial" w:cs="Arial"/>
          <w:szCs w:val="16"/>
        </w:rPr>
        <w:t xml:space="preserve">, Carcinoembryonic antigen; </w:t>
      </w:r>
      <w:proofErr w:type="spellStart"/>
      <w:r w:rsidRPr="00686693">
        <w:rPr>
          <w:rFonts w:ascii="Arial" w:hAnsi="Arial" w:cs="Arial"/>
          <w:szCs w:val="16"/>
          <w:vertAlign w:val="superscript"/>
        </w:rPr>
        <w:t>a</w:t>
      </w:r>
      <w:r w:rsidRPr="00686693">
        <w:rPr>
          <w:rFonts w:ascii="Arial" w:hAnsi="Arial" w:cs="Arial"/>
          <w:szCs w:val="16"/>
        </w:rPr>
        <w:t>Chemotherapy</w:t>
      </w:r>
      <w:proofErr w:type="spellEnd"/>
      <w:r w:rsidRPr="00686693">
        <w:rPr>
          <w:rFonts w:ascii="Arial" w:hAnsi="Arial" w:cs="Arial"/>
          <w:szCs w:val="16"/>
        </w:rPr>
        <w:t xml:space="preserve"> regimens defined as: neoadjuvant before rectum resection, adjuvant after colon resection, inductive before liver resection, additive after liver resection. Overlapping percentages due to patients undergoing multiple regimens.</w:t>
      </w:r>
      <w:bookmarkEnd w:id="1"/>
      <w:bookmarkEnd w:id="2"/>
    </w:p>
    <w:p w14:paraId="6423B38A" w14:textId="77777777" w:rsidR="005C69D2" w:rsidRPr="00686693" w:rsidRDefault="005C69D2">
      <w:pPr>
        <w:rPr>
          <w:rFonts w:ascii="Arial" w:hAnsi="Arial" w:cs="Arial"/>
          <w:b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18C6B779" w14:textId="5454DC00" w:rsidR="00FA5152" w:rsidRPr="00686693" w:rsidRDefault="00FA5152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sz w:val="20"/>
          <w:szCs w:val="20"/>
          <w:lang w:val="en-US"/>
        </w:rPr>
        <w:t>1</w:t>
      </w:r>
      <w:r w:rsidRPr="00686693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686693">
        <w:rPr>
          <w:rFonts w:ascii="Arial" w:hAnsi="Arial" w:cs="Arial"/>
          <w:sz w:val="20"/>
          <w:szCs w:val="20"/>
          <w:lang w:val="en-US"/>
        </w:rPr>
        <w:t>OS and RFS according to ablation type</w:t>
      </w:r>
    </w:p>
    <w:p w14:paraId="1A79505C" w14:textId="23E3AECD" w:rsidR="00FA5152" w:rsidRPr="00686693" w:rsidRDefault="00505EA4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505EA4">
        <w:rPr>
          <w:rFonts w:ascii="Arial" w:hAnsi="Arial" w:cs="Arial"/>
          <w:sz w:val="20"/>
          <w:szCs w:val="20"/>
          <w:lang w:val="en-US"/>
        </w:rPr>
        <w:drawing>
          <wp:inline distT="0" distB="0" distL="0" distR="0" wp14:anchorId="70B5A265" wp14:editId="606B6E4D">
            <wp:extent cx="5760720" cy="3397250"/>
            <wp:effectExtent l="0" t="0" r="0" b="0"/>
            <wp:docPr id="1991625614" name="Grafik 1" descr="Ein Bild, das Text, Diagramm, Reih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625614" name="Grafik 1" descr="Ein Bild, das Text, Diagramm, Reihe, Screenshot enthält.&#10;&#10;Automatisch generierte Beschreibu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CA420" w14:textId="77777777" w:rsidR="00FA5152" w:rsidRPr="00686693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OS: RFA 52 months vs. MWA 39 months vs. IRE 32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=0.248 </w:t>
      </w:r>
    </w:p>
    <w:p w14:paraId="6F013D22" w14:textId="77777777" w:rsidR="00FA5152" w:rsidRPr="00686693" w:rsidRDefault="00FA5152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14:paraId="1D933591" w14:textId="491055A3" w:rsidR="00FA5152" w:rsidRPr="00686693" w:rsidRDefault="00505EA4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505EA4">
        <w:rPr>
          <w:rFonts w:ascii="Arial" w:hAnsi="Arial" w:cs="Arial"/>
          <w:sz w:val="20"/>
          <w:szCs w:val="20"/>
          <w:lang w:val="en-US"/>
        </w:rPr>
        <w:drawing>
          <wp:inline distT="0" distB="0" distL="0" distR="0" wp14:anchorId="12B22AFB" wp14:editId="6D257384">
            <wp:extent cx="5760720" cy="3397250"/>
            <wp:effectExtent l="0" t="0" r="0" b="0"/>
            <wp:docPr id="1555910087" name="Grafik 1" descr="Ein Bild, das Text, Diagramm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910087" name="Grafik 1" descr="Ein Bild, das Text, Diagramm, Reihe, Schrift enthält.&#10;&#10;Automatisch generierte Beschreibu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ACB07" w14:textId="77777777" w:rsidR="00FA5152" w:rsidRPr="00686693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RFS: RFA 14 months vs. MWA 6 months vs. IRE 4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=0.111 </w:t>
      </w:r>
    </w:p>
    <w:p w14:paraId="08CB8CBC" w14:textId="77777777" w:rsidR="00FA5152" w:rsidRPr="00686693" w:rsidRDefault="00FA5152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14:paraId="1A67BCE7" w14:textId="77777777" w:rsidR="00FA5152" w:rsidRPr="00FA5152" w:rsidRDefault="00FA5152" w:rsidP="00B17201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</w:p>
    <w:p w14:paraId="71F9C387" w14:textId="77777777" w:rsidR="00FA5152" w:rsidRDefault="00FA5152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56122921" w14:textId="100F0A9F" w:rsidR="00FA5152" w:rsidRPr="00686693" w:rsidRDefault="00FA5152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sz w:val="20"/>
          <w:szCs w:val="20"/>
          <w:lang w:val="en-US"/>
        </w:rPr>
        <w:t>2</w:t>
      </w:r>
      <w:r w:rsidRPr="00686693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686693">
        <w:rPr>
          <w:rFonts w:ascii="Arial" w:hAnsi="Arial" w:cs="Arial"/>
          <w:sz w:val="20"/>
          <w:szCs w:val="20"/>
          <w:lang w:val="en-US"/>
        </w:rPr>
        <w:t>Local-recurrence-free survival of whole cohort and according to ablation type</w:t>
      </w:r>
    </w:p>
    <w:p w14:paraId="11C0CA15" w14:textId="77777777" w:rsidR="00FA5152" w:rsidRPr="00686693" w:rsidRDefault="00FA5152" w:rsidP="00FA515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14:paraId="2C15521C" w14:textId="77777777" w:rsidR="00FA5152" w:rsidRPr="00686693" w:rsidRDefault="00FA5152" w:rsidP="00FA5152">
      <w:pPr>
        <w:spacing w:line="240" w:lineRule="auto"/>
        <w:rPr>
          <w:rFonts w:ascii="Arial" w:hAnsi="Arial" w:cs="Arial"/>
          <w:b/>
          <w:lang w:val="en-US"/>
        </w:rPr>
      </w:pPr>
      <w:r w:rsidRPr="00686693">
        <w:rPr>
          <w:rFonts w:ascii="Arial" w:hAnsi="Arial" w:cs="Arial"/>
          <w:b/>
          <w:noProof/>
          <w:lang w:val="en-US"/>
        </w:rPr>
        <w:drawing>
          <wp:inline distT="0" distB="0" distL="0" distR="0" wp14:anchorId="7B1B9730" wp14:editId="6C840B37">
            <wp:extent cx="5760720" cy="3397250"/>
            <wp:effectExtent l="0" t="0" r="0" b="0"/>
            <wp:docPr id="1043467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46754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BC4C7" w14:textId="77777777" w:rsidR="00FA5152" w:rsidRPr="00686693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>Median LRFS for whole cohort: 19 months</w:t>
      </w:r>
    </w:p>
    <w:p w14:paraId="7DB8E081" w14:textId="77777777" w:rsidR="00FA5152" w:rsidRPr="00686693" w:rsidRDefault="00FA5152" w:rsidP="00FA5152">
      <w:pPr>
        <w:spacing w:line="240" w:lineRule="auto"/>
        <w:rPr>
          <w:rFonts w:ascii="Arial" w:hAnsi="Arial" w:cs="Arial"/>
          <w:b/>
          <w:lang w:val="en-US"/>
        </w:rPr>
      </w:pPr>
    </w:p>
    <w:p w14:paraId="3889A961" w14:textId="0FF905E1" w:rsidR="00FA5152" w:rsidRPr="00686693" w:rsidRDefault="00505EA4" w:rsidP="00FA5152">
      <w:pPr>
        <w:spacing w:line="240" w:lineRule="auto"/>
        <w:rPr>
          <w:rFonts w:ascii="Arial" w:hAnsi="Arial" w:cs="Arial"/>
          <w:b/>
          <w:lang w:val="en-US"/>
        </w:rPr>
      </w:pPr>
      <w:r w:rsidRPr="00505EA4">
        <w:rPr>
          <w:rFonts w:ascii="Arial" w:hAnsi="Arial" w:cs="Arial"/>
          <w:b/>
          <w:lang w:val="en-US"/>
        </w:rPr>
        <w:drawing>
          <wp:inline distT="0" distB="0" distL="0" distR="0" wp14:anchorId="5F633BC3" wp14:editId="10306C43">
            <wp:extent cx="5760720" cy="3397250"/>
            <wp:effectExtent l="0" t="0" r="0" b="0"/>
            <wp:docPr id="456270212" name="Grafik 1" descr="Ein Bild, das Text, Diagramm, Reihe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270212" name="Grafik 1" descr="Ein Bild, das Text, Diagramm, Reihe, Schrift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5152" w:rsidRPr="00686693">
        <w:rPr>
          <w:rFonts w:ascii="Arial" w:hAnsi="Arial" w:cs="Arial"/>
          <w:b/>
          <w:lang w:val="en-US"/>
        </w:rPr>
        <w:t xml:space="preserve"> </w:t>
      </w:r>
    </w:p>
    <w:p w14:paraId="1433B31A" w14:textId="77777777" w:rsidR="00FA5152" w:rsidRPr="00DC0004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bookmarkStart w:id="3" w:name="_Hlk139446636"/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</w:t>
      </w:r>
      <w:bookmarkStart w:id="4" w:name="_Hlk139442988"/>
      <w:r w:rsidRPr="00686693">
        <w:rPr>
          <w:rFonts w:ascii="Arial" w:hAnsi="Arial" w:cs="Arial"/>
          <w:bCs/>
          <w:sz w:val="20"/>
          <w:szCs w:val="20"/>
          <w:lang w:val="en-US"/>
        </w:rPr>
        <w:t>LRFS</w:t>
      </w:r>
      <w:bookmarkEnd w:id="4"/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: RFA 20 months vs. MWA 18 months vs. IRE 20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>=0.664</w:t>
      </w:r>
      <w:bookmarkEnd w:id="3"/>
      <w:r w:rsidRPr="00F96D12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1E6A9D27" w14:textId="77777777" w:rsidR="00FA5152" w:rsidRPr="00F96D12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</w:p>
    <w:p w14:paraId="02A3842B" w14:textId="77777777" w:rsidR="00FA5152" w:rsidRDefault="00FA5152" w:rsidP="00B17201">
      <w:pP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</w:p>
    <w:p w14:paraId="10D7CC5A" w14:textId="77777777" w:rsidR="00FA5152" w:rsidRDefault="00FA5152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58016F42" w14:textId="0321E57C" w:rsidR="00FA5152" w:rsidRPr="00686693" w:rsidRDefault="00FA5152" w:rsidP="00FA5152">
      <w:pP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Arial" w:hAnsi="Arial" w:cs="Arial"/>
          <w:b/>
          <w:sz w:val="20"/>
          <w:szCs w:val="20"/>
          <w:lang w:val="en-US"/>
        </w:rPr>
        <w:t>3</w:t>
      </w:r>
      <w:r w:rsidRPr="00686693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686693">
        <w:rPr>
          <w:rFonts w:ascii="Arial" w:hAnsi="Arial" w:cs="Arial"/>
          <w:sz w:val="20"/>
          <w:szCs w:val="20"/>
          <w:lang w:val="en-US"/>
        </w:rPr>
        <w:t>OS and RFS in one-sided vs. bilateral metastases</w:t>
      </w:r>
    </w:p>
    <w:p w14:paraId="4A16165C" w14:textId="136A8D62" w:rsidR="00FA5152" w:rsidRPr="00686693" w:rsidRDefault="00F1717D" w:rsidP="00FA5152">
      <w:pPr>
        <w:spacing w:line="240" w:lineRule="auto"/>
        <w:rPr>
          <w:rFonts w:ascii="Arial" w:hAnsi="Arial" w:cs="Arial"/>
          <w:b/>
          <w:lang w:val="en-US"/>
        </w:rPr>
      </w:pPr>
      <w:r w:rsidRPr="00F1717D">
        <w:rPr>
          <w:rFonts w:ascii="Arial" w:hAnsi="Arial" w:cs="Arial"/>
          <w:b/>
          <w:lang w:val="en-US"/>
        </w:rPr>
        <w:drawing>
          <wp:inline distT="0" distB="0" distL="0" distR="0" wp14:anchorId="79BE976E" wp14:editId="07499E27">
            <wp:extent cx="5760720" cy="3397250"/>
            <wp:effectExtent l="0" t="0" r="0" b="0"/>
            <wp:docPr id="2081803356" name="Grafik 1" descr="Ein Bild, das Text, Reihe, Diagramm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803356" name="Grafik 1" descr="Ein Bild, das Text, Reihe, Diagramm, Schrift enthält.&#10;&#10;Automatisch generierte Beschreibu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AA07" w14:textId="77777777" w:rsidR="00FA5152" w:rsidRPr="00686693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OS: One-sided 39 months vs. bilateral 36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=0.209 </w:t>
      </w:r>
    </w:p>
    <w:p w14:paraId="4CDBA9E1" w14:textId="77777777" w:rsidR="00FA5152" w:rsidRPr="00686693" w:rsidRDefault="00FA5152" w:rsidP="00FA5152">
      <w:pPr>
        <w:spacing w:line="240" w:lineRule="auto"/>
        <w:rPr>
          <w:rFonts w:ascii="Arial" w:hAnsi="Arial" w:cs="Arial"/>
          <w:b/>
          <w:lang w:val="en-US"/>
        </w:rPr>
      </w:pPr>
    </w:p>
    <w:p w14:paraId="221106B0" w14:textId="3D672176" w:rsidR="00FA5152" w:rsidRPr="00686693" w:rsidRDefault="00F1717D" w:rsidP="00FA51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  <w:r w:rsidRPr="00F1717D">
        <w:rPr>
          <w:rFonts w:ascii="Arial" w:hAnsi="Arial" w:cs="Arial"/>
          <w:sz w:val="24"/>
          <w:szCs w:val="24"/>
          <w:lang w:val="de-DE"/>
        </w:rPr>
        <w:drawing>
          <wp:inline distT="0" distB="0" distL="0" distR="0" wp14:anchorId="387B8781" wp14:editId="182F5B33">
            <wp:extent cx="5760720" cy="3397250"/>
            <wp:effectExtent l="0" t="0" r="0" b="0"/>
            <wp:docPr id="1609547501" name="Grafik 1" descr="Ein Bild, das Text, Diagramm, Reihe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547501" name="Grafik 1" descr="Ein Bild, das Text, Diagramm, Reihe, Screenshot enthält.&#10;&#10;Automatisch generierte Beschreibu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A61A3" w14:textId="77777777" w:rsidR="00FA5152" w:rsidRPr="00686693" w:rsidRDefault="00FA5152" w:rsidP="00FA51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14C05993" w14:textId="77777777" w:rsidR="00FA5152" w:rsidRPr="00686693" w:rsidRDefault="00FA5152" w:rsidP="00FA51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de-DE"/>
        </w:rPr>
      </w:pPr>
    </w:p>
    <w:p w14:paraId="32390817" w14:textId="77777777" w:rsidR="00FA5152" w:rsidRPr="00686693" w:rsidRDefault="00FA5152" w:rsidP="00FA515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RFS: One-sided 12 months vs. bilateral 7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=0.008 </w:t>
      </w:r>
    </w:p>
    <w:p w14:paraId="7165D525" w14:textId="77777777" w:rsidR="00FA5152" w:rsidRDefault="00FA5152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0B52CF8E" w14:textId="5074CD3F" w:rsidR="00E41B70" w:rsidRPr="00686693" w:rsidRDefault="00E41B70" w:rsidP="00B17201">
      <w:pP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Figure </w:t>
      </w:r>
      <w:r w:rsidR="00FA5152">
        <w:rPr>
          <w:rFonts w:ascii="Arial" w:hAnsi="Arial" w:cs="Arial"/>
          <w:b/>
          <w:sz w:val="20"/>
          <w:szCs w:val="20"/>
          <w:lang w:val="en-US"/>
        </w:rPr>
        <w:t>4</w:t>
      </w:r>
      <w:r w:rsidR="00177745" w:rsidRPr="00686693">
        <w:rPr>
          <w:rFonts w:ascii="Arial" w:hAnsi="Arial" w:cs="Arial"/>
          <w:b/>
          <w:sz w:val="20"/>
          <w:szCs w:val="20"/>
          <w:lang w:val="en-US"/>
        </w:rPr>
        <w:t>.</w:t>
      </w:r>
      <w:r w:rsidRPr="0068669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9349D" w:rsidRPr="00686693">
        <w:rPr>
          <w:rFonts w:ascii="Arial" w:hAnsi="Arial" w:cs="Arial"/>
          <w:sz w:val="20"/>
          <w:szCs w:val="20"/>
          <w:lang w:val="en-US"/>
        </w:rPr>
        <w:t>OS and RFS of RESABL vs. RES in bilateral metastases only</w:t>
      </w:r>
    </w:p>
    <w:p w14:paraId="316F2710" w14:textId="3717A5AA" w:rsidR="00E41B70" w:rsidRPr="00686693" w:rsidRDefault="00902EFA" w:rsidP="00B17201">
      <w:pPr>
        <w:spacing w:line="240" w:lineRule="auto"/>
        <w:rPr>
          <w:rFonts w:ascii="Arial" w:hAnsi="Arial" w:cs="Arial"/>
          <w:b/>
          <w:lang w:val="en-US"/>
        </w:rPr>
      </w:pPr>
      <w:r w:rsidRPr="00686693">
        <w:rPr>
          <w:rFonts w:ascii="Arial" w:hAnsi="Arial" w:cs="Arial"/>
          <w:b/>
          <w:noProof/>
          <w:lang w:val="en-US"/>
        </w:rPr>
        <w:drawing>
          <wp:inline distT="0" distB="0" distL="0" distR="0" wp14:anchorId="6C92C62F" wp14:editId="32C12791">
            <wp:extent cx="5760720" cy="339725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DBF82" w14:textId="14811BFE" w:rsidR="00F96D12" w:rsidRPr="00686693" w:rsidRDefault="00F96D12" w:rsidP="00F96D1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OS: </w:t>
      </w:r>
      <w:r w:rsidR="007750B0" w:rsidRPr="00686693">
        <w:rPr>
          <w:rFonts w:ascii="Arial" w:hAnsi="Arial" w:cs="Arial"/>
          <w:bCs/>
          <w:sz w:val="20"/>
          <w:szCs w:val="20"/>
          <w:lang w:val="en-US"/>
        </w:rPr>
        <w:t>RES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 3</w:t>
      </w:r>
      <w:r w:rsidR="007750B0" w:rsidRPr="00686693">
        <w:rPr>
          <w:rFonts w:ascii="Arial" w:hAnsi="Arial" w:cs="Arial"/>
          <w:bCs/>
          <w:sz w:val="20"/>
          <w:szCs w:val="20"/>
          <w:lang w:val="en-US"/>
        </w:rPr>
        <w:t>5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 months vs. </w:t>
      </w:r>
      <w:r w:rsidR="007750B0" w:rsidRPr="00686693">
        <w:rPr>
          <w:rFonts w:ascii="Arial" w:hAnsi="Arial" w:cs="Arial"/>
          <w:bCs/>
          <w:sz w:val="20"/>
          <w:szCs w:val="20"/>
          <w:lang w:val="en-US"/>
        </w:rPr>
        <w:t>RESABL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 36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>=0.</w:t>
      </w:r>
      <w:r w:rsidR="007750B0" w:rsidRPr="00686693">
        <w:rPr>
          <w:rFonts w:ascii="Arial" w:hAnsi="Arial" w:cs="Arial"/>
          <w:bCs/>
          <w:sz w:val="20"/>
          <w:szCs w:val="20"/>
          <w:lang w:val="en-US"/>
        </w:rPr>
        <w:t>780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 </w:t>
      </w:r>
    </w:p>
    <w:p w14:paraId="7FFFA107" w14:textId="77777777" w:rsidR="00C1259A" w:rsidRPr="00686693" w:rsidRDefault="00C1259A" w:rsidP="00B17201">
      <w:pPr>
        <w:spacing w:line="240" w:lineRule="auto"/>
        <w:rPr>
          <w:rFonts w:ascii="Arial" w:hAnsi="Arial" w:cs="Arial"/>
          <w:b/>
          <w:lang w:val="en-US"/>
        </w:rPr>
      </w:pPr>
    </w:p>
    <w:p w14:paraId="213B493F" w14:textId="538F54E9" w:rsidR="00902EFA" w:rsidRPr="00686693" w:rsidRDefault="00902EFA" w:rsidP="00B17201">
      <w:pPr>
        <w:spacing w:line="240" w:lineRule="auto"/>
        <w:rPr>
          <w:rFonts w:ascii="Arial" w:hAnsi="Arial" w:cs="Arial"/>
          <w:b/>
          <w:lang w:val="en-US"/>
        </w:rPr>
      </w:pPr>
      <w:r w:rsidRPr="00686693">
        <w:rPr>
          <w:rFonts w:ascii="Arial" w:hAnsi="Arial" w:cs="Arial"/>
          <w:b/>
          <w:noProof/>
          <w:lang w:val="en-US"/>
        </w:rPr>
        <w:drawing>
          <wp:inline distT="0" distB="0" distL="0" distR="0" wp14:anchorId="3CB94137" wp14:editId="2A50C524">
            <wp:extent cx="5760720" cy="339725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B676E" w14:textId="0C9938BE" w:rsidR="007750B0" w:rsidRPr="00686693" w:rsidRDefault="007750B0" w:rsidP="007750B0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RFS: RES 6 months vs. RESABL 9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=0.632 </w:t>
      </w:r>
    </w:p>
    <w:p w14:paraId="2559FFF0" w14:textId="77777777" w:rsidR="00F96D12" w:rsidRPr="00686693" w:rsidRDefault="00F96D12" w:rsidP="00B17201">
      <w:pPr>
        <w:spacing w:line="240" w:lineRule="auto"/>
        <w:rPr>
          <w:rFonts w:ascii="Arial" w:hAnsi="Arial" w:cs="Arial"/>
          <w:b/>
          <w:lang w:val="en-US"/>
        </w:rPr>
      </w:pPr>
    </w:p>
    <w:p w14:paraId="389307A7" w14:textId="77777777" w:rsidR="007F62B3" w:rsidRPr="00686693" w:rsidRDefault="007F62B3" w:rsidP="00B17201">
      <w:pPr>
        <w:pStyle w:val="IakovosScientificPaperFigureLegends"/>
        <w:numPr>
          <w:ilvl w:val="0"/>
          <w:numId w:val="0"/>
        </w:numPr>
        <w:spacing w:line="240" w:lineRule="auto"/>
        <w:rPr>
          <w:rFonts w:ascii="Arial" w:hAnsi="Arial" w:cs="Arial"/>
          <w:b/>
        </w:rPr>
      </w:pPr>
    </w:p>
    <w:p w14:paraId="1C293BCC" w14:textId="77777777" w:rsidR="00B17201" w:rsidRPr="00686693" w:rsidRDefault="00B17201">
      <w:pPr>
        <w:pStyle w:val="IakovosScientificPaperFigureLegends"/>
        <w:numPr>
          <w:ilvl w:val="0"/>
          <w:numId w:val="0"/>
        </w:numPr>
        <w:spacing w:line="240" w:lineRule="auto"/>
        <w:rPr>
          <w:rFonts w:ascii="Arial" w:hAnsi="Arial" w:cs="Arial"/>
          <w:b/>
        </w:rPr>
      </w:pPr>
    </w:p>
    <w:p w14:paraId="700A4B7F" w14:textId="77777777" w:rsidR="005C69D2" w:rsidRPr="00686693" w:rsidRDefault="005C69D2">
      <w:pPr>
        <w:rPr>
          <w:rFonts w:ascii="Arial" w:hAnsi="Arial" w:cs="Arial"/>
          <w:b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br w:type="page"/>
      </w:r>
    </w:p>
    <w:p w14:paraId="3F047BCA" w14:textId="4C85A70D" w:rsidR="005C69D2" w:rsidRPr="00686693" w:rsidRDefault="005C69D2" w:rsidP="005C69D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686693"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Supplementary Figure </w:t>
      </w:r>
      <w:r w:rsidR="00FA5152">
        <w:rPr>
          <w:rFonts w:ascii="Arial" w:hAnsi="Arial" w:cs="Arial"/>
          <w:b/>
          <w:sz w:val="20"/>
          <w:szCs w:val="20"/>
          <w:lang w:val="en-US"/>
        </w:rPr>
        <w:t>5</w:t>
      </w:r>
      <w:r w:rsidRPr="00686693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Pr="00686693">
        <w:rPr>
          <w:rFonts w:ascii="Arial" w:hAnsi="Arial" w:cs="Arial"/>
          <w:sz w:val="20"/>
          <w:szCs w:val="20"/>
          <w:lang w:val="en-US"/>
        </w:rPr>
        <w:t>OS and RFS of RESABL vs. RES after propensity score matching</w:t>
      </w:r>
    </w:p>
    <w:p w14:paraId="1FBA24D1" w14:textId="28D4B0BD" w:rsidR="00C1259A" w:rsidRPr="00686693" w:rsidRDefault="00C1259A" w:rsidP="005C69D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686693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028D1310" wp14:editId="0C488B02">
            <wp:extent cx="5760720" cy="3397250"/>
            <wp:effectExtent l="0" t="0" r="0" b="0"/>
            <wp:docPr id="4362429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4292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FCCCB" w14:textId="1658F704" w:rsidR="00F96D12" w:rsidRPr="00686693" w:rsidRDefault="00DC0004" w:rsidP="005C69D2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OS: RES 29 months vs. RESABL 39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=0.292 </w:t>
      </w:r>
    </w:p>
    <w:p w14:paraId="434B179E" w14:textId="77777777" w:rsidR="00C1259A" w:rsidRPr="00686693" w:rsidRDefault="00C1259A" w:rsidP="005C69D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</w:p>
    <w:p w14:paraId="6A7C4F71" w14:textId="1F2BDF29" w:rsidR="00C1259A" w:rsidRPr="00686693" w:rsidRDefault="00C1259A" w:rsidP="005C69D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686693"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711CF8E4" wp14:editId="4C14F783">
            <wp:extent cx="5760720" cy="3397250"/>
            <wp:effectExtent l="0" t="0" r="0" b="0"/>
            <wp:docPr id="574879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7901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9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53CC6" w14:textId="28DB543B" w:rsidR="00DC0004" w:rsidRPr="00686693" w:rsidRDefault="00DC0004" w:rsidP="00DC0004">
      <w:pPr>
        <w:spacing w:line="240" w:lineRule="auto"/>
        <w:rPr>
          <w:rFonts w:ascii="Arial" w:hAnsi="Arial" w:cs="Arial"/>
          <w:bCs/>
          <w:sz w:val="20"/>
          <w:szCs w:val="20"/>
          <w:lang w:val="en-US"/>
        </w:rPr>
      </w:pP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Median RFS: RES 6 months vs. RESABL 9 months, </w:t>
      </w:r>
      <w:r w:rsidRPr="00686693">
        <w:rPr>
          <w:rFonts w:ascii="Arial" w:hAnsi="Arial" w:cs="Arial"/>
          <w:bCs/>
          <w:i/>
          <w:iCs/>
          <w:sz w:val="20"/>
          <w:szCs w:val="20"/>
          <w:lang w:val="en-US"/>
        </w:rPr>
        <w:t>p</w:t>
      </w:r>
      <w:r w:rsidRPr="00686693">
        <w:rPr>
          <w:rFonts w:ascii="Arial" w:hAnsi="Arial" w:cs="Arial"/>
          <w:bCs/>
          <w:sz w:val="20"/>
          <w:szCs w:val="20"/>
          <w:lang w:val="en-US"/>
        </w:rPr>
        <w:t xml:space="preserve">=0.797 </w:t>
      </w:r>
    </w:p>
    <w:sectPr w:rsidR="00DC0004" w:rsidRPr="00686693" w:rsidSect="00DA08F5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41E51" w14:textId="77777777" w:rsidR="00361E2C" w:rsidRDefault="00361E2C" w:rsidP="002C0152">
      <w:pPr>
        <w:spacing w:after="0" w:line="240" w:lineRule="auto"/>
      </w:pPr>
      <w:r>
        <w:separator/>
      </w:r>
    </w:p>
  </w:endnote>
  <w:endnote w:type="continuationSeparator" w:id="0">
    <w:p w14:paraId="1DD46D05" w14:textId="77777777" w:rsidR="00361E2C" w:rsidRDefault="00361E2C" w:rsidP="002C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975A1" w14:textId="62CB5428" w:rsidR="000A2563" w:rsidRPr="000A2563" w:rsidRDefault="000A2563" w:rsidP="000A2563">
    <w:pPr>
      <w:pStyle w:val="Fuzeile"/>
      <w:jc w:val="center"/>
      <w:rPr>
        <w:rFonts w:cstheme="minorHAnsi"/>
        <w:sz w:val="18"/>
        <w:szCs w:val="18"/>
        <w:lang w:val="en-US"/>
      </w:rPr>
    </w:pPr>
    <w:r w:rsidRPr="000A2563">
      <w:rPr>
        <w:rFonts w:cstheme="minorHAnsi"/>
        <w:sz w:val="18"/>
        <w:szCs w:val="18"/>
        <w:lang w:val="en-US"/>
      </w:rPr>
      <w:t xml:space="preserve">Page </w:t>
    </w:r>
    <w:r w:rsidRPr="000A2563">
      <w:rPr>
        <w:rFonts w:cstheme="minorHAnsi"/>
        <w:sz w:val="18"/>
        <w:szCs w:val="18"/>
        <w:lang w:val="en-US"/>
      </w:rPr>
      <w:fldChar w:fldCharType="begin"/>
    </w:r>
    <w:r w:rsidRPr="000A2563">
      <w:rPr>
        <w:rFonts w:cstheme="minorHAnsi"/>
        <w:sz w:val="18"/>
        <w:szCs w:val="18"/>
        <w:lang w:val="en-US"/>
      </w:rPr>
      <w:instrText>PAGE  \* Arabic  \* MERGEFORMAT</w:instrText>
    </w:r>
    <w:r w:rsidRPr="000A2563">
      <w:rPr>
        <w:rFonts w:cstheme="minorHAnsi"/>
        <w:sz w:val="18"/>
        <w:szCs w:val="18"/>
        <w:lang w:val="en-US"/>
      </w:rPr>
      <w:fldChar w:fldCharType="separate"/>
    </w:r>
    <w:r w:rsidRPr="000A2563">
      <w:rPr>
        <w:rFonts w:cstheme="minorHAnsi"/>
        <w:sz w:val="18"/>
        <w:szCs w:val="18"/>
        <w:lang w:val="en-US"/>
      </w:rPr>
      <w:t>2</w:t>
    </w:r>
    <w:r w:rsidRPr="000A2563">
      <w:rPr>
        <w:rFonts w:cstheme="minorHAnsi"/>
        <w:sz w:val="18"/>
        <w:szCs w:val="18"/>
        <w:lang w:val="en-US"/>
      </w:rPr>
      <w:fldChar w:fldCharType="end"/>
    </w:r>
    <w:r w:rsidRPr="000A2563">
      <w:rPr>
        <w:rFonts w:cstheme="minorHAnsi"/>
        <w:sz w:val="18"/>
        <w:szCs w:val="18"/>
        <w:lang w:val="en-US"/>
      </w:rPr>
      <w:t xml:space="preserve"> of </w:t>
    </w:r>
    <w:r w:rsidRPr="000A2563">
      <w:rPr>
        <w:rFonts w:cstheme="minorHAnsi"/>
        <w:sz w:val="18"/>
        <w:szCs w:val="18"/>
        <w:lang w:val="en-US"/>
      </w:rPr>
      <w:fldChar w:fldCharType="begin"/>
    </w:r>
    <w:r w:rsidRPr="000A2563">
      <w:rPr>
        <w:rFonts w:cstheme="minorHAnsi"/>
        <w:sz w:val="18"/>
        <w:szCs w:val="18"/>
        <w:lang w:val="en-US"/>
      </w:rPr>
      <w:instrText>NUMPAGES  \* Arabic  \* MERGEFORMAT</w:instrText>
    </w:r>
    <w:r w:rsidRPr="000A2563">
      <w:rPr>
        <w:rFonts w:cstheme="minorHAnsi"/>
        <w:sz w:val="18"/>
        <w:szCs w:val="18"/>
        <w:lang w:val="en-US"/>
      </w:rPr>
      <w:fldChar w:fldCharType="separate"/>
    </w:r>
    <w:r w:rsidRPr="000A2563">
      <w:rPr>
        <w:rFonts w:cstheme="minorHAnsi"/>
        <w:sz w:val="18"/>
        <w:szCs w:val="18"/>
        <w:lang w:val="en-US"/>
      </w:rPr>
      <w:t>34</w:t>
    </w:r>
    <w:r w:rsidRPr="000A2563">
      <w:rPr>
        <w:rFonts w:cstheme="minorHAnsi"/>
        <w:sz w:val="18"/>
        <w:szCs w:val="18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87CD1" w14:textId="76D0D7A1" w:rsidR="000A2563" w:rsidRPr="000A2563" w:rsidRDefault="000A2563" w:rsidP="000A2563">
    <w:pPr>
      <w:pStyle w:val="Fuzeile"/>
      <w:jc w:val="center"/>
      <w:rPr>
        <w:rFonts w:cstheme="minorHAnsi"/>
        <w:sz w:val="18"/>
        <w:szCs w:val="18"/>
        <w:lang w:val="en-US"/>
      </w:rPr>
    </w:pPr>
    <w:r w:rsidRPr="000A2563">
      <w:rPr>
        <w:rFonts w:cstheme="minorHAnsi"/>
        <w:sz w:val="18"/>
        <w:szCs w:val="18"/>
        <w:lang w:val="en-US"/>
      </w:rPr>
      <w:t xml:space="preserve">Page </w:t>
    </w:r>
    <w:r w:rsidRPr="000A2563">
      <w:rPr>
        <w:rFonts w:cstheme="minorHAnsi"/>
        <w:sz w:val="18"/>
        <w:szCs w:val="18"/>
        <w:lang w:val="en-US"/>
      </w:rPr>
      <w:fldChar w:fldCharType="begin"/>
    </w:r>
    <w:r w:rsidRPr="000A2563">
      <w:rPr>
        <w:rFonts w:cstheme="minorHAnsi"/>
        <w:sz w:val="18"/>
        <w:szCs w:val="18"/>
        <w:lang w:val="en-US"/>
      </w:rPr>
      <w:instrText>PAGE  \* Arabic  \* MERGEFORMAT</w:instrText>
    </w:r>
    <w:r w:rsidRPr="000A2563">
      <w:rPr>
        <w:rFonts w:cstheme="minorHAnsi"/>
        <w:sz w:val="18"/>
        <w:szCs w:val="18"/>
        <w:lang w:val="en-US"/>
      </w:rPr>
      <w:fldChar w:fldCharType="separate"/>
    </w:r>
    <w:r w:rsidRPr="000A2563">
      <w:rPr>
        <w:rFonts w:cstheme="minorHAnsi"/>
        <w:sz w:val="18"/>
        <w:szCs w:val="18"/>
        <w:lang w:val="en-US"/>
      </w:rPr>
      <w:t>2</w:t>
    </w:r>
    <w:r w:rsidRPr="000A2563">
      <w:rPr>
        <w:rFonts w:cstheme="minorHAnsi"/>
        <w:sz w:val="18"/>
        <w:szCs w:val="18"/>
        <w:lang w:val="en-US"/>
      </w:rPr>
      <w:fldChar w:fldCharType="end"/>
    </w:r>
    <w:r w:rsidRPr="000A2563">
      <w:rPr>
        <w:rFonts w:cstheme="minorHAnsi"/>
        <w:sz w:val="18"/>
        <w:szCs w:val="18"/>
        <w:lang w:val="en-US"/>
      </w:rPr>
      <w:t xml:space="preserve"> of </w:t>
    </w:r>
    <w:r w:rsidRPr="000A2563">
      <w:rPr>
        <w:rFonts w:cstheme="minorHAnsi"/>
        <w:sz w:val="18"/>
        <w:szCs w:val="18"/>
        <w:lang w:val="en-US"/>
      </w:rPr>
      <w:fldChar w:fldCharType="begin"/>
    </w:r>
    <w:r w:rsidRPr="000A2563">
      <w:rPr>
        <w:rFonts w:cstheme="minorHAnsi"/>
        <w:sz w:val="18"/>
        <w:szCs w:val="18"/>
        <w:lang w:val="en-US"/>
      </w:rPr>
      <w:instrText>NUMPAGES  \* Arabic  \* MERGEFORMAT</w:instrText>
    </w:r>
    <w:r w:rsidRPr="000A2563">
      <w:rPr>
        <w:rFonts w:cstheme="minorHAnsi"/>
        <w:sz w:val="18"/>
        <w:szCs w:val="18"/>
        <w:lang w:val="en-US"/>
      </w:rPr>
      <w:fldChar w:fldCharType="separate"/>
    </w:r>
    <w:r w:rsidRPr="000A2563">
      <w:rPr>
        <w:rFonts w:cstheme="minorHAnsi"/>
        <w:sz w:val="18"/>
        <w:szCs w:val="18"/>
        <w:lang w:val="en-US"/>
      </w:rPr>
      <w:t>34</w:t>
    </w:r>
    <w:r w:rsidRPr="000A2563">
      <w:rPr>
        <w:rFonts w:cstheme="minorHAnsi"/>
        <w:sz w:val="18"/>
        <w:szCs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FA935" w14:textId="77777777" w:rsidR="00361E2C" w:rsidRDefault="00361E2C" w:rsidP="002C0152">
      <w:pPr>
        <w:spacing w:after="0" w:line="240" w:lineRule="auto"/>
      </w:pPr>
      <w:r>
        <w:separator/>
      </w:r>
    </w:p>
  </w:footnote>
  <w:footnote w:type="continuationSeparator" w:id="0">
    <w:p w14:paraId="01138EC1" w14:textId="77777777" w:rsidR="00361E2C" w:rsidRDefault="00361E2C" w:rsidP="002C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2104" w14:textId="77777777" w:rsidR="00DA08F5" w:rsidRPr="00310377" w:rsidRDefault="00DA08F5" w:rsidP="00DA08F5">
    <w:pPr>
      <w:pStyle w:val="Kopfzeile"/>
      <w:jc w:val="right"/>
      <w:rPr>
        <w:lang w:val="en-US"/>
      </w:rPr>
    </w:pPr>
    <w:r w:rsidRPr="00310377">
      <w:rPr>
        <w:lang w:val="en-US"/>
      </w:rPr>
      <w:t>Amygdalos et al. –</w:t>
    </w:r>
    <w:r>
      <w:rPr>
        <w:lang w:val="en-US"/>
      </w:rPr>
      <w:t xml:space="preserve"> </w:t>
    </w:r>
    <w:r>
      <w:rPr>
        <w:i/>
        <w:iCs/>
        <w:lang w:val="en-US"/>
      </w:rPr>
      <w:t>Combined resection and ablation of CRLM</w:t>
    </w:r>
  </w:p>
  <w:p w14:paraId="29773760" w14:textId="77777777" w:rsidR="002C0152" w:rsidRPr="00DA08F5" w:rsidRDefault="002C0152" w:rsidP="00DA08F5">
    <w:pPr>
      <w:pStyle w:val="Kopfzeile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9B28E" w14:textId="77777777" w:rsidR="000A2563" w:rsidRPr="00310377" w:rsidRDefault="000A2563" w:rsidP="000A2563">
    <w:pPr>
      <w:pStyle w:val="Kopfzeile"/>
      <w:jc w:val="right"/>
      <w:rPr>
        <w:lang w:val="en-US"/>
      </w:rPr>
    </w:pPr>
    <w:r w:rsidRPr="00310377">
      <w:rPr>
        <w:lang w:val="en-US"/>
      </w:rPr>
      <w:t>Amygdalos et al. –</w:t>
    </w:r>
    <w:r>
      <w:rPr>
        <w:lang w:val="en-US"/>
      </w:rPr>
      <w:t xml:space="preserve"> </w:t>
    </w:r>
    <w:r>
      <w:rPr>
        <w:i/>
        <w:iCs/>
        <w:lang w:val="en-US"/>
      </w:rPr>
      <w:t xml:space="preserve">Combined resection and ablation for </w:t>
    </w:r>
    <w:r>
      <w:rPr>
        <w:rFonts w:cstheme="minorHAnsi"/>
        <w:i/>
        <w:iCs/>
        <w:lang w:val="en-US"/>
      </w:rPr>
      <w:t>≥</w:t>
    </w:r>
    <w:r>
      <w:rPr>
        <w:i/>
        <w:iCs/>
        <w:lang w:val="en-US"/>
      </w:rPr>
      <w:t>4 CRLM</w:t>
    </w:r>
  </w:p>
  <w:p w14:paraId="13C182B4" w14:textId="77777777" w:rsidR="000A2563" w:rsidRPr="000A2563" w:rsidRDefault="000A2563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11482"/>
    <w:multiLevelType w:val="hybridMultilevel"/>
    <w:tmpl w:val="A4003220"/>
    <w:lvl w:ilvl="0" w:tplc="54EEA292">
      <w:start w:val="1"/>
      <w:numFmt w:val="decimal"/>
      <w:pStyle w:val="IakovosScientificPaperFigureLegends"/>
      <w:suff w:val="space"/>
      <w:lvlText w:val="Figure %1."/>
      <w:lvlJc w:val="left"/>
      <w:pPr>
        <w:ind w:left="720" w:hanging="72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4683D"/>
    <w:multiLevelType w:val="hybridMultilevel"/>
    <w:tmpl w:val="3E48BE5C"/>
    <w:lvl w:ilvl="0" w:tplc="7E8EA7B6">
      <w:start w:val="1"/>
      <w:numFmt w:val="decimal"/>
      <w:pStyle w:val="IakovosScientificPaperTableTitles"/>
      <w:suff w:val="space"/>
      <w:lvlText w:val="Table %1."/>
      <w:lvlJc w:val="left"/>
      <w:pPr>
        <w:ind w:left="0" w:firstLine="0"/>
      </w:pPr>
      <w:rPr>
        <w:rFonts w:ascii="Calibri" w:hAnsi="Calibri" w:hint="default"/>
        <w:b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27B23"/>
    <w:multiLevelType w:val="multilevel"/>
    <w:tmpl w:val="FC423E40"/>
    <w:lvl w:ilvl="0">
      <w:start w:val="1"/>
      <w:numFmt w:val="decimal"/>
      <w:pStyle w:val="Iakovos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Iakovos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5E65B45"/>
    <w:multiLevelType w:val="multilevel"/>
    <w:tmpl w:val="8452BC4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IakovosHeading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204632734">
    <w:abstractNumId w:val="3"/>
  </w:num>
  <w:num w:numId="2" w16cid:durableId="682902118">
    <w:abstractNumId w:val="3"/>
  </w:num>
  <w:num w:numId="3" w16cid:durableId="1660041775">
    <w:abstractNumId w:val="3"/>
  </w:num>
  <w:num w:numId="4" w16cid:durableId="1523393957">
    <w:abstractNumId w:val="3"/>
  </w:num>
  <w:num w:numId="5" w16cid:durableId="412823476">
    <w:abstractNumId w:val="2"/>
  </w:num>
  <w:num w:numId="6" w16cid:durableId="476383749">
    <w:abstractNumId w:val="1"/>
  </w:num>
  <w:num w:numId="7" w16cid:durableId="546644699">
    <w:abstractNumId w:val="1"/>
  </w:num>
  <w:num w:numId="8" w16cid:durableId="235750738">
    <w:abstractNumId w:val="1"/>
  </w:num>
  <w:num w:numId="9" w16cid:durableId="1588921184">
    <w:abstractNumId w:val="0"/>
  </w:num>
  <w:num w:numId="10" w16cid:durableId="835193434">
    <w:abstractNumId w:val="1"/>
  </w:num>
  <w:num w:numId="11" w16cid:durableId="98528510">
    <w:abstractNumId w:val="1"/>
  </w:num>
  <w:num w:numId="12" w16cid:durableId="524635770">
    <w:abstractNumId w:val="1"/>
  </w:num>
  <w:num w:numId="13" w16cid:durableId="1182280193">
    <w:abstractNumId w:val="0"/>
  </w:num>
  <w:num w:numId="14" w16cid:durableId="165023572">
    <w:abstractNumId w:val="1"/>
  </w:num>
  <w:num w:numId="15" w16cid:durableId="549727164">
    <w:abstractNumId w:val="3"/>
  </w:num>
  <w:num w:numId="16" w16cid:durableId="1568953206">
    <w:abstractNumId w:val="3"/>
  </w:num>
  <w:num w:numId="17" w16cid:durableId="1539321934">
    <w:abstractNumId w:val="2"/>
  </w:num>
  <w:num w:numId="18" w16cid:durableId="364715580">
    <w:abstractNumId w:val="2"/>
  </w:num>
  <w:num w:numId="19" w16cid:durableId="913005891">
    <w:abstractNumId w:val="0"/>
  </w:num>
  <w:num w:numId="20" w16cid:durableId="47459601">
    <w:abstractNumId w:val="1"/>
  </w:num>
  <w:num w:numId="21" w16cid:durableId="1421876472">
    <w:abstractNumId w:val="0"/>
  </w:num>
  <w:num w:numId="22" w16cid:durableId="6494807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6D"/>
    <w:rsid w:val="0000096A"/>
    <w:rsid w:val="00030E86"/>
    <w:rsid w:val="00060CC7"/>
    <w:rsid w:val="00072312"/>
    <w:rsid w:val="00073BEB"/>
    <w:rsid w:val="0007782F"/>
    <w:rsid w:val="0009719A"/>
    <w:rsid w:val="000A1FDC"/>
    <w:rsid w:val="000A2563"/>
    <w:rsid w:val="000B66D3"/>
    <w:rsid w:val="000E748F"/>
    <w:rsid w:val="0010612C"/>
    <w:rsid w:val="0015382C"/>
    <w:rsid w:val="001618DD"/>
    <w:rsid w:val="00173C57"/>
    <w:rsid w:val="00177745"/>
    <w:rsid w:val="001E76ED"/>
    <w:rsid w:val="00203FE1"/>
    <w:rsid w:val="0021689A"/>
    <w:rsid w:val="00217E29"/>
    <w:rsid w:val="0023224D"/>
    <w:rsid w:val="0024105F"/>
    <w:rsid w:val="002524F6"/>
    <w:rsid w:val="0027139F"/>
    <w:rsid w:val="002729AC"/>
    <w:rsid w:val="002A19C3"/>
    <w:rsid w:val="002C0152"/>
    <w:rsid w:val="003105E1"/>
    <w:rsid w:val="00322256"/>
    <w:rsid w:val="003258B4"/>
    <w:rsid w:val="003344F4"/>
    <w:rsid w:val="0034429C"/>
    <w:rsid w:val="00346AB2"/>
    <w:rsid w:val="00354331"/>
    <w:rsid w:val="00354C14"/>
    <w:rsid w:val="00361E2C"/>
    <w:rsid w:val="0036387D"/>
    <w:rsid w:val="00366B81"/>
    <w:rsid w:val="003746B8"/>
    <w:rsid w:val="003819D7"/>
    <w:rsid w:val="003C2876"/>
    <w:rsid w:val="003C3D99"/>
    <w:rsid w:val="00402493"/>
    <w:rsid w:val="004043AE"/>
    <w:rsid w:val="00433684"/>
    <w:rsid w:val="0045608B"/>
    <w:rsid w:val="004823A8"/>
    <w:rsid w:val="0048406D"/>
    <w:rsid w:val="00486E03"/>
    <w:rsid w:val="004A1629"/>
    <w:rsid w:val="004A6C72"/>
    <w:rsid w:val="004D0469"/>
    <w:rsid w:val="004D4ECA"/>
    <w:rsid w:val="004D5038"/>
    <w:rsid w:val="004F49FB"/>
    <w:rsid w:val="00504E55"/>
    <w:rsid w:val="00505EA4"/>
    <w:rsid w:val="005101ED"/>
    <w:rsid w:val="00522A3D"/>
    <w:rsid w:val="00547ADC"/>
    <w:rsid w:val="00565F23"/>
    <w:rsid w:val="00586757"/>
    <w:rsid w:val="0058728F"/>
    <w:rsid w:val="00590D4A"/>
    <w:rsid w:val="005931E5"/>
    <w:rsid w:val="0059349D"/>
    <w:rsid w:val="005A0EA1"/>
    <w:rsid w:val="005C49C8"/>
    <w:rsid w:val="005C69D2"/>
    <w:rsid w:val="005D4DB6"/>
    <w:rsid w:val="005D5D54"/>
    <w:rsid w:val="005E5416"/>
    <w:rsid w:val="005F6000"/>
    <w:rsid w:val="006009E1"/>
    <w:rsid w:val="00601B8C"/>
    <w:rsid w:val="00626267"/>
    <w:rsid w:val="00626CBF"/>
    <w:rsid w:val="006305E7"/>
    <w:rsid w:val="0066053B"/>
    <w:rsid w:val="006834D4"/>
    <w:rsid w:val="00686693"/>
    <w:rsid w:val="00686B7E"/>
    <w:rsid w:val="006875DD"/>
    <w:rsid w:val="006910AE"/>
    <w:rsid w:val="006A264C"/>
    <w:rsid w:val="006A565B"/>
    <w:rsid w:val="006B21B7"/>
    <w:rsid w:val="006B2C29"/>
    <w:rsid w:val="006C05DB"/>
    <w:rsid w:val="006C201C"/>
    <w:rsid w:val="006C3AA7"/>
    <w:rsid w:val="007025AD"/>
    <w:rsid w:val="00703141"/>
    <w:rsid w:val="007729A1"/>
    <w:rsid w:val="007750B0"/>
    <w:rsid w:val="00793933"/>
    <w:rsid w:val="007B17A2"/>
    <w:rsid w:val="007B40D5"/>
    <w:rsid w:val="007B53C5"/>
    <w:rsid w:val="007C2329"/>
    <w:rsid w:val="007C5BE3"/>
    <w:rsid w:val="007E0EBC"/>
    <w:rsid w:val="007F62B3"/>
    <w:rsid w:val="007F7FCA"/>
    <w:rsid w:val="0080001F"/>
    <w:rsid w:val="00814D6D"/>
    <w:rsid w:val="00816DA4"/>
    <w:rsid w:val="00820B44"/>
    <w:rsid w:val="00830DFE"/>
    <w:rsid w:val="00855F70"/>
    <w:rsid w:val="00860C3F"/>
    <w:rsid w:val="008823C7"/>
    <w:rsid w:val="00890A66"/>
    <w:rsid w:val="008B3E05"/>
    <w:rsid w:val="008C227B"/>
    <w:rsid w:val="008D0E7A"/>
    <w:rsid w:val="008D5FB1"/>
    <w:rsid w:val="008E09AD"/>
    <w:rsid w:val="00902EFA"/>
    <w:rsid w:val="009135AD"/>
    <w:rsid w:val="009175CB"/>
    <w:rsid w:val="0095598F"/>
    <w:rsid w:val="009A511A"/>
    <w:rsid w:val="009B028D"/>
    <w:rsid w:val="009B4B1A"/>
    <w:rsid w:val="009B4BE6"/>
    <w:rsid w:val="009B7CA7"/>
    <w:rsid w:val="009E35A8"/>
    <w:rsid w:val="009E78A3"/>
    <w:rsid w:val="00A04B27"/>
    <w:rsid w:val="00A13856"/>
    <w:rsid w:val="00A15F94"/>
    <w:rsid w:val="00A609E3"/>
    <w:rsid w:val="00A71082"/>
    <w:rsid w:val="00A81993"/>
    <w:rsid w:val="00A857CC"/>
    <w:rsid w:val="00A9465F"/>
    <w:rsid w:val="00AA7376"/>
    <w:rsid w:val="00AE2E9F"/>
    <w:rsid w:val="00AF65A8"/>
    <w:rsid w:val="00B10FFF"/>
    <w:rsid w:val="00B17201"/>
    <w:rsid w:val="00B342B2"/>
    <w:rsid w:val="00B60387"/>
    <w:rsid w:val="00B72E13"/>
    <w:rsid w:val="00B73217"/>
    <w:rsid w:val="00B933F1"/>
    <w:rsid w:val="00BA5C15"/>
    <w:rsid w:val="00BB06A8"/>
    <w:rsid w:val="00BB536A"/>
    <w:rsid w:val="00BC0717"/>
    <w:rsid w:val="00BC1712"/>
    <w:rsid w:val="00BC5364"/>
    <w:rsid w:val="00BD4D7B"/>
    <w:rsid w:val="00BF0D97"/>
    <w:rsid w:val="00BF6C06"/>
    <w:rsid w:val="00C00D0E"/>
    <w:rsid w:val="00C00F2C"/>
    <w:rsid w:val="00C05B39"/>
    <w:rsid w:val="00C1248D"/>
    <w:rsid w:val="00C1259A"/>
    <w:rsid w:val="00C32729"/>
    <w:rsid w:val="00C35A27"/>
    <w:rsid w:val="00C54867"/>
    <w:rsid w:val="00C676F8"/>
    <w:rsid w:val="00CE5A24"/>
    <w:rsid w:val="00CF7D52"/>
    <w:rsid w:val="00D0436E"/>
    <w:rsid w:val="00D0495C"/>
    <w:rsid w:val="00D20D1F"/>
    <w:rsid w:val="00D30923"/>
    <w:rsid w:val="00D72CF7"/>
    <w:rsid w:val="00D82948"/>
    <w:rsid w:val="00D8414A"/>
    <w:rsid w:val="00DA08F5"/>
    <w:rsid w:val="00DA3727"/>
    <w:rsid w:val="00DC0004"/>
    <w:rsid w:val="00DE554F"/>
    <w:rsid w:val="00E41B70"/>
    <w:rsid w:val="00E8234E"/>
    <w:rsid w:val="00EB1493"/>
    <w:rsid w:val="00EC1878"/>
    <w:rsid w:val="00EC72AE"/>
    <w:rsid w:val="00ED1A9F"/>
    <w:rsid w:val="00ED1B0A"/>
    <w:rsid w:val="00ED6B71"/>
    <w:rsid w:val="00EF1A44"/>
    <w:rsid w:val="00EF4162"/>
    <w:rsid w:val="00F102B4"/>
    <w:rsid w:val="00F115C5"/>
    <w:rsid w:val="00F1717D"/>
    <w:rsid w:val="00F20B20"/>
    <w:rsid w:val="00F21662"/>
    <w:rsid w:val="00F45D5A"/>
    <w:rsid w:val="00F57FB2"/>
    <w:rsid w:val="00F64A82"/>
    <w:rsid w:val="00F71750"/>
    <w:rsid w:val="00F96D12"/>
    <w:rsid w:val="00FA0F70"/>
    <w:rsid w:val="00FA100A"/>
    <w:rsid w:val="00FA5152"/>
    <w:rsid w:val="00FC2F56"/>
    <w:rsid w:val="00FE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5538DB"/>
  <w14:defaultImageDpi w14:val="32767"/>
  <w15:chartTrackingRefBased/>
  <w15:docId w15:val="{FBD0CCFA-0EAD-4E08-8565-95120E3A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66D3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akovosHeading1">
    <w:name w:val="Iakovos Heading 1"/>
    <w:basedOn w:val="Standard"/>
    <w:link w:val="IakovosHeading1Zchn"/>
    <w:qFormat/>
    <w:rsid w:val="00DE554F"/>
    <w:pPr>
      <w:pageBreakBefore/>
      <w:numPr>
        <w:numId w:val="5"/>
      </w:numPr>
      <w:spacing w:after="200" w:line="276" w:lineRule="auto"/>
      <w:ind w:right="-573"/>
    </w:pPr>
    <w:rPr>
      <w:rFonts w:cstheme="minorHAnsi"/>
      <w:b/>
      <w:sz w:val="24"/>
    </w:rPr>
  </w:style>
  <w:style w:type="character" w:customStyle="1" w:styleId="IakovosHeading1Zchn">
    <w:name w:val="Iakovos Heading 1 Zchn"/>
    <w:basedOn w:val="Absatz-Standardschriftart"/>
    <w:link w:val="IakovosHeading1"/>
    <w:rsid w:val="00DE554F"/>
    <w:rPr>
      <w:rFonts w:cstheme="minorHAnsi"/>
      <w:b/>
      <w:sz w:val="24"/>
      <w:lang w:val="en-GB"/>
    </w:rPr>
  </w:style>
  <w:style w:type="paragraph" w:customStyle="1" w:styleId="IakovosHeading2">
    <w:name w:val="Iakovos Heading 2"/>
    <w:basedOn w:val="IakovosHeading1"/>
    <w:next w:val="Standard"/>
    <w:link w:val="IakovosHeading2Zchn"/>
    <w:qFormat/>
    <w:rsid w:val="00DE554F"/>
    <w:pPr>
      <w:pageBreakBefore w:val="0"/>
      <w:numPr>
        <w:ilvl w:val="1"/>
        <w:numId w:val="18"/>
      </w:numPr>
      <w:spacing w:before="360"/>
    </w:pPr>
    <w:rPr>
      <w:bCs/>
    </w:rPr>
  </w:style>
  <w:style w:type="character" w:customStyle="1" w:styleId="IakovosHeading2Zchn">
    <w:name w:val="Iakovos Heading 2 Zchn"/>
    <w:basedOn w:val="IakovosHeading1Zchn"/>
    <w:link w:val="IakovosHeading2"/>
    <w:rsid w:val="00DE554F"/>
    <w:rPr>
      <w:rFonts w:cstheme="minorHAnsi"/>
      <w:b/>
      <w:bCs/>
      <w:sz w:val="24"/>
      <w:lang w:val="en-GB"/>
    </w:rPr>
  </w:style>
  <w:style w:type="paragraph" w:customStyle="1" w:styleId="IakovosHeading3">
    <w:name w:val="Iakovos Heading 3"/>
    <w:basedOn w:val="IakovosHeading2"/>
    <w:next w:val="Standard"/>
    <w:link w:val="IakovosHeading3Zchn"/>
    <w:qFormat/>
    <w:rsid w:val="00DE554F"/>
    <w:pPr>
      <w:numPr>
        <w:numId w:val="3"/>
      </w:numPr>
      <w:ind w:left="792" w:hanging="432"/>
    </w:pPr>
    <w:rPr>
      <w:b w:val="0"/>
      <w:lang w:val="en-US"/>
    </w:rPr>
  </w:style>
  <w:style w:type="character" w:customStyle="1" w:styleId="IakovosHeading3Zchn">
    <w:name w:val="Iakovos Heading 3 Zchn"/>
    <w:basedOn w:val="IakovosHeading2Zchn"/>
    <w:link w:val="IakovosHeading3"/>
    <w:rsid w:val="00DE554F"/>
    <w:rPr>
      <w:rFonts w:cstheme="minorHAnsi"/>
      <w:b w:val="0"/>
      <w:bCs/>
      <w:sz w:val="24"/>
      <w:lang w:val="en-US"/>
    </w:rPr>
  </w:style>
  <w:style w:type="paragraph" w:customStyle="1" w:styleId="IakovosScientificPaperTitle">
    <w:name w:val="Iakovos Scientific Paper Title"/>
    <w:basedOn w:val="Standard"/>
    <w:next w:val="Standard"/>
    <w:link w:val="IakovosScientificPaperTitleZchn"/>
    <w:qFormat/>
    <w:rsid w:val="004A6C72"/>
    <w:pPr>
      <w:spacing w:line="480" w:lineRule="auto"/>
      <w:jc w:val="center"/>
    </w:pPr>
    <w:rPr>
      <w:rFonts w:cstheme="minorHAnsi"/>
      <w:b/>
      <w:sz w:val="32"/>
      <w:szCs w:val="28"/>
      <w:lang w:val="en-US"/>
    </w:rPr>
  </w:style>
  <w:style w:type="character" w:customStyle="1" w:styleId="IakovosScientificPaperTitleZchn">
    <w:name w:val="Iakovos Scientific Paper Title Zchn"/>
    <w:basedOn w:val="Absatz-Standardschriftart"/>
    <w:link w:val="IakovosScientificPaperTitle"/>
    <w:rsid w:val="004A6C72"/>
    <w:rPr>
      <w:rFonts w:cstheme="minorHAnsi"/>
      <w:b/>
      <w:sz w:val="32"/>
      <w:szCs w:val="28"/>
      <w:lang w:val="en-US"/>
    </w:rPr>
  </w:style>
  <w:style w:type="paragraph" w:customStyle="1" w:styleId="IakovosScientificPaperBody">
    <w:name w:val="Iakovos Scientific Paper Body"/>
    <w:basedOn w:val="Standard"/>
    <w:link w:val="IakovosScientificPaperBodyZchn"/>
    <w:qFormat/>
    <w:rsid w:val="0034429C"/>
    <w:pPr>
      <w:spacing w:line="480" w:lineRule="auto"/>
      <w:jc w:val="both"/>
    </w:pPr>
    <w:rPr>
      <w:rFonts w:cstheme="minorHAnsi"/>
      <w:lang w:val="en-US"/>
    </w:rPr>
  </w:style>
  <w:style w:type="character" w:customStyle="1" w:styleId="IakovosScientificPaperBodyZchn">
    <w:name w:val="Iakovos Scientific Paper Body Zchn"/>
    <w:basedOn w:val="Absatz-Standardschriftart"/>
    <w:link w:val="IakovosScientificPaperBody"/>
    <w:rsid w:val="0034429C"/>
    <w:rPr>
      <w:rFonts w:cstheme="minorHAnsi"/>
      <w:lang w:val="en-US"/>
    </w:rPr>
  </w:style>
  <w:style w:type="paragraph" w:customStyle="1" w:styleId="IakovosScientificPaperHeadingsLv1">
    <w:name w:val="Iakovos Scientific Paper Headings Lv1"/>
    <w:basedOn w:val="IakovosScientificPaperTitle"/>
    <w:next w:val="IakovosScientificPaperBody"/>
    <w:link w:val="IakovosScientificPaperHeadingsLv1Zchn"/>
    <w:qFormat/>
    <w:rsid w:val="00FA0F70"/>
    <w:pPr>
      <w:pageBreakBefore/>
    </w:pPr>
    <w:rPr>
      <w:rFonts w:ascii="Calibri" w:hAnsi="Calibri"/>
      <w:sz w:val="28"/>
    </w:rPr>
  </w:style>
  <w:style w:type="character" w:customStyle="1" w:styleId="IakovosScientificPaperHeadingsLv1Zchn">
    <w:name w:val="Iakovos Scientific Paper Headings Lv1 Zchn"/>
    <w:basedOn w:val="IakovosScientificPaperBodyZchn"/>
    <w:link w:val="IakovosScientificPaperHeadingsLv1"/>
    <w:rsid w:val="00FA0F70"/>
    <w:rPr>
      <w:rFonts w:ascii="Calibri" w:hAnsi="Calibri" w:cstheme="minorHAnsi"/>
      <w:b/>
      <w:sz w:val="28"/>
      <w:szCs w:val="28"/>
      <w:lang w:val="en-US"/>
    </w:rPr>
  </w:style>
  <w:style w:type="paragraph" w:customStyle="1" w:styleId="IakovosScientificPaperHeadingLv2">
    <w:name w:val="Iakovos Scientific Paper Heading Lv2"/>
    <w:basedOn w:val="IakovosScientificPaperHeadingsLv1"/>
    <w:next w:val="IakovosScientificPaperBody"/>
    <w:link w:val="IakovosScientificPaperHeadingLv2Zchn"/>
    <w:autoRedefine/>
    <w:rsid w:val="000B66D3"/>
  </w:style>
  <w:style w:type="character" w:customStyle="1" w:styleId="IakovosScientificPaperHeadingLv2Zchn">
    <w:name w:val="Iakovos Scientific Paper Heading Lv2 Zchn"/>
    <w:basedOn w:val="IakovosScientificPaperHeadingsLv1Zchn"/>
    <w:link w:val="IakovosScientificPaperHeadingLv2"/>
    <w:rsid w:val="000B66D3"/>
    <w:rPr>
      <w:rFonts w:ascii="Calibri" w:hAnsi="Calibri" w:cstheme="minorHAnsi"/>
      <w:b/>
      <w:bCs w:val="0"/>
      <w:color w:val="000000" w:themeColor="text1"/>
      <w:sz w:val="28"/>
      <w:szCs w:val="28"/>
      <w:lang w:val="en-US"/>
    </w:rPr>
  </w:style>
  <w:style w:type="paragraph" w:customStyle="1" w:styleId="IakovosScientificPaperTableLegends">
    <w:name w:val="Iakovos Scientific Paper Table Legends"/>
    <w:basedOn w:val="IakovosScientificPaperBody"/>
    <w:next w:val="IakovosScientificPaperBody"/>
    <w:link w:val="IakovosScientificPaperTableLegendsZchn"/>
    <w:qFormat/>
    <w:rsid w:val="00DE554F"/>
    <w:pPr>
      <w:keepNext/>
      <w:keepLines/>
      <w:spacing w:before="120" w:after="360" w:line="240" w:lineRule="auto"/>
    </w:pPr>
    <w:rPr>
      <w:sz w:val="16"/>
    </w:rPr>
  </w:style>
  <w:style w:type="character" w:customStyle="1" w:styleId="IakovosScientificPaperTableLegendsZchn">
    <w:name w:val="Iakovos Scientific Paper Table Legends Zchn"/>
    <w:basedOn w:val="IakovosScientificPaperBodyZchn"/>
    <w:link w:val="IakovosScientificPaperTableLegends"/>
    <w:rsid w:val="00DE554F"/>
    <w:rPr>
      <w:rFonts w:cstheme="minorHAnsi"/>
      <w:sz w:val="16"/>
      <w:lang w:val="en-US"/>
    </w:rPr>
  </w:style>
  <w:style w:type="paragraph" w:customStyle="1" w:styleId="IakovosScientificPaperTableTitles">
    <w:name w:val="Iakovos Scientific Paper Table Titles"/>
    <w:basedOn w:val="IakovosScientificPaperBody"/>
    <w:next w:val="IakovosScientificPaperBody"/>
    <w:link w:val="IakovosScientificPaperTableTitlesZchn"/>
    <w:qFormat/>
    <w:rsid w:val="00DE554F"/>
    <w:pPr>
      <w:keepNext/>
      <w:keepLines/>
      <w:pageBreakBefore/>
      <w:numPr>
        <w:numId w:val="8"/>
      </w:numPr>
      <w:jc w:val="left"/>
    </w:pPr>
  </w:style>
  <w:style w:type="character" w:customStyle="1" w:styleId="IakovosScientificPaperTableTitlesZchn">
    <w:name w:val="Iakovos Scientific Paper Table Titles Zchn"/>
    <w:basedOn w:val="IakovosScientificPaperBodyZchn"/>
    <w:link w:val="IakovosScientificPaperTableTitles"/>
    <w:rsid w:val="00DE554F"/>
    <w:rPr>
      <w:rFonts w:cstheme="minorHAnsi"/>
      <w:lang w:val="en-US"/>
    </w:rPr>
  </w:style>
  <w:style w:type="paragraph" w:customStyle="1" w:styleId="IakovosScientificPaperFigureLegends">
    <w:name w:val="Iakovos Scientific Paper Figure Legends"/>
    <w:basedOn w:val="IakovosScientificPaperTableTitles"/>
    <w:qFormat/>
    <w:rsid w:val="0034429C"/>
    <w:pPr>
      <w:pageBreakBefore w:val="0"/>
      <w:numPr>
        <w:numId w:val="21"/>
      </w:numPr>
    </w:pPr>
  </w:style>
  <w:style w:type="paragraph" w:customStyle="1" w:styleId="IakovosScientificPaperHeadingsLv2">
    <w:name w:val="Iakovos Scientific Paper Headings Lv2"/>
    <w:basedOn w:val="IakovosScientificPaperHeadingsLv1"/>
    <w:next w:val="IakovosScientificPaperBody"/>
    <w:link w:val="IakovosScientificPaperHeadingsLv2Zchn"/>
    <w:qFormat/>
    <w:rsid w:val="0034429C"/>
    <w:pPr>
      <w:pageBreakBefore w:val="0"/>
    </w:pPr>
    <w:rPr>
      <w:sz w:val="24"/>
    </w:rPr>
  </w:style>
  <w:style w:type="character" w:customStyle="1" w:styleId="IakovosScientificPaperHeadingsLv2Zchn">
    <w:name w:val="Iakovos Scientific Paper Headings Lv2 Zchn"/>
    <w:basedOn w:val="IakovosScientificPaperHeadingsLv1Zchn"/>
    <w:link w:val="IakovosScientificPaperHeadingsLv2"/>
    <w:rsid w:val="0034429C"/>
    <w:rPr>
      <w:rFonts w:ascii="Calibri" w:hAnsi="Calibri" w:cstheme="minorHAnsi"/>
      <w:b/>
      <w:sz w:val="24"/>
      <w:szCs w:val="28"/>
      <w:lang w:val="en-US"/>
    </w:rPr>
  </w:style>
  <w:style w:type="table" w:styleId="Tabellenraster">
    <w:name w:val="Table Grid"/>
    <w:basedOn w:val="NormaleTabelle"/>
    <w:uiPriority w:val="39"/>
    <w:rsid w:val="00484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465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9465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465F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465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465F"/>
    <w:rPr>
      <w:b/>
      <w:bCs/>
      <w:sz w:val="20"/>
      <w:szCs w:val="20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2C0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0152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2C01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0152"/>
    <w:rPr>
      <w:lang w:val="en-GB"/>
    </w:rPr>
  </w:style>
  <w:style w:type="character" w:styleId="Hyperlink">
    <w:name w:val="Hyperlink"/>
    <w:basedOn w:val="Absatz-Standardschriftart"/>
    <w:uiPriority w:val="99"/>
    <w:unhideWhenUsed/>
    <w:rsid w:val="00B17201"/>
    <w:rPr>
      <w:color w:val="0000FF"/>
      <w:u w:val="single"/>
    </w:rPr>
  </w:style>
  <w:style w:type="table" w:styleId="EinfacheTabelle2">
    <w:name w:val="Plain Table 2"/>
    <w:basedOn w:val="NormaleTabelle"/>
    <w:uiPriority w:val="42"/>
    <w:rsid w:val="005C69D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mygdalos@ukaachen.d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www.ukaachen.de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744</Words>
  <Characters>4694</Characters>
  <Application>Microsoft Office Word</Application>
  <DocSecurity>0</DocSecurity>
  <Lines>39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Iakovos Amygdalos</dc:creator>
  <cp:keywords/>
  <dc:description/>
  <cp:lastModifiedBy>Iakovos Amygdalos</cp:lastModifiedBy>
  <cp:revision>2</cp:revision>
  <dcterms:created xsi:type="dcterms:W3CDTF">2023-07-24T10:57:00Z</dcterms:created>
  <dcterms:modified xsi:type="dcterms:W3CDTF">2023-07-24T10:57:00Z</dcterms:modified>
</cp:coreProperties>
</file>