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FCB" w:rsidRDefault="002B0FCB">
      <w:pPr>
        <w:rPr>
          <w:rFonts w:ascii="Times New Roman" w:hAnsi="Times New Roman" w:cs="Times New Roman"/>
        </w:rPr>
      </w:pPr>
    </w:p>
    <w:p w:rsidR="00B96B37" w:rsidRPr="00B96B37" w:rsidRDefault="00B96B37" w:rsidP="00B96B37">
      <w:pPr>
        <w:pStyle w:val="Beschriftung"/>
        <w:keepNext/>
        <w:rPr>
          <w:rFonts w:ascii="Times New Roman" w:hAnsi="Times New Roman" w:cs="Times New Roman"/>
          <w:i w:val="0"/>
          <w:color w:val="auto"/>
          <w:sz w:val="20"/>
          <w:szCs w:val="20"/>
        </w:rPr>
      </w:pPr>
      <w:r w:rsidRPr="00B96B37">
        <w:rPr>
          <w:rFonts w:ascii="Times New Roman" w:hAnsi="Times New Roman" w:cs="Times New Roman"/>
          <w:i w:val="0"/>
          <w:color w:val="auto"/>
          <w:sz w:val="20"/>
          <w:szCs w:val="20"/>
        </w:rPr>
        <w:t>Table Suppl. 1 Univariate a</w:t>
      </w:r>
      <w:r w:rsidR="00DA0805">
        <w:rPr>
          <w:rFonts w:ascii="Times New Roman" w:hAnsi="Times New Roman" w:cs="Times New Roman"/>
          <w:i w:val="0"/>
          <w:color w:val="auto"/>
          <w:sz w:val="20"/>
          <w:szCs w:val="20"/>
        </w:rPr>
        <w:t>nalysis of predictors of 90-day</w:t>
      </w:r>
      <w:r w:rsidR="00593416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Pr="00B96B37">
        <w:rPr>
          <w:rFonts w:ascii="Times New Roman" w:hAnsi="Times New Roman" w:cs="Times New Roman"/>
          <w:i w:val="0"/>
          <w:color w:val="auto"/>
          <w:sz w:val="20"/>
          <w:szCs w:val="20"/>
        </w:rPr>
        <w:t>mortality</w:t>
      </w:r>
    </w:p>
    <w:tbl>
      <w:tblPr>
        <w:tblStyle w:val="Tabellenraster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5"/>
        <w:gridCol w:w="3021"/>
        <w:gridCol w:w="3021"/>
      </w:tblGrid>
      <w:tr w:rsidR="001933F7" w:rsidRPr="00B96B37" w:rsidTr="00586138">
        <w:tc>
          <w:tcPr>
            <w:tcW w:w="906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933F7" w:rsidRPr="00B96B37" w:rsidRDefault="001933F7" w:rsidP="00254CA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Univariate Analysis</w:t>
            </w:r>
          </w:p>
        </w:tc>
      </w:tr>
      <w:tr w:rsidR="007409ED" w:rsidRPr="00B96B37" w:rsidTr="00586138">
        <w:tc>
          <w:tcPr>
            <w:tcW w:w="3025" w:type="dxa"/>
            <w:tcBorders>
              <w:top w:val="single" w:sz="4" w:space="0" w:color="auto"/>
              <w:bottom w:val="single" w:sz="4" w:space="0" w:color="auto"/>
            </w:tcBorders>
          </w:tcPr>
          <w:p w:rsidR="007409ED" w:rsidRPr="00B96B37" w:rsidRDefault="007409ED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Variables 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7409ED" w:rsidRPr="00B96B37" w:rsidRDefault="00CD67E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HR</w:t>
            </w:r>
            <w:r w:rsidR="007409ED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(95% CI</w:t>
            </w:r>
            <w:r w:rsidR="007409ED" w:rsidRPr="00B96B3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021" w:type="dxa"/>
            <w:tcBorders>
              <w:top w:val="single" w:sz="4" w:space="0" w:color="auto"/>
              <w:bottom w:val="single" w:sz="4" w:space="0" w:color="auto"/>
            </w:tcBorders>
          </w:tcPr>
          <w:p w:rsidR="007409ED" w:rsidRPr="00B96B37" w:rsidRDefault="007409ED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P-Value </w:t>
            </w:r>
          </w:p>
        </w:tc>
      </w:tr>
      <w:tr w:rsidR="007409ED" w:rsidRPr="00B96B37" w:rsidTr="00586138">
        <w:tc>
          <w:tcPr>
            <w:tcW w:w="3025" w:type="dxa"/>
            <w:tcBorders>
              <w:top w:val="single" w:sz="4" w:space="0" w:color="auto"/>
            </w:tcBorders>
          </w:tcPr>
          <w:p w:rsidR="007409ED" w:rsidRPr="00B96B37" w:rsidRDefault="00EF396B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Age ≥</w:t>
            </w:r>
            <w:r w:rsidR="00DA0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70 years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7409ED" w:rsidRPr="00B96B37" w:rsidRDefault="00EF396B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2.381 (1.115-5.088)</w:t>
            </w:r>
          </w:p>
        </w:tc>
        <w:tc>
          <w:tcPr>
            <w:tcW w:w="3021" w:type="dxa"/>
            <w:tcBorders>
              <w:top w:val="single" w:sz="4" w:space="0" w:color="auto"/>
            </w:tcBorders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0.021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EF396B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Sex</w:t>
            </w:r>
            <w:r w:rsidR="00E8051B">
              <w:rPr>
                <w:rFonts w:ascii="Times New Roman" w:hAnsi="Times New Roman" w:cs="Times New Roman"/>
                <w:sz w:val="20"/>
                <w:szCs w:val="20"/>
              </w:rPr>
              <w:t xml:space="preserve"> (male vs. female)</w:t>
            </w:r>
          </w:p>
        </w:tc>
        <w:tc>
          <w:tcPr>
            <w:tcW w:w="3021" w:type="dxa"/>
          </w:tcPr>
          <w:p w:rsidR="007409ED" w:rsidRPr="00B96B37" w:rsidRDefault="00EF396B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2.186 (0.763-6.263)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0.135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EF396B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BMI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C2127" w:rsidRPr="00B96B37">
              <w:rPr>
                <w:rFonts w:ascii="Times New Roman" w:hAnsi="Times New Roman" w:cs="Times New Roman"/>
                <w:sz w:val="20"/>
                <w:szCs w:val="20"/>
              </w:rPr>
              <w:t>26.11 kg/m²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0.556 (0.265-1.170)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0.116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ASA score I/II vs. III/IV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2.144 (0.876-5.245)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0,087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AST ≥</w:t>
            </w:r>
            <w:r w:rsidR="00DA0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52.5 U/l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2.476 (1.134-5.406)</w:t>
            </w:r>
          </w:p>
        </w:tc>
        <w:tc>
          <w:tcPr>
            <w:tcW w:w="3021" w:type="dxa"/>
          </w:tcPr>
          <w:p w:rsidR="007409ED" w:rsidRPr="00B96B37" w:rsidRDefault="00CC2127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0,018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Bilirubin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0.71 mg/dl</w:t>
            </w:r>
          </w:p>
        </w:tc>
        <w:tc>
          <w:tcPr>
            <w:tcW w:w="3021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1.530 (0.737-3.177)</w:t>
            </w:r>
          </w:p>
        </w:tc>
        <w:tc>
          <w:tcPr>
            <w:tcW w:w="3021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0.249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Hemoglobin ≥</w:t>
            </w:r>
            <w:r w:rsidR="00DA080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13.3 g/dl</w:t>
            </w:r>
          </w:p>
        </w:tc>
        <w:tc>
          <w:tcPr>
            <w:tcW w:w="3021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0.464 (0.217-0.992)</w:t>
            </w:r>
          </w:p>
        </w:tc>
        <w:tc>
          <w:tcPr>
            <w:tcW w:w="3021" w:type="dxa"/>
          </w:tcPr>
          <w:p w:rsidR="007409ED" w:rsidRPr="00B96B37" w:rsidRDefault="00CB2E7D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0.042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C8265A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Thrombocytes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172.5 (x1000/µl)</w:t>
            </w:r>
          </w:p>
        </w:tc>
        <w:tc>
          <w:tcPr>
            <w:tcW w:w="3021" w:type="dxa"/>
          </w:tcPr>
          <w:p w:rsidR="007409ED" w:rsidRPr="00B96B37" w:rsidRDefault="008F0A6C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1.156 (0.564-2.368)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F0A6C" w:rsidRPr="00B96B37">
              <w:rPr>
                <w:rFonts w:ascii="Times New Roman" w:hAnsi="Times New Roman" w:cs="Times New Roman"/>
                <w:sz w:val="20"/>
                <w:szCs w:val="20"/>
              </w:rPr>
              <w:t>692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8F0A6C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WBC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6.13 (x1000/µl)</w:t>
            </w:r>
          </w:p>
        </w:tc>
        <w:tc>
          <w:tcPr>
            <w:tcW w:w="3021" w:type="dxa"/>
          </w:tcPr>
          <w:p w:rsidR="007409ED" w:rsidRPr="00B96B37" w:rsidRDefault="008F0A6C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1.796 (0.854-3.774)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F0A6C" w:rsidRPr="00B96B37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A10475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Hepatitis A </w:t>
            </w:r>
          </w:p>
        </w:tc>
        <w:tc>
          <w:tcPr>
            <w:tcW w:w="3021" w:type="dxa"/>
          </w:tcPr>
          <w:p w:rsidR="007409ED" w:rsidRPr="00B96B37" w:rsidRDefault="00A10475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1.042 (0.316-3.436)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0475" w:rsidRPr="00B96B37">
              <w:rPr>
                <w:rFonts w:ascii="Times New Roman" w:hAnsi="Times New Roman" w:cs="Times New Roman"/>
                <w:sz w:val="20"/>
                <w:szCs w:val="20"/>
              </w:rPr>
              <w:t>946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A10475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Hepatitis B </w:t>
            </w:r>
          </w:p>
        </w:tc>
        <w:tc>
          <w:tcPr>
            <w:tcW w:w="3021" w:type="dxa"/>
          </w:tcPr>
          <w:p w:rsidR="007409ED" w:rsidRPr="00B96B37" w:rsidRDefault="00A10475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0.519 (0.181-1.487)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A10475" w:rsidRPr="00B96B37">
              <w:rPr>
                <w:rFonts w:ascii="Times New Roman" w:hAnsi="Times New Roman" w:cs="Times New Roman"/>
                <w:sz w:val="20"/>
                <w:szCs w:val="20"/>
              </w:rPr>
              <w:t>213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Hepatitis C 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1.399 (0.666-2.940)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0.373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202391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Child</w:t>
            </w:r>
            <w:r w:rsidR="001933F7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-Pugh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S</w:t>
            </w:r>
            <w:r w:rsidR="00F11FDF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core 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2.296 (1.222-4.313)</w:t>
            </w:r>
          </w:p>
        </w:tc>
        <w:tc>
          <w:tcPr>
            <w:tcW w:w="3021" w:type="dxa"/>
          </w:tcPr>
          <w:p w:rsidR="007409ED" w:rsidRPr="00B96B37" w:rsidRDefault="00F11FDF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0.006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Comorbidity </w:t>
            </w:r>
          </w:p>
        </w:tc>
        <w:tc>
          <w:tcPr>
            <w:tcW w:w="3021" w:type="dxa"/>
          </w:tcPr>
          <w:p w:rsidR="007409ED" w:rsidRPr="00B96B37" w:rsidRDefault="007409E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21" w:type="dxa"/>
          </w:tcPr>
          <w:p w:rsidR="007409ED" w:rsidRPr="00B96B37" w:rsidRDefault="007409E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Cardiac</w:t>
            </w:r>
          </w:p>
        </w:tc>
        <w:tc>
          <w:tcPr>
            <w:tcW w:w="3021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1.723 (0.841-3.531)</w:t>
            </w:r>
          </w:p>
        </w:tc>
        <w:tc>
          <w:tcPr>
            <w:tcW w:w="3021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0.132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Pulmonary</w:t>
            </w:r>
          </w:p>
        </w:tc>
        <w:tc>
          <w:tcPr>
            <w:tcW w:w="3021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0.859 (0.351-2.100)</w:t>
            </w:r>
          </w:p>
        </w:tc>
        <w:tc>
          <w:tcPr>
            <w:tcW w:w="3021" w:type="dxa"/>
          </w:tcPr>
          <w:p w:rsidR="007409ED" w:rsidRPr="00B96B37" w:rsidRDefault="00FF4C09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0.738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483362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Renal </w:t>
            </w:r>
          </w:p>
        </w:tc>
        <w:tc>
          <w:tcPr>
            <w:tcW w:w="3021" w:type="dxa"/>
          </w:tcPr>
          <w:p w:rsidR="007409ED" w:rsidRPr="00B96B37" w:rsidRDefault="00483362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2.662 (1.219-5.815)</w:t>
            </w:r>
          </w:p>
        </w:tc>
        <w:tc>
          <w:tcPr>
            <w:tcW w:w="3021" w:type="dxa"/>
          </w:tcPr>
          <w:p w:rsidR="007409ED" w:rsidRPr="00B96B37" w:rsidRDefault="00483362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0.010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8C6B4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  <w:r w:rsidR="00483362"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021" w:type="dxa"/>
          </w:tcPr>
          <w:p w:rsidR="007409ED" w:rsidRPr="00B96B37" w:rsidRDefault="00483362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1.459 (0.709-3.004)</w:t>
            </w:r>
          </w:p>
        </w:tc>
        <w:tc>
          <w:tcPr>
            <w:tcW w:w="3021" w:type="dxa"/>
          </w:tcPr>
          <w:p w:rsidR="007409ED" w:rsidRPr="00B96B37" w:rsidRDefault="00483362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0.301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DD010D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0F5C83"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lcohol abuse </w:t>
            </w:r>
          </w:p>
        </w:tc>
        <w:tc>
          <w:tcPr>
            <w:tcW w:w="3021" w:type="dxa"/>
          </w:tcPr>
          <w:p w:rsidR="007409ED" w:rsidRPr="00B96B37" w:rsidRDefault="000F5C8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0.605 (0.211-1.733)</w:t>
            </w:r>
          </w:p>
        </w:tc>
        <w:tc>
          <w:tcPr>
            <w:tcW w:w="3021" w:type="dxa"/>
          </w:tcPr>
          <w:p w:rsidR="007409ED" w:rsidRPr="00B96B37" w:rsidRDefault="000F5C8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0.343</w:t>
            </w:r>
          </w:p>
        </w:tc>
      </w:tr>
      <w:tr w:rsidR="007409ED" w:rsidRPr="00B96B37" w:rsidTr="00586138">
        <w:tc>
          <w:tcPr>
            <w:tcW w:w="3025" w:type="dxa"/>
          </w:tcPr>
          <w:p w:rsidR="007409ED" w:rsidRPr="00B96B37" w:rsidRDefault="00202391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MELD S</w:t>
            </w:r>
            <w:r w:rsidR="000F5C83" w:rsidRPr="00B96B37">
              <w:rPr>
                <w:rFonts w:ascii="Times New Roman" w:hAnsi="Times New Roman" w:cs="Times New Roman"/>
                <w:sz w:val="20"/>
                <w:szCs w:val="20"/>
              </w:rPr>
              <w:t>core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5C83" w:rsidRPr="00B96B37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021" w:type="dxa"/>
          </w:tcPr>
          <w:p w:rsidR="007409ED" w:rsidRPr="00B96B37" w:rsidRDefault="000F5C8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1.794 (0.821-3.917)</w:t>
            </w:r>
          </w:p>
        </w:tc>
        <w:tc>
          <w:tcPr>
            <w:tcW w:w="3021" w:type="dxa"/>
          </w:tcPr>
          <w:p w:rsidR="007409ED" w:rsidRPr="00B96B37" w:rsidRDefault="000F5C8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0.136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A36292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Tumor d</w:t>
            </w:r>
            <w:r w:rsidR="000F5C83" w:rsidRPr="00B96B37">
              <w:rPr>
                <w:rFonts w:ascii="Times New Roman" w:hAnsi="Times New Roman" w:cs="Times New Roman"/>
                <w:sz w:val="20"/>
                <w:szCs w:val="20"/>
              </w:rPr>
              <w:t>iameter ≥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F5C83" w:rsidRPr="00B96B37">
              <w:rPr>
                <w:rFonts w:ascii="Times New Roman" w:hAnsi="Times New Roman" w:cs="Times New Roman"/>
                <w:sz w:val="20"/>
                <w:szCs w:val="20"/>
              </w:rPr>
              <w:t>45 mm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1.447 (0.697-3.003)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0.318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Single vs. multiple lesion(s)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0.965 (0.465-2.004)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0.924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Uni</w:t>
            </w:r>
            <w:proofErr w:type="spellEnd"/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vs. </w:t>
            </w:r>
            <w:proofErr w:type="spellStart"/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bilobular</w:t>
            </w:r>
            <w:proofErr w:type="spellEnd"/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lesion(s)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2.548 (1.246-5.214)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0.008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T-Stage I/II vs. III/IV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1.979 (0.926-4.227)</w:t>
            </w:r>
          </w:p>
        </w:tc>
        <w:tc>
          <w:tcPr>
            <w:tcW w:w="3021" w:type="dxa"/>
          </w:tcPr>
          <w:p w:rsidR="00EF396B" w:rsidRPr="00B96B37" w:rsidRDefault="009D531F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0.072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M-Stage </w:t>
            </w:r>
          </w:p>
        </w:tc>
        <w:tc>
          <w:tcPr>
            <w:tcW w:w="3021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5.020 (1.521-16.570)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  <w:r w:rsidR="003D074E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003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Grade I/II vs. III/IV </w:t>
            </w:r>
          </w:p>
        </w:tc>
        <w:tc>
          <w:tcPr>
            <w:tcW w:w="3021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1.563 (0.671-3.643)</w:t>
            </w:r>
          </w:p>
        </w:tc>
        <w:tc>
          <w:tcPr>
            <w:tcW w:w="3021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0.296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L-Stage </w:t>
            </w:r>
          </w:p>
        </w:tc>
        <w:tc>
          <w:tcPr>
            <w:tcW w:w="3021" w:type="dxa"/>
          </w:tcPr>
          <w:p w:rsidR="00EF396B" w:rsidRPr="00B96B37" w:rsidRDefault="003D074E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3.100 (1.081-8.887)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</w:t>
            </w:r>
            <w:r w:rsidR="003D074E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026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V-Stage 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2.587 (1.460-4.583)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0.002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R &lt;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8051B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 vs. &gt;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  <w:r w:rsidR="00E8051B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1.167 (0.477-2.855)</w:t>
            </w:r>
          </w:p>
        </w:tc>
        <w:tc>
          <w:tcPr>
            <w:tcW w:w="3021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0.734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0C69C0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R &lt;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E8051B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 vs. &gt;</w:t>
            </w:r>
            <w:r w:rsidR="00DA08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  <w:r w:rsidR="00E8051B">
              <w:rPr>
                <w:rFonts w:ascii="Times New Roman" w:hAnsi="Times New Roman" w:cs="Times New Roman"/>
                <w:sz w:val="20"/>
                <w:szCs w:val="20"/>
              </w:rPr>
              <w:t xml:space="preserve"> cm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0.806 (0.391-1.659)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0.556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0078F0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UICC-</w:t>
            </w:r>
            <w:r w:rsidR="00240843"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Stage </w:t>
            </w:r>
            <w:bookmarkStart w:id="0" w:name="_GoBack"/>
            <w:bookmarkEnd w:id="0"/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1.686 (1.177-2.416)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0.001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ISLT/PVE 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3.369 (1.377-8.246)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0.005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Segments ≥</w:t>
            </w:r>
            <w:r w:rsidR="008343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3.946 (1.756-8.865)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&lt;0.0001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Biliary reconstruction 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3.230 (1.320-7.906)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0.006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 xml:space="preserve">T-Drain 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1.228 (0.527-2.863)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0.633</w:t>
            </w:r>
          </w:p>
        </w:tc>
      </w:tr>
      <w:tr w:rsidR="00EF396B" w:rsidRPr="00B96B37" w:rsidTr="00586138">
        <w:tc>
          <w:tcPr>
            <w:tcW w:w="3025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Operative time</w:t>
            </w:r>
            <w:r w:rsidR="008443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≥</w:t>
            </w:r>
            <w:r w:rsidR="0084439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307 min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2.535 (1.161-5.535)</w:t>
            </w:r>
          </w:p>
        </w:tc>
        <w:tc>
          <w:tcPr>
            <w:tcW w:w="3021" w:type="dxa"/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0.015</w:t>
            </w:r>
          </w:p>
        </w:tc>
      </w:tr>
      <w:tr w:rsidR="00EF396B" w:rsidRPr="00B96B37" w:rsidTr="00586138">
        <w:trPr>
          <w:trHeight w:val="68"/>
        </w:trPr>
        <w:tc>
          <w:tcPr>
            <w:tcW w:w="3025" w:type="dxa"/>
            <w:tcBorders>
              <w:bottom w:val="single" w:sz="4" w:space="0" w:color="auto"/>
            </w:tcBorders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Intraoperative transfusion 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sz w:val="20"/>
                <w:szCs w:val="20"/>
              </w:rPr>
              <w:t>1.904 (0.929-3.902)</w:t>
            </w: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:rsidR="00EF396B" w:rsidRPr="00B96B37" w:rsidRDefault="00240843" w:rsidP="00254CA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96B37">
              <w:rPr>
                <w:rFonts w:ascii="Times New Roman" w:hAnsi="Times New Roman" w:cs="Times New Roman"/>
                <w:b/>
                <w:sz w:val="20"/>
                <w:szCs w:val="20"/>
              </w:rPr>
              <w:t>0.073</w:t>
            </w:r>
          </w:p>
        </w:tc>
      </w:tr>
    </w:tbl>
    <w:p w:rsidR="00D13EAF" w:rsidRPr="00F12C2C" w:rsidRDefault="00D13EAF">
      <w:pPr>
        <w:rPr>
          <w:rFonts w:ascii="Times New Roman" w:hAnsi="Times New Roman" w:cs="Times New Roman"/>
          <w:vertAlign w:val="superscript"/>
        </w:rPr>
      </w:pPr>
    </w:p>
    <w:sectPr w:rsidR="00D13EAF" w:rsidRPr="00F12C2C" w:rsidSect="00F12C2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150"/>
    <w:rsid w:val="00000E8F"/>
    <w:rsid w:val="0000169E"/>
    <w:rsid w:val="000078F0"/>
    <w:rsid w:val="00017A6C"/>
    <w:rsid w:val="00022614"/>
    <w:rsid w:val="0003161C"/>
    <w:rsid w:val="00031AD2"/>
    <w:rsid w:val="00050478"/>
    <w:rsid w:val="0006531C"/>
    <w:rsid w:val="00072055"/>
    <w:rsid w:val="00082C74"/>
    <w:rsid w:val="0009512E"/>
    <w:rsid w:val="000A7B78"/>
    <w:rsid w:val="000C69C0"/>
    <w:rsid w:val="000D6F32"/>
    <w:rsid w:val="000E20B5"/>
    <w:rsid w:val="000F5C83"/>
    <w:rsid w:val="00122AFB"/>
    <w:rsid w:val="00130631"/>
    <w:rsid w:val="00142D06"/>
    <w:rsid w:val="00146A56"/>
    <w:rsid w:val="001477C5"/>
    <w:rsid w:val="00162546"/>
    <w:rsid w:val="00166B9A"/>
    <w:rsid w:val="00174E70"/>
    <w:rsid w:val="00182DF0"/>
    <w:rsid w:val="001933F7"/>
    <w:rsid w:val="001A3BC3"/>
    <w:rsid w:val="001A4453"/>
    <w:rsid w:val="001B5C40"/>
    <w:rsid w:val="001B67AD"/>
    <w:rsid w:val="001C7448"/>
    <w:rsid w:val="001D0503"/>
    <w:rsid w:val="001D2DFF"/>
    <w:rsid w:val="001D4E76"/>
    <w:rsid w:val="001E0650"/>
    <w:rsid w:val="001E49A6"/>
    <w:rsid w:val="00202391"/>
    <w:rsid w:val="00224582"/>
    <w:rsid w:val="00231C5B"/>
    <w:rsid w:val="00232655"/>
    <w:rsid w:val="00240843"/>
    <w:rsid w:val="002463DA"/>
    <w:rsid w:val="002539F6"/>
    <w:rsid w:val="00254CAB"/>
    <w:rsid w:val="002553CD"/>
    <w:rsid w:val="002702E8"/>
    <w:rsid w:val="002A526D"/>
    <w:rsid w:val="002B0FCB"/>
    <w:rsid w:val="002C4085"/>
    <w:rsid w:val="002E5E1B"/>
    <w:rsid w:val="00306BE6"/>
    <w:rsid w:val="00314C13"/>
    <w:rsid w:val="00317CD1"/>
    <w:rsid w:val="00320EA8"/>
    <w:rsid w:val="00355EE4"/>
    <w:rsid w:val="00375034"/>
    <w:rsid w:val="00377390"/>
    <w:rsid w:val="0039669E"/>
    <w:rsid w:val="003B5D71"/>
    <w:rsid w:val="003B75A1"/>
    <w:rsid w:val="003D074E"/>
    <w:rsid w:val="003D4BCF"/>
    <w:rsid w:val="003D5D7F"/>
    <w:rsid w:val="003E0145"/>
    <w:rsid w:val="003F3024"/>
    <w:rsid w:val="003F4EC2"/>
    <w:rsid w:val="004203AD"/>
    <w:rsid w:val="00420AA1"/>
    <w:rsid w:val="0043079C"/>
    <w:rsid w:val="004349A6"/>
    <w:rsid w:val="00471D11"/>
    <w:rsid w:val="0047243C"/>
    <w:rsid w:val="00480028"/>
    <w:rsid w:val="00483362"/>
    <w:rsid w:val="00483C68"/>
    <w:rsid w:val="004841ED"/>
    <w:rsid w:val="0048496B"/>
    <w:rsid w:val="00485E00"/>
    <w:rsid w:val="0049744E"/>
    <w:rsid w:val="004A74E4"/>
    <w:rsid w:val="004F428F"/>
    <w:rsid w:val="0050144D"/>
    <w:rsid w:val="005338F9"/>
    <w:rsid w:val="00535FE5"/>
    <w:rsid w:val="00570EC9"/>
    <w:rsid w:val="00583D6F"/>
    <w:rsid w:val="00586138"/>
    <w:rsid w:val="00586671"/>
    <w:rsid w:val="00593416"/>
    <w:rsid w:val="005A1554"/>
    <w:rsid w:val="005A59C7"/>
    <w:rsid w:val="005B304B"/>
    <w:rsid w:val="005C2369"/>
    <w:rsid w:val="005D0741"/>
    <w:rsid w:val="005F344B"/>
    <w:rsid w:val="0060129C"/>
    <w:rsid w:val="00606D3E"/>
    <w:rsid w:val="00623864"/>
    <w:rsid w:val="00653189"/>
    <w:rsid w:val="00661DA6"/>
    <w:rsid w:val="0069160D"/>
    <w:rsid w:val="00692E7C"/>
    <w:rsid w:val="006C3DBF"/>
    <w:rsid w:val="006D0DA3"/>
    <w:rsid w:val="006D2C69"/>
    <w:rsid w:val="006E020B"/>
    <w:rsid w:val="0070140D"/>
    <w:rsid w:val="007316C1"/>
    <w:rsid w:val="007409ED"/>
    <w:rsid w:val="007468C8"/>
    <w:rsid w:val="00750E51"/>
    <w:rsid w:val="0077420D"/>
    <w:rsid w:val="0077579E"/>
    <w:rsid w:val="00790A01"/>
    <w:rsid w:val="007911F8"/>
    <w:rsid w:val="007B11C6"/>
    <w:rsid w:val="007B12B4"/>
    <w:rsid w:val="007B46F4"/>
    <w:rsid w:val="007F4E0B"/>
    <w:rsid w:val="00813FBF"/>
    <w:rsid w:val="008343B4"/>
    <w:rsid w:val="00844391"/>
    <w:rsid w:val="00861A2F"/>
    <w:rsid w:val="00876BB2"/>
    <w:rsid w:val="00897AF0"/>
    <w:rsid w:val="008C355B"/>
    <w:rsid w:val="008C6B4F"/>
    <w:rsid w:val="008E2FE7"/>
    <w:rsid w:val="008F0A6C"/>
    <w:rsid w:val="00913F0B"/>
    <w:rsid w:val="009315AD"/>
    <w:rsid w:val="00957C5D"/>
    <w:rsid w:val="00960554"/>
    <w:rsid w:val="0096283D"/>
    <w:rsid w:val="009A1ECE"/>
    <w:rsid w:val="009A6152"/>
    <w:rsid w:val="009B221C"/>
    <w:rsid w:val="009B37C7"/>
    <w:rsid w:val="009D2150"/>
    <w:rsid w:val="009D531F"/>
    <w:rsid w:val="00A10475"/>
    <w:rsid w:val="00A16090"/>
    <w:rsid w:val="00A20A21"/>
    <w:rsid w:val="00A30B32"/>
    <w:rsid w:val="00A36292"/>
    <w:rsid w:val="00A4032F"/>
    <w:rsid w:val="00A4053F"/>
    <w:rsid w:val="00A64E60"/>
    <w:rsid w:val="00AA0DAB"/>
    <w:rsid w:val="00AA42EC"/>
    <w:rsid w:val="00AA44CA"/>
    <w:rsid w:val="00AA7DE1"/>
    <w:rsid w:val="00AE7028"/>
    <w:rsid w:val="00AF416D"/>
    <w:rsid w:val="00B22D86"/>
    <w:rsid w:val="00B25DD1"/>
    <w:rsid w:val="00B32E9C"/>
    <w:rsid w:val="00B367E4"/>
    <w:rsid w:val="00B469C9"/>
    <w:rsid w:val="00B8572D"/>
    <w:rsid w:val="00B96332"/>
    <w:rsid w:val="00B96B37"/>
    <w:rsid w:val="00B96D7C"/>
    <w:rsid w:val="00BC447E"/>
    <w:rsid w:val="00BD57C4"/>
    <w:rsid w:val="00BE55EF"/>
    <w:rsid w:val="00C0545D"/>
    <w:rsid w:val="00C05801"/>
    <w:rsid w:val="00C428A5"/>
    <w:rsid w:val="00C8265A"/>
    <w:rsid w:val="00CA0BE2"/>
    <w:rsid w:val="00CB2E7D"/>
    <w:rsid w:val="00CC2127"/>
    <w:rsid w:val="00CD5074"/>
    <w:rsid w:val="00CD67E0"/>
    <w:rsid w:val="00CE0D6D"/>
    <w:rsid w:val="00D0423F"/>
    <w:rsid w:val="00D11EBC"/>
    <w:rsid w:val="00D13EAF"/>
    <w:rsid w:val="00D17298"/>
    <w:rsid w:val="00D1741D"/>
    <w:rsid w:val="00D23603"/>
    <w:rsid w:val="00D26A15"/>
    <w:rsid w:val="00D26AB7"/>
    <w:rsid w:val="00D36735"/>
    <w:rsid w:val="00D41994"/>
    <w:rsid w:val="00D46117"/>
    <w:rsid w:val="00D62BC7"/>
    <w:rsid w:val="00D85A4C"/>
    <w:rsid w:val="00D95ED2"/>
    <w:rsid w:val="00D965E0"/>
    <w:rsid w:val="00DA0805"/>
    <w:rsid w:val="00DA1AE3"/>
    <w:rsid w:val="00DB5A48"/>
    <w:rsid w:val="00DD010D"/>
    <w:rsid w:val="00DD0FEE"/>
    <w:rsid w:val="00DD1CE8"/>
    <w:rsid w:val="00DD658D"/>
    <w:rsid w:val="00DD6EF7"/>
    <w:rsid w:val="00DE396C"/>
    <w:rsid w:val="00DF4006"/>
    <w:rsid w:val="00E01CA4"/>
    <w:rsid w:val="00E16A75"/>
    <w:rsid w:val="00E335AE"/>
    <w:rsid w:val="00E67D1D"/>
    <w:rsid w:val="00E67E7E"/>
    <w:rsid w:val="00E8051B"/>
    <w:rsid w:val="00EA10E1"/>
    <w:rsid w:val="00EC58EF"/>
    <w:rsid w:val="00EE56DB"/>
    <w:rsid w:val="00EF396B"/>
    <w:rsid w:val="00EF3E06"/>
    <w:rsid w:val="00F11FDF"/>
    <w:rsid w:val="00F12C2C"/>
    <w:rsid w:val="00F26E42"/>
    <w:rsid w:val="00F60788"/>
    <w:rsid w:val="00F801E1"/>
    <w:rsid w:val="00F93BE7"/>
    <w:rsid w:val="00FB4C94"/>
    <w:rsid w:val="00FC2A01"/>
    <w:rsid w:val="00FC6685"/>
    <w:rsid w:val="00FC7432"/>
    <w:rsid w:val="00FD46B8"/>
    <w:rsid w:val="00FE0011"/>
    <w:rsid w:val="00FE0EA1"/>
    <w:rsid w:val="00FE67CB"/>
    <w:rsid w:val="00FF4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09942"/>
  <w15:chartTrackingRefBased/>
  <w15:docId w15:val="{309E24D3-FCC6-4C3F-B8E0-62D34AB83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409ED"/>
    <w:rPr>
      <w:lang w:val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9D21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teraturverzeichnis">
    <w:name w:val="Bibliography"/>
    <w:basedOn w:val="Standard"/>
    <w:next w:val="Standard"/>
    <w:uiPriority w:val="37"/>
    <w:unhideWhenUsed/>
    <w:rsid w:val="001E49A6"/>
    <w:pPr>
      <w:tabs>
        <w:tab w:val="left" w:pos="384"/>
      </w:tabs>
      <w:spacing w:after="240" w:line="240" w:lineRule="auto"/>
      <w:ind w:left="384" w:hanging="384"/>
    </w:pPr>
  </w:style>
  <w:style w:type="paragraph" w:styleId="Beschriftung">
    <w:name w:val="caption"/>
    <w:basedOn w:val="Standard"/>
    <w:next w:val="Standard"/>
    <w:uiPriority w:val="35"/>
    <w:unhideWhenUsed/>
    <w:qFormat/>
    <w:rsid w:val="001933F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UKD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Vaghiri, Sascha</dc:creator>
  <cp:keywords/>
  <dc:description/>
  <cp:lastModifiedBy>Sascha</cp:lastModifiedBy>
  <cp:revision>224</cp:revision>
  <dcterms:created xsi:type="dcterms:W3CDTF">2023-10-22T21:54:00Z</dcterms:created>
  <dcterms:modified xsi:type="dcterms:W3CDTF">2023-12-27T16:59:00Z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id="UCkQ9uEF"/&gt;&lt;style id="http://www.zotero.org/styles/langenbecks-archives-of-surgery" hasBibliography="1" bibliographyStyleHasBeenSet="1"/&gt;&lt;prefs&gt;&lt;pref name="fieldType" value="Field"/&gt;&lt;/prefs&gt;&lt;/dat</vt:lpwstr>
  </property>
  <property fmtid="{D5CDD505-2E9C-101B-9397-08002B2CF9AE}" pid="3" name="ZOTERO_PREF_2">
    <vt:lpwstr>a&gt;</vt:lpwstr>
  </property>
</Properties>
</file>