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Funding: This work was supported by Top Talent Support Program for young and middle-aged people of Wuxi Health Committee (BJ2020032), Project of Wuxi translational medicine center (2020ZHYB10), Project of Wuxi science and Technology Development Fund (Y20212004), and Wuxi Taihu Lake Talent Plan，Team in Medical and Health Profession (</w:t>
      </w:r>
      <w:bookmarkStart w:id="0" w:name="_GoBack"/>
      <w:r>
        <w:rPr>
          <w:rFonts w:hint="default" w:ascii="Times New Roman Regular" w:hAnsi="Times New Roman Regular" w:cs="Times New Roman Regular"/>
          <w:sz w:val="24"/>
          <w:szCs w:val="24"/>
        </w:rPr>
        <w:t>2021</w:t>
      </w:r>
      <w:bookmarkEnd w:id="0"/>
      <w:r>
        <w:rPr>
          <w:rFonts w:hint="default" w:ascii="Times New Roman Regular" w:hAnsi="Times New Roman Regular" w:cs="Times New Roman Regular"/>
          <w:sz w:val="24"/>
          <w:szCs w:val="24"/>
        </w:rPr>
        <w:t xml:space="preserve">). </w:t>
      </w:r>
    </w:p>
    <w:p>
      <w:pPr>
        <w:rPr>
          <w:rFonts w:hint="eastAsia"/>
        </w:rPr>
      </w:pPr>
    </w:p>
    <w:p>
      <w:pPr>
        <w:rPr>
          <w:rFonts w:hint="eastAsi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Times New Roman Regular">
    <w:panose1 w:val="02020603050405020304"/>
    <w:charset w:val="00"/>
    <w:family w:val="auto"/>
    <w:pitch w:val="default"/>
    <w:sig w:usb0="E0002AEF" w:usb1="C0007841"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4"/>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E9FBE150"/>
    <w:rsid w:val="4BE75D87"/>
    <w:rsid w:val="E9FBE150"/>
    <w:rsid w:val="FFEF23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Office_6.5.2.8766_F1E327BC-269C-435d-A152-05C5408002CA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2025-02-26T22:29:00Z</dcterms:created>
  <dc:creator>赴约</dc:creator>
  <cp:lastModifiedBy>赴约</cp:lastModifiedBy>
  <dcterms:modified xsi:type="dcterms:W3CDTF">2025-03-01T00:54:30Z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2052-6.5.2.8766</vt:lpwstr>
  </property>
  <property fmtid="{D5CDD505-2E9C-101B-9397-08002B2CF9AE}" pid="3" name="ICV">
    <vt:lpwstr>7BE43C9FB3C33957DCB4BE67D681A49D_41</vt:lpwstr>
  </property>
</Properties>
</file>