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2C350" w14:textId="0159EE6D" w:rsidR="00A20792" w:rsidRDefault="00A20792" w:rsidP="00A47A1F">
      <w:pPr>
        <w:jc w:val="center"/>
        <w:rPr>
          <w:rFonts w:ascii="Arial" w:hAnsi="Arial" w:cs="Arial"/>
          <w:b/>
          <w:bCs/>
          <w:sz w:val="32"/>
          <w:szCs w:val="32"/>
          <w:u w:val="single"/>
          <w:lang w:val="en-GB"/>
        </w:rPr>
      </w:pPr>
      <w:r w:rsidRPr="00A02A0D">
        <w:rPr>
          <w:rFonts w:ascii="Arial" w:hAnsi="Arial" w:cs="Arial"/>
          <w:b/>
          <w:bCs/>
          <w:sz w:val="32"/>
          <w:szCs w:val="32"/>
          <w:u w:val="single"/>
          <w:lang w:val="en-GB"/>
        </w:rPr>
        <w:t xml:space="preserve">Supplementary </w:t>
      </w:r>
      <w:r w:rsidR="00A02A0D" w:rsidRPr="00A02A0D">
        <w:rPr>
          <w:rFonts w:ascii="Arial" w:hAnsi="Arial" w:cs="Arial"/>
          <w:b/>
          <w:bCs/>
          <w:sz w:val="32"/>
          <w:szCs w:val="32"/>
          <w:u w:val="single"/>
          <w:lang w:val="en-GB"/>
        </w:rPr>
        <w:t>Information (</w:t>
      </w:r>
      <w:r w:rsidR="00A02A0D">
        <w:rPr>
          <w:rFonts w:ascii="Arial" w:hAnsi="Arial" w:cs="Arial"/>
          <w:b/>
          <w:bCs/>
          <w:sz w:val="32"/>
          <w:szCs w:val="32"/>
          <w:u w:val="single"/>
          <w:lang w:val="en-GB"/>
        </w:rPr>
        <w:t>SI)</w:t>
      </w:r>
    </w:p>
    <w:p w14:paraId="608E686F" w14:textId="77777777" w:rsidR="00742703" w:rsidRPr="00A56180" w:rsidRDefault="00742703" w:rsidP="00A47A1F">
      <w:pPr>
        <w:jc w:val="center"/>
        <w:rPr>
          <w:rFonts w:ascii="Arial" w:hAnsi="Arial" w:cs="Arial"/>
          <w:b/>
          <w:bCs/>
          <w:sz w:val="32"/>
          <w:szCs w:val="32"/>
          <w:u w:val="single"/>
          <w:lang w:val="en-GB"/>
        </w:rPr>
      </w:pPr>
    </w:p>
    <w:p w14:paraId="5354C289" w14:textId="77777777" w:rsidR="00A02A0D" w:rsidRPr="004A0EC7" w:rsidRDefault="00A02A0D" w:rsidP="00A02A0D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4A0EC7">
        <w:rPr>
          <w:rFonts w:ascii="Arial" w:hAnsi="Arial" w:cs="Arial"/>
          <w:sz w:val="20"/>
          <w:szCs w:val="20"/>
          <w:lang w:val="en-US"/>
        </w:rPr>
        <w:t>For the article</w:t>
      </w:r>
    </w:p>
    <w:p w14:paraId="177F79E2" w14:textId="017630D4" w:rsidR="00A02A0D" w:rsidRPr="004A0EC7" w:rsidRDefault="00A02A0D" w:rsidP="00A02A0D">
      <w:pPr>
        <w:pStyle w:val="Titel"/>
        <w:spacing w:after="0" w:line="276" w:lineRule="auto"/>
        <w:rPr>
          <w:rFonts w:ascii="Arial" w:hAnsi="Arial" w:cs="Arial"/>
          <w:sz w:val="20"/>
          <w:szCs w:val="20"/>
          <w:lang w:val="en-GB"/>
        </w:rPr>
      </w:pPr>
      <w:r w:rsidRPr="004A0EC7">
        <w:rPr>
          <w:rFonts w:ascii="Arial" w:hAnsi="Arial" w:cs="Arial"/>
          <w:sz w:val="20"/>
          <w:szCs w:val="20"/>
          <w:lang w:val="en-US"/>
        </w:rPr>
        <w:t>“</w:t>
      </w:r>
      <w:r w:rsidRPr="004A0EC7">
        <w:rPr>
          <w:rFonts w:ascii="Arial" w:hAnsi="Arial" w:cs="Arial"/>
          <w:sz w:val="20"/>
          <w:szCs w:val="20"/>
          <w:lang w:val="en-GB"/>
        </w:rPr>
        <w:t>Expression of protein kinase A catalytic subunits in healthy and diseased mouse kidneys”</w:t>
      </w:r>
    </w:p>
    <w:p w14:paraId="311016B0" w14:textId="77777777" w:rsidR="00A02A0D" w:rsidRPr="004A0EC7" w:rsidRDefault="00A02A0D" w:rsidP="00A02A0D">
      <w:pPr>
        <w:pStyle w:val="Autoren"/>
        <w:spacing w:line="276" w:lineRule="auto"/>
        <w:rPr>
          <w:rFonts w:cs="Arial"/>
          <w:b w:val="0"/>
          <w:bCs w:val="0"/>
          <w:szCs w:val="20"/>
        </w:rPr>
      </w:pPr>
    </w:p>
    <w:p w14:paraId="128BF66D" w14:textId="4E47BC50" w:rsidR="00A02A0D" w:rsidRPr="004A0EC7" w:rsidRDefault="00A02A0D" w:rsidP="00A02A0D">
      <w:pPr>
        <w:pStyle w:val="Autoren"/>
        <w:spacing w:after="0" w:line="276" w:lineRule="auto"/>
        <w:rPr>
          <w:rFonts w:cs="Arial"/>
          <w:b w:val="0"/>
          <w:bCs w:val="0"/>
          <w:szCs w:val="20"/>
        </w:rPr>
      </w:pPr>
      <w:r w:rsidRPr="004A0EC7">
        <w:rPr>
          <w:rFonts w:cs="Arial"/>
          <w:b w:val="0"/>
          <w:bCs w:val="0"/>
          <w:szCs w:val="20"/>
        </w:rPr>
        <w:t>Authors:</w:t>
      </w:r>
    </w:p>
    <w:p w14:paraId="53953FC2" w14:textId="1D91AA40" w:rsidR="00A56180" w:rsidRPr="004A0EC7" w:rsidRDefault="00A02A0D" w:rsidP="00A02A0D">
      <w:pPr>
        <w:pStyle w:val="Autoren"/>
        <w:spacing w:after="0" w:line="276" w:lineRule="auto"/>
        <w:jc w:val="left"/>
        <w:rPr>
          <w:rFonts w:cs="Arial"/>
          <w:b w:val="0"/>
          <w:bCs w:val="0"/>
          <w:szCs w:val="20"/>
          <w:vertAlign w:val="superscript"/>
        </w:rPr>
      </w:pPr>
      <w:r w:rsidRPr="004A0EC7">
        <w:rPr>
          <w:rFonts w:cs="Arial"/>
          <w:b w:val="0"/>
          <w:bCs w:val="0"/>
          <w:szCs w:val="20"/>
        </w:rPr>
        <w:t>Sally Fuchs</w:t>
      </w:r>
      <w:r w:rsidRPr="004A0EC7">
        <w:rPr>
          <w:rFonts w:cs="Arial"/>
          <w:b w:val="0"/>
          <w:bCs w:val="0"/>
          <w:szCs w:val="20"/>
          <w:vertAlign w:val="superscript"/>
        </w:rPr>
        <w:t>1</w:t>
      </w:r>
      <w:r w:rsidRPr="004A0EC7">
        <w:rPr>
          <w:rFonts w:cs="Arial"/>
          <w:b w:val="0"/>
          <w:bCs w:val="0"/>
          <w:szCs w:val="20"/>
        </w:rPr>
        <w:t xml:space="preserve">, </w:t>
      </w:r>
      <w:r w:rsidR="0073777C">
        <w:rPr>
          <w:rFonts w:cs="Arial"/>
          <w:b w:val="0"/>
          <w:bCs w:val="0"/>
          <w:szCs w:val="20"/>
        </w:rPr>
        <w:t>Michael Majer</w:t>
      </w:r>
      <w:r w:rsidR="0073777C" w:rsidRPr="004A0EC7">
        <w:rPr>
          <w:rFonts w:cs="Arial"/>
          <w:b w:val="0"/>
          <w:bCs w:val="0"/>
          <w:szCs w:val="20"/>
          <w:vertAlign w:val="superscript"/>
        </w:rPr>
        <w:t>1</w:t>
      </w:r>
      <w:r w:rsidR="0073777C">
        <w:rPr>
          <w:rFonts w:cs="Arial"/>
          <w:b w:val="0"/>
          <w:bCs w:val="0"/>
          <w:szCs w:val="20"/>
        </w:rPr>
        <w:t xml:space="preserve">, </w:t>
      </w:r>
      <w:r w:rsidRPr="004A0EC7">
        <w:rPr>
          <w:rFonts w:cs="Arial"/>
          <w:b w:val="0"/>
          <w:bCs w:val="0"/>
          <w:szCs w:val="20"/>
        </w:rPr>
        <w:t>Yuliang Ma</w:t>
      </w:r>
      <w:r w:rsidRPr="004A0EC7">
        <w:rPr>
          <w:rFonts w:cs="Arial"/>
          <w:b w:val="0"/>
          <w:bCs w:val="0"/>
          <w:szCs w:val="20"/>
          <w:vertAlign w:val="superscript"/>
        </w:rPr>
        <w:t>2</w:t>
      </w:r>
      <w:r w:rsidRPr="004A0EC7">
        <w:rPr>
          <w:rFonts w:cs="Arial"/>
          <w:b w:val="0"/>
          <w:bCs w:val="0"/>
          <w:szCs w:val="20"/>
        </w:rPr>
        <w:t>, Manuela Harloff</w:t>
      </w:r>
      <w:r w:rsidRPr="004A0EC7">
        <w:rPr>
          <w:rFonts w:cs="Arial"/>
          <w:b w:val="0"/>
          <w:bCs w:val="0"/>
          <w:szCs w:val="20"/>
          <w:vertAlign w:val="superscript"/>
        </w:rPr>
        <w:t>1</w:t>
      </w:r>
      <w:r w:rsidRPr="004A0EC7">
        <w:rPr>
          <w:rFonts w:cs="Arial"/>
          <w:b w:val="0"/>
          <w:bCs w:val="0"/>
          <w:szCs w:val="20"/>
        </w:rPr>
        <w:t>, Susan Taylor</w:t>
      </w:r>
      <w:r w:rsidRPr="004A0EC7">
        <w:rPr>
          <w:rFonts w:cs="Arial"/>
          <w:b w:val="0"/>
          <w:bCs w:val="0"/>
          <w:szCs w:val="20"/>
          <w:vertAlign w:val="superscript"/>
        </w:rPr>
        <w:t>2</w:t>
      </w:r>
      <w:r w:rsidRPr="004A0EC7">
        <w:rPr>
          <w:rFonts w:cs="Arial"/>
          <w:b w:val="0"/>
          <w:bCs w:val="0"/>
          <w:szCs w:val="20"/>
        </w:rPr>
        <w:t xml:space="preserve"> and Jens Schlossmann</w:t>
      </w:r>
      <w:r w:rsidRPr="004A0EC7">
        <w:rPr>
          <w:rFonts w:cs="Arial"/>
          <w:b w:val="0"/>
          <w:bCs w:val="0"/>
          <w:szCs w:val="20"/>
          <w:vertAlign w:val="superscript"/>
        </w:rPr>
        <w:t>1</w:t>
      </w:r>
    </w:p>
    <w:p w14:paraId="38D30B90" w14:textId="77777777" w:rsidR="00A56180" w:rsidRPr="004A0EC7" w:rsidRDefault="00A56180" w:rsidP="00A02A0D">
      <w:pPr>
        <w:pStyle w:val="Affiliatio"/>
        <w:spacing w:after="0" w:line="276" w:lineRule="auto"/>
        <w:rPr>
          <w:rStyle w:val="Buchtitel"/>
          <w:rFonts w:cs="Arial"/>
          <w:szCs w:val="20"/>
          <w:vertAlign w:val="superscript"/>
          <w:lang w:val="en-GB"/>
        </w:rPr>
      </w:pPr>
    </w:p>
    <w:p w14:paraId="7BEC837D" w14:textId="018079F3" w:rsidR="00A02A0D" w:rsidRPr="004A0EC7" w:rsidRDefault="00A02A0D" w:rsidP="00A02A0D">
      <w:pPr>
        <w:pStyle w:val="Affiliatio"/>
        <w:spacing w:after="0" w:line="276" w:lineRule="auto"/>
        <w:rPr>
          <w:rStyle w:val="Buchtitel"/>
          <w:rFonts w:cs="Arial"/>
          <w:bCs w:val="0"/>
          <w:iCs w:val="0"/>
          <w:sz w:val="18"/>
          <w:szCs w:val="18"/>
          <w:lang w:val="en-GB"/>
        </w:rPr>
      </w:pPr>
      <w:r w:rsidRPr="004A0EC7">
        <w:rPr>
          <w:rStyle w:val="Buchtitel"/>
          <w:rFonts w:cs="Arial"/>
          <w:sz w:val="18"/>
          <w:szCs w:val="18"/>
          <w:vertAlign w:val="superscript"/>
          <w:lang w:val="en-GB"/>
        </w:rPr>
        <w:t>1</w:t>
      </w:r>
      <w:r w:rsidRPr="004A0EC7">
        <w:rPr>
          <w:rStyle w:val="Buchtitel"/>
          <w:rFonts w:cs="Arial"/>
          <w:sz w:val="18"/>
          <w:szCs w:val="18"/>
          <w:lang w:val="en-GB"/>
        </w:rPr>
        <w:t xml:space="preserve"> </w:t>
      </w:r>
      <w:r w:rsidRPr="004A0EC7">
        <w:rPr>
          <w:rFonts w:cs="Arial"/>
          <w:szCs w:val="18"/>
          <w:lang w:val="en-GB"/>
        </w:rPr>
        <w:t>Department of Pharmacology, University of Regensburg, Regensburg, Germany</w:t>
      </w:r>
      <w:r w:rsidRPr="004A0EC7">
        <w:rPr>
          <w:rStyle w:val="Buchtitel"/>
          <w:rFonts w:cs="Arial"/>
          <w:sz w:val="18"/>
          <w:szCs w:val="18"/>
          <w:lang w:val="en-GB"/>
        </w:rPr>
        <w:t xml:space="preserve"> </w:t>
      </w:r>
    </w:p>
    <w:p w14:paraId="3B7D5875" w14:textId="77777777" w:rsidR="00A02A0D" w:rsidRPr="004A0EC7" w:rsidRDefault="00A02A0D" w:rsidP="00A02A0D">
      <w:pPr>
        <w:pStyle w:val="Affiliatio"/>
        <w:spacing w:after="0" w:line="276" w:lineRule="auto"/>
        <w:rPr>
          <w:rFonts w:cs="Arial"/>
          <w:szCs w:val="18"/>
          <w:lang w:val="en-GB"/>
        </w:rPr>
      </w:pPr>
      <w:r w:rsidRPr="004A0EC7">
        <w:rPr>
          <w:rStyle w:val="Buchtitel"/>
          <w:rFonts w:cs="Arial"/>
          <w:sz w:val="18"/>
          <w:szCs w:val="18"/>
          <w:vertAlign w:val="superscript"/>
          <w:lang w:val="en-GB"/>
        </w:rPr>
        <w:t>2</w:t>
      </w:r>
      <w:r w:rsidRPr="004A0EC7">
        <w:rPr>
          <w:rStyle w:val="Buchtitel"/>
          <w:rFonts w:cs="Arial"/>
          <w:sz w:val="18"/>
          <w:szCs w:val="18"/>
          <w:lang w:val="en-GB"/>
        </w:rPr>
        <w:t xml:space="preserve"> </w:t>
      </w:r>
      <w:r w:rsidRPr="004A0EC7">
        <w:rPr>
          <w:rFonts w:cs="Arial"/>
          <w:szCs w:val="18"/>
          <w:lang w:val="en-GB"/>
        </w:rPr>
        <w:t>Department of Pharmacology, University of California, San Diego, United States of America</w:t>
      </w:r>
    </w:p>
    <w:p w14:paraId="27221EAE" w14:textId="77777777" w:rsidR="00A02A0D" w:rsidRPr="004A0EC7" w:rsidRDefault="00A02A0D" w:rsidP="00A02A0D">
      <w:pPr>
        <w:pStyle w:val="Affiliatio"/>
        <w:spacing w:after="0" w:line="276" w:lineRule="auto"/>
        <w:rPr>
          <w:rFonts w:cs="Arial"/>
          <w:sz w:val="20"/>
          <w:szCs w:val="20"/>
          <w:lang w:val="en-GB"/>
        </w:rPr>
      </w:pPr>
    </w:p>
    <w:p w14:paraId="2F655449" w14:textId="77777777" w:rsidR="00A02A0D" w:rsidRPr="004A0EC7" w:rsidRDefault="00A02A0D" w:rsidP="00A02A0D">
      <w:pPr>
        <w:pStyle w:val="Affiliatio"/>
        <w:spacing w:after="0"/>
        <w:rPr>
          <w:rFonts w:cs="Arial"/>
          <w:spacing w:val="5"/>
          <w:sz w:val="20"/>
          <w:szCs w:val="20"/>
          <w:lang w:val="en-US"/>
        </w:rPr>
      </w:pPr>
      <w:r w:rsidRPr="004A0EC7">
        <w:rPr>
          <w:rFonts w:cs="Arial"/>
          <w:spacing w:val="5"/>
          <w:sz w:val="20"/>
          <w:szCs w:val="20"/>
          <w:lang w:val="en-US"/>
        </w:rPr>
        <w:t>Corresponding Authors:</w:t>
      </w:r>
    </w:p>
    <w:p w14:paraId="083FAEB4" w14:textId="43996309" w:rsidR="00A02A0D" w:rsidRPr="004A0EC7" w:rsidRDefault="00A02A0D" w:rsidP="00A02A0D">
      <w:pPr>
        <w:pStyle w:val="Affiliatio"/>
        <w:spacing w:after="0" w:line="276" w:lineRule="auto"/>
        <w:rPr>
          <w:rStyle w:val="Buchtitel"/>
          <w:rFonts w:cs="Arial"/>
          <w:bCs w:val="0"/>
          <w:iCs w:val="0"/>
          <w:szCs w:val="20"/>
          <w:lang w:val="en-GB"/>
        </w:rPr>
      </w:pPr>
      <w:r w:rsidRPr="004A0EC7">
        <w:rPr>
          <w:rStyle w:val="Buchtitel"/>
          <w:rFonts w:cs="Arial"/>
          <w:bCs w:val="0"/>
          <w:iCs w:val="0"/>
          <w:szCs w:val="20"/>
          <w:lang w:val="en-GB"/>
        </w:rPr>
        <w:t>Sally Fuchs and Jens Schlossmann</w:t>
      </w:r>
    </w:p>
    <w:p w14:paraId="1D4E3DAA" w14:textId="3ABB758D" w:rsidR="00A02A0D" w:rsidRPr="004A0EC7" w:rsidRDefault="00A02A0D" w:rsidP="00A02A0D">
      <w:pPr>
        <w:spacing w:after="0"/>
        <w:rPr>
          <w:rFonts w:ascii="Arial" w:hAnsi="Arial" w:cs="Arial"/>
          <w:sz w:val="20"/>
          <w:szCs w:val="20"/>
          <w:lang w:val="en-GB"/>
        </w:rPr>
      </w:pPr>
      <w:r w:rsidRPr="004A0EC7">
        <w:rPr>
          <w:rFonts w:ascii="Arial" w:hAnsi="Arial" w:cs="Arial"/>
          <w:sz w:val="20"/>
          <w:szCs w:val="20"/>
          <w:lang w:val="en-GB"/>
        </w:rPr>
        <w:t>Department of Pharmacology, University of Regensburg, Regensburg, Germany</w:t>
      </w:r>
    </w:p>
    <w:p w14:paraId="26E16D04" w14:textId="2861597C" w:rsidR="00A02A0D" w:rsidRPr="004A0EC7" w:rsidRDefault="00A02A0D" w:rsidP="00A02A0D">
      <w:pPr>
        <w:spacing w:after="0"/>
        <w:rPr>
          <w:rFonts w:ascii="Arial" w:hAnsi="Arial" w:cs="Arial"/>
          <w:sz w:val="20"/>
          <w:szCs w:val="20"/>
        </w:rPr>
      </w:pPr>
      <w:r w:rsidRPr="004A0EC7">
        <w:rPr>
          <w:rFonts w:ascii="Arial" w:hAnsi="Arial" w:cs="Arial"/>
          <w:sz w:val="20"/>
          <w:szCs w:val="20"/>
        </w:rPr>
        <w:t xml:space="preserve">E-Mail: </w:t>
      </w:r>
      <w:hyperlink r:id="rId4" w:history="1">
        <w:r w:rsidR="001574BD" w:rsidRPr="005916F9">
          <w:rPr>
            <w:rStyle w:val="Hyperlink"/>
            <w:rFonts w:ascii="Arial" w:hAnsi="Arial" w:cs="Arial"/>
            <w:sz w:val="20"/>
            <w:szCs w:val="20"/>
          </w:rPr>
          <w:t>sally.fuchs@chemie.uni-regensburg.de</w:t>
        </w:r>
      </w:hyperlink>
      <w:r w:rsidRPr="004A0EC7">
        <w:rPr>
          <w:rFonts w:ascii="Arial" w:hAnsi="Arial" w:cs="Arial"/>
          <w:sz w:val="20"/>
          <w:szCs w:val="20"/>
        </w:rPr>
        <w:t>; jens.schlossmann@</w:t>
      </w:r>
      <w:r w:rsidR="001574BD">
        <w:rPr>
          <w:rFonts w:ascii="Arial" w:hAnsi="Arial" w:cs="Arial"/>
          <w:sz w:val="20"/>
          <w:szCs w:val="20"/>
        </w:rPr>
        <w:t>chemie.uni-regensburg</w:t>
      </w:r>
      <w:r w:rsidRPr="004A0EC7">
        <w:rPr>
          <w:rFonts w:ascii="Arial" w:hAnsi="Arial" w:cs="Arial"/>
          <w:sz w:val="20"/>
          <w:szCs w:val="20"/>
        </w:rPr>
        <w:t>.de</w:t>
      </w:r>
    </w:p>
    <w:p w14:paraId="10278C6F" w14:textId="77777777" w:rsidR="00A47A1F" w:rsidRPr="004A0EC7" w:rsidRDefault="00A47A1F" w:rsidP="00B93BD1">
      <w:pPr>
        <w:rPr>
          <w:rFonts w:ascii="Arial" w:hAnsi="Arial" w:cs="Arial"/>
          <w:sz w:val="20"/>
          <w:szCs w:val="20"/>
        </w:rPr>
      </w:pPr>
    </w:p>
    <w:p w14:paraId="3AEFBBC8" w14:textId="77777777" w:rsidR="00A56180" w:rsidRPr="005017D9" w:rsidRDefault="00A56180" w:rsidP="00A56180">
      <w:pPr>
        <w:spacing w:line="259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5017D9">
        <w:rPr>
          <w:rFonts w:ascii="Arial" w:hAnsi="Arial" w:cs="Arial"/>
          <w:sz w:val="20"/>
          <w:szCs w:val="20"/>
          <w:lang w:val="en-US"/>
        </w:rPr>
        <w:t xml:space="preserve">Submitted in </w:t>
      </w:r>
      <w:proofErr w:type="spellStart"/>
      <w:r w:rsidRPr="005017D9">
        <w:rPr>
          <w:rFonts w:ascii="Arial" w:hAnsi="Arial" w:cs="Arial"/>
          <w:sz w:val="20"/>
          <w:szCs w:val="20"/>
          <w:lang w:val="en-US"/>
        </w:rPr>
        <w:t>Pflügers</w:t>
      </w:r>
      <w:proofErr w:type="spellEnd"/>
      <w:r w:rsidRPr="005017D9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5017D9">
        <w:rPr>
          <w:rFonts w:ascii="Arial" w:hAnsi="Arial" w:cs="Arial"/>
          <w:sz w:val="20"/>
          <w:szCs w:val="20"/>
          <w:lang w:val="en-US"/>
        </w:rPr>
        <w:t>Archiv</w:t>
      </w:r>
      <w:proofErr w:type="spellEnd"/>
      <w:r w:rsidRPr="005017D9">
        <w:rPr>
          <w:rFonts w:ascii="Arial" w:hAnsi="Arial" w:cs="Arial"/>
          <w:sz w:val="20"/>
          <w:szCs w:val="20"/>
          <w:lang w:val="en-US"/>
        </w:rPr>
        <w:t xml:space="preserve"> - European Journal of Physiology</w:t>
      </w:r>
    </w:p>
    <w:p w14:paraId="44C0FE7C" w14:textId="77777777" w:rsidR="00A56180" w:rsidRPr="00A56180" w:rsidRDefault="00A56180" w:rsidP="00B93BD1">
      <w:pPr>
        <w:rPr>
          <w:lang w:val="en-US"/>
        </w:rPr>
      </w:pPr>
    </w:p>
    <w:p w14:paraId="3894B0E7" w14:textId="77777777" w:rsidR="00B71047" w:rsidRDefault="00B71047" w:rsidP="00D42667">
      <w:pPr>
        <w:keepNext/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98FE6A1" wp14:editId="15F3368D">
            <wp:extent cx="5227182" cy="2063750"/>
            <wp:effectExtent l="0" t="0" r="0" b="0"/>
            <wp:docPr id="193946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616" name="Grafik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1" r="1991"/>
                    <a:stretch/>
                  </pic:blipFill>
                  <pic:spPr bwMode="auto">
                    <a:xfrm>
                      <a:off x="0" y="0"/>
                      <a:ext cx="5228428" cy="2064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ED4F3" w14:textId="7013FBE9" w:rsidR="00742703" w:rsidRDefault="00A02A0D" w:rsidP="00742703">
      <w:pPr>
        <w:pStyle w:val="Beschriftung"/>
        <w:spacing w:after="0"/>
        <w:jc w:val="both"/>
        <w:rPr>
          <w:lang w:val="en-GB"/>
        </w:rPr>
      </w:pPr>
      <w:r>
        <w:rPr>
          <w:lang w:val="en-GB"/>
        </w:rPr>
        <w:t>Online Resource 1</w:t>
      </w:r>
      <w:r w:rsidR="00B71047" w:rsidRPr="00652B31">
        <w:rPr>
          <w:lang w:val="en-GB"/>
        </w:rPr>
        <w:t xml:space="preserve"> </w:t>
      </w:r>
      <w:r w:rsidR="00D15B49">
        <w:rPr>
          <w:lang w:val="en-GB"/>
        </w:rPr>
        <w:t>A</w:t>
      </w:r>
      <w:r w:rsidR="00B71047" w:rsidRPr="00742703">
        <w:rPr>
          <w:lang w:val="en-GB"/>
        </w:rPr>
        <w:t xml:space="preserve">ntibody control for secondary antibodies used in </w:t>
      </w:r>
      <w:r w:rsidRPr="00742703">
        <w:rPr>
          <w:lang w:val="en-GB"/>
        </w:rPr>
        <w:t>Figs.</w:t>
      </w:r>
      <w:r w:rsidR="00B71047" w:rsidRPr="00742703">
        <w:rPr>
          <w:lang w:val="en-GB"/>
        </w:rPr>
        <w:t xml:space="preserve"> 2</w:t>
      </w:r>
      <w:r w:rsidRPr="00742703">
        <w:rPr>
          <w:lang w:val="en-GB"/>
        </w:rPr>
        <w:t>a</w:t>
      </w:r>
      <w:r w:rsidR="00B71047" w:rsidRPr="00742703">
        <w:rPr>
          <w:lang w:val="en-GB"/>
        </w:rPr>
        <w:t xml:space="preserve">, </w:t>
      </w:r>
      <w:r w:rsidRPr="00742703">
        <w:rPr>
          <w:lang w:val="en-GB"/>
        </w:rPr>
        <w:t>2b</w:t>
      </w:r>
      <w:r w:rsidR="00B71047" w:rsidRPr="00742703">
        <w:rPr>
          <w:lang w:val="en-GB"/>
        </w:rPr>
        <w:t xml:space="preserve"> and F</w:t>
      </w:r>
      <w:r w:rsidRPr="00742703">
        <w:rPr>
          <w:lang w:val="en-GB"/>
        </w:rPr>
        <w:t>igs.</w:t>
      </w:r>
      <w:r w:rsidR="00B71047" w:rsidRPr="00742703">
        <w:rPr>
          <w:lang w:val="en-GB"/>
        </w:rPr>
        <w:t xml:space="preserve"> 3 </w:t>
      </w:r>
      <w:r w:rsidR="007D46C9">
        <w:rPr>
          <w:lang w:val="en-GB"/>
        </w:rPr>
        <w:t>to</w:t>
      </w:r>
      <w:r w:rsidR="00B71047" w:rsidRPr="00742703">
        <w:rPr>
          <w:lang w:val="en-GB"/>
        </w:rPr>
        <w:t xml:space="preserve"> 10</w:t>
      </w:r>
    </w:p>
    <w:p w14:paraId="032F2A7A" w14:textId="778B8FCF" w:rsidR="00A47A1F" w:rsidRPr="00A64A0F" w:rsidRDefault="00B71047" w:rsidP="00742703">
      <w:pPr>
        <w:pStyle w:val="Beschriftung"/>
        <w:spacing w:after="0"/>
        <w:jc w:val="both"/>
        <w:rPr>
          <w:lang w:val="en-GB"/>
        </w:rPr>
      </w:pPr>
      <w:r w:rsidRPr="00A64A0F">
        <w:rPr>
          <w:b w:val="0"/>
          <w:bCs/>
          <w:lang w:val="en-GB"/>
        </w:rPr>
        <w:t>Kidney sections that were used as negative controls for corresponding IHC data showed no detectable signal after incubation with the secondary antibodies Alexa</w:t>
      </w:r>
      <w:r w:rsidR="00FD6C38">
        <w:rPr>
          <w:b w:val="0"/>
          <w:bCs/>
          <w:lang w:val="en-GB"/>
        </w:rPr>
        <w:t xml:space="preserve"> </w:t>
      </w:r>
      <w:r w:rsidRPr="00A64A0F">
        <w:rPr>
          <w:b w:val="0"/>
          <w:bCs/>
          <w:lang w:val="en-GB"/>
        </w:rPr>
        <w:t>488 donkey anti</w:t>
      </w:r>
      <w:r w:rsidR="00AD1A23">
        <w:rPr>
          <w:b w:val="0"/>
          <w:bCs/>
          <w:lang w:val="en-GB"/>
        </w:rPr>
        <w:t xml:space="preserve"> </w:t>
      </w:r>
      <w:r w:rsidRPr="00A64A0F">
        <w:rPr>
          <w:b w:val="0"/>
          <w:bCs/>
          <w:lang w:val="en-GB"/>
        </w:rPr>
        <w:t>rabbit, Alexa</w:t>
      </w:r>
      <w:r w:rsidR="00FD6C38">
        <w:rPr>
          <w:b w:val="0"/>
          <w:bCs/>
          <w:lang w:val="en-GB"/>
        </w:rPr>
        <w:t xml:space="preserve"> </w:t>
      </w:r>
      <w:r w:rsidR="00652B31">
        <w:rPr>
          <w:b w:val="0"/>
          <w:bCs/>
          <w:lang w:val="en-GB"/>
        </w:rPr>
        <w:t>5</w:t>
      </w:r>
      <w:r w:rsidRPr="00A64A0F">
        <w:rPr>
          <w:b w:val="0"/>
          <w:bCs/>
          <w:lang w:val="en-GB"/>
        </w:rPr>
        <w:t>46 donkey anti mouse, Alex</w:t>
      </w:r>
      <w:r w:rsidR="00652B31">
        <w:rPr>
          <w:b w:val="0"/>
          <w:bCs/>
          <w:lang w:val="en-GB"/>
        </w:rPr>
        <w:t>a</w:t>
      </w:r>
      <w:r w:rsidR="00FD6C38">
        <w:rPr>
          <w:b w:val="0"/>
          <w:bCs/>
          <w:lang w:val="en-GB"/>
        </w:rPr>
        <w:t xml:space="preserve"> </w:t>
      </w:r>
      <w:r w:rsidRPr="00A64A0F">
        <w:rPr>
          <w:b w:val="0"/>
          <w:bCs/>
          <w:lang w:val="en-GB"/>
        </w:rPr>
        <w:t>546 donkey anti goat and Alexa</w:t>
      </w:r>
      <w:r w:rsidR="00FD6C38">
        <w:rPr>
          <w:b w:val="0"/>
          <w:bCs/>
          <w:lang w:val="en-GB"/>
        </w:rPr>
        <w:t xml:space="preserve"> </w:t>
      </w:r>
      <w:r w:rsidRPr="00A64A0F">
        <w:rPr>
          <w:b w:val="0"/>
          <w:bCs/>
          <w:lang w:val="en-GB"/>
        </w:rPr>
        <w:t>647 donkey anti mouse.</w:t>
      </w:r>
      <w:r w:rsidR="00A64A0F" w:rsidRPr="00A64A0F">
        <w:rPr>
          <w:b w:val="0"/>
          <w:bCs/>
          <w:lang w:val="en-GB"/>
        </w:rPr>
        <w:t xml:space="preserve"> </w:t>
      </w:r>
      <w:r w:rsidR="00A64A0F" w:rsidRPr="00A64A0F">
        <w:rPr>
          <w:rFonts w:cs="Arial"/>
          <w:b w:val="0"/>
          <w:bCs/>
          <w:color w:val="auto"/>
          <w:lang w:val="en-GB"/>
        </w:rPr>
        <w:t>Scale</w:t>
      </w:r>
      <w:r w:rsidR="006F37E6">
        <w:rPr>
          <w:rFonts w:cs="Arial"/>
          <w:b w:val="0"/>
          <w:bCs/>
          <w:color w:val="auto"/>
          <w:lang w:val="en-GB"/>
        </w:rPr>
        <w:t xml:space="preserve"> </w:t>
      </w:r>
      <w:r w:rsidR="00A64A0F" w:rsidRPr="00A64A0F">
        <w:rPr>
          <w:rFonts w:cs="Arial"/>
          <w:b w:val="0"/>
          <w:bCs/>
          <w:color w:val="auto"/>
          <w:lang w:val="en-GB"/>
        </w:rPr>
        <w:t>bar</w:t>
      </w:r>
      <w:r w:rsidR="001774D4">
        <w:rPr>
          <w:rFonts w:cs="Arial"/>
          <w:b w:val="0"/>
          <w:bCs/>
          <w:color w:val="auto"/>
          <w:lang w:val="en-GB"/>
        </w:rPr>
        <w:t>s</w:t>
      </w:r>
      <w:r w:rsidR="00A64A0F" w:rsidRPr="00A64A0F">
        <w:rPr>
          <w:rFonts w:cs="Arial"/>
          <w:b w:val="0"/>
          <w:bCs/>
          <w:color w:val="auto"/>
          <w:lang w:val="en-GB"/>
        </w:rPr>
        <w:t xml:space="preserve"> </w:t>
      </w:r>
      <w:r w:rsidR="001774D4">
        <w:rPr>
          <w:rFonts w:cs="Arial"/>
          <w:b w:val="0"/>
          <w:bCs/>
          <w:color w:val="auto"/>
          <w:lang w:val="en-GB"/>
        </w:rPr>
        <w:t>are</w:t>
      </w:r>
      <w:r w:rsidR="00A64A0F" w:rsidRPr="00A64A0F">
        <w:rPr>
          <w:rFonts w:cs="Arial"/>
          <w:b w:val="0"/>
          <w:bCs/>
          <w:color w:val="auto"/>
          <w:lang w:val="en-GB"/>
        </w:rPr>
        <w:t xml:space="preserve"> 50 µm.</w:t>
      </w:r>
      <w:r w:rsidR="00652B31" w:rsidRPr="00652B31">
        <w:rPr>
          <w:b w:val="0"/>
          <w:bCs/>
          <w:lang w:val="en-GB"/>
        </w:rPr>
        <w:t xml:space="preserve"> </w:t>
      </w:r>
      <w:r w:rsidR="00652B31">
        <w:rPr>
          <w:b w:val="0"/>
          <w:bCs/>
          <w:lang w:val="en-GB"/>
        </w:rPr>
        <w:t>Nuclei are stained in blue (DAPI)</w:t>
      </w:r>
    </w:p>
    <w:p w14:paraId="2572B04B" w14:textId="77777777" w:rsidR="00A47A1F" w:rsidRPr="00A47A1F" w:rsidRDefault="00A47A1F" w:rsidP="00A47A1F">
      <w:pPr>
        <w:rPr>
          <w:lang w:val="en-GB"/>
        </w:rPr>
      </w:pPr>
    </w:p>
    <w:p w14:paraId="6B83D571" w14:textId="77777777" w:rsidR="00A47A1F" w:rsidRDefault="00A47A1F" w:rsidP="00A47A1F">
      <w:pPr>
        <w:keepNext/>
      </w:pPr>
      <w:r>
        <w:rPr>
          <w:noProof/>
          <w:lang w:val="en-GB"/>
        </w:rPr>
        <w:lastRenderedPageBreak/>
        <w:drawing>
          <wp:inline distT="0" distB="0" distL="0" distR="0" wp14:anchorId="5837D22F" wp14:editId="0210F23C">
            <wp:extent cx="5732936" cy="4053205"/>
            <wp:effectExtent l="0" t="0" r="1270" b="4445"/>
            <wp:docPr id="838761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76166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936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36D9B" w14:textId="255D05D9" w:rsidR="00742703" w:rsidRDefault="00A02A0D" w:rsidP="00742703">
      <w:pPr>
        <w:pStyle w:val="Beschriftung"/>
        <w:spacing w:after="0"/>
        <w:jc w:val="both"/>
        <w:rPr>
          <w:rFonts w:cs="Arial"/>
          <w:color w:val="auto"/>
          <w:lang w:val="en-GB"/>
        </w:rPr>
      </w:pPr>
      <w:r>
        <w:rPr>
          <w:lang w:val="en-GB"/>
        </w:rPr>
        <w:t>Online Resource 2</w:t>
      </w:r>
      <w:r w:rsidR="00A47A1F" w:rsidRPr="00B93BD1">
        <w:rPr>
          <w:rFonts w:cs="Arial"/>
          <w:lang w:val="en-GB"/>
        </w:rPr>
        <w:t xml:space="preserve"> </w:t>
      </w:r>
      <w:r w:rsidR="00D15B49">
        <w:rPr>
          <w:rFonts w:cs="Arial"/>
          <w:color w:val="auto"/>
          <w:lang w:val="en-GB"/>
        </w:rPr>
        <w:t>A</w:t>
      </w:r>
      <w:r w:rsidR="00A47A1F" w:rsidRPr="00742703">
        <w:rPr>
          <w:rFonts w:cs="Arial"/>
          <w:color w:val="auto"/>
          <w:lang w:val="en-GB"/>
        </w:rPr>
        <w:t>ntibody control for secondary antibodies used in</w:t>
      </w:r>
      <w:r w:rsidRPr="00742703">
        <w:rPr>
          <w:rFonts w:cs="Arial"/>
          <w:color w:val="auto"/>
          <w:lang w:val="en-GB"/>
        </w:rPr>
        <w:t xml:space="preserve"> Fig.</w:t>
      </w:r>
      <w:r w:rsidR="00A47A1F" w:rsidRPr="00742703">
        <w:rPr>
          <w:rFonts w:cs="Arial"/>
          <w:color w:val="auto"/>
          <w:lang w:val="en-GB"/>
        </w:rPr>
        <w:t xml:space="preserve"> 2</w:t>
      </w:r>
      <w:r w:rsidRPr="00742703">
        <w:rPr>
          <w:rFonts w:cs="Arial"/>
          <w:color w:val="auto"/>
          <w:lang w:val="en-GB"/>
        </w:rPr>
        <w:t>c</w:t>
      </w:r>
    </w:p>
    <w:p w14:paraId="354E5D14" w14:textId="0A28BCBD" w:rsidR="00A47A1F" w:rsidRDefault="00A47A1F" w:rsidP="00742703">
      <w:pPr>
        <w:pStyle w:val="Beschriftung"/>
        <w:spacing w:after="0"/>
        <w:jc w:val="both"/>
        <w:rPr>
          <w:b w:val="0"/>
          <w:bCs/>
          <w:lang w:val="en-GB"/>
        </w:rPr>
      </w:pPr>
      <w:r w:rsidRPr="00B93BD1">
        <w:rPr>
          <w:rFonts w:cs="Arial"/>
          <w:b w:val="0"/>
          <w:bCs/>
          <w:color w:val="auto"/>
          <w:lang w:val="en-GB"/>
        </w:rPr>
        <w:t>Kidney sections that were used as negative controls for corresponding IHC data showed no signal after incubation with the secondary antibodies Alexa</w:t>
      </w:r>
      <w:r w:rsidR="00FD6C38">
        <w:rPr>
          <w:rFonts w:cs="Arial"/>
          <w:b w:val="0"/>
          <w:bCs/>
          <w:color w:val="auto"/>
          <w:lang w:val="en-GB"/>
        </w:rPr>
        <w:t xml:space="preserve"> </w:t>
      </w:r>
      <w:r w:rsidRPr="00B93BD1">
        <w:rPr>
          <w:rFonts w:cs="Arial"/>
          <w:b w:val="0"/>
          <w:bCs/>
          <w:color w:val="auto"/>
          <w:lang w:val="en-GB"/>
        </w:rPr>
        <w:t>488 donkey anti-rabbit and Cy3 donkey anti sheep. Alexa</w:t>
      </w:r>
      <w:r w:rsidR="00FD6C38">
        <w:rPr>
          <w:rFonts w:cs="Arial"/>
          <w:b w:val="0"/>
          <w:bCs/>
          <w:color w:val="auto"/>
          <w:lang w:val="en-GB"/>
        </w:rPr>
        <w:t xml:space="preserve"> </w:t>
      </w:r>
      <w:r w:rsidRPr="00B93BD1">
        <w:rPr>
          <w:rFonts w:cs="Arial"/>
          <w:b w:val="0"/>
          <w:bCs/>
          <w:color w:val="auto"/>
          <w:lang w:val="en-GB"/>
        </w:rPr>
        <w:t>488 donkey anti mouse show</w:t>
      </w:r>
      <w:r w:rsidR="001774D4">
        <w:rPr>
          <w:rFonts w:cs="Arial"/>
          <w:b w:val="0"/>
          <w:bCs/>
          <w:color w:val="auto"/>
          <w:lang w:val="en-GB"/>
        </w:rPr>
        <w:t>ed</w:t>
      </w:r>
      <w:r w:rsidRPr="00B93BD1">
        <w:rPr>
          <w:rFonts w:cs="Arial"/>
          <w:b w:val="0"/>
          <w:bCs/>
          <w:color w:val="auto"/>
          <w:lang w:val="en-GB"/>
        </w:rPr>
        <w:t xml:space="preserve"> an unspecific signal in the tubular system of the renal cortex. Alexa</w:t>
      </w:r>
      <w:r w:rsidR="00FD6C38">
        <w:rPr>
          <w:rFonts w:cs="Arial"/>
          <w:b w:val="0"/>
          <w:bCs/>
          <w:color w:val="auto"/>
          <w:lang w:val="en-GB"/>
        </w:rPr>
        <w:t xml:space="preserve"> </w:t>
      </w:r>
      <w:r w:rsidRPr="00B93BD1">
        <w:rPr>
          <w:rFonts w:cs="Arial"/>
          <w:b w:val="0"/>
          <w:bCs/>
          <w:color w:val="auto"/>
          <w:lang w:val="en-GB"/>
        </w:rPr>
        <w:t>488 donkey anti mouse is used for detection of RIα, RIIα and RIIβ (Figure 2C), which are mainly localized to the glomerulu</w:t>
      </w:r>
      <w:r w:rsidR="007575B6">
        <w:rPr>
          <w:rFonts w:cs="Arial"/>
          <w:b w:val="0"/>
          <w:bCs/>
          <w:color w:val="auto"/>
          <w:lang w:val="en-GB"/>
        </w:rPr>
        <w:t>s</w:t>
      </w:r>
      <w:r w:rsidRPr="00B93BD1">
        <w:rPr>
          <w:rFonts w:cs="Arial"/>
          <w:b w:val="0"/>
          <w:bCs/>
          <w:color w:val="auto"/>
          <w:lang w:val="en-GB"/>
        </w:rPr>
        <w:t>. In the glomeruli no unspecific signal of Alexa</w:t>
      </w:r>
      <w:r w:rsidR="00FD6C38">
        <w:rPr>
          <w:rFonts w:cs="Arial"/>
          <w:b w:val="0"/>
          <w:bCs/>
          <w:color w:val="auto"/>
          <w:lang w:val="en-GB"/>
        </w:rPr>
        <w:t xml:space="preserve"> </w:t>
      </w:r>
      <w:r w:rsidRPr="00B93BD1">
        <w:rPr>
          <w:rFonts w:cs="Arial"/>
          <w:b w:val="0"/>
          <w:bCs/>
          <w:color w:val="auto"/>
          <w:lang w:val="en-GB"/>
        </w:rPr>
        <w:t>488 donkey anti mouse was detectable.</w:t>
      </w:r>
      <w:r w:rsidRPr="00FD6C38">
        <w:rPr>
          <w:rFonts w:cs="Arial"/>
          <w:b w:val="0"/>
          <w:bCs/>
          <w:color w:val="auto"/>
          <w:lang w:val="en-GB"/>
        </w:rPr>
        <w:t xml:space="preserve"> </w:t>
      </w:r>
      <w:r w:rsidR="00A64A0F" w:rsidRPr="00A64A0F">
        <w:rPr>
          <w:rFonts w:cs="Arial"/>
          <w:b w:val="0"/>
          <w:bCs/>
          <w:color w:val="auto"/>
          <w:lang w:val="en-GB"/>
        </w:rPr>
        <w:t>Scale</w:t>
      </w:r>
      <w:r w:rsidR="006F37E6">
        <w:rPr>
          <w:rFonts w:cs="Arial"/>
          <w:b w:val="0"/>
          <w:bCs/>
          <w:color w:val="auto"/>
          <w:lang w:val="en-GB"/>
        </w:rPr>
        <w:t xml:space="preserve"> </w:t>
      </w:r>
      <w:r w:rsidR="00A64A0F" w:rsidRPr="00A64A0F">
        <w:rPr>
          <w:rFonts w:cs="Arial"/>
          <w:b w:val="0"/>
          <w:bCs/>
          <w:color w:val="auto"/>
          <w:lang w:val="en-GB"/>
        </w:rPr>
        <w:t>bar</w:t>
      </w:r>
      <w:r w:rsidR="001774D4">
        <w:rPr>
          <w:rFonts w:cs="Arial"/>
          <w:b w:val="0"/>
          <w:bCs/>
          <w:color w:val="auto"/>
          <w:lang w:val="en-GB"/>
        </w:rPr>
        <w:t>s</w:t>
      </w:r>
      <w:r w:rsidR="00A64A0F" w:rsidRPr="00A64A0F">
        <w:rPr>
          <w:rFonts w:cs="Arial"/>
          <w:b w:val="0"/>
          <w:bCs/>
          <w:color w:val="auto"/>
          <w:lang w:val="en-GB"/>
        </w:rPr>
        <w:t xml:space="preserve"> </w:t>
      </w:r>
      <w:r w:rsidR="001774D4">
        <w:rPr>
          <w:rFonts w:cs="Arial"/>
          <w:b w:val="0"/>
          <w:bCs/>
          <w:color w:val="auto"/>
          <w:lang w:val="en-GB"/>
        </w:rPr>
        <w:t>are</w:t>
      </w:r>
      <w:r w:rsidR="00A64A0F" w:rsidRPr="00A64A0F">
        <w:rPr>
          <w:rFonts w:cs="Arial"/>
          <w:b w:val="0"/>
          <w:bCs/>
          <w:color w:val="auto"/>
          <w:lang w:val="en-GB"/>
        </w:rPr>
        <w:t xml:space="preserve"> 50 µm.</w:t>
      </w:r>
      <w:r w:rsidR="00652B31" w:rsidRPr="00652B31">
        <w:rPr>
          <w:b w:val="0"/>
          <w:bCs/>
          <w:lang w:val="en-GB"/>
        </w:rPr>
        <w:t xml:space="preserve"> </w:t>
      </w:r>
      <w:r w:rsidR="00652B31">
        <w:rPr>
          <w:b w:val="0"/>
          <w:bCs/>
          <w:lang w:val="en-GB"/>
        </w:rPr>
        <w:t>Nuclei are stained in blue (DAPI)</w:t>
      </w:r>
    </w:p>
    <w:p w14:paraId="45A7E7A1" w14:textId="77777777" w:rsidR="00742703" w:rsidRDefault="00742703" w:rsidP="00742703">
      <w:pPr>
        <w:rPr>
          <w:lang w:val="en-GB"/>
        </w:rPr>
      </w:pPr>
    </w:p>
    <w:p w14:paraId="754B4A71" w14:textId="77777777" w:rsidR="00742703" w:rsidRPr="00742703" w:rsidRDefault="00742703" w:rsidP="00742703">
      <w:pPr>
        <w:rPr>
          <w:lang w:val="en-GB"/>
        </w:rPr>
      </w:pPr>
    </w:p>
    <w:p w14:paraId="0DBE9D7C" w14:textId="77777777" w:rsidR="001774D4" w:rsidRDefault="001774D4" w:rsidP="001774D4">
      <w:pPr>
        <w:keepNext/>
        <w:jc w:val="center"/>
      </w:pPr>
      <w:r>
        <w:rPr>
          <w:noProof/>
          <w:lang w:val="en-GB"/>
        </w:rPr>
        <w:lastRenderedPageBreak/>
        <w:drawing>
          <wp:inline distT="0" distB="0" distL="0" distR="0" wp14:anchorId="4F961097" wp14:editId="1EC18B7D">
            <wp:extent cx="3493384" cy="3559728"/>
            <wp:effectExtent l="0" t="0" r="0" b="3175"/>
            <wp:docPr id="103514906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149069" name="Grafi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384" cy="355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F2E93" w14:textId="1C61D569" w:rsidR="00742703" w:rsidRDefault="00A02A0D" w:rsidP="00742703">
      <w:pPr>
        <w:pStyle w:val="Beschriftung"/>
        <w:spacing w:after="0"/>
        <w:jc w:val="both"/>
        <w:rPr>
          <w:lang w:val="en-GB"/>
        </w:rPr>
      </w:pPr>
      <w:r>
        <w:rPr>
          <w:lang w:val="en-GB"/>
        </w:rPr>
        <w:t>Online Resource 3</w:t>
      </w:r>
      <w:r w:rsidR="001774D4" w:rsidRPr="001774D4">
        <w:rPr>
          <w:lang w:val="en-GB"/>
        </w:rPr>
        <w:t xml:space="preserve"> </w:t>
      </w:r>
      <w:r w:rsidR="00D15B49">
        <w:rPr>
          <w:lang w:val="en-GB"/>
        </w:rPr>
        <w:t>E</w:t>
      </w:r>
      <w:r w:rsidR="001774D4" w:rsidRPr="00A02A0D">
        <w:rPr>
          <w:lang w:val="en-GB"/>
        </w:rPr>
        <w:t>xpression of C</w:t>
      </w:r>
      <w:r w:rsidR="001774D4" w:rsidRPr="00A02A0D">
        <w:rPr>
          <w:rFonts w:cs="Arial"/>
          <w:lang w:val="en-GB"/>
        </w:rPr>
        <w:t>α (</w:t>
      </w:r>
      <w:r w:rsidRPr="00A02A0D">
        <w:rPr>
          <w:rFonts w:cs="Arial"/>
          <w:lang w:val="en-GB"/>
        </w:rPr>
        <w:t>a</w:t>
      </w:r>
      <w:r w:rsidR="001774D4" w:rsidRPr="00A02A0D">
        <w:rPr>
          <w:rFonts w:cs="Arial"/>
          <w:lang w:val="en-GB"/>
        </w:rPr>
        <w:t>)</w:t>
      </w:r>
      <w:r w:rsidR="001774D4" w:rsidRPr="00A02A0D">
        <w:rPr>
          <w:lang w:val="en-GB"/>
        </w:rPr>
        <w:t xml:space="preserve"> and C</w:t>
      </w:r>
      <w:r w:rsidR="001774D4" w:rsidRPr="00A02A0D">
        <w:rPr>
          <w:rFonts w:cs="Arial"/>
          <w:lang w:val="en-GB"/>
        </w:rPr>
        <w:t>β (</w:t>
      </w:r>
      <w:r w:rsidRPr="00A02A0D">
        <w:rPr>
          <w:rFonts w:cs="Arial"/>
          <w:lang w:val="en-GB"/>
        </w:rPr>
        <w:t>b</w:t>
      </w:r>
      <w:r w:rsidR="001774D4" w:rsidRPr="00A02A0D">
        <w:rPr>
          <w:rFonts w:cs="Arial"/>
          <w:lang w:val="en-GB"/>
        </w:rPr>
        <w:t>)</w:t>
      </w:r>
      <w:r w:rsidR="001774D4" w:rsidRPr="00A02A0D">
        <w:rPr>
          <w:lang w:val="en-GB"/>
        </w:rPr>
        <w:t xml:space="preserve"> in the medulla</w:t>
      </w:r>
    </w:p>
    <w:p w14:paraId="3D2D019F" w14:textId="6194FA49" w:rsidR="001774D4" w:rsidRDefault="00A02A0D" w:rsidP="00742703">
      <w:pPr>
        <w:pStyle w:val="Beschriftung"/>
        <w:spacing w:after="0"/>
        <w:jc w:val="both"/>
        <w:rPr>
          <w:rFonts w:cs="Arial"/>
          <w:b w:val="0"/>
          <w:bCs/>
          <w:color w:val="auto"/>
          <w:lang w:val="en-GB"/>
        </w:rPr>
      </w:pPr>
      <w:proofErr w:type="spellStart"/>
      <w:r>
        <w:rPr>
          <w:lang w:val="en-GB"/>
        </w:rPr>
        <w:t>a</w:t>
      </w:r>
      <w:proofErr w:type="spellEnd"/>
      <w:r w:rsidR="001774D4" w:rsidRPr="00A02A0D">
        <w:rPr>
          <w:b w:val="0"/>
          <w:bCs/>
          <w:lang w:val="en-GB"/>
        </w:rPr>
        <w:t xml:space="preserve"> </w:t>
      </w:r>
      <w:r w:rsidR="001774D4" w:rsidRPr="001774D4">
        <w:rPr>
          <w:b w:val="0"/>
          <w:bCs/>
          <w:lang w:val="en-GB"/>
        </w:rPr>
        <w:t>Expression of C</w:t>
      </w:r>
      <w:r w:rsidR="001774D4" w:rsidRPr="001774D4">
        <w:rPr>
          <w:rFonts w:cs="Arial"/>
          <w:b w:val="0"/>
          <w:bCs/>
          <w:lang w:val="en-GB"/>
        </w:rPr>
        <w:t>α</w:t>
      </w:r>
      <w:r w:rsidR="001774D4" w:rsidRPr="001774D4">
        <w:rPr>
          <w:b w:val="0"/>
          <w:bCs/>
          <w:lang w:val="en-GB"/>
        </w:rPr>
        <w:t xml:space="preserve"> is detectable in the renal medulla. </w:t>
      </w:r>
      <w:r>
        <w:rPr>
          <w:lang w:val="en-GB"/>
        </w:rPr>
        <w:t>b</w:t>
      </w:r>
      <w:r w:rsidR="001774D4" w:rsidRPr="001774D4">
        <w:rPr>
          <w:b w:val="0"/>
          <w:bCs/>
          <w:lang w:val="en-GB"/>
        </w:rPr>
        <w:t xml:space="preserve"> Only very week expression of C</w:t>
      </w:r>
      <w:r w:rsidR="001774D4" w:rsidRPr="001774D4">
        <w:rPr>
          <w:rFonts w:cs="Arial"/>
          <w:b w:val="0"/>
          <w:bCs/>
          <w:lang w:val="en-GB"/>
        </w:rPr>
        <w:t>β</w:t>
      </w:r>
      <w:r w:rsidR="001774D4" w:rsidRPr="001774D4">
        <w:rPr>
          <w:b w:val="0"/>
          <w:bCs/>
          <w:lang w:val="en-GB"/>
        </w:rPr>
        <w:t xml:space="preserve"> can be found in the medulla. </w:t>
      </w:r>
      <w:r>
        <w:rPr>
          <w:lang w:val="en-GB"/>
        </w:rPr>
        <w:t>c</w:t>
      </w:r>
      <w:r w:rsidR="001774D4">
        <w:rPr>
          <w:b w:val="0"/>
          <w:bCs/>
          <w:lang w:val="en-GB"/>
        </w:rPr>
        <w:t xml:space="preserve"> </w:t>
      </w:r>
      <w:r w:rsidR="001774D4" w:rsidRPr="00B93BD1">
        <w:rPr>
          <w:rFonts w:cs="Arial"/>
          <w:b w:val="0"/>
          <w:bCs/>
          <w:color w:val="auto"/>
          <w:lang w:val="en-GB"/>
        </w:rPr>
        <w:t xml:space="preserve">Kidney sections used as negative controls showed no signal after incubation with the </w:t>
      </w:r>
      <w:r w:rsidR="001774D4">
        <w:rPr>
          <w:rFonts w:cs="Arial"/>
          <w:b w:val="0"/>
          <w:bCs/>
          <w:color w:val="auto"/>
          <w:lang w:val="en-GB"/>
        </w:rPr>
        <w:t xml:space="preserve">used </w:t>
      </w:r>
      <w:r w:rsidR="001774D4" w:rsidRPr="00B93BD1">
        <w:rPr>
          <w:rFonts w:cs="Arial"/>
          <w:b w:val="0"/>
          <w:bCs/>
          <w:color w:val="auto"/>
          <w:lang w:val="en-GB"/>
        </w:rPr>
        <w:t>secondary antibod</w:t>
      </w:r>
      <w:r w:rsidR="001774D4">
        <w:rPr>
          <w:rFonts w:cs="Arial"/>
          <w:b w:val="0"/>
          <w:bCs/>
          <w:color w:val="auto"/>
          <w:lang w:val="en-GB"/>
        </w:rPr>
        <w:t>y</w:t>
      </w:r>
      <w:r w:rsidR="001774D4" w:rsidRPr="00B93BD1">
        <w:rPr>
          <w:rFonts w:cs="Arial"/>
          <w:b w:val="0"/>
          <w:bCs/>
          <w:color w:val="auto"/>
          <w:lang w:val="en-GB"/>
        </w:rPr>
        <w:t xml:space="preserve"> Alexa</w:t>
      </w:r>
      <w:r w:rsidR="00FD6C38">
        <w:rPr>
          <w:rFonts w:cs="Arial"/>
          <w:b w:val="0"/>
          <w:bCs/>
          <w:color w:val="auto"/>
          <w:lang w:val="en-GB"/>
        </w:rPr>
        <w:t xml:space="preserve"> </w:t>
      </w:r>
      <w:r w:rsidR="001774D4" w:rsidRPr="00B93BD1">
        <w:rPr>
          <w:rFonts w:cs="Arial"/>
          <w:b w:val="0"/>
          <w:bCs/>
          <w:color w:val="auto"/>
          <w:lang w:val="en-GB"/>
        </w:rPr>
        <w:t>488 donkey anti</w:t>
      </w:r>
      <w:r w:rsidR="00781716">
        <w:rPr>
          <w:rFonts w:cs="Arial"/>
          <w:b w:val="0"/>
          <w:bCs/>
          <w:color w:val="auto"/>
          <w:lang w:val="en-GB"/>
        </w:rPr>
        <w:t xml:space="preserve"> </w:t>
      </w:r>
      <w:r w:rsidR="001774D4" w:rsidRPr="00B93BD1">
        <w:rPr>
          <w:rFonts w:cs="Arial"/>
          <w:b w:val="0"/>
          <w:bCs/>
          <w:color w:val="auto"/>
          <w:lang w:val="en-GB"/>
        </w:rPr>
        <w:t xml:space="preserve">rabbit </w:t>
      </w:r>
      <w:r w:rsidR="001774D4">
        <w:rPr>
          <w:rFonts w:cs="Arial"/>
          <w:b w:val="0"/>
          <w:bCs/>
          <w:color w:val="auto"/>
          <w:lang w:val="en-GB"/>
        </w:rPr>
        <w:t>in the medulla. Scale</w:t>
      </w:r>
      <w:r w:rsidR="006F37E6">
        <w:rPr>
          <w:rFonts w:cs="Arial"/>
          <w:b w:val="0"/>
          <w:bCs/>
          <w:color w:val="auto"/>
          <w:lang w:val="en-GB"/>
        </w:rPr>
        <w:t xml:space="preserve"> </w:t>
      </w:r>
      <w:r w:rsidR="001774D4">
        <w:rPr>
          <w:rFonts w:cs="Arial"/>
          <w:b w:val="0"/>
          <w:bCs/>
          <w:color w:val="auto"/>
          <w:lang w:val="en-GB"/>
        </w:rPr>
        <w:t>bars are 50 µm.</w:t>
      </w:r>
      <w:r w:rsidR="00652B31" w:rsidRPr="00652B31">
        <w:rPr>
          <w:b w:val="0"/>
          <w:bCs/>
          <w:lang w:val="en-GB"/>
        </w:rPr>
        <w:t xml:space="preserve"> </w:t>
      </w:r>
      <w:r w:rsidR="00652B31">
        <w:rPr>
          <w:b w:val="0"/>
          <w:bCs/>
          <w:lang w:val="en-GB"/>
        </w:rPr>
        <w:t>Nuclei are stained in blue (DAPI)</w:t>
      </w:r>
    </w:p>
    <w:p w14:paraId="5CD99DBC" w14:textId="77777777" w:rsidR="00575F45" w:rsidRPr="00575F45" w:rsidRDefault="00575F45" w:rsidP="00575F45">
      <w:pPr>
        <w:rPr>
          <w:lang w:val="en-GB"/>
        </w:rPr>
      </w:pPr>
    </w:p>
    <w:p w14:paraId="68577CE9" w14:textId="77777777" w:rsidR="00205C5D" w:rsidRDefault="00205C5D" w:rsidP="00205C5D">
      <w:pPr>
        <w:keepNext/>
      </w:pPr>
      <w:r>
        <w:rPr>
          <w:noProof/>
          <w:lang w:val="en-GB"/>
        </w:rPr>
        <w:drawing>
          <wp:inline distT="0" distB="0" distL="0" distR="0" wp14:anchorId="5B72E918" wp14:editId="1AAA9FCF">
            <wp:extent cx="5760542" cy="2440305"/>
            <wp:effectExtent l="0" t="0" r="0" b="0"/>
            <wp:docPr id="204223233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232334" name="Grafi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542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2FD0B" w14:textId="60D0AF0C" w:rsidR="00742703" w:rsidRDefault="00742703" w:rsidP="00742703">
      <w:pPr>
        <w:pStyle w:val="Beschriftung"/>
        <w:spacing w:after="0"/>
        <w:rPr>
          <w:lang w:val="en-GB"/>
        </w:rPr>
      </w:pPr>
      <w:r>
        <w:rPr>
          <w:lang w:val="en-GB"/>
        </w:rPr>
        <w:t>Online Resource 4</w:t>
      </w:r>
      <w:r w:rsidR="00205C5D" w:rsidRPr="00205C5D">
        <w:rPr>
          <w:lang w:val="en-GB"/>
        </w:rPr>
        <w:t xml:space="preserve"> </w:t>
      </w:r>
      <w:r w:rsidR="00D15B49">
        <w:rPr>
          <w:lang w:val="en-GB"/>
        </w:rPr>
        <w:t>C</w:t>
      </w:r>
      <w:r w:rsidR="00205C5D" w:rsidRPr="00205C5D">
        <w:rPr>
          <w:lang w:val="en-GB"/>
        </w:rPr>
        <w:t xml:space="preserve">olocalization analysis </w:t>
      </w:r>
      <w:r w:rsidR="00205C5D">
        <w:rPr>
          <w:lang w:val="en-GB"/>
        </w:rPr>
        <w:t>of C</w:t>
      </w:r>
      <w:r w:rsidR="00205C5D">
        <w:rPr>
          <w:rFonts w:cs="Arial"/>
          <w:lang w:val="en-GB"/>
        </w:rPr>
        <w:t>α</w:t>
      </w:r>
      <w:r w:rsidR="00205C5D">
        <w:rPr>
          <w:lang w:val="en-GB"/>
        </w:rPr>
        <w:t xml:space="preserve"> and RI</w:t>
      </w:r>
      <w:r w:rsidR="00205C5D">
        <w:rPr>
          <w:rFonts w:cs="Arial"/>
          <w:lang w:val="en-GB"/>
        </w:rPr>
        <w:t>β</w:t>
      </w:r>
    </w:p>
    <w:p w14:paraId="6D774021" w14:textId="4569E509" w:rsidR="001774D4" w:rsidRPr="00205C5D" w:rsidRDefault="00742703" w:rsidP="00742703">
      <w:pPr>
        <w:pStyle w:val="Beschriftung"/>
        <w:spacing w:after="0"/>
        <w:jc w:val="both"/>
        <w:rPr>
          <w:b w:val="0"/>
          <w:bCs/>
          <w:lang w:val="en-GB"/>
        </w:rPr>
      </w:pPr>
      <w:r>
        <w:rPr>
          <w:lang w:val="en-GB"/>
        </w:rPr>
        <w:t>a</w:t>
      </w:r>
      <w:r w:rsidR="00205C5D">
        <w:rPr>
          <w:lang w:val="en-GB"/>
        </w:rPr>
        <w:t xml:space="preserve"> </w:t>
      </w:r>
      <w:r w:rsidR="00205C5D" w:rsidRPr="00205C5D">
        <w:rPr>
          <w:b w:val="0"/>
          <w:bCs/>
          <w:lang w:val="en-GB"/>
        </w:rPr>
        <w:t>Scale</w:t>
      </w:r>
      <w:r w:rsidR="006F37E6">
        <w:rPr>
          <w:b w:val="0"/>
          <w:bCs/>
          <w:lang w:val="en-GB"/>
        </w:rPr>
        <w:t xml:space="preserve"> </w:t>
      </w:r>
      <w:r w:rsidR="00205C5D" w:rsidRPr="00205C5D">
        <w:rPr>
          <w:b w:val="0"/>
          <w:bCs/>
          <w:lang w:val="en-GB"/>
        </w:rPr>
        <w:t xml:space="preserve">bars are 100 µm. </w:t>
      </w:r>
      <w:r>
        <w:rPr>
          <w:lang w:val="en-GB"/>
        </w:rPr>
        <w:t>b</w:t>
      </w:r>
      <w:r w:rsidR="00205C5D" w:rsidRPr="00205C5D">
        <w:rPr>
          <w:b w:val="0"/>
          <w:bCs/>
          <w:lang w:val="en-GB"/>
        </w:rPr>
        <w:t xml:space="preserve"> Scale</w:t>
      </w:r>
      <w:r w:rsidR="006F37E6">
        <w:rPr>
          <w:b w:val="0"/>
          <w:bCs/>
          <w:lang w:val="en-GB"/>
        </w:rPr>
        <w:t xml:space="preserve"> </w:t>
      </w:r>
      <w:r w:rsidR="00205C5D" w:rsidRPr="00205C5D">
        <w:rPr>
          <w:b w:val="0"/>
          <w:bCs/>
          <w:lang w:val="en-GB"/>
        </w:rPr>
        <w:t xml:space="preserve">bars are 50 µm. </w:t>
      </w:r>
      <w:r w:rsidR="00205C5D">
        <w:rPr>
          <w:b w:val="0"/>
          <w:bCs/>
          <w:lang w:val="en-GB"/>
        </w:rPr>
        <w:t>Glomeruli are visualized by white dashed lines</w:t>
      </w:r>
      <w:r w:rsidR="00893736">
        <w:rPr>
          <w:b w:val="0"/>
          <w:bCs/>
          <w:lang w:val="en-GB"/>
        </w:rPr>
        <w:t>.</w:t>
      </w:r>
      <w:r w:rsidR="00205C5D" w:rsidRPr="00205C5D">
        <w:rPr>
          <w:b w:val="0"/>
          <w:bCs/>
          <w:lang w:val="en-GB"/>
        </w:rPr>
        <w:t xml:space="preserve"> </w:t>
      </w:r>
      <w:r>
        <w:rPr>
          <w:lang w:val="en-GB"/>
        </w:rPr>
        <w:t>a</w:t>
      </w:r>
      <w:r w:rsidR="00205C5D">
        <w:rPr>
          <w:b w:val="0"/>
          <w:bCs/>
          <w:lang w:val="en-GB"/>
        </w:rPr>
        <w:t xml:space="preserve"> C</w:t>
      </w:r>
      <w:r w:rsidR="00205C5D">
        <w:rPr>
          <w:rFonts w:cs="Arial"/>
          <w:b w:val="0"/>
          <w:bCs/>
          <w:lang w:val="en-GB"/>
        </w:rPr>
        <w:t>α</w:t>
      </w:r>
      <w:r w:rsidR="00205C5D">
        <w:rPr>
          <w:b w:val="0"/>
          <w:bCs/>
          <w:lang w:val="en-GB"/>
        </w:rPr>
        <w:t xml:space="preserve"> and RI</w:t>
      </w:r>
      <w:r w:rsidR="00205C5D">
        <w:rPr>
          <w:rFonts w:cs="Arial"/>
          <w:b w:val="0"/>
          <w:bCs/>
          <w:lang w:val="en-GB"/>
        </w:rPr>
        <w:t>β</w:t>
      </w:r>
      <w:r w:rsidR="00205C5D">
        <w:rPr>
          <w:b w:val="0"/>
          <w:bCs/>
          <w:lang w:val="en-GB"/>
        </w:rPr>
        <w:t xml:space="preserve"> are co-expressed in several cell types in the renal cortex. </w:t>
      </w:r>
      <w:r>
        <w:rPr>
          <w:lang w:val="en-GB"/>
        </w:rPr>
        <w:t>b</w:t>
      </w:r>
      <w:r w:rsidR="00205C5D">
        <w:rPr>
          <w:b w:val="0"/>
          <w:bCs/>
          <w:lang w:val="en-GB"/>
        </w:rPr>
        <w:t xml:space="preserve"> </w:t>
      </w:r>
      <w:r w:rsidR="00FD6C38">
        <w:rPr>
          <w:b w:val="0"/>
          <w:bCs/>
          <w:lang w:val="en-GB"/>
        </w:rPr>
        <w:t>C</w:t>
      </w:r>
      <w:r w:rsidR="00205C5D">
        <w:rPr>
          <w:b w:val="0"/>
          <w:bCs/>
          <w:lang w:val="en-GB"/>
        </w:rPr>
        <w:t xml:space="preserve">onfocal images </w:t>
      </w:r>
      <w:r w:rsidR="00FD6C38">
        <w:rPr>
          <w:b w:val="0"/>
          <w:bCs/>
          <w:lang w:val="en-GB"/>
        </w:rPr>
        <w:t xml:space="preserve">with higher magnification </w:t>
      </w:r>
      <w:r w:rsidR="00205C5D">
        <w:rPr>
          <w:b w:val="0"/>
          <w:bCs/>
          <w:lang w:val="en-GB"/>
        </w:rPr>
        <w:t>show that C</w:t>
      </w:r>
      <w:r w:rsidR="00205C5D">
        <w:rPr>
          <w:rFonts w:cs="Arial"/>
          <w:b w:val="0"/>
          <w:bCs/>
          <w:lang w:val="en-GB"/>
        </w:rPr>
        <w:t>α</w:t>
      </w:r>
      <w:r w:rsidR="00205C5D">
        <w:rPr>
          <w:b w:val="0"/>
          <w:bCs/>
          <w:lang w:val="en-GB"/>
        </w:rPr>
        <w:t xml:space="preserve"> and RI</w:t>
      </w:r>
      <w:r w:rsidR="00205C5D">
        <w:rPr>
          <w:rFonts w:cs="Arial"/>
          <w:b w:val="0"/>
          <w:bCs/>
          <w:lang w:val="en-GB"/>
        </w:rPr>
        <w:t>β</w:t>
      </w:r>
      <w:r w:rsidR="00205C5D">
        <w:rPr>
          <w:b w:val="0"/>
          <w:bCs/>
          <w:lang w:val="en-GB"/>
        </w:rPr>
        <w:t xml:space="preserve"> are co</w:t>
      </w:r>
      <w:r w:rsidR="00893736">
        <w:rPr>
          <w:b w:val="0"/>
          <w:bCs/>
          <w:lang w:val="en-GB"/>
        </w:rPr>
        <w:t>-</w:t>
      </w:r>
      <w:r w:rsidR="00205C5D">
        <w:rPr>
          <w:b w:val="0"/>
          <w:bCs/>
          <w:lang w:val="en-GB"/>
        </w:rPr>
        <w:t>expressed – among other cells – in proximal tubules</w:t>
      </w:r>
      <w:r w:rsidR="00AE110B">
        <w:rPr>
          <w:b w:val="0"/>
          <w:bCs/>
          <w:lang w:val="en-GB"/>
        </w:rPr>
        <w:t xml:space="preserve"> (indicated by arrows)</w:t>
      </w:r>
      <w:r w:rsidR="00205C5D">
        <w:rPr>
          <w:b w:val="0"/>
          <w:bCs/>
          <w:lang w:val="en-GB"/>
        </w:rPr>
        <w:t xml:space="preserve">. Proximal </w:t>
      </w:r>
      <w:r w:rsidR="00893736">
        <w:rPr>
          <w:b w:val="0"/>
          <w:bCs/>
          <w:lang w:val="en-GB"/>
        </w:rPr>
        <w:t>t</w:t>
      </w:r>
      <w:r w:rsidR="00205C5D">
        <w:rPr>
          <w:b w:val="0"/>
          <w:bCs/>
          <w:lang w:val="en-GB"/>
        </w:rPr>
        <w:t>ubules were identified as the only cell type expressing C</w:t>
      </w:r>
      <w:r w:rsidR="00205C5D">
        <w:rPr>
          <w:rFonts w:cs="Arial"/>
          <w:b w:val="0"/>
          <w:bCs/>
          <w:lang w:val="en-GB"/>
        </w:rPr>
        <w:t>α</w:t>
      </w:r>
      <w:r w:rsidR="00205C5D">
        <w:rPr>
          <w:b w:val="0"/>
          <w:bCs/>
          <w:lang w:val="en-GB"/>
        </w:rPr>
        <w:t xml:space="preserve"> in their nuclei. RI</w:t>
      </w:r>
      <w:r w:rsidR="00205C5D">
        <w:rPr>
          <w:rFonts w:cs="Arial"/>
          <w:b w:val="0"/>
          <w:bCs/>
          <w:lang w:val="en-GB"/>
        </w:rPr>
        <w:t>β</w:t>
      </w:r>
      <w:r w:rsidR="00205C5D">
        <w:rPr>
          <w:b w:val="0"/>
          <w:bCs/>
          <w:lang w:val="en-GB"/>
        </w:rPr>
        <w:t xml:space="preserve"> is also expressed in the nuclei of proximal tubules </w:t>
      </w:r>
      <w:r w:rsidR="00893736">
        <w:rPr>
          <w:b w:val="0"/>
          <w:bCs/>
          <w:lang w:val="en-GB"/>
        </w:rPr>
        <w:t>and moreover, is strongly expressed at the apical membrane of the proximal tubules. In other cell types,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</w:t>
      </w:r>
      <w:r w:rsidR="006F37E6">
        <w:rPr>
          <w:b w:val="0"/>
          <w:bCs/>
          <w:lang w:val="en-GB"/>
        </w:rPr>
        <w:t>is</w:t>
      </w:r>
      <w:r w:rsidR="00893736">
        <w:rPr>
          <w:b w:val="0"/>
          <w:bCs/>
          <w:lang w:val="en-GB"/>
        </w:rPr>
        <w:t xml:space="preserve"> expressed over the whole cell body. In glomeruli,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expression can be detected especially in nuclei. </w:t>
      </w:r>
      <w:r w:rsidR="00652B31">
        <w:rPr>
          <w:b w:val="0"/>
          <w:bCs/>
          <w:lang w:val="en-GB"/>
        </w:rPr>
        <w:t>Nuclei are stained in blue (DAPI)</w:t>
      </w:r>
    </w:p>
    <w:p w14:paraId="4B9F6B3A" w14:textId="2B20E8B5" w:rsidR="00205C5D" w:rsidRDefault="00205C5D" w:rsidP="001774D4">
      <w:pPr>
        <w:rPr>
          <w:lang w:val="en-GB"/>
        </w:rPr>
      </w:pPr>
    </w:p>
    <w:p w14:paraId="620F42AB" w14:textId="77777777" w:rsidR="00893736" w:rsidRDefault="00205C5D" w:rsidP="00893736">
      <w:pPr>
        <w:keepNext/>
      </w:pPr>
      <w:r>
        <w:rPr>
          <w:noProof/>
          <w:lang w:val="en-GB"/>
        </w:rPr>
        <w:lastRenderedPageBreak/>
        <w:drawing>
          <wp:inline distT="0" distB="0" distL="0" distR="0" wp14:anchorId="7F5EA23F" wp14:editId="5D68DB1C">
            <wp:extent cx="5760720" cy="2390102"/>
            <wp:effectExtent l="0" t="0" r="0" b="0"/>
            <wp:docPr id="75888217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82172" name="Grafik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8BA4" w14:textId="434832C6" w:rsidR="00742703" w:rsidRDefault="00742703" w:rsidP="00742703">
      <w:pPr>
        <w:pStyle w:val="Beschriftung"/>
        <w:spacing w:after="0"/>
        <w:rPr>
          <w:lang w:val="en-GB"/>
        </w:rPr>
      </w:pPr>
      <w:r>
        <w:rPr>
          <w:lang w:val="en-GB"/>
        </w:rPr>
        <w:t>Online Resource 5</w:t>
      </w:r>
      <w:r w:rsidR="00893736" w:rsidRPr="00893736">
        <w:rPr>
          <w:lang w:val="en-GB"/>
        </w:rPr>
        <w:t xml:space="preserve"> </w:t>
      </w:r>
      <w:r w:rsidR="00D15B49">
        <w:rPr>
          <w:lang w:val="en-GB"/>
        </w:rPr>
        <w:t>C</w:t>
      </w:r>
      <w:r w:rsidR="00893736" w:rsidRPr="00205C5D">
        <w:rPr>
          <w:lang w:val="en-GB"/>
        </w:rPr>
        <w:t xml:space="preserve">olocalization analysis </w:t>
      </w:r>
      <w:r w:rsidR="00893736">
        <w:rPr>
          <w:lang w:val="en-GB"/>
        </w:rPr>
        <w:t>of C</w:t>
      </w:r>
      <w:r w:rsidR="00893736">
        <w:rPr>
          <w:rFonts w:cs="Arial"/>
          <w:lang w:val="en-GB"/>
        </w:rPr>
        <w:t>β</w:t>
      </w:r>
      <w:r w:rsidR="00893736">
        <w:rPr>
          <w:lang w:val="en-GB"/>
        </w:rPr>
        <w:t xml:space="preserve"> and RI</w:t>
      </w:r>
      <w:r w:rsidR="00893736">
        <w:rPr>
          <w:rFonts w:cs="Arial"/>
          <w:lang w:val="en-GB"/>
        </w:rPr>
        <w:t>β</w:t>
      </w:r>
    </w:p>
    <w:p w14:paraId="105E321C" w14:textId="5764587E" w:rsidR="00291BDE" w:rsidRDefault="00742703" w:rsidP="00742703">
      <w:pPr>
        <w:pStyle w:val="Beschriftung"/>
        <w:spacing w:after="0"/>
        <w:jc w:val="both"/>
        <w:rPr>
          <w:lang w:val="en-GB"/>
        </w:rPr>
      </w:pPr>
      <w:r>
        <w:rPr>
          <w:lang w:val="en-GB"/>
        </w:rPr>
        <w:t>a</w:t>
      </w:r>
      <w:r w:rsidR="00893736">
        <w:rPr>
          <w:lang w:val="en-GB"/>
        </w:rPr>
        <w:t xml:space="preserve"> </w:t>
      </w:r>
      <w:r w:rsidR="00893736" w:rsidRPr="00205C5D">
        <w:rPr>
          <w:b w:val="0"/>
          <w:bCs/>
          <w:lang w:val="en-GB"/>
        </w:rPr>
        <w:t>Scale</w:t>
      </w:r>
      <w:r w:rsidR="006F37E6">
        <w:rPr>
          <w:b w:val="0"/>
          <w:bCs/>
          <w:lang w:val="en-GB"/>
        </w:rPr>
        <w:t xml:space="preserve"> </w:t>
      </w:r>
      <w:r w:rsidR="00893736" w:rsidRPr="00205C5D">
        <w:rPr>
          <w:b w:val="0"/>
          <w:bCs/>
          <w:lang w:val="en-GB"/>
        </w:rPr>
        <w:t xml:space="preserve">bars are 100 µm. </w:t>
      </w:r>
      <w:r>
        <w:rPr>
          <w:lang w:val="en-GB"/>
        </w:rPr>
        <w:t>b</w:t>
      </w:r>
      <w:r w:rsidR="00893736" w:rsidRPr="00205C5D">
        <w:rPr>
          <w:b w:val="0"/>
          <w:bCs/>
          <w:lang w:val="en-GB"/>
        </w:rPr>
        <w:t xml:space="preserve"> Scale</w:t>
      </w:r>
      <w:r w:rsidR="006F37E6">
        <w:rPr>
          <w:b w:val="0"/>
          <w:bCs/>
          <w:lang w:val="en-GB"/>
        </w:rPr>
        <w:t xml:space="preserve"> </w:t>
      </w:r>
      <w:r w:rsidR="00893736" w:rsidRPr="00205C5D">
        <w:rPr>
          <w:b w:val="0"/>
          <w:bCs/>
          <w:lang w:val="en-GB"/>
        </w:rPr>
        <w:t xml:space="preserve">bars are 50 µm. </w:t>
      </w:r>
      <w:r w:rsidR="00893736">
        <w:rPr>
          <w:b w:val="0"/>
          <w:bCs/>
          <w:lang w:val="en-GB"/>
        </w:rPr>
        <w:t>Glomeruli are visualized by white dashed lines.</w:t>
      </w:r>
      <w:r w:rsidR="00893736" w:rsidRPr="00205C5D">
        <w:rPr>
          <w:b w:val="0"/>
          <w:bCs/>
          <w:lang w:val="en-GB"/>
        </w:rPr>
        <w:t xml:space="preserve"> </w:t>
      </w:r>
      <w:r>
        <w:rPr>
          <w:lang w:val="en-GB"/>
        </w:rPr>
        <w:t>a</w:t>
      </w:r>
      <w:r w:rsidR="00893736">
        <w:rPr>
          <w:b w:val="0"/>
          <w:bCs/>
          <w:lang w:val="en-GB"/>
        </w:rPr>
        <w:t xml:space="preserve"> C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and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are co-expressed in several cell types of the renal cortex. </w:t>
      </w:r>
      <w:r>
        <w:rPr>
          <w:lang w:val="en-GB"/>
        </w:rPr>
        <w:t>b</w:t>
      </w:r>
      <w:r w:rsidR="00893736">
        <w:rPr>
          <w:b w:val="0"/>
          <w:bCs/>
          <w:lang w:val="en-GB"/>
        </w:rPr>
        <w:t xml:space="preserve"> </w:t>
      </w:r>
      <w:r w:rsidR="00D42667">
        <w:rPr>
          <w:b w:val="0"/>
          <w:bCs/>
          <w:lang w:val="en-GB"/>
        </w:rPr>
        <w:t>Confocal images with higher magnification</w:t>
      </w:r>
      <w:r w:rsidR="00893736">
        <w:rPr>
          <w:b w:val="0"/>
          <w:bCs/>
          <w:lang w:val="en-GB"/>
        </w:rPr>
        <w:t xml:space="preserve"> show that C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and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are co-expressed – among other cells – in proximal tubules</w:t>
      </w:r>
      <w:r w:rsidR="00AE110B">
        <w:rPr>
          <w:b w:val="0"/>
          <w:bCs/>
          <w:lang w:val="en-GB"/>
        </w:rPr>
        <w:t xml:space="preserve"> (indicated by arrows)</w:t>
      </w:r>
      <w:r w:rsidR="00893736">
        <w:rPr>
          <w:b w:val="0"/>
          <w:bCs/>
          <w:lang w:val="en-GB"/>
        </w:rPr>
        <w:t>. Proximal tubules were identified as they express high levels of C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compared to other cell types in the renal cortex.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is expressed in the nuclei of the proximal tubules and furthermore, is strongly expressed at the apical membrane of the proximal tubules. In other cell types,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</w:t>
      </w:r>
      <w:r w:rsidR="006F37E6">
        <w:rPr>
          <w:b w:val="0"/>
          <w:bCs/>
          <w:lang w:val="en-GB"/>
        </w:rPr>
        <w:t>is</w:t>
      </w:r>
      <w:r w:rsidR="00893736">
        <w:rPr>
          <w:b w:val="0"/>
          <w:bCs/>
          <w:lang w:val="en-GB"/>
        </w:rPr>
        <w:t xml:space="preserve"> expressed over the whole cell body. In glomeruli, RI</w:t>
      </w:r>
      <w:r w:rsidR="00893736">
        <w:rPr>
          <w:rFonts w:cs="Arial"/>
          <w:b w:val="0"/>
          <w:bCs/>
          <w:lang w:val="en-GB"/>
        </w:rPr>
        <w:t>β</w:t>
      </w:r>
      <w:r w:rsidR="00893736">
        <w:rPr>
          <w:b w:val="0"/>
          <w:bCs/>
          <w:lang w:val="en-GB"/>
        </w:rPr>
        <w:t xml:space="preserve"> expression can be detected especially in nuclei.</w:t>
      </w:r>
      <w:r w:rsidR="00652B31">
        <w:rPr>
          <w:b w:val="0"/>
          <w:bCs/>
          <w:lang w:val="en-GB"/>
        </w:rPr>
        <w:t xml:space="preserve"> Nuclei are stained in blue (DAPI)</w:t>
      </w:r>
    </w:p>
    <w:p w14:paraId="53448323" w14:textId="77777777" w:rsidR="001774D4" w:rsidRDefault="001774D4" w:rsidP="001774D4">
      <w:pPr>
        <w:rPr>
          <w:lang w:val="en-GB"/>
        </w:rPr>
      </w:pPr>
    </w:p>
    <w:p w14:paraId="1CD4005F" w14:textId="77777777" w:rsidR="00900436" w:rsidRDefault="00900436" w:rsidP="0073777C">
      <w:pPr>
        <w:keepNext/>
      </w:pPr>
      <w:r>
        <w:rPr>
          <w:noProof/>
          <w:lang w:val="en-GB"/>
        </w:rPr>
        <w:drawing>
          <wp:inline distT="0" distB="0" distL="0" distR="0" wp14:anchorId="3F63CEB4" wp14:editId="3B9AD833">
            <wp:extent cx="5760720" cy="3876040"/>
            <wp:effectExtent l="0" t="0" r="0" b="0"/>
            <wp:docPr id="1077112132" name="Grafik 1" descr="Ein Bild, das Screenshot, Farbigkei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12132" name="Grafik 1" descr="Ein Bild, das Screenshot, Farbigkeit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5E2A" w14:textId="77777777" w:rsidR="00900436" w:rsidRDefault="00900436" w:rsidP="0073777C">
      <w:pPr>
        <w:pStyle w:val="Beschriftung"/>
        <w:spacing w:after="0"/>
        <w:rPr>
          <w:iCs w:val="0"/>
          <w:color w:val="auto"/>
          <w:lang w:val="en-GB"/>
        </w:rPr>
      </w:pPr>
      <w:r w:rsidRPr="0073777C">
        <w:rPr>
          <w:lang w:val="en-GB"/>
        </w:rPr>
        <w:t xml:space="preserve">Online Resource 6 </w:t>
      </w:r>
      <w:r w:rsidRPr="00A63D76">
        <w:rPr>
          <w:iCs w:val="0"/>
          <w:color w:val="auto"/>
          <w:lang w:val="en-GB"/>
        </w:rPr>
        <w:t>Expression of C</w:t>
      </w:r>
      <w:r w:rsidRPr="00A63D76">
        <w:rPr>
          <w:rFonts w:cs="Arial"/>
          <w:iCs w:val="0"/>
          <w:color w:val="auto"/>
          <w:lang w:val="en-GB"/>
        </w:rPr>
        <w:t>α</w:t>
      </w:r>
      <w:r w:rsidRPr="00A63D76">
        <w:rPr>
          <w:iCs w:val="0"/>
          <w:color w:val="auto"/>
          <w:lang w:val="en-GB"/>
        </w:rPr>
        <w:t xml:space="preserve"> in vessels and in fibrotic tissue</w:t>
      </w:r>
      <w:r>
        <w:rPr>
          <w:iCs w:val="0"/>
          <w:color w:val="auto"/>
          <w:lang w:val="en-GB"/>
        </w:rPr>
        <w:t xml:space="preserve"> </w:t>
      </w:r>
    </w:p>
    <w:p w14:paraId="5C8927BA" w14:textId="45DCD996" w:rsidR="00B2345B" w:rsidRPr="0073777C" w:rsidRDefault="00900436" w:rsidP="00622721">
      <w:pPr>
        <w:pStyle w:val="Beschriftung"/>
        <w:spacing w:after="0"/>
        <w:rPr>
          <w:lang w:val="en-GB"/>
        </w:rPr>
      </w:pPr>
      <w:r w:rsidRPr="0073777C">
        <w:rPr>
          <w:b w:val="0"/>
          <w:bCs/>
          <w:iCs w:val="0"/>
          <w:color w:val="auto"/>
          <w:lang w:val="en-GB"/>
        </w:rPr>
        <w:t xml:space="preserve">Myofibroblasts of fibrotic tissue are stained by </w:t>
      </w:r>
      <w:r w:rsidRPr="0073777C">
        <w:rPr>
          <w:rFonts w:cs="Arial"/>
          <w:b w:val="0"/>
          <w:bCs/>
          <w:iCs w:val="0"/>
          <w:color w:val="auto"/>
          <w:lang w:val="en-GB"/>
        </w:rPr>
        <w:t>α</w:t>
      </w:r>
      <w:r w:rsidRPr="0073777C">
        <w:rPr>
          <w:b w:val="0"/>
          <w:bCs/>
          <w:iCs w:val="0"/>
          <w:color w:val="auto"/>
          <w:lang w:val="en-GB"/>
        </w:rPr>
        <w:t>-smooth-muscle actin (</w:t>
      </w:r>
      <w:r w:rsidRPr="0073777C">
        <w:rPr>
          <w:rFonts w:cs="Arial"/>
          <w:b w:val="0"/>
          <w:bCs/>
          <w:iCs w:val="0"/>
          <w:color w:val="auto"/>
          <w:lang w:val="en-GB"/>
        </w:rPr>
        <w:t>α</w:t>
      </w:r>
      <w:r w:rsidRPr="0073777C">
        <w:rPr>
          <w:b w:val="0"/>
          <w:bCs/>
          <w:iCs w:val="0"/>
          <w:color w:val="auto"/>
          <w:lang w:val="en-GB"/>
        </w:rPr>
        <w:t>-SMA) (red). Expression of C</w:t>
      </w:r>
      <w:r w:rsidRPr="0073777C">
        <w:rPr>
          <w:rFonts w:cs="Arial"/>
          <w:b w:val="0"/>
          <w:bCs/>
          <w:iCs w:val="0"/>
          <w:color w:val="auto"/>
          <w:lang w:val="en-GB"/>
        </w:rPr>
        <w:t>α</w:t>
      </w:r>
      <w:r>
        <w:rPr>
          <w:rFonts w:cs="Arial"/>
          <w:b w:val="0"/>
          <w:bCs/>
          <w:iCs w:val="0"/>
          <w:color w:val="auto"/>
          <w:lang w:val="en-GB"/>
        </w:rPr>
        <w:t xml:space="preserve"> (green)</w:t>
      </w:r>
      <w:r w:rsidRPr="0073777C">
        <w:rPr>
          <w:b w:val="0"/>
          <w:bCs/>
          <w:iCs w:val="0"/>
          <w:color w:val="auto"/>
          <w:lang w:val="en-GB"/>
        </w:rPr>
        <w:t xml:space="preserve"> is detectable in vessels (</w:t>
      </w:r>
      <w:r w:rsidRPr="0073777C">
        <w:rPr>
          <w:iCs w:val="0"/>
          <w:color w:val="auto"/>
          <w:lang w:val="en-GB"/>
        </w:rPr>
        <w:t>a</w:t>
      </w:r>
      <w:r w:rsidRPr="0073777C">
        <w:rPr>
          <w:b w:val="0"/>
          <w:bCs/>
          <w:iCs w:val="0"/>
          <w:color w:val="auto"/>
          <w:lang w:val="en-GB"/>
        </w:rPr>
        <w:t>-</w:t>
      </w:r>
      <w:r w:rsidRPr="0073777C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>) (indicated by arrow with asterisk) and in myofibroblasts of diabetic eNOS-KO animals (</w:t>
      </w:r>
      <w:r w:rsidRPr="0073777C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 xml:space="preserve">) (indicated by arrow). </w:t>
      </w:r>
      <w:r w:rsidRPr="0073777C">
        <w:rPr>
          <w:iCs w:val="0"/>
          <w:color w:val="auto"/>
          <w:lang w:val="en-GB"/>
        </w:rPr>
        <w:t>a</w:t>
      </w:r>
      <w:r w:rsidRPr="0073777C">
        <w:rPr>
          <w:b w:val="0"/>
          <w:bCs/>
          <w:iCs w:val="0"/>
          <w:color w:val="auto"/>
          <w:lang w:val="en-GB"/>
        </w:rPr>
        <w:t>-</w:t>
      </w:r>
      <w:r w:rsidRPr="0073777C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 xml:space="preserve"> Nuclei are stained with DAPI (blue). Scale bars are 50 µm</w:t>
      </w:r>
    </w:p>
    <w:p w14:paraId="179B6DBF" w14:textId="77777777" w:rsidR="00900436" w:rsidRDefault="00900436" w:rsidP="0073777C">
      <w:pPr>
        <w:pStyle w:val="Beschriftung"/>
        <w:keepNext/>
      </w:pPr>
      <w:r>
        <w:rPr>
          <w:noProof/>
          <w:lang w:val="en-GB"/>
        </w:rPr>
        <w:lastRenderedPageBreak/>
        <w:drawing>
          <wp:inline distT="0" distB="0" distL="0" distR="0" wp14:anchorId="624CEF1A" wp14:editId="27A68DCE">
            <wp:extent cx="5760720" cy="3902710"/>
            <wp:effectExtent l="0" t="0" r="0" b="2540"/>
            <wp:docPr id="1253936494" name="Grafik 2" descr="Ein Bild, das Screenshot, Farbigkei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36494" name="Grafik 2" descr="Ein Bild, das Screenshot, Farbigkeit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B3AF" w14:textId="77777777" w:rsidR="00900436" w:rsidRDefault="00900436" w:rsidP="0073777C">
      <w:pPr>
        <w:pStyle w:val="Beschriftung"/>
        <w:spacing w:after="0"/>
        <w:rPr>
          <w:iCs w:val="0"/>
          <w:color w:val="auto"/>
          <w:lang w:val="en-GB"/>
        </w:rPr>
      </w:pPr>
      <w:r w:rsidRPr="0073777C">
        <w:rPr>
          <w:lang w:val="en-GB"/>
        </w:rPr>
        <w:t xml:space="preserve">Online Resource 7 </w:t>
      </w:r>
      <w:r w:rsidRPr="00A63D76">
        <w:rPr>
          <w:iCs w:val="0"/>
          <w:color w:val="auto"/>
          <w:lang w:val="en-GB"/>
        </w:rPr>
        <w:t>Expression of C</w:t>
      </w:r>
      <w:r w:rsidRPr="00A63D76">
        <w:rPr>
          <w:rFonts w:cs="Arial"/>
          <w:iCs w:val="0"/>
          <w:color w:val="auto"/>
          <w:lang w:val="en-GB"/>
        </w:rPr>
        <w:t>β</w:t>
      </w:r>
      <w:r w:rsidRPr="00A63D76">
        <w:rPr>
          <w:iCs w:val="0"/>
          <w:color w:val="auto"/>
          <w:lang w:val="en-GB"/>
        </w:rPr>
        <w:t xml:space="preserve"> in vessels and in fibrotic tissue</w:t>
      </w:r>
    </w:p>
    <w:p w14:paraId="6A3F73CE" w14:textId="4DA1FACC" w:rsidR="00B93BD1" w:rsidRPr="0073777C" w:rsidRDefault="00900436" w:rsidP="00900436">
      <w:pPr>
        <w:pStyle w:val="Beschriftung"/>
        <w:spacing w:after="0"/>
        <w:rPr>
          <w:b w:val="0"/>
          <w:bCs/>
          <w:iCs w:val="0"/>
          <w:color w:val="auto"/>
          <w:lang w:val="en-GB"/>
        </w:rPr>
      </w:pPr>
      <w:r w:rsidRPr="0073777C">
        <w:rPr>
          <w:b w:val="0"/>
          <w:bCs/>
          <w:iCs w:val="0"/>
          <w:color w:val="auto"/>
          <w:lang w:val="en-GB"/>
        </w:rPr>
        <w:t xml:space="preserve">Myofibroblasts of fibrotic tissue are stained by </w:t>
      </w:r>
      <w:r w:rsidRPr="0073777C">
        <w:rPr>
          <w:rFonts w:cs="Arial"/>
          <w:b w:val="0"/>
          <w:bCs/>
          <w:iCs w:val="0"/>
          <w:color w:val="auto"/>
          <w:lang w:val="en-GB"/>
        </w:rPr>
        <w:t>α</w:t>
      </w:r>
      <w:r w:rsidRPr="0073777C">
        <w:rPr>
          <w:b w:val="0"/>
          <w:bCs/>
          <w:iCs w:val="0"/>
          <w:color w:val="auto"/>
          <w:lang w:val="en-GB"/>
        </w:rPr>
        <w:t>-smooth-muscle actin (</w:t>
      </w:r>
      <w:r w:rsidRPr="0073777C">
        <w:rPr>
          <w:rFonts w:cs="Arial"/>
          <w:b w:val="0"/>
          <w:bCs/>
          <w:iCs w:val="0"/>
          <w:color w:val="auto"/>
          <w:lang w:val="en-GB"/>
        </w:rPr>
        <w:t>α</w:t>
      </w:r>
      <w:r w:rsidRPr="0073777C">
        <w:rPr>
          <w:b w:val="0"/>
          <w:bCs/>
          <w:iCs w:val="0"/>
          <w:color w:val="auto"/>
          <w:lang w:val="en-GB"/>
        </w:rPr>
        <w:t>-SMA) (red).</w:t>
      </w:r>
      <w:r>
        <w:rPr>
          <w:b w:val="0"/>
          <w:bCs/>
          <w:iCs w:val="0"/>
          <w:color w:val="auto"/>
          <w:lang w:val="en-GB"/>
        </w:rPr>
        <w:t xml:space="preserve"> </w:t>
      </w:r>
      <w:r w:rsidRPr="0073777C">
        <w:rPr>
          <w:b w:val="0"/>
          <w:bCs/>
          <w:iCs w:val="0"/>
          <w:color w:val="auto"/>
          <w:lang w:val="en-GB"/>
        </w:rPr>
        <w:t>Weak expression of C</w:t>
      </w:r>
      <w:r w:rsidRPr="0073777C">
        <w:rPr>
          <w:rFonts w:cs="Arial"/>
          <w:b w:val="0"/>
          <w:bCs/>
          <w:iCs w:val="0"/>
          <w:color w:val="auto"/>
          <w:lang w:val="en-GB"/>
        </w:rPr>
        <w:t>β</w:t>
      </w:r>
      <w:r w:rsidRPr="0073777C">
        <w:rPr>
          <w:b w:val="0"/>
          <w:bCs/>
          <w:iCs w:val="0"/>
          <w:color w:val="auto"/>
          <w:lang w:val="en-GB"/>
        </w:rPr>
        <w:t xml:space="preserve"> </w:t>
      </w:r>
      <w:r>
        <w:rPr>
          <w:b w:val="0"/>
          <w:bCs/>
          <w:iCs w:val="0"/>
          <w:color w:val="auto"/>
          <w:lang w:val="en-GB"/>
        </w:rPr>
        <w:t xml:space="preserve">(green) </w:t>
      </w:r>
      <w:r w:rsidRPr="0073777C">
        <w:rPr>
          <w:b w:val="0"/>
          <w:bCs/>
          <w:iCs w:val="0"/>
          <w:color w:val="auto"/>
          <w:lang w:val="en-GB"/>
        </w:rPr>
        <w:t>is detectable in vessels (</w:t>
      </w:r>
      <w:r w:rsidRPr="0073777C">
        <w:rPr>
          <w:iCs w:val="0"/>
          <w:color w:val="auto"/>
          <w:lang w:val="en-GB"/>
        </w:rPr>
        <w:t>a</w:t>
      </w:r>
      <w:r w:rsidRPr="0073777C">
        <w:rPr>
          <w:b w:val="0"/>
          <w:bCs/>
          <w:iCs w:val="0"/>
          <w:color w:val="auto"/>
          <w:lang w:val="en-GB"/>
        </w:rPr>
        <w:t>-</w:t>
      </w:r>
      <w:r w:rsidRPr="0073777C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>) (indicated by arrow with asterisk). No expression of C</w:t>
      </w:r>
      <w:r w:rsidRPr="0073777C">
        <w:rPr>
          <w:rFonts w:cs="Arial"/>
          <w:b w:val="0"/>
          <w:bCs/>
          <w:iCs w:val="0"/>
          <w:color w:val="auto"/>
          <w:lang w:val="en-GB"/>
        </w:rPr>
        <w:t xml:space="preserve">β </w:t>
      </w:r>
      <w:r w:rsidRPr="0073777C">
        <w:rPr>
          <w:b w:val="0"/>
          <w:bCs/>
          <w:iCs w:val="0"/>
          <w:color w:val="auto"/>
          <w:lang w:val="en-GB"/>
        </w:rPr>
        <w:t>is detectable in myofibroblasts of diabetic eNOS-KO animals (</w:t>
      </w:r>
      <w:r w:rsidRPr="0073777C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 xml:space="preserve">) (indicated by arrow). </w:t>
      </w:r>
      <w:r w:rsidRPr="00900436">
        <w:rPr>
          <w:iCs w:val="0"/>
          <w:color w:val="auto"/>
          <w:lang w:val="en-GB"/>
        </w:rPr>
        <w:t>a</w:t>
      </w:r>
      <w:r w:rsidRPr="0073777C">
        <w:rPr>
          <w:b w:val="0"/>
          <w:bCs/>
          <w:iCs w:val="0"/>
          <w:color w:val="auto"/>
          <w:lang w:val="en-GB"/>
        </w:rPr>
        <w:t>-</w:t>
      </w:r>
      <w:r w:rsidRPr="00900436">
        <w:rPr>
          <w:iCs w:val="0"/>
          <w:color w:val="auto"/>
          <w:lang w:val="en-GB"/>
        </w:rPr>
        <w:t>d</w:t>
      </w:r>
      <w:r w:rsidRPr="0073777C">
        <w:rPr>
          <w:b w:val="0"/>
          <w:bCs/>
          <w:iCs w:val="0"/>
          <w:color w:val="auto"/>
          <w:lang w:val="en-GB"/>
        </w:rPr>
        <w:t xml:space="preserve"> Nuclei are stained with DAPI (blue). Scale bars are 50 µm</w:t>
      </w:r>
    </w:p>
    <w:p w14:paraId="33B7E7A1" w14:textId="77777777" w:rsidR="00900436" w:rsidRDefault="00900436" w:rsidP="00900436">
      <w:pPr>
        <w:rPr>
          <w:lang w:val="en-GB"/>
        </w:rPr>
      </w:pPr>
    </w:p>
    <w:p w14:paraId="1CB12A03" w14:textId="6573DA0E" w:rsidR="00B93BD1" w:rsidRPr="0073777C" w:rsidRDefault="00B93BD1" w:rsidP="00741E81">
      <w:pPr>
        <w:pStyle w:val="Beschriftung"/>
        <w:spacing w:after="0"/>
        <w:jc w:val="both"/>
        <w:rPr>
          <w:b w:val="0"/>
          <w:bCs/>
          <w:iCs w:val="0"/>
          <w:color w:val="C00000"/>
          <w:lang w:val="en-GB"/>
        </w:rPr>
      </w:pPr>
    </w:p>
    <w:sectPr w:rsidR="00B93BD1" w:rsidRPr="0073777C" w:rsidSect="00A47A1F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92"/>
    <w:rsid w:val="00106E08"/>
    <w:rsid w:val="001574BD"/>
    <w:rsid w:val="00161BD6"/>
    <w:rsid w:val="001774D4"/>
    <w:rsid w:val="00205C5D"/>
    <w:rsid w:val="00291BDE"/>
    <w:rsid w:val="002F7F01"/>
    <w:rsid w:val="00342E84"/>
    <w:rsid w:val="003A4BF6"/>
    <w:rsid w:val="003D3625"/>
    <w:rsid w:val="0042401D"/>
    <w:rsid w:val="004A0EC7"/>
    <w:rsid w:val="004B62F5"/>
    <w:rsid w:val="00521586"/>
    <w:rsid w:val="005263AF"/>
    <w:rsid w:val="00575F45"/>
    <w:rsid w:val="005A7733"/>
    <w:rsid w:val="005C3C5B"/>
    <w:rsid w:val="005D0D0E"/>
    <w:rsid w:val="006052FC"/>
    <w:rsid w:val="00622721"/>
    <w:rsid w:val="00652B31"/>
    <w:rsid w:val="00682C49"/>
    <w:rsid w:val="006F37E6"/>
    <w:rsid w:val="0073777C"/>
    <w:rsid w:val="00741E81"/>
    <w:rsid w:val="00742703"/>
    <w:rsid w:val="007575B6"/>
    <w:rsid w:val="0077655E"/>
    <w:rsid w:val="00781716"/>
    <w:rsid w:val="00794C56"/>
    <w:rsid w:val="007D46C9"/>
    <w:rsid w:val="00893736"/>
    <w:rsid w:val="008B27F4"/>
    <w:rsid w:val="00900436"/>
    <w:rsid w:val="00925897"/>
    <w:rsid w:val="00960CFA"/>
    <w:rsid w:val="00A02A0D"/>
    <w:rsid w:val="00A20792"/>
    <w:rsid w:val="00A47A1F"/>
    <w:rsid w:val="00A56180"/>
    <w:rsid w:val="00A64A0F"/>
    <w:rsid w:val="00A952A2"/>
    <w:rsid w:val="00AB6B33"/>
    <w:rsid w:val="00AD1A23"/>
    <w:rsid w:val="00AE10E6"/>
    <w:rsid w:val="00AE110B"/>
    <w:rsid w:val="00AE5014"/>
    <w:rsid w:val="00B2345B"/>
    <w:rsid w:val="00B71047"/>
    <w:rsid w:val="00B77990"/>
    <w:rsid w:val="00B93BD1"/>
    <w:rsid w:val="00BB09A2"/>
    <w:rsid w:val="00C64A36"/>
    <w:rsid w:val="00CC494F"/>
    <w:rsid w:val="00D15B49"/>
    <w:rsid w:val="00D240EC"/>
    <w:rsid w:val="00D42667"/>
    <w:rsid w:val="00D912D6"/>
    <w:rsid w:val="00DD749C"/>
    <w:rsid w:val="00DE5E09"/>
    <w:rsid w:val="00E05FD6"/>
    <w:rsid w:val="00E13DF9"/>
    <w:rsid w:val="00E21B5B"/>
    <w:rsid w:val="00E4597B"/>
    <w:rsid w:val="00E80C45"/>
    <w:rsid w:val="00ED1620"/>
    <w:rsid w:val="00ED371B"/>
    <w:rsid w:val="00ED6F97"/>
    <w:rsid w:val="00F0555B"/>
    <w:rsid w:val="00F57A18"/>
    <w:rsid w:val="00FA747C"/>
    <w:rsid w:val="00FD6C38"/>
    <w:rsid w:val="00FF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0198"/>
  <w15:chartTrackingRefBased/>
  <w15:docId w15:val="{ED9AE3BD-8802-4733-B3B3-6D503C69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0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20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20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20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20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20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20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20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20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0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20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20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2079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2079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2079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2079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2079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207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20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0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0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0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20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2079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2079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2079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0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079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20792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B93BD1"/>
    <w:pPr>
      <w:spacing w:after="200" w:line="240" w:lineRule="auto"/>
    </w:pPr>
    <w:rPr>
      <w:rFonts w:ascii="Arial" w:hAnsi="Arial"/>
      <w:b/>
      <w:iCs/>
      <w:color w:val="000000" w:themeColor="text1"/>
      <w:sz w:val="18"/>
      <w:szCs w:val="18"/>
    </w:rPr>
  </w:style>
  <w:style w:type="paragraph" w:styleId="KeinLeerraum">
    <w:name w:val="No Spacing"/>
    <w:uiPriority w:val="1"/>
    <w:qFormat/>
    <w:rsid w:val="00B93BD1"/>
    <w:pPr>
      <w:spacing w:after="0" w:line="240" w:lineRule="auto"/>
    </w:pPr>
  </w:style>
  <w:style w:type="paragraph" w:customStyle="1" w:styleId="Autoren">
    <w:name w:val="Autoren"/>
    <w:basedOn w:val="Standard"/>
    <w:link w:val="AutorenZchn"/>
    <w:qFormat/>
    <w:rsid w:val="00A02A0D"/>
    <w:pPr>
      <w:spacing w:line="259" w:lineRule="auto"/>
      <w:jc w:val="both"/>
    </w:pPr>
    <w:rPr>
      <w:rFonts w:ascii="Arial" w:hAnsi="Arial"/>
      <w:b/>
      <w:bCs/>
      <w:sz w:val="20"/>
      <w:szCs w:val="32"/>
      <w:lang w:val="en-GB"/>
    </w:rPr>
  </w:style>
  <w:style w:type="character" w:customStyle="1" w:styleId="AutorenZchn">
    <w:name w:val="Autoren Zchn"/>
    <w:basedOn w:val="Absatz-Standardschriftart"/>
    <w:link w:val="Autoren"/>
    <w:rsid w:val="00A02A0D"/>
    <w:rPr>
      <w:rFonts w:ascii="Arial" w:hAnsi="Arial"/>
      <w:b/>
      <w:bCs/>
      <w:sz w:val="20"/>
      <w:szCs w:val="32"/>
      <w:lang w:val="en-GB"/>
    </w:rPr>
  </w:style>
  <w:style w:type="character" w:styleId="Buchtitel">
    <w:name w:val="Book Title"/>
    <w:basedOn w:val="Absatz-Standardschriftart"/>
    <w:uiPriority w:val="33"/>
    <w:qFormat/>
    <w:rsid w:val="00A02A0D"/>
    <w:rPr>
      <w:rFonts w:ascii="Arial" w:hAnsi="Arial"/>
      <w:b w:val="0"/>
      <w:bCs/>
      <w:i w:val="0"/>
      <w:iCs/>
      <w:spacing w:val="5"/>
      <w:sz w:val="20"/>
    </w:rPr>
  </w:style>
  <w:style w:type="paragraph" w:customStyle="1" w:styleId="Affiliatio">
    <w:name w:val="Affiliatio"/>
    <w:basedOn w:val="Standard"/>
    <w:link w:val="AffiliatioZchn"/>
    <w:qFormat/>
    <w:rsid w:val="00A02A0D"/>
    <w:pPr>
      <w:spacing w:after="120" w:line="240" w:lineRule="auto"/>
    </w:pPr>
    <w:rPr>
      <w:rFonts w:ascii="Arial" w:hAnsi="Arial"/>
      <w:sz w:val="18"/>
      <w:szCs w:val="22"/>
    </w:rPr>
  </w:style>
  <w:style w:type="character" w:customStyle="1" w:styleId="AffiliatioZchn">
    <w:name w:val="Affiliatio Zchn"/>
    <w:basedOn w:val="Absatz-Standardschriftart"/>
    <w:link w:val="Affiliatio"/>
    <w:rsid w:val="00A02A0D"/>
    <w:rPr>
      <w:rFonts w:ascii="Arial" w:hAnsi="Arial"/>
      <w:sz w:val="18"/>
      <w:szCs w:val="22"/>
    </w:rPr>
  </w:style>
  <w:style w:type="character" w:styleId="Hyperlink">
    <w:name w:val="Hyperlink"/>
    <w:basedOn w:val="Absatz-Standardschriftart"/>
    <w:uiPriority w:val="99"/>
    <w:unhideWhenUsed/>
    <w:rsid w:val="00A02A0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2A0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D16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tiff"/><Relationship Id="rId10" Type="http://schemas.openxmlformats.org/officeDocument/2006/relationships/image" Target="media/image6.jpeg"/><Relationship Id="rId4" Type="http://schemas.openxmlformats.org/officeDocument/2006/relationships/hyperlink" Target="mailto:sally.fuchs@chemie.uni-regensburg.de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631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Fuchs</dc:creator>
  <cp:keywords/>
  <dc:description/>
  <cp:lastModifiedBy>Sally Fuchs</cp:lastModifiedBy>
  <cp:revision>19</cp:revision>
  <cp:lastPrinted>2025-09-04T11:29:00Z</cp:lastPrinted>
  <dcterms:created xsi:type="dcterms:W3CDTF">2026-05-24T06:28:00Z</dcterms:created>
  <dcterms:modified xsi:type="dcterms:W3CDTF">2026-06-09T13:21:00Z</dcterms:modified>
</cp:coreProperties>
</file>