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1F9B85" w14:textId="05E1AE2E" w:rsidR="00A70A61" w:rsidRPr="00AB56CE" w:rsidRDefault="00A70A61" w:rsidP="00A70A61">
      <w:pPr>
        <w:pStyle w:val="Table"/>
      </w:pPr>
      <w:bookmarkStart w:id="0" w:name="_Toc196793095"/>
      <w:bookmarkStart w:id="1" w:name="_Toc196794810"/>
      <w:bookmarkStart w:id="2" w:name="_Toc203959201"/>
      <w:bookmarkStart w:id="3" w:name="_Toc204631807"/>
      <w:bookmarkStart w:id="4" w:name="_Toc196793096"/>
      <w:bookmarkStart w:id="5" w:name="_Toc196794811"/>
      <w:bookmarkStart w:id="6" w:name="_Toc203959202"/>
      <w:bookmarkStart w:id="7" w:name="_Toc204631808"/>
      <w:r w:rsidRPr="00AB56CE">
        <w:t xml:space="preserve">Table </w:t>
      </w:r>
      <w:r>
        <w:rPr>
          <w:rFonts w:eastAsiaTheme="minorEastAsia" w:hint="eastAsia"/>
        </w:rPr>
        <w:t>1</w:t>
      </w:r>
      <w:r w:rsidRPr="00AB56CE">
        <w:t>. RT-PCR primer</w:t>
      </w:r>
      <w:r w:rsidR="00871CD4">
        <w:rPr>
          <w:rFonts w:eastAsiaTheme="minorEastAsia" w:hint="eastAsia"/>
        </w:rPr>
        <w:t xml:space="preserve"> for genotyping</w:t>
      </w:r>
      <w:r w:rsidRPr="00AB56CE">
        <w:t>.</w:t>
      </w:r>
      <w:bookmarkEnd w:id="0"/>
      <w:bookmarkEnd w:id="1"/>
      <w:bookmarkEnd w:id="2"/>
      <w:bookmarkEnd w:id="3"/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A70A61" w:rsidRPr="00AB56CE" w14:paraId="4ABBC7FD" w14:textId="77777777" w:rsidTr="00B0797B"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259E0639" w14:textId="77777777" w:rsidR="00A70A61" w:rsidRPr="00AB56CE" w:rsidRDefault="00A70A61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B56CE">
              <w:rPr>
                <w:rFonts w:ascii="Times New Roman" w:hAnsi="Times New Roman" w:cs="Times New Roman"/>
              </w:rPr>
              <w:t>Primer name</w:t>
            </w: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3A61886E" w14:textId="77777777" w:rsidR="00A70A61" w:rsidRPr="00AB56CE" w:rsidRDefault="00A70A61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B56CE">
              <w:rPr>
                <w:rFonts w:ascii="Times New Roman" w:hAnsi="Times New Roman" w:cs="Times New Roman"/>
              </w:rPr>
              <w:t>Sequence</w:t>
            </w:r>
          </w:p>
        </w:tc>
      </w:tr>
      <w:tr w:rsidR="00A70A61" w:rsidRPr="00AB56CE" w14:paraId="44A1B42E" w14:textId="77777777" w:rsidTr="00B0797B">
        <w:tc>
          <w:tcPr>
            <w:tcW w:w="4148" w:type="dxa"/>
            <w:tcBorders>
              <w:top w:val="single" w:sz="4" w:space="0" w:color="auto"/>
            </w:tcBorders>
          </w:tcPr>
          <w:p w14:paraId="20F4218F" w14:textId="77777777" w:rsidR="00A70A61" w:rsidRPr="00AB56CE" w:rsidRDefault="00A70A61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56CE">
              <w:rPr>
                <w:rFonts w:ascii="Times New Roman" w:hAnsi="Times New Roman" w:cs="Times New Roman"/>
              </w:rPr>
              <w:t>mBASIC</w:t>
            </w:r>
            <w:proofErr w:type="spellEnd"/>
            <w:r w:rsidRPr="00AB56CE">
              <w:rPr>
                <w:rFonts w:ascii="Times New Roman" w:hAnsi="Times New Roman" w:cs="Times New Roman"/>
              </w:rPr>
              <w:t xml:space="preserve"> forward</w:t>
            </w:r>
          </w:p>
        </w:tc>
        <w:tc>
          <w:tcPr>
            <w:tcW w:w="4148" w:type="dxa"/>
            <w:tcBorders>
              <w:top w:val="single" w:sz="4" w:space="0" w:color="auto"/>
            </w:tcBorders>
          </w:tcPr>
          <w:p w14:paraId="50B82CF6" w14:textId="77777777" w:rsidR="00A70A61" w:rsidRPr="00AB56CE" w:rsidRDefault="00A70A61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B56CE">
              <w:rPr>
                <w:rFonts w:ascii="Times New Roman" w:hAnsi="Times New Roman" w:cs="Times New Roman"/>
              </w:rPr>
              <w:t>AGCTGCTCCTCGACGTCCATCA</w:t>
            </w:r>
          </w:p>
        </w:tc>
      </w:tr>
      <w:tr w:rsidR="00A70A61" w:rsidRPr="00AB56CE" w14:paraId="5CE63645" w14:textId="77777777" w:rsidTr="00B0797B">
        <w:tc>
          <w:tcPr>
            <w:tcW w:w="4148" w:type="dxa"/>
          </w:tcPr>
          <w:p w14:paraId="0A8A2840" w14:textId="77777777" w:rsidR="00A70A61" w:rsidRPr="00AB56CE" w:rsidRDefault="00A70A61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56CE">
              <w:rPr>
                <w:rFonts w:ascii="Times New Roman" w:hAnsi="Times New Roman" w:cs="Times New Roman"/>
              </w:rPr>
              <w:t>mBASIC</w:t>
            </w:r>
            <w:proofErr w:type="spellEnd"/>
            <w:r w:rsidRPr="00AB56CE">
              <w:rPr>
                <w:rFonts w:ascii="Times New Roman" w:hAnsi="Times New Roman" w:cs="Times New Roman"/>
              </w:rPr>
              <w:t xml:space="preserve"> reverse</w:t>
            </w:r>
          </w:p>
        </w:tc>
        <w:tc>
          <w:tcPr>
            <w:tcW w:w="4148" w:type="dxa"/>
          </w:tcPr>
          <w:p w14:paraId="7136C310" w14:textId="77777777" w:rsidR="00A70A61" w:rsidRPr="00AB56CE" w:rsidRDefault="00A70A61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B56CE">
              <w:rPr>
                <w:rFonts w:ascii="Times New Roman" w:hAnsi="Times New Roman" w:cs="Times New Roman"/>
              </w:rPr>
              <w:t>ATGCCGGGCTTTGCACTCCTTC</w:t>
            </w:r>
          </w:p>
        </w:tc>
      </w:tr>
    </w:tbl>
    <w:p w14:paraId="5BE9744D" w14:textId="77777777" w:rsidR="00A70A61" w:rsidRPr="00A70A61" w:rsidRDefault="00A70A61" w:rsidP="003F0D10">
      <w:pPr>
        <w:pStyle w:val="Table"/>
        <w:rPr>
          <w:rFonts w:eastAsiaTheme="minorEastAsia"/>
        </w:rPr>
      </w:pPr>
    </w:p>
    <w:p w14:paraId="28534EAF" w14:textId="0579FAF1" w:rsidR="003F0D10" w:rsidRPr="00AB56CE" w:rsidRDefault="003F0D10" w:rsidP="003F0D10">
      <w:pPr>
        <w:pStyle w:val="Table"/>
      </w:pPr>
      <w:r w:rsidRPr="00AB56CE">
        <w:t xml:space="preserve">Table </w:t>
      </w:r>
      <w:r w:rsidR="00A70A61">
        <w:rPr>
          <w:rFonts w:eastAsiaTheme="minorEastAsia" w:hint="eastAsia"/>
        </w:rPr>
        <w:t>2</w:t>
      </w:r>
      <w:r w:rsidRPr="00AB56CE">
        <w:t>. qPCR primer.</w:t>
      </w:r>
      <w:bookmarkEnd w:id="4"/>
      <w:bookmarkEnd w:id="5"/>
      <w:bookmarkEnd w:id="6"/>
      <w:bookmarkEnd w:id="7"/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3F0D10" w:rsidRPr="00AB56CE" w14:paraId="5D5517CF" w14:textId="77777777" w:rsidTr="00B0797B"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1EFE587B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B56CE">
              <w:rPr>
                <w:rFonts w:ascii="Times New Roman" w:hAnsi="Times New Roman" w:cs="Times New Roman"/>
              </w:rPr>
              <w:t>Primer name</w:t>
            </w: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1E953669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B56CE">
              <w:rPr>
                <w:rFonts w:ascii="Times New Roman" w:hAnsi="Times New Roman" w:cs="Times New Roman"/>
              </w:rPr>
              <w:t>Sequence</w:t>
            </w:r>
          </w:p>
        </w:tc>
      </w:tr>
      <w:tr w:rsidR="003F0D10" w:rsidRPr="00AB56CE" w14:paraId="0A125349" w14:textId="77777777" w:rsidTr="00B0797B">
        <w:tc>
          <w:tcPr>
            <w:tcW w:w="4148" w:type="dxa"/>
            <w:tcBorders>
              <w:top w:val="single" w:sz="4" w:space="0" w:color="auto"/>
            </w:tcBorders>
          </w:tcPr>
          <w:p w14:paraId="247F4CD9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B56CE">
              <w:rPr>
                <w:rFonts w:ascii="Times New Roman" w:hAnsi="Times New Roman" w:cs="Times New Roman"/>
                <w:color w:val="000000" w:themeColor="text1"/>
              </w:rPr>
              <w:t>mARX</w:t>
            </w:r>
            <w:proofErr w:type="spellEnd"/>
            <w:r w:rsidRPr="00AB56CE">
              <w:rPr>
                <w:rFonts w:ascii="Times New Roman" w:hAnsi="Times New Roman" w:cs="Times New Roman"/>
                <w:color w:val="000000" w:themeColor="text1"/>
              </w:rPr>
              <w:t xml:space="preserve"> forward</w:t>
            </w:r>
          </w:p>
        </w:tc>
        <w:tc>
          <w:tcPr>
            <w:tcW w:w="4148" w:type="dxa"/>
            <w:tcBorders>
              <w:top w:val="single" w:sz="4" w:space="0" w:color="auto"/>
            </w:tcBorders>
          </w:tcPr>
          <w:p w14:paraId="42B3E2D8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eastAsia="SimSun" w:hAnsi="Times New Roman" w:cs="Times New Roman"/>
                <w:color w:val="000000" w:themeColor="text1"/>
                <w:kern w:val="0"/>
              </w:rPr>
              <w:t>CTGCTGAAGCGCAAACAGAGGC</w:t>
            </w:r>
          </w:p>
        </w:tc>
      </w:tr>
      <w:tr w:rsidR="003F0D10" w:rsidRPr="00AB56CE" w14:paraId="0ED3A1EF" w14:textId="77777777" w:rsidTr="00B0797B">
        <w:tc>
          <w:tcPr>
            <w:tcW w:w="4148" w:type="dxa"/>
          </w:tcPr>
          <w:p w14:paraId="7C11D0B0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B56CE">
              <w:rPr>
                <w:rFonts w:ascii="Times New Roman" w:hAnsi="Times New Roman" w:cs="Times New Roman"/>
                <w:color w:val="000000" w:themeColor="text1"/>
              </w:rPr>
              <w:t>mARX</w:t>
            </w:r>
            <w:proofErr w:type="spellEnd"/>
            <w:r w:rsidRPr="00AB56CE">
              <w:rPr>
                <w:rFonts w:ascii="Times New Roman" w:hAnsi="Times New Roman" w:cs="Times New Roman"/>
                <w:color w:val="000000" w:themeColor="text1"/>
              </w:rPr>
              <w:t xml:space="preserve"> reverse</w:t>
            </w:r>
          </w:p>
        </w:tc>
        <w:tc>
          <w:tcPr>
            <w:tcW w:w="4148" w:type="dxa"/>
          </w:tcPr>
          <w:p w14:paraId="527FE07B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eastAsia="SimSun" w:hAnsi="Times New Roman" w:cs="Times New Roman"/>
                <w:color w:val="000000" w:themeColor="text1"/>
                <w:kern w:val="0"/>
              </w:rPr>
              <w:t>CTCTGTCAGGTCCAGCCTCATG</w:t>
            </w:r>
          </w:p>
        </w:tc>
      </w:tr>
      <w:tr w:rsidR="003F0D10" w:rsidRPr="00AB56CE" w14:paraId="082EA461" w14:textId="77777777" w:rsidTr="00B0797B">
        <w:tc>
          <w:tcPr>
            <w:tcW w:w="4148" w:type="dxa"/>
          </w:tcPr>
          <w:p w14:paraId="67F7F9BB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B56CE">
              <w:rPr>
                <w:rFonts w:ascii="Times New Roman" w:hAnsi="Times New Roman" w:cs="Times New Roman"/>
                <w:color w:val="000000" w:themeColor="text1"/>
              </w:rPr>
              <w:t>mPAX</w:t>
            </w:r>
            <w:proofErr w:type="spellEnd"/>
            <w:r w:rsidRPr="00AB56CE">
              <w:rPr>
                <w:rFonts w:ascii="Times New Roman" w:hAnsi="Times New Roman" w:cs="Times New Roman"/>
                <w:color w:val="000000" w:themeColor="text1"/>
              </w:rPr>
              <w:t xml:space="preserve"> forward</w:t>
            </w:r>
          </w:p>
        </w:tc>
        <w:tc>
          <w:tcPr>
            <w:tcW w:w="4148" w:type="dxa"/>
          </w:tcPr>
          <w:p w14:paraId="2F3465B5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eastAsia="SimSun" w:hAnsi="Times New Roman" w:cs="Times New Roman"/>
                <w:color w:val="000000" w:themeColor="text1"/>
                <w:kern w:val="0"/>
              </w:rPr>
              <w:t>AGCTCAGATGCGACTTCAGC</w:t>
            </w:r>
          </w:p>
        </w:tc>
      </w:tr>
      <w:tr w:rsidR="003F0D10" w:rsidRPr="00AB56CE" w14:paraId="1DE74FBE" w14:textId="77777777" w:rsidTr="00B0797B">
        <w:tc>
          <w:tcPr>
            <w:tcW w:w="4148" w:type="dxa"/>
          </w:tcPr>
          <w:p w14:paraId="0064C5A1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B56CE">
              <w:rPr>
                <w:rFonts w:ascii="Times New Roman" w:hAnsi="Times New Roman" w:cs="Times New Roman"/>
                <w:color w:val="000000" w:themeColor="text1"/>
              </w:rPr>
              <w:t>mPAX</w:t>
            </w:r>
            <w:proofErr w:type="spellEnd"/>
            <w:r w:rsidRPr="00AB56CE">
              <w:rPr>
                <w:rFonts w:ascii="Times New Roman" w:hAnsi="Times New Roman" w:cs="Times New Roman"/>
                <w:color w:val="000000" w:themeColor="text1"/>
              </w:rPr>
              <w:t xml:space="preserve"> reverse</w:t>
            </w:r>
          </w:p>
        </w:tc>
        <w:tc>
          <w:tcPr>
            <w:tcW w:w="4148" w:type="dxa"/>
          </w:tcPr>
          <w:p w14:paraId="34FE614B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eastAsia="SimSun" w:hAnsi="Times New Roman" w:cs="Times New Roman"/>
                <w:color w:val="000000" w:themeColor="text1"/>
                <w:kern w:val="0"/>
              </w:rPr>
              <w:t>ATGGGTCCTCTCAAACTCTTTCT</w:t>
            </w:r>
          </w:p>
        </w:tc>
      </w:tr>
      <w:tr w:rsidR="003F0D10" w:rsidRPr="00AB56CE" w14:paraId="710A4F46" w14:textId="77777777" w:rsidTr="00B0797B">
        <w:tc>
          <w:tcPr>
            <w:tcW w:w="4148" w:type="dxa"/>
          </w:tcPr>
          <w:p w14:paraId="4DEAF78D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hAnsi="Times New Roman" w:cs="Times New Roman"/>
                <w:color w:val="000000" w:themeColor="text1"/>
              </w:rPr>
              <w:t>mPou3f4 forward</w:t>
            </w:r>
          </w:p>
        </w:tc>
        <w:tc>
          <w:tcPr>
            <w:tcW w:w="4148" w:type="dxa"/>
          </w:tcPr>
          <w:p w14:paraId="4A27B9A8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eastAsia="SimSun" w:hAnsi="Times New Roman" w:cs="Times New Roman"/>
                <w:color w:val="000000" w:themeColor="text1"/>
                <w:kern w:val="0"/>
              </w:rPr>
              <w:t>GTATGGCAACGTGTTCTCGCAG</w:t>
            </w:r>
          </w:p>
        </w:tc>
      </w:tr>
      <w:tr w:rsidR="003F0D10" w:rsidRPr="00AB56CE" w14:paraId="2D2BA358" w14:textId="77777777" w:rsidTr="00B0797B">
        <w:tc>
          <w:tcPr>
            <w:tcW w:w="4148" w:type="dxa"/>
          </w:tcPr>
          <w:p w14:paraId="33902A30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hAnsi="Times New Roman" w:cs="Times New Roman"/>
                <w:color w:val="000000" w:themeColor="text1"/>
              </w:rPr>
              <w:t>mPou3f4 reverse</w:t>
            </w:r>
          </w:p>
        </w:tc>
        <w:tc>
          <w:tcPr>
            <w:tcW w:w="4148" w:type="dxa"/>
          </w:tcPr>
          <w:p w14:paraId="3CAF53B9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eastAsia="SimSun" w:hAnsi="Times New Roman" w:cs="Times New Roman"/>
                <w:color w:val="000000" w:themeColor="text1"/>
                <w:kern w:val="0"/>
              </w:rPr>
              <w:t>TCCTGTGGATGAATCAGCCTCC</w:t>
            </w:r>
          </w:p>
        </w:tc>
      </w:tr>
      <w:tr w:rsidR="003F0D10" w:rsidRPr="00AB56CE" w14:paraId="61F2508B" w14:textId="77777777" w:rsidTr="00B0797B">
        <w:tc>
          <w:tcPr>
            <w:tcW w:w="4148" w:type="dxa"/>
          </w:tcPr>
          <w:p w14:paraId="7E263737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B56CE">
              <w:rPr>
                <w:rFonts w:ascii="Times New Roman" w:hAnsi="Times New Roman" w:cs="Times New Roman"/>
                <w:color w:val="000000" w:themeColor="text1"/>
              </w:rPr>
              <w:t>mIRX</w:t>
            </w:r>
            <w:proofErr w:type="spellEnd"/>
            <w:r w:rsidRPr="00AB56CE">
              <w:rPr>
                <w:rFonts w:ascii="Times New Roman" w:hAnsi="Times New Roman" w:cs="Times New Roman"/>
                <w:color w:val="000000" w:themeColor="text1"/>
              </w:rPr>
              <w:t xml:space="preserve"> forward</w:t>
            </w:r>
          </w:p>
        </w:tc>
        <w:tc>
          <w:tcPr>
            <w:tcW w:w="4148" w:type="dxa"/>
          </w:tcPr>
          <w:p w14:paraId="1B21276D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eastAsia="SimSun" w:hAnsi="Times New Roman" w:cs="Times New Roman"/>
                <w:color w:val="000000" w:themeColor="text1"/>
                <w:kern w:val="0"/>
              </w:rPr>
              <w:t>GAGGAGAGTTCAGACAAGGCAC</w:t>
            </w:r>
          </w:p>
        </w:tc>
      </w:tr>
      <w:tr w:rsidR="003F0D10" w:rsidRPr="00AB56CE" w14:paraId="2D872506" w14:textId="77777777" w:rsidTr="00B0797B">
        <w:tc>
          <w:tcPr>
            <w:tcW w:w="4148" w:type="dxa"/>
          </w:tcPr>
          <w:p w14:paraId="2808DD6F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B56CE">
              <w:rPr>
                <w:rFonts w:ascii="Times New Roman" w:hAnsi="Times New Roman" w:cs="Times New Roman"/>
                <w:color w:val="000000" w:themeColor="text1"/>
              </w:rPr>
              <w:t>mIRX</w:t>
            </w:r>
            <w:proofErr w:type="spellEnd"/>
            <w:r w:rsidRPr="00AB56CE">
              <w:rPr>
                <w:rFonts w:ascii="Times New Roman" w:hAnsi="Times New Roman" w:cs="Times New Roman"/>
                <w:color w:val="000000" w:themeColor="text1"/>
              </w:rPr>
              <w:t xml:space="preserve"> reverse</w:t>
            </w:r>
          </w:p>
        </w:tc>
        <w:tc>
          <w:tcPr>
            <w:tcW w:w="4148" w:type="dxa"/>
          </w:tcPr>
          <w:p w14:paraId="7723A53E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eastAsia="SimSun" w:hAnsi="Times New Roman" w:cs="Times New Roman"/>
                <w:color w:val="000000" w:themeColor="text1"/>
                <w:kern w:val="0"/>
              </w:rPr>
              <w:t>AGCCTGATTCGCACAAGGCATC</w:t>
            </w:r>
          </w:p>
        </w:tc>
      </w:tr>
      <w:tr w:rsidR="003F0D10" w:rsidRPr="00AB56CE" w14:paraId="6B75C8CB" w14:textId="77777777" w:rsidTr="00B0797B">
        <w:tc>
          <w:tcPr>
            <w:tcW w:w="4148" w:type="dxa"/>
          </w:tcPr>
          <w:p w14:paraId="34A4276E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B56CE">
              <w:rPr>
                <w:rFonts w:ascii="Times New Roman" w:hAnsi="Times New Roman" w:cs="Times New Roman"/>
                <w:color w:val="000000" w:themeColor="text1"/>
              </w:rPr>
              <w:t>mGAPDH</w:t>
            </w:r>
            <w:proofErr w:type="spellEnd"/>
            <w:r w:rsidRPr="00AB56CE">
              <w:rPr>
                <w:rFonts w:ascii="Times New Roman" w:hAnsi="Times New Roman" w:cs="Times New Roman"/>
                <w:color w:val="000000" w:themeColor="text1"/>
              </w:rPr>
              <w:t xml:space="preserve"> forward</w:t>
            </w:r>
          </w:p>
        </w:tc>
        <w:tc>
          <w:tcPr>
            <w:tcW w:w="4148" w:type="dxa"/>
          </w:tcPr>
          <w:p w14:paraId="18896F0B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eastAsia="SimSun" w:hAnsi="Times New Roman" w:cs="Times New Roman"/>
                <w:color w:val="000000" w:themeColor="text1"/>
                <w:kern w:val="0"/>
              </w:rPr>
              <w:t>CATCACTGCCACCCAGAAGACTG</w:t>
            </w:r>
          </w:p>
        </w:tc>
      </w:tr>
      <w:tr w:rsidR="003F0D10" w:rsidRPr="00AB56CE" w14:paraId="10A18E9D" w14:textId="77777777" w:rsidTr="00B0797B">
        <w:tc>
          <w:tcPr>
            <w:tcW w:w="4148" w:type="dxa"/>
          </w:tcPr>
          <w:p w14:paraId="20A4FEBF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B56CE">
              <w:rPr>
                <w:rFonts w:ascii="Times New Roman" w:hAnsi="Times New Roman" w:cs="Times New Roman"/>
                <w:color w:val="000000" w:themeColor="text1"/>
              </w:rPr>
              <w:t>mGAPDH</w:t>
            </w:r>
            <w:proofErr w:type="spellEnd"/>
            <w:r w:rsidRPr="00AB56CE">
              <w:rPr>
                <w:rFonts w:ascii="Times New Roman" w:hAnsi="Times New Roman" w:cs="Times New Roman"/>
                <w:color w:val="000000" w:themeColor="text1"/>
              </w:rPr>
              <w:t xml:space="preserve"> reverse</w:t>
            </w:r>
          </w:p>
        </w:tc>
        <w:tc>
          <w:tcPr>
            <w:tcW w:w="4148" w:type="dxa"/>
          </w:tcPr>
          <w:p w14:paraId="74CDA78C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eastAsia="SimSun" w:hAnsi="Times New Roman" w:cs="Times New Roman"/>
                <w:color w:val="000000" w:themeColor="text1"/>
                <w:kern w:val="0"/>
              </w:rPr>
              <w:t>ATGCCAGTGAGCTTCCCGTTCAG</w:t>
            </w:r>
          </w:p>
        </w:tc>
      </w:tr>
      <w:tr w:rsidR="003F0D10" w:rsidRPr="00AB56CE" w14:paraId="6680BE3A" w14:textId="77777777" w:rsidTr="00B0797B">
        <w:tc>
          <w:tcPr>
            <w:tcW w:w="4148" w:type="dxa"/>
          </w:tcPr>
          <w:p w14:paraId="20E8CE1E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B56CE">
              <w:rPr>
                <w:rFonts w:ascii="Times New Roman" w:hAnsi="Times New Roman" w:cs="Times New Roman"/>
                <w:color w:val="000000" w:themeColor="text1"/>
              </w:rPr>
              <w:t>mBeta</w:t>
            </w:r>
            <w:proofErr w:type="spellEnd"/>
            <w:r w:rsidRPr="00AB56CE">
              <w:rPr>
                <w:rFonts w:ascii="Times New Roman" w:hAnsi="Times New Roman" w:cs="Times New Roman"/>
                <w:color w:val="000000" w:themeColor="text1"/>
              </w:rPr>
              <w:t>-actin forward</w:t>
            </w:r>
          </w:p>
        </w:tc>
        <w:tc>
          <w:tcPr>
            <w:tcW w:w="4148" w:type="dxa"/>
          </w:tcPr>
          <w:p w14:paraId="1E380767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eastAsia="SimSun" w:hAnsi="Times New Roman" w:cs="Times New Roman"/>
                <w:color w:val="000000" w:themeColor="text1"/>
                <w:kern w:val="0"/>
              </w:rPr>
              <w:t>CATTGCTGACAGGATGCAGAAGG</w:t>
            </w:r>
          </w:p>
        </w:tc>
      </w:tr>
      <w:tr w:rsidR="003F0D10" w:rsidRPr="00AB56CE" w14:paraId="3D46D55A" w14:textId="77777777" w:rsidTr="00B0797B">
        <w:tc>
          <w:tcPr>
            <w:tcW w:w="4148" w:type="dxa"/>
          </w:tcPr>
          <w:p w14:paraId="740E9FAB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B56CE">
              <w:rPr>
                <w:rFonts w:ascii="Times New Roman" w:hAnsi="Times New Roman" w:cs="Times New Roman"/>
                <w:color w:val="000000" w:themeColor="text1"/>
              </w:rPr>
              <w:t>mBeta</w:t>
            </w:r>
            <w:proofErr w:type="spellEnd"/>
            <w:r w:rsidRPr="00AB56CE">
              <w:rPr>
                <w:rFonts w:ascii="Times New Roman" w:hAnsi="Times New Roman" w:cs="Times New Roman"/>
                <w:color w:val="000000" w:themeColor="text1"/>
              </w:rPr>
              <w:t>-actin reverse</w:t>
            </w:r>
          </w:p>
        </w:tc>
        <w:tc>
          <w:tcPr>
            <w:tcW w:w="4148" w:type="dxa"/>
          </w:tcPr>
          <w:p w14:paraId="701052D6" w14:textId="77777777" w:rsidR="003F0D10" w:rsidRPr="00AB56CE" w:rsidRDefault="003F0D10" w:rsidP="00B0797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56CE">
              <w:rPr>
                <w:rFonts w:ascii="Times New Roman" w:eastAsia="SimSun" w:hAnsi="Times New Roman" w:cs="Times New Roman"/>
                <w:color w:val="000000" w:themeColor="text1"/>
                <w:kern w:val="0"/>
              </w:rPr>
              <w:t>TGCTGGAAGGTGGACAGTGAGG</w:t>
            </w:r>
          </w:p>
        </w:tc>
      </w:tr>
    </w:tbl>
    <w:p w14:paraId="2DCB3BD0" w14:textId="77777777" w:rsidR="003F0D10" w:rsidRPr="00AB56CE" w:rsidRDefault="003F0D10" w:rsidP="003F0D10">
      <w:pPr>
        <w:jc w:val="both"/>
        <w:rPr>
          <w:rFonts w:ascii="Times New Roman" w:hAnsi="Times New Roman" w:cs="Times New Roman"/>
        </w:rPr>
      </w:pPr>
    </w:p>
    <w:p w14:paraId="68C27885" w14:textId="1A1321A2" w:rsidR="003F0D10" w:rsidRPr="00AB56CE" w:rsidRDefault="003F0D10" w:rsidP="003F0D10">
      <w:pPr>
        <w:pStyle w:val="Table"/>
      </w:pPr>
      <w:bookmarkStart w:id="8" w:name="_Toc196793097"/>
      <w:bookmarkStart w:id="9" w:name="_Toc196794812"/>
      <w:bookmarkStart w:id="10" w:name="_Toc203959203"/>
      <w:bookmarkStart w:id="11" w:name="_Toc204631809"/>
      <w:r w:rsidRPr="00AB56CE">
        <w:t xml:space="preserve">Table </w:t>
      </w:r>
      <w:r w:rsidR="00A70A61">
        <w:rPr>
          <w:rFonts w:eastAsiaTheme="minorEastAsia" w:hint="eastAsia"/>
        </w:rPr>
        <w:t>3</w:t>
      </w:r>
      <w:r w:rsidRPr="00AB56CE">
        <w:t xml:space="preserve">. qPCR </w:t>
      </w:r>
      <w:proofErr w:type="spellStart"/>
      <w:r w:rsidRPr="00AB56CE">
        <w:t>Taqman</w:t>
      </w:r>
      <w:proofErr w:type="spellEnd"/>
      <w:r w:rsidRPr="00AB56CE">
        <w:t xml:space="preserve"> probe.</w:t>
      </w:r>
      <w:bookmarkEnd w:id="8"/>
      <w:bookmarkEnd w:id="9"/>
      <w:bookmarkEnd w:id="10"/>
      <w:bookmarkEnd w:id="11"/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7"/>
        <w:gridCol w:w="2528"/>
        <w:gridCol w:w="2911"/>
      </w:tblGrid>
      <w:tr w:rsidR="005C368E" w:rsidRPr="00AB56CE" w14:paraId="473434C4" w14:textId="77777777" w:rsidTr="005C368E">
        <w:tc>
          <w:tcPr>
            <w:tcW w:w="2867" w:type="dxa"/>
            <w:tcBorders>
              <w:top w:val="single" w:sz="4" w:space="0" w:color="auto"/>
              <w:bottom w:val="single" w:sz="4" w:space="0" w:color="auto"/>
            </w:tcBorders>
          </w:tcPr>
          <w:p w14:paraId="07967DFB" w14:textId="77777777" w:rsidR="005C368E" w:rsidRPr="00AB56CE" w:rsidRDefault="005C368E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B56CE">
              <w:rPr>
                <w:rFonts w:ascii="Times New Roman" w:hAnsi="Times New Roman" w:cs="Times New Roman"/>
              </w:rPr>
              <w:t>Probe name</w:t>
            </w:r>
          </w:p>
        </w:tc>
        <w:tc>
          <w:tcPr>
            <w:tcW w:w="2528" w:type="dxa"/>
            <w:tcBorders>
              <w:top w:val="single" w:sz="4" w:space="0" w:color="auto"/>
              <w:bottom w:val="single" w:sz="4" w:space="0" w:color="auto"/>
            </w:tcBorders>
          </w:tcPr>
          <w:p w14:paraId="754D851D" w14:textId="3CA6FA1D" w:rsidR="005C368E" w:rsidRPr="00AB56CE" w:rsidRDefault="00395CC1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95CC1">
              <w:rPr>
                <w:rFonts w:ascii="Times New Roman" w:hAnsi="Times New Roman" w:cs="Times New Roman"/>
              </w:rPr>
              <w:t>Assay ID</w:t>
            </w:r>
          </w:p>
        </w:tc>
        <w:tc>
          <w:tcPr>
            <w:tcW w:w="2911" w:type="dxa"/>
            <w:tcBorders>
              <w:top w:val="single" w:sz="4" w:space="0" w:color="auto"/>
              <w:bottom w:val="single" w:sz="4" w:space="0" w:color="auto"/>
            </w:tcBorders>
          </w:tcPr>
          <w:p w14:paraId="336BBCBC" w14:textId="6140280E" w:rsidR="005C368E" w:rsidRPr="00AB56CE" w:rsidRDefault="005C368E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B56CE">
              <w:rPr>
                <w:rFonts w:ascii="Times New Roman" w:hAnsi="Times New Roman" w:cs="Times New Roman"/>
              </w:rPr>
              <w:t>Company</w:t>
            </w:r>
          </w:p>
        </w:tc>
      </w:tr>
      <w:tr w:rsidR="005C368E" w:rsidRPr="00AB56CE" w14:paraId="645C5ECC" w14:textId="77777777" w:rsidTr="005C368E">
        <w:tc>
          <w:tcPr>
            <w:tcW w:w="2867" w:type="dxa"/>
            <w:tcBorders>
              <w:top w:val="single" w:sz="4" w:space="0" w:color="auto"/>
            </w:tcBorders>
          </w:tcPr>
          <w:p w14:paraId="38D90D15" w14:textId="77777777" w:rsidR="005C368E" w:rsidRPr="00AB56CE" w:rsidRDefault="005C368E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B56CE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2528" w:type="dxa"/>
            <w:tcBorders>
              <w:top w:val="single" w:sz="4" w:space="0" w:color="auto"/>
            </w:tcBorders>
          </w:tcPr>
          <w:p w14:paraId="7F2A4326" w14:textId="1EA15597" w:rsidR="005C368E" w:rsidRPr="00AB56CE" w:rsidRDefault="007B6060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B6060">
              <w:rPr>
                <w:rFonts w:ascii="Times New Roman" w:hAnsi="Times New Roman" w:cs="Times New Roman"/>
              </w:rPr>
              <w:t>Mm99999915_g1</w:t>
            </w:r>
          </w:p>
        </w:tc>
        <w:tc>
          <w:tcPr>
            <w:tcW w:w="2911" w:type="dxa"/>
            <w:tcBorders>
              <w:top w:val="single" w:sz="4" w:space="0" w:color="auto"/>
            </w:tcBorders>
          </w:tcPr>
          <w:p w14:paraId="79D7BC36" w14:textId="56A1258C" w:rsidR="005C368E" w:rsidRPr="00AB56CE" w:rsidRDefault="005C368E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56CE">
              <w:rPr>
                <w:rFonts w:ascii="Times New Roman" w:hAnsi="Times New Roman" w:cs="Times New Roman"/>
              </w:rPr>
              <w:t>Thermo</w:t>
            </w:r>
            <w:proofErr w:type="spellEnd"/>
            <w:r w:rsidRPr="00AB56CE">
              <w:rPr>
                <w:rFonts w:ascii="Times New Roman" w:hAnsi="Times New Roman" w:cs="Times New Roman"/>
              </w:rPr>
              <w:t xml:space="preserve"> Fisher Scientific</w:t>
            </w:r>
          </w:p>
        </w:tc>
      </w:tr>
      <w:tr w:rsidR="005C368E" w:rsidRPr="00AB56CE" w14:paraId="3B14411E" w14:textId="77777777" w:rsidTr="005C368E">
        <w:tc>
          <w:tcPr>
            <w:tcW w:w="2867" w:type="dxa"/>
          </w:tcPr>
          <w:p w14:paraId="46ADA9A0" w14:textId="18DBC1B9" w:rsidR="005C368E" w:rsidRPr="00AB56CE" w:rsidRDefault="005C368E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GCG</w:t>
            </w:r>
          </w:p>
        </w:tc>
        <w:tc>
          <w:tcPr>
            <w:tcW w:w="2528" w:type="dxa"/>
          </w:tcPr>
          <w:p w14:paraId="6A65A049" w14:textId="323B040A" w:rsidR="005C368E" w:rsidRPr="00AB56CE" w:rsidRDefault="00052FA8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52FA8">
              <w:rPr>
                <w:rFonts w:ascii="Times New Roman" w:hAnsi="Times New Roman" w:cs="Times New Roman"/>
              </w:rPr>
              <w:t>Mm00801714_m1</w:t>
            </w:r>
          </w:p>
        </w:tc>
        <w:tc>
          <w:tcPr>
            <w:tcW w:w="2911" w:type="dxa"/>
          </w:tcPr>
          <w:p w14:paraId="0F514016" w14:textId="3EDAC934" w:rsidR="005C368E" w:rsidRPr="00AB56CE" w:rsidRDefault="005C368E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56CE">
              <w:rPr>
                <w:rFonts w:ascii="Times New Roman" w:hAnsi="Times New Roman" w:cs="Times New Roman"/>
              </w:rPr>
              <w:t>Thermo</w:t>
            </w:r>
            <w:proofErr w:type="spellEnd"/>
            <w:r w:rsidRPr="00AB56CE">
              <w:rPr>
                <w:rFonts w:ascii="Times New Roman" w:hAnsi="Times New Roman" w:cs="Times New Roman"/>
              </w:rPr>
              <w:t xml:space="preserve"> Fisher Scientific</w:t>
            </w:r>
          </w:p>
        </w:tc>
      </w:tr>
      <w:tr w:rsidR="005C368E" w:rsidRPr="00AB56CE" w14:paraId="117F3E5E" w14:textId="77777777" w:rsidTr="005C368E">
        <w:tc>
          <w:tcPr>
            <w:tcW w:w="2867" w:type="dxa"/>
          </w:tcPr>
          <w:p w14:paraId="7E37E9C8" w14:textId="77777777" w:rsidR="005C368E" w:rsidRPr="00AB56CE" w:rsidRDefault="005C368E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B56CE">
              <w:rPr>
                <w:rFonts w:ascii="Times New Roman" w:hAnsi="Times New Roman" w:cs="Times New Roman"/>
              </w:rPr>
              <w:t>BASIC</w:t>
            </w:r>
          </w:p>
        </w:tc>
        <w:tc>
          <w:tcPr>
            <w:tcW w:w="2528" w:type="dxa"/>
          </w:tcPr>
          <w:p w14:paraId="3E541D06" w14:textId="5C7DCDED" w:rsidR="005C368E" w:rsidRPr="00AB56CE" w:rsidRDefault="0033416F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3416F">
              <w:rPr>
                <w:rFonts w:ascii="Times New Roman" w:hAnsi="Times New Roman" w:cs="Times New Roman"/>
              </w:rPr>
              <w:t>Mm00517541_m1</w:t>
            </w:r>
          </w:p>
        </w:tc>
        <w:tc>
          <w:tcPr>
            <w:tcW w:w="2911" w:type="dxa"/>
          </w:tcPr>
          <w:p w14:paraId="4210970A" w14:textId="60552AB4" w:rsidR="005C368E" w:rsidRPr="00AB56CE" w:rsidRDefault="005C368E" w:rsidP="00B0797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56CE">
              <w:rPr>
                <w:rFonts w:ascii="Times New Roman" w:hAnsi="Times New Roman" w:cs="Times New Roman"/>
              </w:rPr>
              <w:t>Thermo</w:t>
            </w:r>
            <w:proofErr w:type="spellEnd"/>
            <w:r w:rsidRPr="00AB56CE">
              <w:rPr>
                <w:rFonts w:ascii="Times New Roman" w:hAnsi="Times New Roman" w:cs="Times New Roman"/>
              </w:rPr>
              <w:t xml:space="preserve"> Fisher Scientific</w:t>
            </w:r>
          </w:p>
        </w:tc>
      </w:tr>
    </w:tbl>
    <w:p w14:paraId="5988468E" w14:textId="77777777" w:rsidR="003F0D10" w:rsidRPr="00AB56CE" w:rsidRDefault="003F0D10" w:rsidP="003F0D10">
      <w:pPr>
        <w:jc w:val="both"/>
        <w:rPr>
          <w:rFonts w:ascii="Times New Roman" w:hAnsi="Times New Roman" w:cs="Times New Roman"/>
          <w:b/>
          <w:bCs/>
        </w:rPr>
      </w:pPr>
    </w:p>
    <w:p w14:paraId="5E5BD471" w14:textId="77777777" w:rsidR="0012158D" w:rsidRPr="00A70A61" w:rsidRDefault="0012158D"/>
    <w:sectPr w:rsidR="0012158D" w:rsidRPr="00A70A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10"/>
    <w:rsid w:val="00052FA8"/>
    <w:rsid w:val="00077296"/>
    <w:rsid w:val="0012158D"/>
    <w:rsid w:val="0033416F"/>
    <w:rsid w:val="00395CC1"/>
    <w:rsid w:val="003F0D10"/>
    <w:rsid w:val="005C368E"/>
    <w:rsid w:val="00676389"/>
    <w:rsid w:val="007B6060"/>
    <w:rsid w:val="00871CD4"/>
    <w:rsid w:val="009B082A"/>
    <w:rsid w:val="00A70A61"/>
    <w:rsid w:val="00CD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BE0FF"/>
  <w15:chartTrackingRefBased/>
  <w15:docId w15:val="{3CCCBE1C-B2A9-4E5C-94B9-194436C4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0D10"/>
    <w:pPr>
      <w:spacing w:line="36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F0D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F0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F0D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F0D1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F0D10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F0D1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F0D1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F0D1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F0D1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igure">
    <w:name w:val="Figure"/>
    <w:basedOn w:val="Standard"/>
    <w:link w:val="Figure0"/>
    <w:qFormat/>
    <w:rsid w:val="0012158D"/>
    <w:pPr>
      <w:spacing w:after="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Figure0">
    <w:name w:val="Figure 字符"/>
    <w:basedOn w:val="Absatz-Standardschriftart"/>
    <w:link w:val="Figure"/>
    <w:rsid w:val="0012158D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">
    <w:name w:val="Table"/>
    <w:basedOn w:val="Standard"/>
    <w:link w:val="Table0"/>
    <w:qFormat/>
    <w:rsid w:val="0012158D"/>
    <w:rPr>
      <w:rFonts w:ascii="Times New Roman" w:eastAsia="Times New Roman" w:hAnsi="Times New Roman" w:cs="Times New Roman"/>
      <w:b/>
      <w:sz w:val="20"/>
    </w:rPr>
  </w:style>
  <w:style w:type="character" w:customStyle="1" w:styleId="Table0">
    <w:name w:val="Table 字符"/>
    <w:basedOn w:val="Absatz-Standardschriftart"/>
    <w:link w:val="Table"/>
    <w:rsid w:val="0012158D"/>
    <w:rPr>
      <w:rFonts w:ascii="Times New Roman" w:eastAsia="Times New Roman" w:hAnsi="Times New Roman" w:cs="Times New Roman"/>
      <w:b/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F0D1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F0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F0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F0D10"/>
    <w:rPr>
      <w:rFonts w:cstheme="majorBidi"/>
      <w:color w:val="2F5496" w:themeColor="accent1" w:themeShade="BF"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F0D10"/>
    <w:rPr>
      <w:rFonts w:cstheme="majorBidi"/>
      <w:color w:val="2F5496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F0D10"/>
    <w:rPr>
      <w:rFonts w:cstheme="majorBidi"/>
      <w:b/>
      <w:bCs/>
      <w:color w:val="2F5496" w:themeColor="accent1" w:themeShade="B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F0D10"/>
    <w:rPr>
      <w:rFonts w:cstheme="majorBidi"/>
      <w:b/>
      <w:bCs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F0D10"/>
    <w:rPr>
      <w:rFonts w:cstheme="majorBidi"/>
      <w:color w:val="595959" w:themeColor="text1" w:themeTint="A6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F0D10"/>
    <w:rPr>
      <w:rFonts w:eastAsiaTheme="majorEastAsia" w:cstheme="majorBidi"/>
      <w:color w:val="595959" w:themeColor="text1" w:themeTint="A6"/>
    </w:rPr>
  </w:style>
  <w:style w:type="paragraph" w:styleId="Titel">
    <w:name w:val="Title"/>
    <w:basedOn w:val="Standard"/>
    <w:next w:val="Standard"/>
    <w:link w:val="TitelZchn"/>
    <w:uiPriority w:val="10"/>
    <w:qFormat/>
    <w:rsid w:val="003F0D1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F0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F0D1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F0D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F0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F0D1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F0D1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F0D1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F0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0D1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F0D10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59"/>
    <w:rsid w:val="003F0D10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3416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34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Jingyu Yang</dc:creator>
  <cp:keywords/>
  <dc:description/>
  <cp:lastModifiedBy>Dominik Wiemuth</cp:lastModifiedBy>
  <cp:revision>2</cp:revision>
  <dcterms:created xsi:type="dcterms:W3CDTF">2026-07-09T09:42:00Z</dcterms:created>
  <dcterms:modified xsi:type="dcterms:W3CDTF">2026-07-09T09:42:00Z</dcterms:modified>
</cp:coreProperties>
</file>