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134" w:rsidRPr="00C61134" w:rsidRDefault="00F10B21" w:rsidP="00C61134">
      <w:pPr>
        <w:pStyle w:val="BodyText2"/>
        <w:ind w:firstLine="0"/>
        <w:rPr>
          <w:b/>
          <w:sz w:val="20"/>
          <w:shd w:val="clear" w:color="auto" w:fill="FFFFFF"/>
        </w:rPr>
      </w:pPr>
      <w:r w:rsidRPr="008D26B2">
        <w:rPr>
          <w:rFonts w:eastAsiaTheme="minorHAnsi"/>
          <w:sz w:val="20"/>
        </w:rPr>
        <w:t>Title:</w:t>
      </w:r>
      <w:r w:rsidR="00C61134" w:rsidRPr="00C61134">
        <w:rPr>
          <w:b/>
          <w:sz w:val="20"/>
          <w:shd w:val="clear" w:color="auto" w:fill="FFFFFF"/>
        </w:rPr>
        <w:t xml:space="preserve"> </w:t>
      </w:r>
      <w:proofErr w:type="spellStart"/>
      <w:r w:rsidR="00C61134" w:rsidRPr="00C61134">
        <w:rPr>
          <w:b/>
          <w:sz w:val="20"/>
          <w:shd w:val="clear" w:color="auto" w:fill="FFFFFF"/>
        </w:rPr>
        <w:t>Xylogenesis</w:t>
      </w:r>
      <w:proofErr w:type="spellEnd"/>
      <w:r w:rsidR="00C61134" w:rsidRPr="00C61134">
        <w:rPr>
          <w:b/>
          <w:sz w:val="20"/>
          <w:shd w:val="clear" w:color="auto" w:fill="FFFFFF"/>
        </w:rPr>
        <w:t xml:space="preserve"> in zinnia (</w:t>
      </w:r>
      <w:r w:rsidR="00C61134" w:rsidRPr="00C61134">
        <w:rPr>
          <w:b/>
          <w:i/>
          <w:iCs/>
          <w:sz w:val="20"/>
          <w:shd w:val="clear" w:color="auto" w:fill="FFFFFF"/>
        </w:rPr>
        <w:t xml:space="preserve">Zinnia </w:t>
      </w:r>
      <w:proofErr w:type="spellStart"/>
      <w:r w:rsidR="00C61134" w:rsidRPr="00C61134">
        <w:rPr>
          <w:b/>
          <w:i/>
          <w:iCs/>
          <w:sz w:val="20"/>
          <w:shd w:val="clear" w:color="auto" w:fill="FFFFFF"/>
        </w:rPr>
        <w:t>elegans</w:t>
      </w:r>
      <w:proofErr w:type="spellEnd"/>
      <w:r w:rsidR="001E03DF">
        <w:rPr>
          <w:b/>
          <w:sz w:val="20"/>
          <w:shd w:val="clear" w:color="auto" w:fill="FFFFFF"/>
        </w:rPr>
        <w:t>) cell cultures: u</w:t>
      </w:r>
      <w:bookmarkStart w:id="0" w:name="_GoBack"/>
      <w:bookmarkEnd w:id="0"/>
      <w:r w:rsidR="00C61134" w:rsidRPr="00C61134">
        <w:rPr>
          <w:b/>
          <w:sz w:val="20"/>
          <w:shd w:val="clear" w:color="auto" w:fill="FFFFFF"/>
        </w:rPr>
        <w:t>nravelling the regulatory steps in a complex developmental programmed cell death event</w:t>
      </w:r>
    </w:p>
    <w:p w:rsidR="002078EA" w:rsidRPr="008D26B2" w:rsidRDefault="002078EA" w:rsidP="008D26B2">
      <w:pPr>
        <w:autoSpaceDE w:val="0"/>
        <w:autoSpaceDN w:val="0"/>
        <w:adjustRightInd w:val="0"/>
        <w:spacing w:after="0" w:line="240" w:lineRule="auto"/>
        <w:rPr>
          <w:rFonts w:ascii="Times New Roman" w:eastAsiaTheme="minorHAnsi" w:hAnsi="Times New Roman"/>
          <w:color w:val="000000" w:themeColor="text1"/>
          <w:sz w:val="20"/>
          <w:szCs w:val="20"/>
        </w:rPr>
      </w:pPr>
    </w:p>
    <w:p w:rsidR="005203BD" w:rsidRPr="008F4D63" w:rsidRDefault="005203BD" w:rsidP="005203BD">
      <w:pPr>
        <w:autoSpaceDE w:val="0"/>
        <w:autoSpaceDN w:val="0"/>
        <w:adjustRightInd w:val="0"/>
        <w:spacing w:after="0" w:line="240" w:lineRule="auto"/>
        <w:rPr>
          <w:rFonts w:ascii="Times New Roman" w:eastAsiaTheme="minorHAnsi" w:hAnsi="Times New Roman"/>
          <w:color w:val="000000" w:themeColor="text1"/>
          <w:sz w:val="20"/>
          <w:szCs w:val="20"/>
        </w:rPr>
      </w:pPr>
      <w:r w:rsidRPr="008F4D63">
        <w:rPr>
          <w:rFonts w:ascii="Times New Roman" w:eastAsiaTheme="minorHAnsi" w:hAnsi="Times New Roman"/>
          <w:color w:val="000000" w:themeColor="text1"/>
          <w:sz w:val="20"/>
          <w:szCs w:val="20"/>
        </w:rPr>
        <w:t>Journal: Planta</w:t>
      </w:r>
    </w:p>
    <w:p w:rsidR="005203BD" w:rsidRPr="008F4D63" w:rsidRDefault="005203BD" w:rsidP="005203BD">
      <w:pPr>
        <w:autoSpaceDE w:val="0"/>
        <w:autoSpaceDN w:val="0"/>
        <w:adjustRightInd w:val="0"/>
        <w:spacing w:after="0" w:line="240" w:lineRule="auto"/>
        <w:rPr>
          <w:rFonts w:ascii="Times New Roman" w:eastAsiaTheme="minorHAnsi" w:hAnsi="Times New Roman"/>
          <w:color w:val="000000" w:themeColor="text1"/>
          <w:sz w:val="20"/>
          <w:szCs w:val="20"/>
        </w:rPr>
      </w:pPr>
      <w:r w:rsidRPr="008F4D63">
        <w:rPr>
          <w:rFonts w:ascii="Times New Roman" w:eastAsiaTheme="minorHAnsi" w:hAnsi="Times New Roman"/>
          <w:color w:val="000000" w:themeColor="text1"/>
          <w:sz w:val="20"/>
          <w:szCs w:val="20"/>
        </w:rPr>
        <w:t>Authors: Elena T. Iakimova</w:t>
      </w:r>
      <w:r w:rsidRPr="008F4D63">
        <w:rPr>
          <w:rFonts w:ascii="Times New Roman" w:eastAsiaTheme="minorHAnsi" w:hAnsi="Times New Roman"/>
          <w:color w:val="000000" w:themeColor="text1"/>
          <w:sz w:val="20"/>
          <w:szCs w:val="20"/>
          <w:vertAlign w:val="superscript"/>
        </w:rPr>
        <w:t>1</w:t>
      </w:r>
      <w:r w:rsidRPr="008F4D63">
        <w:rPr>
          <w:rFonts w:ascii="Times New Roman" w:eastAsiaTheme="minorHAnsi" w:hAnsi="Times New Roman"/>
          <w:color w:val="000000" w:themeColor="text1"/>
          <w:sz w:val="20"/>
          <w:szCs w:val="20"/>
        </w:rPr>
        <w:t>, Ernst J. Woltering</w:t>
      </w:r>
      <w:r w:rsidRPr="008F4D63">
        <w:rPr>
          <w:rFonts w:ascii="Times New Roman" w:eastAsiaTheme="minorHAnsi" w:hAnsi="Times New Roman"/>
          <w:color w:val="000000" w:themeColor="text1"/>
          <w:sz w:val="20"/>
          <w:szCs w:val="20"/>
          <w:vertAlign w:val="superscript"/>
        </w:rPr>
        <w:t>2,3</w:t>
      </w:r>
    </w:p>
    <w:p w:rsidR="005203BD" w:rsidRPr="008F4D63" w:rsidRDefault="005203BD" w:rsidP="005203BD">
      <w:pPr>
        <w:pStyle w:val="BlockText"/>
        <w:ind w:left="0" w:right="1498" w:firstLine="0"/>
        <w:jc w:val="left"/>
        <w:rPr>
          <w:i w:val="0"/>
          <w:sz w:val="20"/>
          <w:lang w:val="en-GB"/>
        </w:rPr>
      </w:pPr>
      <w:r w:rsidRPr="008F4D63">
        <w:rPr>
          <w:rFonts w:eastAsiaTheme="minorHAnsi"/>
          <w:i w:val="0"/>
          <w:sz w:val="20"/>
          <w:vertAlign w:val="superscript"/>
          <w:lang w:val="en-GB"/>
        </w:rPr>
        <w:t>1</w:t>
      </w:r>
      <w:r w:rsidRPr="008F4D63">
        <w:rPr>
          <w:i w:val="0"/>
          <w:sz w:val="20"/>
          <w:lang w:val="en-GB"/>
        </w:rPr>
        <w:t xml:space="preserve">Institute of Ornamental Plants, Sofia, Bulgaria, </w:t>
      </w:r>
      <w:r w:rsidRPr="008F4D63">
        <w:rPr>
          <w:rFonts w:eastAsiaTheme="minorHAnsi"/>
          <w:i w:val="0"/>
          <w:sz w:val="20"/>
          <w:vertAlign w:val="superscript"/>
          <w:lang w:val="en-GB"/>
        </w:rPr>
        <w:t>2</w:t>
      </w:r>
      <w:r>
        <w:rPr>
          <w:i w:val="0"/>
          <w:sz w:val="20"/>
          <w:lang w:val="en-GB" w:eastAsia="ar-SA"/>
        </w:rPr>
        <w:t>Wageningen University and Research, F</w:t>
      </w:r>
      <w:r w:rsidRPr="008F4D63">
        <w:rPr>
          <w:i w:val="0"/>
          <w:sz w:val="20"/>
          <w:lang w:val="en-GB" w:eastAsia="ar-SA"/>
        </w:rPr>
        <w:t xml:space="preserve">ood &amp; </w:t>
      </w:r>
      <w:proofErr w:type="spellStart"/>
      <w:r w:rsidRPr="008F4D63">
        <w:rPr>
          <w:i w:val="0"/>
          <w:sz w:val="20"/>
          <w:lang w:val="en-GB" w:eastAsia="ar-SA"/>
        </w:rPr>
        <w:t>Biobased</w:t>
      </w:r>
      <w:proofErr w:type="spellEnd"/>
      <w:r w:rsidRPr="008F4D63">
        <w:rPr>
          <w:i w:val="0"/>
          <w:sz w:val="20"/>
          <w:lang w:val="en-GB" w:eastAsia="ar-SA"/>
        </w:rPr>
        <w:t xml:space="preserve"> Research and</w:t>
      </w:r>
      <w:r>
        <w:rPr>
          <w:i w:val="0"/>
          <w:sz w:val="20"/>
          <w:lang w:val="en-GB" w:eastAsia="ar-SA"/>
        </w:rPr>
        <w:t xml:space="preserve"> </w:t>
      </w:r>
      <w:r w:rsidRPr="008F4D63">
        <w:rPr>
          <w:rFonts w:eastAsiaTheme="minorHAnsi"/>
          <w:i w:val="0"/>
          <w:sz w:val="20"/>
          <w:vertAlign w:val="superscript"/>
          <w:lang w:val="en-GB"/>
        </w:rPr>
        <w:t>3</w:t>
      </w:r>
      <w:r>
        <w:rPr>
          <w:i w:val="0"/>
          <w:sz w:val="20"/>
          <w:lang w:val="en-GB"/>
        </w:rPr>
        <w:t>Wageningen University, H</w:t>
      </w:r>
      <w:r w:rsidRPr="008F4D63">
        <w:rPr>
          <w:i w:val="0"/>
          <w:sz w:val="20"/>
          <w:lang w:val="en-GB"/>
        </w:rPr>
        <w:t>orticult</w:t>
      </w:r>
      <w:r>
        <w:rPr>
          <w:i w:val="0"/>
          <w:sz w:val="20"/>
          <w:lang w:val="en-GB"/>
        </w:rPr>
        <w:t>ure and Product Physiology</w:t>
      </w:r>
      <w:r w:rsidRPr="008F4D63">
        <w:rPr>
          <w:i w:val="0"/>
          <w:sz w:val="20"/>
          <w:lang w:val="en-GB"/>
        </w:rPr>
        <w:t xml:space="preserve">, </w:t>
      </w:r>
      <w:proofErr w:type="spellStart"/>
      <w:r w:rsidRPr="008F4D63">
        <w:rPr>
          <w:i w:val="0"/>
          <w:sz w:val="20"/>
          <w:lang w:val="en-GB"/>
        </w:rPr>
        <w:t>Wageningen</w:t>
      </w:r>
      <w:proofErr w:type="spellEnd"/>
      <w:r w:rsidRPr="008F4D63">
        <w:rPr>
          <w:i w:val="0"/>
          <w:sz w:val="20"/>
          <w:lang w:val="en-GB"/>
        </w:rPr>
        <w:t>, The Netherlands</w:t>
      </w:r>
    </w:p>
    <w:p w:rsidR="005203BD" w:rsidRPr="008F4D63" w:rsidRDefault="005203BD" w:rsidP="005203BD">
      <w:pPr>
        <w:pStyle w:val="BlockText"/>
        <w:ind w:left="0" w:right="1498" w:firstLine="0"/>
        <w:jc w:val="left"/>
        <w:rPr>
          <w:i w:val="0"/>
          <w:sz w:val="20"/>
          <w:lang w:val="en-GB"/>
        </w:rPr>
      </w:pPr>
      <w:r w:rsidRPr="008F4D63">
        <w:rPr>
          <w:i w:val="0"/>
          <w:sz w:val="20"/>
          <w:lang w:val="en-GB"/>
        </w:rPr>
        <w:t>Corresponding author: Ernst J. Woltering</w:t>
      </w:r>
    </w:p>
    <w:p w:rsidR="005203BD" w:rsidRPr="008F4D63" w:rsidRDefault="005203BD" w:rsidP="005203BD">
      <w:pPr>
        <w:pStyle w:val="BlockText"/>
        <w:ind w:left="0" w:right="1498" w:firstLine="0"/>
        <w:jc w:val="left"/>
        <w:rPr>
          <w:i w:val="0"/>
          <w:sz w:val="20"/>
          <w:lang w:val="en-GB"/>
        </w:rPr>
      </w:pPr>
      <w:r w:rsidRPr="008F4D63">
        <w:rPr>
          <w:i w:val="0"/>
          <w:sz w:val="20"/>
          <w:lang w:val="en-GB"/>
        </w:rPr>
        <w:t>e-mail: ernst.woltering@wur.nl</w:t>
      </w:r>
    </w:p>
    <w:p w:rsidR="00252337" w:rsidRPr="008D26B2" w:rsidRDefault="00252337" w:rsidP="008D26B2">
      <w:pPr>
        <w:autoSpaceDE w:val="0"/>
        <w:autoSpaceDN w:val="0"/>
        <w:adjustRightInd w:val="0"/>
        <w:spacing w:after="0" w:line="240" w:lineRule="auto"/>
        <w:rPr>
          <w:rFonts w:ascii="Times New Roman" w:eastAsiaTheme="minorHAnsi" w:hAnsi="Times New Roman"/>
          <w:color w:val="000000" w:themeColor="text1"/>
          <w:spacing w:val="20"/>
          <w:sz w:val="20"/>
          <w:szCs w:val="20"/>
        </w:rPr>
      </w:pPr>
    </w:p>
    <w:p w:rsidR="00252337" w:rsidRPr="008D26B2" w:rsidRDefault="00216194" w:rsidP="008D26B2">
      <w:pPr>
        <w:autoSpaceDE w:val="0"/>
        <w:autoSpaceDN w:val="0"/>
        <w:adjustRightInd w:val="0"/>
        <w:spacing w:after="0" w:line="240" w:lineRule="auto"/>
        <w:rPr>
          <w:rFonts w:ascii="Times New Roman" w:eastAsiaTheme="minorHAnsi" w:hAnsi="Times New Roman"/>
          <w:b/>
          <w:color w:val="000000" w:themeColor="text1"/>
          <w:sz w:val="20"/>
          <w:szCs w:val="20"/>
        </w:rPr>
      </w:pPr>
      <w:r w:rsidRPr="008D26B2">
        <w:rPr>
          <w:rFonts w:ascii="Times New Roman" w:eastAsiaTheme="minorHAnsi" w:hAnsi="Times New Roman"/>
          <w:b/>
          <w:color w:val="000000" w:themeColor="text1"/>
          <w:sz w:val="20"/>
          <w:szCs w:val="20"/>
        </w:rPr>
        <w:t>P</w:t>
      </w:r>
      <w:r w:rsidR="00252337" w:rsidRPr="008D26B2">
        <w:rPr>
          <w:rFonts w:ascii="Times New Roman" w:eastAsiaTheme="minorHAnsi" w:hAnsi="Times New Roman"/>
          <w:b/>
          <w:color w:val="000000" w:themeColor="text1"/>
          <w:sz w:val="20"/>
          <w:szCs w:val="20"/>
        </w:rPr>
        <w:t xml:space="preserve">harmacological </w:t>
      </w:r>
      <w:r w:rsidRPr="008D26B2">
        <w:rPr>
          <w:rFonts w:ascii="Times New Roman" w:eastAsiaTheme="minorHAnsi" w:hAnsi="Times New Roman"/>
          <w:b/>
          <w:color w:val="000000" w:themeColor="text1"/>
          <w:sz w:val="20"/>
          <w:szCs w:val="20"/>
        </w:rPr>
        <w:t xml:space="preserve">studies </w:t>
      </w:r>
      <w:r w:rsidR="00CE2277" w:rsidRPr="008D26B2">
        <w:rPr>
          <w:rFonts w:ascii="Times New Roman" w:eastAsiaTheme="minorHAnsi" w:hAnsi="Times New Roman"/>
          <w:b/>
          <w:color w:val="000000" w:themeColor="text1"/>
          <w:sz w:val="20"/>
          <w:szCs w:val="20"/>
        </w:rPr>
        <w:t xml:space="preserve">contributing to elucidation </w:t>
      </w:r>
      <w:r w:rsidR="00252337" w:rsidRPr="008D26B2">
        <w:rPr>
          <w:rFonts w:ascii="Times New Roman" w:eastAsiaTheme="minorHAnsi" w:hAnsi="Times New Roman"/>
          <w:b/>
          <w:color w:val="000000" w:themeColor="text1"/>
          <w:sz w:val="20"/>
          <w:szCs w:val="20"/>
        </w:rPr>
        <w:t xml:space="preserve">of </w:t>
      </w:r>
      <w:r w:rsidR="002E5A38" w:rsidRPr="008D26B2">
        <w:rPr>
          <w:rFonts w:ascii="Times New Roman" w:eastAsiaTheme="minorHAnsi" w:hAnsi="Times New Roman"/>
          <w:b/>
          <w:color w:val="000000" w:themeColor="text1"/>
          <w:sz w:val="20"/>
          <w:szCs w:val="20"/>
        </w:rPr>
        <w:t xml:space="preserve">differentiation and </w:t>
      </w:r>
      <w:r w:rsidR="00B038CF" w:rsidRPr="008D26B2">
        <w:rPr>
          <w:rFonts w:ascii="Times New Roman" w:eastAsiaTheme="minorHAnsi" w:hAnsi="Times New Roman"/>
          <w:b/>
          <w:color w:val="000000" w:themeColor="text1"/>
          <w:sz w:val="20"/>
          <w:szCs w:val="20"/>
        </w:rPr>
        <w:t>cell death</w:t>
      </w:r>
      <w:r w:rsidR="002E5A38" w:rsidRPr="008D26B2">
        <w:rPr>
          <w:rFonts w:ascii="Times New Roman" w:eastAsiaTheme="minorHAnsi" w:hAnsi="Times New Roman"/>
          <w:b/>
          <w:color w:val="000000" w:themeColor="text1"/>
          <w:sz w:val="20"/>
          <w:szCs w:val="20"/>
        </w:rPr>
        <w:t xml:space="preserve"> associated </w:t>
      </w:r>
      <w:r w:rsidR="00D460FD" w:rsidRPr="008D26B2">
        <w:rPr>
          <w:rFonts w:ascii="Times New Roman" w:eastAsiaTheme="minorHAnsi" w:hAnsi="Times New Roman"/>
          <w:b/>
          <w:color w:val="000000" w:themeColor="text1"/>
          <w:sz w:val="20"/>
          <w:szCs w:val="20"/>
        </w:rPr>
        <w:t>signalling</w:t>
      </w:r>
      <w:r w:rsidR="00252337" w:rsidRPr="008D26B2">
        <w:rPr>
          <w:rFonts w:ascii="Times New Roman" w:eastAsiaTheme="minorHAnsi" w:hAnsi="Times New Roman"/>
          <w:b/>
          <w:color w:val="000000" w:themeColor="text1"/>
          <w:sz w:val="20"/>
          <w:szCs w:val="20"/>
        </w:rPr>
        <w:t xml:space="preserve"> in xylogenic zinnia cell culture</w:t>
      </w:r>
    </w:p>
    <w:p w:rsidR="00252337" w:rsidRPr="008D26B2" w:rsidRDefault="00252337" w:rsidP="008D26B2">
      <w:pPr>
        <w:autoSpaceDE w:val="0"/>
        <w:autoSpaceDN w:val="0"/>
        <w:adjustRightInd w:val="0"/>
        <w:spacing w:after="0" w:line="240" w:lineRule="auto"/>
        <w:rPr>
          <w:rFonts w:ascii="Times New Roman" w:hAnsi="Times New Roman"/>
          <w:bCs/>
          <w:iCs/>
          <w:color w:val="000000" w:themeColor="text1"/>
          <w:sz w:val="20"/>
          <w:szCs w:val="20"/>
        </w:rPr>
      </w:pPr>
    </w:p>
    <w:p w:rsidR="00252337" w:rsidRPr="008D26B2" w:rsidRDefault="003575A4" w:rsidP="008D26B2">
      <w:pPr>
        <w:autoSpaceDE w:val="0"/>
        <w:autoSpaceDN w:val="0"/>
        <w:adjustRightInd w:val="0"/>
        <w:spacing w:after="0" w:line="240" w:lineRule="auto"/>
        <w:rPr>
          <w:rFonts w:ascii="Times New Roman" w:eastAsiaTheme="minorHAnsi" w:hAnsi="Times New Roman"/>
          <w:color w:val="000000" w:themeColor="text1"/>
          <w:sz w:val="20"/>
          <w:szCs w:val="20"/>
        </w:rPr>
      </w:pPr>
      <w:r w:rsidRPr="008D26B2">
        <w:rPr>
          <w:rFonts w:ascii="Times New Roman" w:hAnsi="Times New Roman"/>
          <w:bCs/>
          <w:iCs/>
          <w:color w:val="000000" w:themeColor="text1"/>
          <w:sz w:val="20"/>
          <w:szCs w:val="20"/>
        </w:rPr>
        <w:t xml:space="preserve">In addition to the information provided in </w:t>
      </w:r>
      <w:r w:rsidR="001B6240" w:rsidRPr="008D26B2">
        <w:rPr>
          <w:rFonts w:ascii="Times New Roman" w:hAnsi="Times New Roman"/>
          <w:bCs/>
          <w:iCs/>
          <w:color w:val="000000" w:themeColor="text1"/>
          <w:sz w:val="20"/>
          <w:szCs w:val="20"/>
        </w:rPr>
        <w:t>the main text</w:t>
      </w:r>
      <w:r w:rsidRPr="008D26B2">
        <w:rPr>
          <w:rFonts w:ascii="Times New Roman" w:hAnsi="Times New Roman"/>
          <w:bCs/>
          <w:iCs/>
          <w:color w:val="000000" w:themeColor="text1"/>
          <w:sz w:val="20"/>
          <w:szCs w:val="20"/>
        </w:rPr>
        <w:t xml:space="preserve">, </w:t>
      </w:r>
      <w:r w:rsidR="001B6240" w:rsidRPr="008D26B2">
        <w:rPr>
          <w:rFonts w:ascii="Times New Roman" w:hAnsi="Times New Roman"/>
          <w:bCs/>
          <w:iCs/>
          <w:color w:val="000000" w:themeColor="text1"/>
          <w:sz w:val="20"/>
          <w:szCs w:val="20"/>
        </w:rPr>
        <w:t>h</w:t>
      </w:r>
      <w:r w:rsidR="00CD3031" w:rsidRPr="008D26B2">
        <w:rPr>
          <w:rFonts w:ascii="Times New Roman" w:hAnsi="Times New Roman"/>
          <w:bCs/>
          <w:iCs/>
          <w:color w:val="000000" w:themeColor="text1"/>
          <w:sz w:val="20"/>
          <w:szCs w:val="20"/>
        </w:rPr>
        <w:t>ere</w:t>
      </w:r>
      <w:r w:rsidRPr="008D26B2">
        <w:rPr>
          <w:rFonts w:ascii="Times New Roman" w:hAnsi="Times New Roman"/>
          <w:bCs/>
          <w:iCs/>
          <w:color w:val="000000" w:themeColor="text1"/>
          <w:sz w:val="20"/>
          <w:szCs w:val="20"/>
        </w:rPr>
        <w:t xml:space="preserve"> the insights i</w:t>
      </w:r>
      <w:r w:rsidR="00252337" w:rsidRPr="008D26B2">
        <w:rPr>
          <w:rFonts w:ascii="Times New Roman" w:hAnsi="Times New Roman"/>
          <w:bCs/>
          <w:iCs/>
          <w:color w:val="000000" w:themeColor="text1"/>
          <w:sz w:val="20"/>
          <w:szCs w:val="20"/>
        </w:rPr>
        <w:t xml:space="preserve">n the regulation of xylogenesis in </w:t>
      </w:r>
      <w:r w:rsidRPr="008D26B2">
        <w:rPr>
          <w:rFonts w:ascii="Times New Roman" w:hAnsi="Times New Roman"/>
          <w:bCs/>
          <w:iCs/>
          <w:color w:val="000000" w:themeColor="text1"/>
          <w:sz w:val="20"/>
          <w:szCs w:val="20"/>
        </w:rPr>
        <w:t xml:space="preserve">cultured zinnia </w:t>
      </w:r>
      <w:r w:rsidR="002078EA" w:rsidRPr="008D26B2">
        <w:rPr>
          <w:rFonts w:ascii="Times New Roman" w:hAnsi="Times New Roman"/>
          <w:bCs/>
          <w:iCs/>
          <w:color w:val="000000" w:themeColor="text1"/>
          <w:sz w:val="20"/>
          <w:szCs w:val="20"/>
        </w:rPr>
        <w:t>cells gained</w:t>
      </w:r>
      <w:r w:rsidRPr="008D26B2">
        <w:rPr>
          <w:rFonts w:ascii="Times New Roman" w:hAnsi="Times New Roman"/>
          <w:bCs/>
          <w:iCs/>
          <w:color w:val="000000" w:themeColor="text1"/>
          <w:sz w:val="20"/>
          <w:szCs w:val="20"/>
        </w:rPr>
        <w:t xml:space="preserve"> through </w:t>
      </w:r>
      <w:r w:rsidR="00252337" w:rsidRPr="008D26B2">
        <w:rPr>
          <w:rFonts w:ascii="Times New Roman" w:hAnsi="Times New Roman"/>
          <w:bCs/>
          <w:iCs/>
          <w:color w:val="000000" w:themeColor="text1"/>
          <w:sz w:val="20"/>
          <w:szCs w:val="20"/>
        </w:rPr>
        <w:t>pharmacolog</w:t>
      </w:r>
      <w:r w:rsidRPr="008D26B2">
        <w:rPr>
          <w:rFonts w:ascii="Times New Roman" w:hAnsi="Times New Roman"/>
          <w:bCs/>
          <w:iCs/>
          <w:color w:val="000000" w:themeColor="text1"/>
          <w:sz w:val="20"/>
          <w:szCs w:val="20"/>
        </w:rPr>
        <w:t xml:space="preserve">ical </w:t>
      </w:r>
      <w:r w:rsidR="00324D7A" w:rsidRPr="008D26B2">
        <w:rPr>
          <w:rFonts w:ascii="Times New Roman" w:hAnsi="Times New Roman"/>
          <w:bCs/>
          <w:iCs/>
          <w:color w:val="000000" w:themeColor="text1"/>
          <w:sz w:val="20"/>
          <w:szCs w:val="20"/>
        </w:rPr>
        <w:t xml:space="preserve">analyses </w:t>
      </w:r>
      <w:r w:rsidR="00CD3031" w:rsidRPr="008D26B2">
        <w:rPr>
          <w:rFonts w:ascii="Times New Roman" w:hAnsi="Times New Roman"/>
          <w:bCs/>
          <w:iCs/>
          <w:color w:val="000000" w:themeColor="text1"/>
          <w:sz w:val="20"/>
          <w:szCs w:val="20"/>
        </w:rPr>
        <w:t xml:space="preserve">are </w:t>
      </w:r>
      <w:r w:rsidR="00CE2277" w:rsidRPr="008D26B2">
        <w:rPr>
          <w:rFonts w:ascii="Times New Roman" w:hAnsi="Times New Roman"/>
          <w:bCs/>
          <w:iCs/>
          <w:color w:val="000000" w:themeColor="text1"/>
          <w:sz w:val="20"/>
          <w:szCs w:val="20"/>
        </w:rPr>
        <w:t>described</w:t>
      </w:r>
      <w:r w:rsidR="00252337" w:rsidRPr="008D26B2">
        <w:rPr>
          <w:rFonts w:ascii="Times New Roman" w:hAnsi="Times New Roman"/>
          <w:bCs/>
          <w:iCs/>
          <w:color w:val="000000" w:themeColor="text1"/>
          <w:sz w:val="20"/>
          <w:szCs w:val="20"/>
        </w:rPr>
        <w:t xml:space="preserve">. </w:t>
      </w:r>
    </w:p>
    <w:p w:rsidR="006F3741" w:rsidRPr="008D26B2" w:rsidRDefault="006F3741" w:rsidP="008D26B2">
      <w:pPr>
        <w:autoSpaceDE w:val="0"/>
        <w:autoSpaceDN w:val="0"/>
        <w:adjustRightInd w:val="0"/>
        <w:spacing w:after="0" w:line="240" w:lineRule="auto"/>
        <w:rPr>
          <w:rFonts w:ascii="Times New Roman" w:eastAsiaTheme="minorHAnsi" w:hAnsi="Times New Roman"/>
          <w:i/>
          <w:color w:val="000000" w:themeColor="text1"/>
          <w:sz w:val="20"/>
          <w:szCs w:val="20"/>
        </w:rPr>
      </w:pPr>
    </w:p>
    <w:p w:rsidR="00252337" w:rsidRPr="008D26B2" w:rsidRDefault="00252337" w:rsidP="008D26B2">
      <w:pPr>
        <w:autoSpaceDE w:val="0"/>
        <w:autoSpaceDN w:val="0"/>
        <w:adjustRightInd w:val="0"/>
        <w:spacing w:after="0" w:line="240" w:lineRule="auto"/>
        <w:jc w:val="both"/>
        <w:rPr>
          <w:rFonts w:ascii="Times New Roman" w:eastAsiaTheme="minorHAnsi" w:hAnsi="Times New Roman"/>
          <w:b/>
          <w:i/>
          <w:color w:val="000000" w:themeColor="text1"/>
          <w:sz w:val="20"/>
          <w:szCs w:val="20"/>
        </w:rPr>
      </w:pPr>
      <w:r w:rsidRPr="008D26B2">
        <w:rPr>
          <w:rFonts w:ascii="Times New Roman" w:eastAsiaTheme="minorHAnsi" w:hAnsi="Times New Roman"/>
          <w:b/>
          <w:i/>
          <w:color w:val="000000" w:themeColor="text1"/>
          <w:sz w:val="20"/>
          <w:szCs w:val="20"/>
        </w:rPr>
        <w:t>Auxin and cytokinin</w:t>
      </w:r>
    </w:p>
    <w:p w:rsidR="00252337" w:rsidRPr="008D26B2" w:rsidRDefault="00252337" w:rsidP="008D26B2">
      <w:pPr>
        <w:autoSpaceDE w:val="0"/>
        <w:autoSpaceDN w:val="0"/>
        <w:adjustRightInd w:val="0"/>
        <w:spacing w:after="0" w:line="240" w:lineRule="auto"/>
        <w:rPr>
          <w:rFonts w:ascii="Times New Roman" w:hAnsi="Times New Roman"/>
          <w:sz w:val="20"/>
          <w:szCs w:val="20"/>
        </w:rPr>
      </w:pPr>
      <w:r w:rsidRPr="008D26B2">
        <w:rPr>
          <w:rFonts w:ascii="Times New Roman" w:eastAsiaTheme="minorHAnsi" w:hAnsi="Times New Roman"/>
          <w:color w:val="000000" w:themeColor="text1"/>
          <w:sz w:val="20"/>
          <w:szCs w:val="20"/>
        </w:rPr>
        <w:t xml:space="preserve">The formation of continuous vessel </w:t>
      </w:r>
      <w:proofErr w:type="spellStart"/>
      <w:r w:rsidRPr="008D26B2">
        <w:rPr>
          <w:rFonts w:ascii="Times New Roman" w:eastAsiaTheme="minorHAnsi" w:hAnsi="Times New Roman"/>
          <w:color w:val="000000" w:themeColor="text1"/>
          <w:sz w:val="20"/>
          <w:szCs w:val="20"/>
        </w:rPr>
        <w:t>fibers</w:t>
      </w:r>
      <w:proofErr w:type="spellEnd"/>
      <w:r w:rsidRPr="008D26B2">
        <w:rPr>
          <w:rFonts w:ascii="Times New Roman" w:eastAsiaTheme="minorHAnsi" w:hAnsi="Times New Roman"/>
          <w:color w:val="000000" w:themeColor="text1"/>
          <w:sz w:val="20"/>
          <w:szCs w:val="20"/>
        </w:rPr>
        <w:t xml:space="preserve"> </w:t>
      </w:r>
      <w:r w:rsidRPr="008D26B2">
        <w:rPr>
          <w:rFonts w:ascii="Times New Roman" w:eastAsiaTheme="minorHAnsi" w:hAnsi="Times New Roman"/>
          <w:i/>
          <w:color w:val="000000" w:themeColor="text1"/>
          <w:sz w:val="20"/>
          <w:szCs w:val="20"/>
        </w:rPr>
        <w:t>in planta</w:t>
      </w:r>
      <w:r w:rsidRPr="008D26B2">
        <w:rPr>
          <w:rFonts w:ascii="Times New Roman" w:eastAsiaTheme="minorHAnsi" w:hAnsi="Times New Roman"/>
          <w:color w:val="000000" w:themeColor="text1"/>
          <w:sz w:val="20"/>
          <w:szCs w:val="20"/>
        </w:rPr>
        <w:t xml:space="preserve"> is dependent on polar auxin flow which in case of wounding is interrupted leading to disturbed mode of xylem development (</w:t>
      </w:r>
      <w:proofErr w:type="spellStart"/>
      <w:r w:rsidRPr="008D26B2">
        <w:rPr>
          <w:rFonts w:ascii="Times New Roman" w:eastAsiaTheme="minorHAnsi" w:hAnsi="Times New Roman"/>
          <w:color w:val="000000" w:themeColor="text1"/>
          <w:sz w:val="20"/>
          <w:szCs w:val="20"/>
        </w:rPr>
        <w:t>Kuriyama</w:t>
      </w:r>
      <w:proofErr w:type="spellEnd"/>
      <w:r w:rsidRPr="008D26B2">
        <w:rPr>
          <w:rFonts w:ascii="Times New Roman" w:eastAsiaTheme="minorHAnsi" w:hAnsi="Times New Roman"/>
          <w:color w:val="000000" w:themeColor="text1"/>
          <w:sz w:val="20"/>
          <w:szCs w:val="20"/>
        </w:rPr>
        <w:t xml:space="preserve"> and Fukuda 2000; Fukuda 2004; </w:t>
      </w:r>
      <w:proofErr w:type="spellStart"/>
      <w:r w:rsidRPr="008D26B2">
        <w:rPr>
          <w:rFonts w:ascii="Times New Roman" w:eastAsiaTheme="minorHAnsi" w:hAnsi="Times New Roman"/>
          <w:color w:val="000000" w:themeColor="text1"/>
          <w:sz w:val="20"/>
          <w:szCs w:val="20"/>
        </w:rPr>
        <w:t>Mattsson</w:t>
      </w:r>
      <w:proofErr w:type="spellEnd"/>
      <w:r w:rsidRPr="008D26B2">
        <w:rPr>
          <w:rFonts w:ascii="Times New Roman" w:eastAsiaTheme="minorHAnsi" w:hAnsi="Times New Roman"/>
          <w:color w:val="000000" w:themeColor="text1"/>
          <w:sz w:val="20"/>
          <w:szCs w:val="20"/>
        </w:rPr>
        <w:t xml:space="preserve"> et al. 1999 and references therein). The importance of auxin transport for canalization of xylem differentiation in a narrow column of cells (Sachs 2000) has been examined by application of the polar auxin transport inhibitors 1-N-naphthylphthalamic acid (NPA), 9-hydroxyfluorene-9-carboxylic acid (HFCA) and 2,3,5-triiodobenzonic acid (TIBA). In </w:t>
      </w:r>
      <w:r w:rsidR="003575A4" w:rsidRPr="008D26B2">
        <w:rPr>
          <w:rFonts w:ascii="Times New Roman" w:eastAsiaTheme="minorHAnsi" w:hAnsi="Times New Roman"/>
          <w:color w:val="000000" w:themeColor="text1"/>
          <w:sz w:val="20"/>
          <w:szCs w:val="20"/>
        </w:rPr>
        <w:t xml:space="preserve">the </w:t>
      </w:r>
      <w:r w:rsidRPr="008D26B2">
        <w:rPr>
          <w:rFonts w:ascii="Times New Roman" w:eastAsiaTheme="minorHAnsi" w:hAnsi="Times New Roman"/>
          <w:color w:val="000000" w:themeColor="text1"/>
          <w:sz w:val="20"/>
          <w:szCs w:val="20"/>
        </w:rPr>
        <w:t xml:space="preserve">presence of these chemicals the normal distribution and patterning of vascular bundles in </w:t>
      </w:r>
      <w:r w:rsidRPr="008D26B2">
        <w:rPr>
          <w:rFonts w:ascii="Times New Roman" w:eastAsiaTheme="minorHAnsi" w:hAnsi="Times New Roman"/>
          <w:i/>
          <w:color w:val="000000" w:themeColor="text1"/>
          <w:sz w:val="20"/>
          <w:szCs w:val="20"/>
        </w:rPr>
        <w:t>Arabidopsis</w:t>
      </w:r>
      <w:r w:rsidRPr="008D26B2">
        <w:rPr>
          <w:rFonts w:ascii="Times New Roman" w:eastAsiaTheme="minorHAnsi" w:hAnsi="Times New Roman"/>
          <w:color w:val="000000" w:themeColor="text1"/>
          <w:sz w:val="20"/>
          <w:szCs w:val="20"/>
        </w:rPr>
        <w:t xml:space="preserve"> leaf parenchyma cells have been affected (</w:t>
      </w:r>
      <w:proofErr w:type="spellStart"/>
      <w:r w:rsidRPr="008D26B2">
        <w:rPr>
          <w:rFonts w:ascii="Times New Roman" w:eastAsiaTheme="minorHAnsi" w:hAnsi="Times New Roman"/>
          <w:color w:val="000000" w:themeColor="text1"/>
          <w:sz w:val="20"/>
          <w:szCs w:val="20"/>
        </w:rPr>
        <w:t>Mattsson</w:t>
      </w:r>
      <w:proofErr w:type="spellEnd"/>
      <w:r w:rsidRPr="008D26B2">
        <w:rPr>
          <w:rFonts w:ascii="Times New Roman" w:eastAsiaTheme="minorHAnsi" w:hAnsi="Times New Roman"/>
          <w:color w:val="000000" w:themeColor="text1"/>
          <w:sz w:val="20"/>
          <w:szCs w:val="20"/>
        </w:rPr>
        <w:t xml:space="preserve"> et al. 1999). In intact leaves exposed to wounding or in condition</w:t>
      </w:r>
      <w:r w:rsidR="003575A4" w:rsidRPr="008D26B2">
        <w:rPr>
          <w:rFonts w:ascii="Times New Roman" w:eastAsiaTheme="minorHAnsi" w:hAnsi="Times New Roman"/>
          <w:color w:val="000000" w:themeColor="text1"/>
          <w:sz w:val="20"/>
          <w:szCs w:val="20"/>
        </w:rPr>
        <w:t>s</w:t>
      </w:r>
      <w:r w:rsidRPr="008D26B2">
        <w:rPr>
          <w:rFonts w:ascii="Times New Roman" w:eastAsiaTheme="minorHAnsi" w:hAnsi="Times New Roman"/>
          <w:color w:val="000000" w:themeColor="text1"/>
          <w:sz w:val="20"/>
          <w:szCs w:val="20"/>
        </w:rPr>
        <w:t xml:space="preserve"> of vascular blockage which interrupts the water flow, the continuity of xylem tissue is restored by development of xylem </w:t>
      </w:r>
      <w:r w:rsidR="002078EA" w:rsidRPr="008D26B2">
        <w:rPr>
          <w:rFonts w:ascii="Times New Roman" w:eastAsiaTheme="minorHAnsi" w:hAnsi="Times New Roman"/>
          <w:color w:val="000000" w:themeColor="text1"/>
          <w:sz w:val="20"/>
          <w:szCs w:val="20"/>
        </w:rPr>
        <w:t xml:space="preserve">conduits </w:t>
      </w:r>
      <w:r w:rsidRPr="008D26B2">
        <w:rPr>
          <w:rFonts w:ascii="Times New Roman" w:eastAsiaTheme="minorHAnsi" w:hAnsi="Times New Roman"/>
          <w:color w:val="000000" w:themeColor="text1"/>
          <w:sz w:val="20"/>
          <w:szCs w:val="20"/>
        </w:rPr>
        <w:t>bypassing the injured areas. The TEs composing the new routes arise from parenchyma cells surrounding the wound (</w:t>
      </w:r>
      <w:proofErr w:type="spellStart"/>
      <w:r w:rsidRPr="008D26B2">
        <w:rPr>
          <w:rFonts w:ascii="Times New Roman" w:eastAsiaTheme="minorHAnsi" w:hAnsi="Times New Roman"/>
          <w:color w:val="000000" w:themeColor="text1"/>
          <w:sz w:val="20"/>
          <w:szCs w:val="20"/>
        </w:rPr>
        <w:t>Aloni</w:t>
      </w:r>
      <w:proofErr w:type="spellEnd"/>
      <w:r w:rsidRPr="008D26B2">
        <w:rPr>
          <w:rFonts w:ascii="Times New Roman" w:eastAsiaTheme="minorHAnsi" w:hAnsi="Times New Roman"/>
          <w:color w:val="000000" w:themeColor="text1"/>
          <w:sz w:val="20"/>
          <w:szCs w:val="20"/>
        </w:rPr>
        <w:t xml:space="preserve"> 1987; Fukuda 1992). In </w:t>
      </w:r>
      <w:r w:rsidRPr="008D26B2">
        <w:rPr>
          <w:rFonts w:ascii="Times New Roman" w:eastAsiaTheme="minorHAnsi" w:hAnsi="Times New Roman"/>
          <w:i/>
          <w:color w:val="000000" w:themeColor="text1"/>
          <w:sz w:val="20"/>
          <w:szCs w:val="20"/>
        </w:rPr>
        <w:t>Arabidopsis</w:t>
      </w:r>
      <w:r w:rsidRPr="008D26B2">
        <w:rPr>
          <w:rFonts w:ascii="Times New Roman" w:eastAsiaTheme="minorHAnsi" w:hAnsi="Times New Roman"/>
          <w:color w:val="000000" w:themeColor="text1"/>
          <w:sz w:val="20"/>
          <w:szCs w:val="20"/>
        </w:rPr>
        <w:t xml:space="preserve">, </w:t>
      </w:r>
      <w:proofErr w:type="spellStart"/>
      <w:r w:rsidRPr="008D26B2">
        <w:rPr>
          <w:rFonts w:ascii="Times New Roman" w:eastAsiaTheme="minorHAnsi" w:hAnsi="Times New Roman"/>
          <w:i/>
          <w:color w:val="000000" w:themeColor="text1"/>
          <w:sz w:val="20"/>
          <w:szCs w:val="20"/>
        </w:rPr>
        <w:t>Pinus</w:t>
      </w:r>
      <w:proofErr w:type="spellEnd"/>
      <w:r w:rsidRPr="008D26B2">
        <w:rPr>
          <w:rFonts w:ascii="Times New Roman" w:eastAsiaTheme="minorHAnsi" w:hAnsi="Times New Roman"/>
          <w:i/>
          <w:color w:val="000000" w:themeColor="text1"/>
          <w:sz w:val="20"/>
          <w:szCs w:val="20"/>
        </w:rPr>
        <w:t xml:space="preserve"> </w:t>
      </w:r>
      <w:proofErr w:type="spellStart"/>
      <w:r w:rsidRPr="008D26B2">
        <w:rPr>
          <w:rFonts w:ascii="Times New Roman" w:eastAsiaTheme="minorHAnsi" w:hAnsi="Times New Roman"/>
          <w:i/>
          <w:color w:val="000000" w:themeColor="text1"/>
          <w:sz w:val="20"/>
          <w:szCs w:val="20"/>
        </w:rPr>
        <w:t>pinea</w:t>
      </w:r>
      <w:proofErr w:type="spellEnd"/>
      <w:r w:rsidRPr="008D26B2">
        <w:rPr>
          <w:rFonts w:ascii="Times New Roman" w:eastAsiaTheme="minorHAnsi" w:hAnsi="Times New Roman"/>
          <w:color w:val="000000" w:themeColor="text1"/>
          <w:sz w:val="20"/>
          <w:szCs w:val="20"/>
        </w:rPr>
        <w:t xml:space="preserve"> and other species the ability of leaf parenchyma cells to transdifferentiate and form rescue xylem conduits has been attributed to a leakage of auxin from wounded cells (</w:t>
      </w:r>
      <w:proofErr w:type="spellStart"/>
      <w:r w:rsidRPr="008D26B2">
        <w:rPr>
          <w:rFonts w:ascii="Times New Roman" w:eastAsiaTheme="minorHAnsi" w:hAnsi="Times New Roman"/>
          <w:color w:val="000000" w:themeColor="text1"/>
          <w:sz w:val="20"/>
          <w:szCs w:val="20"/>
        </w:rPr>
        <w:t>Aloni</w:t>
      </w:r>
      <w:proofErr w:type="spellEnd"/>
      <w:r w:rsidRPr="008D26B2">
        <w:rPr>
          <w:rFonts w:ascii="Times New Roman" w:eastAsiaTheme="minorHAnsi" w:hAnsi="Times New Roman"/>
          <w:color w:val="000000" w:themeColor="text1"/>
          <w:sz w:val="20"/>
          <w:szCs w:val="20"/>
        </w:rPr>
        <w:t xml:space="preserve"> 1987; </w:t>
      </w:r>
      <w:proofErr w:type="spellStart"/>
      <w:r w:rsidRPr="008D26B2">
        <w:rPr>
          <w:rFonts w:ascii="Times New Roman" w:eastAsiaTheme="minorHAnsi" w:hAnsi="Times New Roman"/>
          <w:color w:val="000000" w:themeColor="text1"/>
          <w:sz w:val="20"/>
          <w:szCs w:val="20"/>
        </w:rPr>
        <w:t>Kalev</w:t>
      </w:r>
      <w:proofErr w:type="spellEnd"/>
      <w:r w:rsidRPr="008D26B2">
        <w:rPr>
          <w:rFonts w:ascii="Times New Roman" w:eastAsiaTheme="minorHAnsi" w:hAnsi="Times New Roman"/>
          <w:color w:val="000000" w:themeColor="text1"/>
          <w:sz w:val="20"/>
          <w:szCs w:val="20"/>
        </w:rPr>
        <w:t xml:space="preserve"> and </w:t>
      </w:r>
      <w:proofErr w:type="spellStart"/>
      <w:r w:rsidRPr="008D26B2">
        <w:rPr>
          <w:rFonts w:ascii="Times New Roman" w:eastAsiaTheme="minorHAnsi" w:hAnsi="Times New Roman"/>
          <w:color w:val="000000" w:themeColor="text1"/>
          <w:sz w:val="20"/>
          <w:szCs w:val="20"/>
        </w:rPr>
        <w:t>Aloni</w:t>
      </w:r>
      <w:proofErr w:type="spellEnd"/>
      <w:r w:rsidRPr="008D26B2">
        <w:rPr>
          <w:rFonts w:ascii="Times New Roman" w:eastAsiaTheme="minorHAnsi" w:hAnsi="Times New Roman"/>
          <w:color w:val="000000" w:themeColor="text1"/>
          <w:sz w:val="20"/>
          <w:szCs w:val="20"/>
        </w:rPr>
        <w:t xml:space="preserve"> 1998</w:t>
      </w:r>
      <w:r w:rsidR="00FD7A8E" w:rsidRPr="008D26B2">
        <w:rPr>
          <w:rFonts w:ascii="Times New Roman" w:eastAsiaTheme="minorHAnsi" w:hAnsi="Times New Roman"/>
          <w:color w:val="000000" w:themeColor="text1"/>
          <w:sz w:val="20"/>
          <w:szCs w:val="20"/>
        </w:rPr>
        <w:t>a, b</w:t>
      </w:r>
      <w:r w:rsidRPr="008D26B2">
        <w:rPr>
          <w:rFonts w:ascii="Times New Roman" w:eastAsiaTheme="minorHAnsi" w:hAnsi="Times New Roman"/>
          <w:color w:val="000000" w:themeColor="text1"/>
          <w:sz w:val="20"/>
          <w:szCs w:val="20"/>
        </w:rPr>
        <w:t xml:space="preserve">; </w:t>
      </w:r>
      <w:proofErr w:type="spellStart"/>
      <w:r w:rsidRPr="008D26B2">
        <w:rPr>
          <w:rFonts w:ascii="Times New Roman" w:eastAsiaTheme="minorHAnsi" w:hAnsi="Times New Roman"/>
          <w:color w:val="000000" w:themeColor="text1"/>
          <w:sz w:val="20"/>
          <w:szCs w:val="20"/>
        </w:rPr>
        <w:t>Mattsson</w:t>
      </w:r>
      <w:proofErr w:type="spellEnd"/>
      <w:r w:rsidRPr="008D26B2">
        <w:rPr>
          <w:rFonts w:ascii="Times New Roman" w:eastAsiaTheme="minorHAnsi" w:hAnsi="Times New Roman"/>
          <w:i/>
          <w:color w:val="000000" w:themeColor="text1"/>
          <w:sz w:val="20"/>
          <w:szCs w:val="20"/>
        </w:rPr>
        <w:t xml:space="preserve"> </w:t>
      </w:r>
      <w:r w:rsidRPr="008D26B2">
        <w:rPr>
          <w:rFonts w:ascii="Times New Roman" w:eastAsiaTheme="minorHAnsi" w:hAnsi="Times New Roman"/>
          <w:color w:val="000000" w:themeColor="text1"/>
          <w:sz w:val="20"/>
          <w:szCs w:val="20"/>
        </w:rPr>
        <w:t>et al. 1999). Similarly, in xylogenic zinnia culture</w:t>
      </w:r>
      <w:r w:rsidR="003575A4" w:rsidRPr="008D26B2">
        <w:rPr>
          <w:rFonts w:ascii="Times New Roman" w:eastAsiaTheme="minorHAnsi" w:hAnsi="Times New Roman"/>
          <w:color w:val="000000" w:themeColor="text1"/>
          <w:sz w:val="20"/>
          <w:szCs w:val="20"/>
        </w:rPr>
        <w:t>,</w:t>
      </w:r>
      <w:r w:rsidRPr="008D26B2">
        <w:rPr>
          <w:rFonts w:ascii="Times New Roman" w:eastAsiaTheme="minorHAnsi" w:hAnsi="Times New Roman"/>
          <w:color w:val="000000" w:themeColor="text1"/>
          <w:sz w:val="20"/>
          <w:szCs w:val="20"/>
        </w:rPr>
        <w:t xml:space="preserve"> auxin released from wounded mesophyll cells is suggested to stimulate the </w:t>
      </w:r>
      <w:proofErr w:type="spellStart"/>
      <w:r w:rsidRPr="008D26B2">
        <w:rPr>
          <w:rFonts w:ascii="Times New Roman" w:eastAsiaTheme="minorHAnsi" w:hAnsi="Times New Roman"/>
          <w:color w:val="000000" w:themeColor="text1"/>
          <w:sz w:val="20"/>
          <w:szCs w:val="20"/>
        </w:rPr>
        <w:t>transdifferentiation</w:t>
      </w:r>
      <w:proofErr w:type="spellEnd"/>
      <w:r w:rsidRPr="008D26B2">
        <w:rPr>
          <w:rFonts w:ascii="Times New Roman" w:eastAsiaTheme="minorHAnsi" w:hAnsi="Times New Roman"/>
          <w:color w:val="000000" w:themeColor="text1"/>
          <w:sz w:val="20"/>
          <w:szCs w:val="20"/>
        </w:rPr>
        <w:t xml:space="preserve"> (Fukuda 1992; </w:t>
      </w:r>
      <w:proofErr w:type="spellStart"/>
      <w:r w:rsidRPr="008D26B2">
        <w:rPr>
          <w:rFonts w:ascii="Times New Roman" w:eastAsiaTheme="minorHAnsi" w:hAnsi="Times New Roman"/>
          <w:color w:val="000000" w:themeColor="text1"/>
          <w:sz w:val="20"/>
          <w:szCs w:val="20"/>
        </w:rPr>
        <w:t>Kuriyama</w:t>
      </w:r>
      <w:proofErr w:type="spellEnd"/>
      <w:r w:rsidRPr="008D26B2">
        <w:rPr>
          <w:rFonts w:ascii="Times New Roman" w:eastAsiaTheme="minorHAnsi" w:hAnsi="Times New Roman"/>
          <w:color w:val="000000" w:themeColor="text1"/>
          <w:sz w:val="20"/>
          <w:szCs w:val="20"/>
        </w:rPr>
        <w:t xml:space="preserve"> and Fukuda 2000). This has been corroborated through experiments with the auxin transport inhibitors NPA, HFCA and TIBA. Treatments of zinnia cell culture with the inhibitors prevented auxin efflux from the cells and suppressed the transdifferentiation. The process was associated with</w:t>
      </w:r>
      <w:r w:rsidR="003575A4" w:rsidRPr="008D26B2">
        <w:rPr>
          <w:rFonts w:ascii="Times New Roman" w:eastAsiaTheme="minorHAnsi" w:hAnsi="Times New Roman"/>
          <w:color w:val="000000" w:themeColor="text1"/>
          <w:sz w:val="20"/>
          <w:szCs w:val="20"/>
        </w:rPr>
        <w:t xml:space="preserve"> an</w:t>
      </w:r>
      <w:r w:rsidRPr="008D26B2">
        <w:rPr>
          <w:rFonts w:ascii="Times New Roman" w:eastAsiaTheme="minorHAnsi" w:hAnsi="Times New Roman"/>
          <w:color w:val="000000" w:themeColor="text1"/>
          <w:sz w:val="20"/>
          <w:szCs w:val="20"/>
        </w:rPr>
        <w:t xml:space="preserve"> increase of total NAA amount but with a depletion of intracellular free NAA due to enhanced NAA metabolism. In </w:t>
      </w:r>
      <w:r w:rsidR="003575A4" w:rsidRPr="008D26B2">
        <w:rPr>
          <w:rFonts w:ascii="Times New Roman" w:eastAsiaTheme="minorHAnsi" w:hAnsi="Times New Roman"/>
          <w:color w:val="000000" w:themeColor="text1"/>
          <w:sz w:val="20"/>
          <w:szCs w:val="20"/>
        </w:rPr>
        <w:t xml:space="preserve">the </w:t>
      </w:r>
      <w:r w:rsidRPr="008D26B2">
        <w:rPr>
          <w:rFonts w:ascii="Times New Roman" w:eastAsiaTheme="minorHAnsi" w:hAnsi="Times New Roman"/>
          <w:color w:val="000000" w:themeColor="text1"/>
          <w:sz w:val="20"/>
          <w:szCs w:val="20"/>
        </w:rPr>
        <w:t xml:space="preserve">presence of NPA the transition from stage I to stage II </w:t>
      </w:r>
      <w:r w:rsidR="003575A4" w:rsidRPr="008D26B2">
        <w:rPr>
          <w:rFonts w:ascii="Times New Roman" w:eastAsiaTheme="minorHAnsi" w:hAnsi="Times New Roman"/>
          <w:color w:val="000000" w:themeColor="text1"/>
          <w:sz w:val="20"/>
          <w:szCs w:val="20"/>
        </w:rPr>
        <w:t>was</w:t>
      </w:r>
      <w:r w:rsidRPr="008D26B2">
        <w:rPr>
          <w:rFonts w:ascii="Times New Roman" w:eastAsiaTheme="minorHAnsi" w:hAnsi="Times New Roman"/>
          <w:color w:val="000000" w:themeColor="text1"/>
          <w:sz w:val="20"/>
          <w:szCs w:val="20"/>
        </w:rPr>
        <w:t xml:space="preserve"> inhibited thus suggesting a contribution of auxin transport to early transdifferentiation events (Yoshida et al. 2005). In zinnia</w:t>
      </w:r>
      <w:r w:rsidR="003575A4" w:rsidRPr="008D26B2">
        <w:rPr>
          <w:rFonts w:ascii="Times New Roman" w:eastAsiaTheme="minorHAnsi" w:hAnsi="Times New Roman"/>
          <w:color w:val="000000" w:themeColor="text1"/>
          <w:sz w:val="20"/>
          <w:szCs w:val="20"/>
        </w:rPr>
        <w:t xml:space="preserve"> xylogenic</w:t>
      </w:r>
      <w:r w:rsidRPr="008D26B2">
        <w:rPr>
          <w:rFonts w:ascii="Times New Roman" w:eastAsiaTheme="minorHAnsi" w:hAnsi="Times New Roman"/>
          <w:color w:val="000000" w:themeColor="text1"/>
          <w:sz w:val="20"/>
          <w:szCs w:val="20"/>
        </w:rPr>
        <w:t xml:space="preserve"> culture</w:t>
      </w:r>
      <w:r w:rsidR="003575A4" w:rsidRPr="008D26B2">
        <w:rPr>
          <w:rFonts w:ascii="Times New Roman" w:eastAsiaTheme="minorHAnsi" w:hAnsi="Times New Roman"/>
          <w:color w:val="000000" w:themeColor="text1"/>
          <w:sz w:val="20"/>
          <w:szCs w:val="20"/>
        </w:rPr>
        <w:t>,</w:t>
      </w:r>
      <w:r w:rsidRPr="008D26B2">
        <w:rPr>
          <w:rFonts w:ascii="Times New Roman" w:eastAsiaTheme="minorHAnsi" w:hAnsi="Times New Roman"/>
          <w:color w:val="000000" w:themeColor="text1"/>
          <w:sz w:val="20"/>
          <w:szCs w:val="20"/>
        </w:rPr>
        <w:t xml:space="preserve"> </w:t>
      </w:r>
      <w:r w:rsidRPr="008D26B2">
        <w:rPr>
          <w:rFonts w:ascii="Times New Roman" w:hAnsi="Times New Roman"/>
          <w:sz w:val="20"/>
          <w:szCs w:val="20"/>
        </w:rPr>
        <w:t xml:space="preserve">TE differentiation </w:t>
      </w:r>
      <w:r w:rsidR="003575A4" w:rsidRPr="008D26B2">
        <w:rPr>
          <w:rFonts w:ascii="Times New Roman" w:hAnsi="Times New Roman"/>
          <w:sz w:val="20"/>
          <w:szCs w:val="20"/>
        </w:rPr>
        <w:t>was</w:t>
      </w:r>
      <w:r w:rsidRPr="008D26B2">
        <w:rPr>
          <w:rFonts w:ascii="Times New Roman" w:hAnsi="Times New Roman"/>
          <w:sz w:val="20"/>
          <w:szCs w:val="20"/>
        </w:rPr>
        <w:t xml:space="preserve"> also prevented i</w:t>
      </w:r>
      <w:r w:rsidR="003575A4" w:rsidRPr="008D26B2">
        <w:rPr>
          <w:rFonts w:ascii="Times New Roman" w:hAnsi="Times New Roman"/>
          <w:sz w:val="20"/>
          <w:szCs w:val="20"/>
        </w:rPr>
        <w:t>n</w:t>
      </w:r>
      <w:r w:rsidRPr="008D26B2">
        <w:rPr>
          <w:rFonts w:ascii="Times New Roman" w:hAnsi="Times New Roman"/>
          <w:sz w:val="20"/>
          <w:szCs w:val="20"/>
        </w:rPr>
        <w:t xml:space="preserve"> medium </w:t>
      </w:r>
      <w:r w:rsidRPr="008D26B2">
        <w:rPr>
          <w:rFonts w:ascii="Times New Roman" w:eastAsiaTheme="minorHAnsi" w:hAnsi="Times New Roman"/>
          <w:color w:val="000000" w:themeColor="text1"/>
          <w:sz w:val="20"/>
          <w:szCs w:val="20"/>
        </w:rPr>
        <w:t>supplemented with anti-auxins</w:t>
      </w:r>
      <w:r w:rsidRPr="008D26B2">
        <w:rPr>
          <w:rFonts w:ascii="Times New Roman" w:hAnsi="Times New Roman"/>
          <w:sz w:val="20"/>
          <w:szCs w:val="20"/>
        </w:rPr>
        <w:t xml:space="preserve"> </w:t>
      </w:r>
      <w:r w:rsidRPr="008D26B2">
        <w:rPr>
          <w:rFonts w:ascii="Times New Roman" w:hAnsi="Times New Roman"/>
          <w:i/>
          <w:sz w:val="20"/>
          <w:szCs w:val="20"/>
        </w:rPr>
        <w:t>p</w:t>
      </w:r>
      <w:r w:rsidRPr="008D26B2">
        <w:rPr>
          <w:rFonts w:ascii="Times New Roman" w:hAnsi="Times New Roman"/>
          <w:sz w:val="20"/>
          <w:szCs w:val="20"/>
        </w:rPr>
        <w:t>-</w:t>
      </w:r>
      <w:proofErr w:type="spellStart"/>
      <w:r w:rsidRPr="008D26B2">
        <w:rPr>
          <w:rFonts w:ascii="Times New Roman" w:hAnsi="Times New Roman"/>
          <w:sz w:val="20"/>
          <w:szCs w:val="20"/>
        </w:rPr>
        <w:t>chlorophenoxyisobutyric</w:t>
      </w:r>
      <w:proofErr w:type="spellEnd"/>
      <w:r w:rsidRPr="008D26B2">
        <w:rPr>
          <w:rFonts w:ascii="Times New Roman" w:hAnsi="Times New Roman"/>
          <w:sz w:val="20"/>
          <w:szCs w:val="20"/>
        </w:rPr>
        <w:t xml:space="preserve"> acid or </w:t>
      </w:r>
      <w:r w:rsidRPr="008D26B2">
        <w:rPr>
          <w:rFonts w:ascii="Times New Roman" w:hAnsi="Times New Roman"/>
          <w:i/>
          <w:sz w:val="20"/>
          <w:szCs w:val="20"/>
        </w:rPr>
        <w:t>p</w:t>
      </w:r>
      <w:r w:rsidRPr="008D26B2">
        <w:rPr>
          <w:rFonts w:ascii="Times New Roman" w:hAnsi="Times New Roman"/>
          <w:sz w:val="20"/>
          <w:szCs w:val="20"/>
        </w:rPr>
        <w:t>-</w:t>
      </w:r>
      <w:proofErr w:type="spellStart"/>
      <w:r w:rsidRPr="008D26B2">
        <w:rPr>
          <w:rFonts w:ascii="Times New Roman" w:hAnsi="Times New Roman"/>
          <w:sz w:val="20"/>
          <w:szCs w:val="20"/>
        </w:rPr>
        <w:t>chlorophenoxyisobutyric</w:t>
      </w:r>
      <w:proofErr w:type="spellEnd"/>
      <w:r w:rsidRPr="008D26B2">
        <w:rPr>
          <w:rFonts w:ascii="Times New Roman" w:hAnsi="Times New Roman"/>
          <w:sz w:val="20"/>
          <w:szCs w:val="20"/>
        </w:rPr>
        <w:t xml:space="preserve"> acid (Church and </w:t>
      </w:r>
      <w:proofErr w:type="spellStart"/>
      <w:r w:rsidRPr="008D26B2">
        <w:rPr>
          <w:rFonts w:ascii="Times New Roman" w:hAnsi="Times New Roman"/>
          <w:sz w:val="20"/>
          <w:szCs w:val="20"/>
        </w:rPr>
        <w:t>Galston</w:t>
      </w:r>
      <w:proofErr w:type="spellEnd"/>
      <w:r w:rsidRPr="008D26B2">
        <w:rPr>
          <w:rFonts w:ascii="Times New Roman" w:hAnsi="Times New Roman"/>
          <w:sz w:val="20"/>
          <w:szCs w:val="20"/>
        </w:rPr>
        <w:t xml:space="preserve"> 1988).</w:t>
      </w:r>
    </w:p>
    <w:p w:rsidR="00252337" w:rsidRPr="008D26B2" w:rsidRDefault="00252337" w:rsidP="008D26B2">
      <w:pPr>
        <w:autoSpaceDE w:val="0"/>
        <w:autoSpaceDN w:val="0"/>
        <w:adjustRightInd w:val="0"/>
        <w:spacing w:after="0" w:line="240" w:lineRule="auto"/>
        <w:ind w:firstLine="360"/>
        <w:rPr>
          <w:rFonts w:ascii="Times New Roman" w:hAnsi="Times New Roman"/>
          <w:sz w:val="20"/>
          <w:szCs w:val="20"/>
        </w:rPr>
      </w:pPr>
      <w:r w:rsidRPr="008D26B2">
        <w:rPr>
          <w:rFonts w:ascii="Times New Roman" w:hAnsi="Times New Roman"/>
          <w:sz w:val="20"/>
          <w:szCs w:val="20"/>
        </w:rPr>
        <w:t xml:space="preserve">Little information is available about inhibitory studies related to </w:t>
      </w:r>
      <w:proofErr w:type="spellStart"/>
      <w:r w:rsidRPr="008D26B2">
        <w:rPr>
          <w:rFonts w:ascii="Times New Roman" w:hAnsi="Times New Roman"/>
          <w:sz w:val="20"/>
          <w:szCs w:val="20"/>
        </w:rPr>
        <w:t>cytokinins</w:t>
      </w:r>
      <w:proofErr w:type="spellEnd"/>
      <w:r w:rsidRPr="008D26B2">
        <w:rPr>
          <w:rFonts w:ascii="Times New Roman" w:hAnsi="Times New Roman"/>
          <w:sz w:val="20"/>
          <w:szCs w:val="20"/>
        </w:rPr>
        <w:t xml:space="preserve">.  </w:t>
      </w:r>
      <w:r w:rsidR="00866FBD" w:rsidRPr="008D26B2">
        <w:rPr>
          <w:rFonts w:ascii="Times New Roman" w:hAnsi="Times New Roman"/>
          <w:sz w:val="20"/>
          <w:szCs w:val="20"/>
        </w:rPr>
        <w:t>Some early</w:t>
      </w:r>
      <w:r w:rsidRPr="008D26B2">
        <w:rPr>
          <w:rFonts w:ascii="Times New Roman" w:hAnsi="Times New Roman"/>
          <w:sz w:val="20"/>
          <w:szCs w:val="20"/>
        </w:rPr>
        <w:t xml:space="preserve"> experiments of Church and </w:t>
      </w:r>
      <w:proofErr w:type="spellStart"/>
      <w:r w:rsidRPr="008D26B2">
        <w:rPr>
          <w:rFonts w:ascii="Times New Roman" w:hAnsi="Times New Roman"/>
          <w:sz w:val="20"/>
          <w:szCs w:val="20"/>
        </w:rPr>
        <w:t>Galston</w:t>
      </w:r>
      <w:proofErr w:type="spellEnd"/>
      <w:r w:rsidRPr="008D26B2">
        <w:rPr>
          <w:rFonts w:ascii="Times New Roman" w:hAnsi="Times New Roman"/>
          <w:sz w:val="20"/>
          <w:szCs w:val="20"/>
        </w:rPr>
        <w:t xml:space="preserve"> (1988) have shown that the addition of anti-</w:t>
      </w:r>
      <w:proofErr w:type="spellStart"/>
      <w:r w:rsidRPr="008D26B2">
        <w:rPr>
          <w:rFonts w:ascii="Times New Roman" w:hAnsi="Times New Roman"/>
          <w:sz w:val="20"/>
          <w:szCs w:val="20"/>
        </w:rPr>
        <w:t>cytokinins</w:t>
      </w:r>
      <w:proofErr w:type="spellEnd"/>
      <w:r w:rsidRPr="008D26B2">
        <w:rPr>
          <w:rFonts w:ascii="Times New Roman" w:hAnsi="Times New Roman"/>
          <w:sz w:val="20"/>
          <w:szCs w:val="20"/>
        </w:rPr>
        <w:t xml:space="preserve"> (4-(</w:t>
      </w:r>
      <w:proofErr w:type="spellStart"/>
      <w:r w:rsidRPr="008D26B2">
        <w:rPr>
          <w:rFonts w:ascii="Times New Roman" w:hAnsi="Times New Roman"/>
          <w:sz w:val="20"/>
          <w:szCs w:val="20"/>
        </w:rPr>
        <w:t>cyclopentylamino</w:t>
      </w:r>
      <w:proofErr w:type="spellEnd"/>
      <w:r w:rsidRPr="008D26B2">
        <w:rPr>
          <w:rFonts w:ascii="Times New Roman" w:hAnsi="Times New Roman"/>
          <w:sz w:val="20"/>
          <w:szCs w:val="20"/>
        </w:rPr>
        <w:t xml:space="preserve">)-2- </w:t>
      </w:r>
      <w:proofErr w:type="spellStart"/>
      <w:r w:rsidRPr="008D26B2">
        <w:rPr>
          <w:rFonts w:ascii="Times New Roman" w:hAnsi="Times New Roman"/>
          <w:sz w:val="20"/>
          <w:szCs w:val="20"/>
        </w:rPr>
        <w:t>methylthiopyrrolo</w:t>
      </w:r>
      <w:proofErr w:type="spellEnd"/>
      <w:r w:rsidRPr="008D26B2">
        <w:rPr>
          <w:rFonts w:ascii="Times New Roman" w:hAnsi="Times New Roman"/>
          <w:sz w:val="20"/>
          <w:szCs w:val="20"/>
        </w:rPr>
        <w:t>[2,3-</w:t>
      </w:r>
      <w:r w:rsidRPr="008D26B2">
        <w:rPr>
          <w:rFonts w:ascii="Times New Roman" w:hAnsi="Times New Roman"/>
          <w:i/>
          <w:sz w:val="20"/>
          <w:szCs w:val="20"/>
        </w:rPr>
        <w:t>d</w:t>
      </w:r>
      <w:r w:rsidRPr="008D26B2">
        <w:rPr>
          <w:rFonts w:ascii="Times New Roman" w:hAnsi="Times New Roman"/>
          <w:sz w:val="20"/>
          <w:szCs w:val="20"/>
        </w:rPr>
        <w:t>]pyrimidine) and (3-methyl-7-</w:t>
      </w:r>
      <w:r w:rsidRPr="008D26B2">
        <w:rPr>
          <w:rFonts w:ascii="Times New Roman" w:hAnsi="Times New Roman"/>
          <w:i/>
          <w:sz w:val="20"/>
          <w:szCs w:val="20"/>
        </w:rPr>
        <w:t>n</w:t>
      </w:r>
      <w:r w:rsidRPr="008D26B2">
        <w:rPr>
          <w:rFonts w:ascii="Times New Roman" w:hAnsi="Times New Roman"/>
          <w:sz w:val="20"/>
          <w:szCs w:val="20"/>
        </w:rPr>
        <w:t>-pentylaminopyrazolo [4,3-</w:t>
      </w:r>
      <w:r w:rsidRPr="008D26B2">
        <w:rPr>
          <w:rFonts w:ascii="Times New Roman" w:hAnsi="Times New Roman"/>
          <w:i/>
          <w:sz w:val="20"/>
          <w:szCs w:val="20"/>
        </w:rPr>
        <w:t>b</w:t>
      </w:r>
      <w:r w:rsidRPr="008D26B2">
        <w:rPr>
          <w:rFonts w:ascii="Times New Roman" w:hAnsi="Times New Roman"/>
          <w:sz w:val="20"/>
          <w:szCs w:val="20"/>
        </w:rPr>
        <w:t xml:space="preserve">]pyridine) suppressed TE development if added at day 3 of culture initiation but did not affect the division of mesophyll cells. It has not been tested whether the inhibition of TE differentiation caused by </w:t>
      </w:r>
      <w:proofErr w:type="spellStart"/>
      <w:r w:rsidRPr="008D26B2">
        <w:rPr>
          <w:rFonts w:ascii="Times New Roman" w:hAnsi="Times New Roman"/>
          <w:sz w:val="20"/>
          <w:szCs w:val="20"/>
        </w:rPr>
        <w:t>anticytokinins</w:t>
      </w:r>
      <w:proofErr w:type="spellEnd"/>
      <w:r w:rsidRPr="008D26B2">
        <w:rPr>
          <w:rFonts w:ascii="Times New Roman" w:hAnsi="Times New Roman"/>
          <w:sz w:val="20"/>
          <w:szCs w:val="20"/>
        </w:rPr>
        <w:t xml:space="preserve"> can be reversed by increasing the cytokinin concentration in the culture medium. </w:t>
      </w:r>
    </w:p>
    <w:p w:rsidR="00252337" w:rsidRPr="008D26B2" w:rsidRDefault="00252337" w:rsidP="008D26B2">
      <w:pPr>
        <w:autoSpaceDE w:val="0"/>
        <w:autoSpaceDN w:val="0"/>
        <w:adjustRightInd w:val="0"/>
        <w:spacing w:after="0" w:line="240" w:lineRule="auto"/>
        <w:rPr>
          <w:rFonts w:ascii="Times New Roman" w:eastAsiaTheme="minorHAnsi" w:hAnsi="Times New Roman"/>
          <w:i/>
          <w:color w:val="000000" w:themeColor="text1"/>
          <w:sz w:val="20"/>
          <w:szCs w:val="20"/>
        </w:rPr>
      </w:pPr>
    </w:p>
    <w:p w:rsidR="00252337" w:rsidRPr="008D26B2" w:rsidRDefault="00CD3031" w:rsidP="008D26B2">
      <w:pPr>
        <w:autoSpaceDE w:val="0"/>
        <w:autoSpaceDN w:val="0"/>
        <w:adjustRightInd w:val="0"/>
        <w:spacing w:after="0" w:line="240" w:lineRule="auto"/>
        <w:rPr>
          <w:rFonts w:ascii="Times New Roman" w:eastAsiaTheme="minorHAnsi" w:hAnsi="Times New Roman"/>
          <w:b/>
          <w:i/>
          <w:color w:val="000000" w:themeColor="text1"/>
          <w:sz w:val="20"/>
          <w:szCs w:val="20"/>
        </w:rPr>
      </w:pPr>
      <w:r w:rsidRPr="008D26B2">
        <w:rPr>
          <w:rFonts w:ascii="Times New Roman" w:eastAsiaTheme="minorHAnsi" w:hAnsi="Times New Roman"/>
          <w:b/>
          <w:i/>
          <w:color w:val="000000" w:themeColor="text1"/>
          <w:sz w:val="20"/>
          <w:szCs w:val="20"/>
        </w:rPr>
        <w:t>Gibberellin</w:t>
      </w:r>
    </w:p>
    <w:p w:rsidR="00C64907" w:rsidRPr="008D26B2" w:rsidRDefault="0067103B" w:rsidP="008D26B2">
      <w:pPr>
        <w:autoSpaceDE w:val="0"/>
        <w:autoSpaceDN w:val="0"/>
        <w:adjustRightInd w:val="0"/>
        <w:spacing w:after="0" w:line="240" w:lineRule="auto"/>
        <w:rPr>
          <w:rFonts w:ascii="Times New Roman" w:eastAsiaTheme="minorHAnsi" w:hAnsi="Times New Roman"/>
          <w:color w:val="000000" w:themeColor="text1"/>
          <w:sz w:val="20"/>
          <w:szCs w:val="20"/>
        </w:rPr>
      </w:pPr>
      <w:r w:rsidRPr="008D26B2">
        <w:rPr>
          <w:rFonts w:ascii="Times New Roman" w:eastAsiaTheme="minorHAnsi" w:hAnsi="Times New Roman"/>
          <w:color w:val="000000" w:themeColor="text1"/>
          <w:sz w:val="20"/>
          <w:szCs w:val="20"/>
        </w:rPr>
        <w:t xml:space="preserve">Few pharmacological analyses have addressed the role of </w:t>
      </w:r>
      <w:r w:rsidR="00BC72CF" w:rsidRPr="008D26B2">
        <w:rPr>
          <w:rFonts w:ascii="Times New Roman" w:eastAsiaTheme="minorHAnsi" w:hAnsi="Times New Roman"/>
          <w:color w:val="000000" w:themeColor="text1"/>
          <w:sz w:val="20"/>
          <w:szCs w:val="20"/>
        </w:rPr>
        <w:t>gibberellins</w:t>
      </w:r>
      <w:r w:rsidRPr="008D26B2">
        <w:rPr>
          <w:rFonts w:ascii="Times New Roman" w:eastAsiaTheme="minorHAnsi" w:hAnsi="Times New Roman"/>
          <w:color w:val="000000" w:themeColor="text1"/>
          <w:sz w:val="20"/>
          <w:szCs w:val="20"/>
        </w:rPr>
        <w:t xml:space="preserve"> in zinnia x</w:t>
      </w:r>
      <w:r w:rsidR="003B5E2E" w:rsidRPr="008D26B2">
        <w:rPr>
          <w:rFonts w:ascii="Times New Roman" w:eastAsiaTheme="minorHAnsi" w:hAnsi="Times New Roman"/>
          <w:color w:val="000000" w:themeColor="text1"/>
          <w:sz w:val="20"/>
          <w:szCs w:val="20"/>
        </w:rPr>
        <w:t xml:space="preserve">ylogenesis.  A contribution of </w:t>
      </w:r>
      <w:r w:rsidRPr="008D26B2">
        <w:rPr>
          <w:rFonts w:ascii="Times New Roman" w:eastAsiaTheme="minorHAnsi" w:hAnsi="Times New Roman"/>
          <w:color w:val="000000" w:themeColor="text1"/>
          <w:sz w:val="20"/>
          <w:szCs w:val="20"/>
        </w:rPr>
        <w:t>GA3 to lignification</w:t>
      </w:r>
      <w:r w:rsidR="00FA1A7A" w:rsidRPr="008D26B2">
        <w:rPr>
          <w:rFonts w:ascii="Times New Roman" w:eastAsiaTheme="minorHAnsi" w:hAnsi="Times New Roman"/>
          <w:color w:val="000000" w:themeColor="text1"/>
          <w:sz w:val="20"/>
          <w:szCs w:val="20"/>
        </w:rPr>
        <w:t xml:space="preserve"> of differentiating zinnia TEs </w:t>
      </w:r>
      <w:r w:rsidRPr="008D26B2">
        <w:rPr>
          <w:rFonts w:ascii="Times New Roman" w:eastAsiaTheme="minorHAnsi" w:hAnsi="Times New Roman"/>
          <w:color w:val="000000" w:themeColor="text1"/>
          <w:sz w:val="20"/>
          <w:szCs w:val="20"/>
        </w:rPr>
        <w:t xml:space="preserve">has been shown in experiments with inhibitors of GA3 metabolism. It was found that lignification is suppressed in response to treatment of the culture with </w:t>
      </w:r>
      <w:proofErr w:type="spellStart"/>
      <w:r w:rsidRPr="008D26B2">
        <w:rPr>
          <w:rFonts w:ascii="Times New Roman" w:eastAsiaTheme="minorHAnsi" w:hAnsi="Times New Roman"/>
          <w:color w:val="000000" w:themeColor="text1"/>
          <w:sz w:val="20"/>
          <w:szCs w:val="20"/>
        </w:rPr>
        <w:t>ancymidol</w:t>
      </w:r>
      <w:proofErr w:type="spellEnd"/>
      <w:r w:rsidRPr="008D26B2">
        <w:rPr>
          <w:rFonts w:ascii="Times New Roman" w:eastAsiaTheme="minorHAnsi" w:hAnsi="Times New Roman"/>
          <w:color w:val="000000" w:themeColor="text1"/>
          <w:sz w:val="20"/>
          <w:szCs w:val="20"/>
        </w:rPr>
        <w:t xml:space="preserve">, </w:t>
      </w:r>
      <w:proofErr w:type="spellStart"/>
      <w:r w:rsidRPr="008D26B2">
        <w:rPr>
          <w:rFonts w:ascii="Times New Roman" w:eastAsiaTheme="minorHAnsi" w:hAnsi="Times New Roman"/>
          <w:color w:val="000000" w:themeColor="text1"/>
          <w:sz w:val="20"/>
          <w:szCs w:val="20"/>
        </w:rPr>
        <w:t>paclobutrazol</w:t>
      </w:r>
      <w:proofErr w:type="spellEnd"/>
      <w:r w:rsidRPr="008D26B2">
        <w:rPr>
          <w:rFonts w:ascii="Times New Roman" w:eastAsiaTheme="minorHAnsi" w:hAnsi="Times New Roman"/>
          <w:color w:val="000000" w:themeColor="text1"/>
          <w:sz w:val="20"/>
          <w:szCs w:val="20"/>
        </w:rPr>
        <w:t xml:space="preserve"> and </w:t>
      </w:r>
      <w:proofErr w:type="spellStart"/>
      <w:r w:rsidRPr="008D26B2">
        <w:rPr>
          <w:rFonts w:ascii="Times New Roman" w:eastAsiaTheme="minorHAnsi" w:hAnsi="Times New Roman"/>
          <w:color w:val="000000" w:themeColor="text1"/>
          <w:sz w:val="20"/>
          <w:szCs w:val="20"/>
        </w:rPr>
        <w:t>uniconazole</w:t>
      </w:r>
      <w:proofErr w:type="spellEnd"/>
      <w:r w:rsidRPr="008D26B2">
        <w:rPr>
          <w:rFonts w:ascii="Times New Roman" w:eastAsiaTheme="minorHAnsi" w:hAnsi="Times New Roman"/>
          <w:color w:val="000000" w:themeColor="text1"/>
          <w:sz w:val="20"/>
          <w:szCs w:val="20"/>
        </w:rPr>
        <w:t xml:space="preserve"> that are known to inhibit the first steps of GA3 synthesis pathway, namely the conversions from </w:t>
      </w:r>
      <w:proofErr w:type="spellStart"/>
      <w:r w:rsidRPr="008D26B2">
        <w:rPr>
          <w:rFonts w:ascii="Times New Roman" w:eastAsiaTheme="minorHAnsi" w:hAnsi="Times New Roman"/>
          <w:color w:val="000000" w:themeColor="text1"/>
          <w:sz w:val="20"/>
          <w:szCs w:val="20"/>
        </w:rPr>
        <w:t>ent-kaurene</w:t>
      </w:r>
      <w:proofErr w:type="spellEnd"/>
      <w:r w:rsidRPr="008D26B2">
        <w:rPr>
          <w:rFonts w:ascii="Times New Roman" w:eastAsiaTheme="minorHAnsi" w:hAnsi="Times New Roman"/>
          <w:color w:val="000000" w:themeColor="text1"/>
          <w:sz w:val="20"/>
          <w:szCs w:val="20"/>
        </w:rPr>
        <w:t xml:space="preserve"> to </w:t>
      </w:r>
      <w:proofErr w:type="spellStart"/>
      <w:r w:rsidRPr="008D26B2">
        <w:rPr>
          <w:rFonts w:ascii="Times New Roman" w:eastAsiaTheme="minorHAnsi" w:hAnsi="Times New Roman"/>
          <w:color w:val="000000" w:themeColor="text1"/>
          <w:sz w:val="20"/>
          <w:szCs w:val="20"/>
        </w:rPr>
        <w:t>ent-kaurenoic</w:t>
      </w:r>
      <w:proofErr w:type="spellEnd"/>
      <w:r w:rsidRPr="008D26B2">
        <w:rPr>
          <w:rFonts w:ascii="Times New Roman" w:eastAsiaTheme="minorHAnsi" w:hAnsi="Times New Roman"/>
          <w:color w:val="000000" w:themeColor="text1"/>
          <w:sz w:val="20"/>
          <w:szCs w:val="20"/>
        </w:rPr>
        <w:t xml:space="preserve"> acid which are </w:t>
      </w:r>
      <w:proofErr w:type="spellStart"/>
      <w:r w:rsidRPr="008D26B2">
        <w:rPr>
          <w:rFonts w:ascii="Times New Roman" w:eastAsiaTheme="minorHAnsi" w:hAnsi="Times New Roman"/>
          <w:color w:val="000000" w:themeColor="text1"/>
          <w:sz w:val="20"/>
          <w:szCs w:val="20"/>
        </w:rPr>
        <w:t>catalyzed</w:t>
      </w:r>
      <w:proofErr w:type="spellEnd"/>
      <w:r w:rsidRPr="008D26B2">
        <w:rPr>
          <w:rFonts w:ascii="Times New Roman" w:eastAsiaTheme="minorHAnsi" w:hAnsi="Times New Roman"/>
          <w:color w:val="000000" w:themeColor="text1"/>
          <w:sz w:val="20"/>
          <w:szCs w:val="20"/>
        </w:rPr>
        <w:t xml:space="preserve"> by cytochrome P450-dependent monooxygenase (Tokunaga et al. 2006).</w:t>
      </w:r>
      <w:r w:rsidR="00CE2277" w:rsidRPr="008D26B2">
        <w:rPr>
          <w:rFonts w:ascii="Times New Roman" w:eastAsiaTheme="minorHAnsi" w:hAnsi="Times New Roman"/>
          <w:color w:val="000000" w:themeColor="text1"/>
          <w:sz w:val="20"/>
          <w:szCs w:val="20"/>
        </w:rPr>
        <w:t xml:space="preserve"> </w:t>
      </w:r>
      <w:r w:rsidR="00252337" w:rsidRPr="008D26B2">
        <w:rPr>
          <w:rFonts w:ascii="Times New Roman" w:eastAsiaTheme="minorHAnsi" w:hAnsi="Times New Roman"/>
          <w:color w:val="000000" w:themeColor="text1"/>
          <w:sz w:val="20"/>
          <w:szCs w:val="20"/>
        </w:rPr>
        <w:t xml:space="preserve">The effect of inhibitors has been reversed at the addition of GA3 and BRs. As </w:t>
      </w:r>
      <w:proofErr w:type="spellStart"/>
      <w:r w:rsidR="00252337" w:rsidRPr="008D26B2">
        <w:rPr>
          <w:rFonts w:ascii="Times New Roman" w:eastAsiaTheme="minorHAnsi" w:hAnsi="Times New Roman"/>
          <w:color w:val="000000" w:themeColor="text1"/>
          <w:sz w:val="20"/>
          <w:szCs w:val="20"/>
        </w:rPr>
        <w:t>paclobutrazol</w:t>
      </w:r>
      <w:proofErr w:type="spellEnd"/>
      <w:r w:rsidR="00252337" w:rsidRPr="008D26B2">
        <w:rPr>
          <w:rFonts w:ascii="Times New Roman" w:eastAsiaTheme="minorHAnsi" w:hAnsi="Times New Roman"/>
          <w:color w:val="000000" w:themeColor="text1"/>
          <w:sz w:val="20"/>
          <w:szCs w:val="20"/>
        </w:rPr>
        <w:t xml:space="preserve"> and </w:t>
      </w:r>
      <w:proofErr w:type="spellStart"/>
      <w:r w:rsidR="00252337" w:rsidRPr="008D26B2">
        <w:rPr>
          <w:rFonts w:ascii="Times New Roman" w:eastAsiaTheme="minorHAnsi" w:hAnsi="Times New Roman"/>
          <w:color w:val="000000" w:themeColor="text1"/>
          <w:sz w:val="20"/>
          <w:szCs w:val="20"/>
        </w:rPr>
        <w:t>uniconazole</w:t>
      </w:r>
      <w:proofErr w:type="spellEnd"/>
      <w:r w:rsidR="00252337" w:rsidRPr="008D26B2">
        <w:rPr>
          <w:rFonts w:ascii="Times New Roman" w:eastAsiaTheme="minorHAnsi" w:hAnsi="Times New Roman"/>
          <w:color w:val="000000" w:themeColor="text1"/>
          <w:sz w:val="20"/>
          <w:szCs w:val="20"/>
        </w:rPr>
        <w:t xml:space="preserve"> are also inhibitors of BRs and sterol synthesis these studies provided information also about BRs involvement in xylogenesis.</w:t>
      </w:r>
    </w:p>
    <w:p w:rsidR="00252337" w:rsidRPr="008D26B2" w:rsidRDefault="00252337" w:rsidP="008D26B2">
      <w:pPr>
        <w:autoSpaceDE w:val="0"/>
        <w:autoSpaceDN w:val="0"/>
        <w:adjustRightInd w:val="0"/>
        <w:spacing w:after="0" w:line="240" w:lineRule="auto"/>
        <w:rPr>
          <w:rFonts w:ascii="Times New Roman" w:eastAsiaTheme="minorHAnsi" w:hAnsi="Times New Roman"/>
          <w:i/>
          <w:color w:val="000000" w:themeColor="text1"/>
          <w:sz w:val="20"/>
          <w:szCs w:val="20"/>
        </w:rPr>
      </w:pPr>
    </w:p>
    <w:p w:rsidR="00252337" w:rsidRPr="008D26B2" w:rsidRDefault="00252337" w:rsidP="008D26B2">
      <w:pPr>
        <w:autoSpaceDE w:val="0"/>
        <w:autoSpaceDN w:val="0"/>
        <w:adjustRightInd w:val="0"/>
        <w:spacing w:after="0" w:line="240" w:lineRule="auto"/>
        <w:rPr>
          <w:rFonts w:ascii="Times New Roman" w:eastAsiaTheme="minorHAnsi" w:hAnsi="Times New Roman"/>
          <w:b/>
          <w:i/>
          <w:color w:val="000000" w:themeColor="text1"/>
          <w:sz w:val="20"/>
          <w:szCs w:val="20"/>
        </w:rPr>
      </w:pPr>
      <w:r w:rsidRPr="008D26B2">
        <w:rPr>
          <w:rFonts w:ascii="Times New Roman" w:eastAsiaTheme="minorHAnsi" w:hAnsi="Times New Roman"/>
          <w:b/>
          <w:i/>
          <w:color w:val="000000" w:themeColor="text1"/>
          <w:sz w:val="20"/>
          <w:szCs w:val="20"/>
        </w:rPr>
        <w:t>Ethylene</w:t>
      </w:r>
    </w:p>
    <w:p w:rsidR="00252337" w:rsidRPr="008D26B2" w:rsidRDefault="00252337" w:rsidP="008D26B2">
      <w:pPr>
        <w:autoSpaceDE w:val="0"/>
        <w:autoSpaceDN w:val="0"/>
        <w:adjustRightInd w:val="0"/>
        <w:spacing w:after="0" w:line="240" w:lineRule="auto"/>
        <w:rPr>
          <w:rFonts w:ascii="Times New Roman" w:eastAsiaTheme="minorHAnsi" w:hAnsi="Times New Roman"/>
          <w:color w:val="000000" w:themeColor="text1"/>
          <w:sz w:val="20"/>
          <w:szCs w:val="20"/>
        </w:rPr>
      </w:pPr>
      <w:r w:rsidRPr="008D26B2">
        <w:rPr>
          <w:rFonts w:ascii="Times New Roman" w:eastAsiaTheme="minorHAnsi" w:hAnsi="Times New Roman"/>
          <w:color w:val="000000" w:themeColor="text1"/>
          <w:sz w:val="20"/>
          <w:szCs w:val="20"/>
        </w:rPr>
        <w:t xml:space="preserve">The gaseous plant hormone ethylene is </w:t>
      </w:r>
      <w:r w:rsidRPr="008D26B2">
        <w:rPr>
          <w:rFonts w:ascii="Times New Roman" w:hAnsi="Times New Roman"/>
          <w:bCs/>
          <w:iCs/>
          <w:color w:val="000000" w:themeColor="text1"/>
          <w:sz w:val="20"/>
          <w:szCs w:val="20"/>
        </w:rPr>
        <w:t>involved in the mediation of zinnia TE differentiation</w:t>
      </w:r>
      <w:r w:rsidRPr="008D26B2">
        <w:rPr>
          <w:rFonts w:ascii="Times New Roman" w:hAnsi="Times New Roman"/>
          <w:bCs/>
          <w:i/>
          <w:iCs/>
          <w:color w:val="000000" w:themeColor="text1"/>
          <w:sz w:val="20"/>
          <w:szCs w:val="20"/>
        </w:rPr>
        <w:t>.</w:t>
      </w:r>
      <w:r w:rsidRPr="008D26B2">
        <w:rPr>
          <w:rFonts w:ascii="Times New Roman" w:hAnsi="Times New Roman"/>
          <w:bCs/>
          <w:iCs/>
          <w:color w:val="000000" w:themeColor="text1"/>
          <w:sz w:val="20"/>
          <w:szCs w:val="20"/>
        </w:rPr>
        <w:t xml:space="preserve"> Exposure of zinnia culture to ethylene precursor </w:t>
      </w:r>
      <w:r w:rsidRPr="008D26B2">
        <w:rPr>
          <w:rFonts w:ascii="Times New Roman" w:eastAsiaTheme="minorHAnsi" w:hAnsi="Times New Roman"/>
          <w:color w:val="000000" w:themeColor="text1"/>
          <w:sz w:val="20"/>
          <w:szCs w:val="20"/>
        </w:rPr>
        <w:t>1-aminocyclopropane-1-carboxylic acid</w:t>
      </w:r>
      <w:r w:rsidRPr="008D26B2">
        <w:rPr>
          <w:rFonts w:ascii="Times New Roman" w:hAnsi="Times New Roman"/>
          <w:bCs/>
          <w:iCs/>
          <w:color w:val="000000" w:themeColor="text1"/>
          <w:sz w:val="20"/>
          <w:szCs w:val="20"/>
        </w:rPr>
        <w:t xml:space="preserve"> (ACC) and ethylene-releasing compound </w:t>
      </w:r>
      <w:r w:rsidRPr="008D26B2">
        <w:rPr>
          <w:rFonts w:ascii="Times New Roman" w:eastAsiaTheme="minorHAnsi" w:hAnsi="Times New Roman"/>
          <w:color w:val="000000" w:themeColor="text1"/>
          <w:sz w:val="20"/>
          <w:szCs w:val="20"/>
        </w:rPr>
        <w:t>2-chloroethyl-phosphonic acid (</w:t>
      </w:r>
      <w:proofErr w:type="spellStart"/>
      <w:r w:rsidRPr="008D26B2">
        <w:rPr>
          <w:rFonts w:ascii="Times New Roman" w:eastAsiaTheme="minorHAnsi" w:hAnsi="Times New Roman"/>
          <w:color w:val="000000" w:themeColor="text1"/>
          <w:sz w:val="20"/>
          <w:szCs w:val="20"/>
        </w:rPr>
        <w:t>ethephon</w:t>
      </w:r>
      <w:proofErr w:type="spellEnd"/>
      <w:r w:rsidRPr="008D26B2">
        <w:rPr>
          <w:rFonts w:ascii="Times New Roman" w:eastAsiaTheme="minorHAnsi" w:hAnsi="Times New Roman"/>
          <w:color w:val="000000" w:themeColor="text1"/>
          <w:sz w:val="20"/>
          <w:szCs w:val="20"/>
        </w:rPr>
        <w:t>) potentiated the TE formation whereas the addition of inhibitors of ethylene synthesis such as</w:t>
      </w:r>
      <w:r w:rsidRPr="008D26B2">
        <w:rPr>
          <w:rFonts w:ascii="Times New Roman" w:hAnsi="Times New Roman"/>
          <w:bCs/>
          <w:iCs/>
          <w:color w:val="000000" w:themeColor="text1"/>
          <w:sz w:val="20"/>
          <w:szCs w:val="20"/>
        </w:rPr>
        <w:t xml:space="preserve"> CoCl</w:t>
      </w:r>
      <w:r w:rsidRPr="008D26B2">
        <w:rPr>
          <w:rFonts w:ascii="Times New Roman" w:hAnsi="Times New Roman"/>
          <w:bCs/>
          <w:iCs/>
          <w:color w:val="000000" w:themeColor="text1"/>
          <w:sz w:val="20"/>
          <w:szCs w:val="20"/>
          <w:vertAlign w:val="subscript"/>
        </w:rPr>
        <w:t>2</w:t>
      </w:r>
      <w:r w:rsidRPr="008D26B2">
        <w:rPr>
          <w:rFonts w:ascii="Times New Roman" w:hAnsi="Times New Roman"/>
          <w:bCs/>
          <w:iCs/>
          <w:color w:val="000000" w:themeColor="text1"/>
          <w:sz w:val="20"/>
          <w:szCs w:val="20"/>
        </w:rPr>
        <w:t xml:space="preserve"> and </w:t>
      </w:r>
      <w:r w:rsidRPr="008D26B2">
        <w:rPr>
          <w:rFonts w:ascii="Times New Roman" w:eastAsiaTheme="minorHAnsi" w:hAnsi="Times New Roman"/>
          <w:color w:val="000000" w:themeColor="text1"/>
          <w:sz w:val="20"/>
          <w:szCs w:val="20"/>
        </w:rPr>
        <w:t xml:space="preserve">1-aminoisobutyric acid (AIB) </w:t>
      </w:r>
      <w:r w:rsidR="003575A4" w:rsidRPr="008D26B2">
        <w:rPr>
          <w:rFonts w:ascii="Times New Roman" w:eastAsiaTheme="minorHAnsi" w:hAnsi="Times New Roman"/>
          <w:color w:val="000000" w:themeColor="text1"/>
          <w:sz w:val="20"/>
          <w:szCs w:val="20"/>
        </w:rPr>
        <w:t>(both</w:t>
      </w:r>
      <w:r w:rsidRPr="008D26B2">
        <w:rPr>
          <w:rFonts w:ascii="Times New Roman" w:eastAsiaTheme="minorHAnsi" w:hAnsi="Times New Roman"/>
          <w:color w:val="000000" w:themeColor="text1"/>
          <w:sz w:val="20"/>
          <w:szCs w:val="20"/>
        </w:rPr>
        <w:t xml:space="preserve"> inhibitors of ACC oxidase (ACO)</w:t>
      </w:r>
      <w:r w:rsidR="003575A4" w:rsidRPr="008D26B2">
        <w:rPr>
          <w:rFonts w:ascii="Times New Roman" w:eastAsiaTheme="minorHAnsi" w:hAnsi="Times New Roman"/>
          <w:color w:val="000000" w:themeColor="text1"/>
          <w:sz w:val="20"/>
          <w:szCs w:val="20"/>
        </w:rPr>
        <w:t>)</w:t>
      </w:r>
      <w:r w:rsidRPr="008D26B2">
        <w:rPr>
          <w:rFonts w:ascii="Times New Roman" w:eastAsiaTheme="minorHAnsi" w:hAnsi="Times New Roman"/>
          <w:color w:val="000000" w:themeColor="text1"/>
          <w:sz w:val="20"/>
          <w:szCs w:val="20"/>
        </w:rPr>
        <w:t xml:space="preserve">, and </w:t>
      </w:r>
      <w:proofErr w:type="spellStart"/>
      <w:r w:rsidRPr="008D26B2">
        <w:rPr>
          <w:rFonts w:ascii="Times New Roman" w:eastAsiaTheme="minorHAnsi" w:hAnsi="Times New Roman"/>
          <w:color w:val="000000" w:themeColor="text1"/>
          <w:sz w:val="20"/>
          <w:szCs w:val="20"/>
        </w:rPr>
        <w:t>aminoethoxyvinylglycine</w:t>
      </w:r>
      <w:proofErr w:type="spellEnd"/>
      <w:r w:rsidRPr="008D26B2">
        <w:rPr>
          <w:rFonts w:ascii="Times New Roman" w:eastAsiaTheme="minorHAnsi" w:hAnsi="Times New Roman"/>
          <w:color w:val="000000" w:themeColor="text1"/>
          <w:sz w:val="20"/>
          <w:szCs w:val="20"/>
        </w:rPr>
        <w:t xml:space="preserve"> (AVG), an inhibitor of ACC synthase (ACS) suppressed the process. This suggested </w:t>
      </w:r>
      <w:r w:rsidRPr="008D26B2">
        <w:rPr>
          <w:rFonts w:ascii="Times New Roman" w:hAnsi="Times New Roman"/>
          <w:bCs/>
          <w:iCs/>
          <w:color w:val="000000" w:themeColor="text1"/>
          <w:sz w:val="20"/>
          <w:szCs w:val="20"/>
        </w:rPr>
        <w:t xml:space="preserve">that </w:t>
      </w:r>
      <w:r w:rsidRPr="008D26B2">
        <w:rPr>
          <w:rFonts w:ascii="Times New Roman" w:eastAsiaTheme="minorHAnsi" w:hAnsi="Times New Roman"/>
          <w:color w:val="000000" w:themeColor="text1"/>
          <w:sz w:val="20"/>
          <w:szCs w:val="20"/>
        </w:rPr>
        <w:t xml:space="preserve">ethylene production is a prerequisite for zinnia TE development </w:t>
      </w:r>
      <w:r w:rsidRPr="008D26B2">
        <w:rPr>
          <w:rFonts w:ascii="Times New Roman" w:hAnsi="Times New Roman"/>
          <w:bCs/>
          <w:iCs/>
          <w:color w:val="000000" w:themeColor="text1"/>
          <w:sz w:val="20"/>
          <w:szCs w:val="20"/>
        </w:rPr>
        <w:t>(</w:t>
      </w:r>
      <w:proofErr w:type="spellStart"/>
      <w:r w:rsidRPr="008D26B2">
        <w:rPr>
          <w:rFonts w:ascii="Times New Roman" w:hAnsi="Times New Roman"/>
          <w:bCs/>
          <w:iCs/>
          <w:color w:val="000000" w:themeColor="text1"/>
          <w:sz w:val="20"/>
          <w:szCs w:val="20"/>
        </w:rPr>
        <w:t>Pesquet</w:t>
      </w:r>
      <w:proofErr w:type="spellEnd"/>
      <w:r w:rsidRPr="008D26B2">
        <w:rPr>
          <w:rFonts w:ascii="Times New Roman" w:hAnsi="Times New Roman"/>
          <w:bCs/>
          <w:iCs/>
          <w:color w:val="000000" w:themeColor="text1"/>
          <w:sz w:val="20"/>
          <w:szCs w:val="20"/>
        </w:rPr>
        <w:t xml:space="preserve"> and </w:t>
      </w:r>
      <w:proofErr w:type="spellStart"/>
      <w:r w:rsidRPr="008D26B2">
        <w:rPr>
          <w:rFonts w:ascii="Times New Roman" w:hAnsi="Times New Roman"/>
          <w:bCs/>
          <w:iCs/>
          <w:color w:val="000000" w:themeColor="text1"/>
          <w:sz w:val="20"/>
          <w:szCs w:val="20"/>
        </w:rPr>
        <w:t>Tuominen</w:t>
      </w:r>
      <w:proofErr w:type="spellEnd"/>
      <w:r w:rsidRPr="008D26B2">
        <w:rPr>
          <w:rFonts w:ascii="Times New Roman" w:hAnsi="Times New Roman"/>
          <w:bCs/>
          <w:iCs/>
          <w:color w:val="000000" w:themeColor="text1"/>
          <w:sz w:val="20"/>
          <w:szCs w:val="20"/>
        </w:rPr>
        <w:t xml:space="preserve"> 2011). The </w:t>
      </w:r>
      <w:r w:rsidR="00CE2277" w:rsidRPr="008D26B2">
        <w:rPr>
          <w:rFonts w:ascii="Times New Roman" w:hAnsi="Times New Roman"/>
          <w:bCs/>
          <w:iCs/>
          <w:color w:val="000000" w:themeColor="text1"/>
          <w:sz w:val="20"/>
          <w:szCs w:val="20"/>
        </w:rPr>
        <w:t xml:space="preserve">application </w:t>
      </w:r>
      <w:r w:rsidRPr="008D26B2">
        <w:rPr>
          <w:rFonts w:ascii="Times New Roman" w:hAnsi="Times New Roman"/>
          <w:bCs/>
          <w:iCs/>
          <w:color w:val="000000" w:themeColor="text1"/>
          <w:sz w:val="20"/>
          <w:szCs w:val="20"/>
        </w:rPr>
        <w:t xml:space="preserve">of </w:t>
      </w:r>
      <w:r w:rsidRPr="008D26B2">
        <w:rPr>
          <w:rFonts w:ascii="Times New Roman" w:hAnsi="Times New Roman"/>
          <w:bCs/>
          <w:iCs/>
          <w:color w:val="000000" w:themeColor="text1"/>
          <w:sz w:val="20"/>
          <w:szCs w:val="20"/>
        </w:rPr>
        <w:lastRenderedPageBreak/>
        <w:t xml:space="preserve">ethylene receptor blocker </w:t>
      </w:r>
      <w:r w:rsidRPr="008D26B2">
        <w:rPr>
          <w:rFonts w:ascii="Times New Roman" w:eastAsiaTheme="minorHAnsi" w:hAnsi="Times New Roman"/>
          <w:color w:val="000000" w:themeColor="text1"/>
          <w:sz w:val="20"/>
          <w:szCs w:val="20"/>
        </w:rPr>
        <w:t xml:space="preserve">silver thiosulfate </w:t>
      </w:r>
      <w:r w:rsidRPr="008D26B2">
        <w:rPr>
          <w:rFonts w:ascii="Times New Roman" w:hAnsi="Times New Roman"/>
          <w:bCs/>
          <w:iCs/>
          <w:color w:val="000000" w:themeColor="text1"/>
          <w:sz w:val="20"/>
          <w:szCs w:val="20"/>
        </w:rPr>
        <w:t>(STS)</w:t>
      </w:r>
      <w:r w:rsidRPr="008D26B2">
        <w:rPr>
          <w:rFonts w:ascii="Times New Roman" w:eastAsiaTheme="minorHAnsi" w:hAnsi="Times New Roman"/>
          <w:color w:val="000000" w:themeColor="text1"/>
          <w:sz w:val="20"/>
          <w:szCs w:val="20"/>
        </w:rPr>
        <w:t xml:space="preserve"> resulted in inhibition of both TE cell death and TE lignification thus showing a role of ethylene perception in the transdifferentiation process in this cell system</w:t>
      </w:r>
      <w:r w:rsidRPr="008D26B2">
        <w:rPr>
          <w:rFonts w:ascii="Times New Roman" w:eastAsiaTheme="minorHAnsi" w:hAnsi="Times New Roman"/>
          <w:i/>
          <w:iCs/>
          <w:color w:val="000000" w:themeColor="text1"/>
          <w:sz w:val="20"/>
          <w:szCs w:val="20"/>
        </w:rPr>
        <w:t xml:space="preserve"> </w:t>
      </w:r>
      <w:r w:rsidRPr="008D26B2">
        <w:rPr>
          <w:rFonts w:ascii="Times New Roman" w:eastAsiaTheme="minorHAnsi" w:hAnsi="Times New Roman"/>
          <w:color w:val="000000" w:themeColor="text1"/>
          <w:sz w:val="20"/>
          <w:szCs w:val="20"/>
        </w:rPr>
        <w:t>(</w:t>
      </w:r>
      <w:proofErr w:type="spellStart"/>
      <w:r w:rsidRPr="008D26B2">
        <w:rPr>
          <w:rFonts w:ascii="Times New Roman" w:eastAsiaTheme="minorHAnsi" w:hAnsi="Times New Roman"/>
          <w:color w:val="000000" w:themeColor="text1"/>
          <w:sz w:val="20"/>
          <w:szCs w:val="20"/>
        </w:rPr>
        <w:t>Pesquet</w:t>
      </w:r>
      <w:proofErr w:type="spellEnd"/>
      <w:r w:rsidRPr="008D26B2">
        <w:rPr>
          <w:rFonts w:ascii="Times New Roman" w:eastAsiaTheme="minorHAnsi" w:hAnsi="Times New Roman"/>
          <w:color w:val="000000" w:themeColor="text1"/>
          <w:sz w:val="20"/>
          <w:szCs w:val="20"/>
        </w:rPr>
        <w:t xml:space="preserve"> et al. 2013).</w:t>
      </w:r>
      <w:r w:rsidRPr="008D26B2">
        <w:rPr>
          <w:rFonts w:ascii="Times New Roman" w:eastAsiaTheme="minorHAnsi" w:hAnsi="Times New Roman"/>
          <w:bCs/>
          <w:color w:val="000000" w:themeColor="text1"/>
          <w:sz w:val="20"/>
          <w:szCs w:val="20"/>
        </w:rPr>
        <w:t xml:space="preserve"> </w:t>
      </w:r>
    </w:p>
    <w:p w:rsidR="001B6240" w:rsidRPr="008D26B2" w:rsidRDefault="001B6240" w:rsidP="008D26B2">
      <w:pPr>
        <w:autoSpaceDE w:val="0"/>
        <w:autoSpaceDN w:val="0"/>
        <w:adjustRightInd w:val="0"/>
        <w:spacing w:after="0" w:line="240" w:lineRule="auto"/>
        <w:rPr>
          <w:rFonts w:ascii="Times New Roman" w:eastAsiaTheme="minorHAnsi" w:hAnsi="Times New Roman"/>
          <w:color w:val="000000" w:themeColor="text1"/>
          <w:sz w:val="20"/>
          <w:szCs w:val="20"/>
        </w:rPr>
      </w:pPr>
    </w:p>
    <w:p w:rsidR="00252337" w:rsidRPr="008D26B2" w:rsidRDefault="00252337" w:rsidP="008D26B2">
      <w:pPr>
        <w:autoSpaceDE w:val="0"/>
        <w:autoSpaceDN w:val="0"/>
        <w:adjustRightInd w:val="0"/>
        <w:spacing w:after="0" w:line="240" w:lineRule="auto"/>
        <w:rPr>
          <w:rFonts w:ascii="Times New Roman" w:eastAsiaTheme="minorHAnsi" w:hAnsi="Times New Roman"/>
          <w:b/>
          <w:i/>
          <w:color w:val="000000" w:themeColor="text1"/>
          <w:sz w:val="20"/>
          <w:szCs w:val="20"/>
        </w:rPr>
      </w:pPr>
      <w:r w:rsidRPr="008D26B2">
        <w:rPr>
          <w:rFonts w:ascii="Times New Roman" w:eastAsiaTheme="minorHAnsi" w:hAnsi="Times New Roman"/>
          <w:b/>
          <w:i/>
          <w:color w:val="000000" w:themeColor="text1"/>
          <w:sz w:val="20"/>
          <w:szCs w:val="20"/>
        </w:rPr>
        <w:t>Nitric oxide</w:t>
      </w:r>
    </w:p>
    <w:p w:rsidR="00252337" w:rsidRPr="008D26B2" w:rsidRDefault="00252337" w:rsidP="008D26B2">
      <w:pPr>
        <w:autoSpaceDE w:val="0"/>
        <w:autoSpaceDN w:val="0"/>
        <w:adjustRightInd w:val="0"/>
        <w:spacing w:after="0" w:line="240" w:lineRule="auto"/>
        <w:rPr>
          <w:rFonts w:ascii="Times New Roman" w:eastAsiaTheme="minorHAnsi" w:hAnsi="Times New Roman"/>
          <w:color w:val="000000" w:themeColor="text1"/>
          <w:sz w:val="20"/>
          <w:szCs w:val="20"/>
        </w:rPr>
      </w:pPr>
      <w:r w:rsidRPr="008D26B2">
        <w:rPr>
          <w:rFonts w:ascii="Times New Roman" w:hAnsi="Times New Roman"/>
          <w:bCs/>
          <w:iCs/>
          <w:color w:val="000000" w:themeColor="text1"/>
          <w:sz w:val="20"/>
          <w:szCs w:val="20"/>
        </w:rPr>
        <w:t xml:space="preserve">Pharmacological analyses have </w:t>
      </w:r>
      <w:r w:rsidR="005B45E5" w:rsidRPr="008D26B2">
        <w:rPr>
          <w:rFonts w:ascii="Times New Roman" w:hAnsi="Times New Roman"/>
          <w:bCs/>
          <w:iCs/>
          <w:color w:val="000000" w:themeColor="text1"/>
          <w:sz w:val="20"/>
          <w:szCs w:val="20"/>
        </w:rPr>
        <w:t xml:space="preserve">also </w:t>
      </w:r>
      <w:r w:rsidRPr="008D26B2">
        <w:rPr>
          <w:rFonts w:ascii="Times New Roman" w:hAnsi="Times New Roman"/>
          <w:bCs/>
          <w:iCs/>
          <w:color w:val="000000" w:themeColor="text1"/>
          <w:sz w:val="20"/>
          <w:szCs w:val="20"/>
        </w:rPr>
        <w:t xml:space="preserve">shown the involvement of NO in transdifferentiation. Exposure of zinnia cells to NO scavenger </w:t>
      </w:r>
      <w:r w:rsidRPr="008D26B2">
        <w:rPr>
          <w:rFonts w:ascii="Times New Roman" w:eastAsiaTheme="minorHAnsi" w:hAnsi="Times New Roman"/>
          <w:color w:val="000000" w:themeColor="text1"/>
          <w:sz w:val="20"/>
          <w:szCs w:val="20"/>
        </w:rPr>
        <w:t>2</w:t>
      </w:r>
      <w:r w:rsidRPr="008D26B2">
        <w:rPr>
          <w:rFonts w:ascii="Times New Roman" w:hAnsi="Times New Roman"/>
          <w:bCs/>
          <w:iCs/>
          <w:color w:val="000000" w:themeColor="text1"/>
          <w:sz w:val="20"/>
          <w:szCs w:val="20"/>
        </w:rPr>
        <w:t xml:space="preserve"> </w:t>
      </w:r>
      <w:r w:rsidRPr="008D26B2">
        <w:rPr>
          <w:rFonts w:ascii="Times New Roman" w:eastAsiaTheme="minorHAnsi" w:hAnsi="Times New Roman"/>
          <w:color w:val="000000" w:themeColor="text1"/>
          <w:sz w:val="20"/>
          <w:szCs w:val="20"/>
        </w:rPr>
        <w:t xml:space="preserve">-phenyl-4,4,5,5-tetramethyl imidazoline-1-oxyl-3-oxide </w:t>
      </w:r>
      <w:r w:rsidR="003575A4" w:rsidRPr="008D26B2">
        <w:rPr>
          <w:rFonts w:ascii="Times New Roman" w:eastAsiaTheme="minorHAnsi" w:hAnsi="Times New Roman"/>
          <w:color w:val="000000" w:themeColor="text1"/>
          <w:sz w:val="20"/>
          <w:szCs w:val="20"/>
        </w:rPr>
        <w:t>(</w:t>
      </w:r>
      <w:r w:rsidR="002078EA" w:rsidRPr="008D26B2">
        <w:rPr>
          <w:rFonts w:ascii="Times New Roman" w:eastAsiaTheme="minorHAnsi" w:hAnsi="Times New Roman"/>
          <w:color w:val="000000" w:themeColor="text1"/>
          <w:sz w:val="20"/>
          <w:szCs w:val="20"/>
        </w:rPr>
        <w:t>C</w:t>
      </w:r>
      <w:r w:rsidR="003575A4" w:rsidRPr="008D26B2">
        <w:rPr>
          <w:rFonts w:ascii="Times New Roman" w:eastAsiaTheme="minorHAnsi" w:hAnsi="Times New Roman"/>
          <w:color w:val="000000" w:themeColor="text1"/>
          <w:sz w:val="20"/>
          <w:szCs w:val="20"/>
        </w:rPr>
        <w:t>PT</w:t>
      </w:r>
      <w:r w:rsidR="002078EA" w:rsidRPr="008D26B2">
        <w:rPr>
          <w:rFonts w:ascii="Times New Roman" w:eastAsiaTheme="minorHAnsi" w:hAnsi="Times New Roman"/>
          <w:color w:val="000000" w:themeColor="text1"/>
          <w:sz w:val="20"/>
          <w:szCs w:val="20"/>
        </w:rPr>
        <w:t>I</w:t>
      </w:r>
      <w:r w:rsidR="003575A4" w:rsidRPr="008D26B2">
        <w:rPr>
          <w:rFonts w:ascii="Times New Roman" w:eastAsiaTheme="minorHAnsi" w:hAnsi="Times New Roman"/>
          <w:color w:val="000000" w:themeColor="text1"/>
          <w:sz w:val="20"/>
          <w:szCs w:val="20"/>
        </w:rPr>
        <w:t>O</w:t>
      </w:r>
      <w:r w:rsidR="002078EA" w:rsidRPr="008D26B2">
        <w:rPr>
          <w:rFonts w:ascii="Times New Roman" w:eastAsiaTheme="minorHAnsi" w:hAnsi="Times New Roman"/>
          <w:color w:val="000000" w:themeColor="text1"/>
          <w:sz w:val="20"/>
          <w:szCs w:val="20"/>
        </w:rPr>
        <w:t>)</w:t>
      </w:r>
      <w:r w:rsidR="00C61134">
        <w:rPr>
          <w:rFonts w:ascii="Times New Roman" w:eastAsiaTheme="minorHAnsi" w:hAnsi="Times New Roman"/>
          <w:color w:val="000000" w:themeColor="text1"/>
          <w:sz w:val="20"/>
          <w:szCs w:val="20"/>
        </w:rPr>
        <w:t xml:space="preserve"> </w:t>
      </w:r>
      <w:r w:rsidRPr="008D26B2">
        <w:rPr>
          <w:rFonts w:ascii="Times New Roman" w:eastAsiaTheme="minorHAnsi" w:hAnsi="Times New Roman"/>
          <w:color w:val="000000" w:themeColor="text1"/>
          <w:sz w:val="20"/>
          <w:szCs w:val="20"/>
        </w:rPr>
        <w:t>led to strong suppression of transdifferentiation and cell death which indicated the role of NO in the processes of SCWs synthesis and PCD (</w:t>
      </w:r>
      <w:proofErr w:type="spellStart"/>
      <w:r w:rsidRPr="008D26B2">
        <w:rPr>
          <w:rFonts w:ascii="Times New Roman" w:eastAsiaTheme="minorHAnsi" w:hAnsi="Times New Roman"/>
          <w:color w:val="000000" w:themeColor="text1"/>
          <w:sz w:val="20"/>
          <w:szCs w:val="20"/>
        </w:rPr>
        <w:t>Gabaldón</w:t>
      </w:r>
      <w:proofErr w:type="spellEnd"/>
      <w:r w:rsidRPr="008D26B2">
        <w:rPr>
          <w:rFonts w:ascii="Times New Roman" w:eastAsiaTheme="minorHAnsi" w:hAnsi="Times New Roman"/>
          <w:color w:val="000000" w:themeColor="text1"/>
          <w:sz w:val="20"/>
          <w:szCs w:val="20"/>
        </w:rPr>
        <w:t xml:space="preserve"> et al. 2005). Ferrer and Barceló (1999) performed well designed experiments to study the interaction of NO with peroxidase in lignifying xylem </w:t>
      </w:r>
      <w:r w:rsidR="002E5A38" w:rsidRPr="008D26B2">
        <w:rPr>
          <w:rFonts w:ascii="Times New Roman" w:eastAsiaTheme="minorHAnsi" w:hAnsi="Times New Roman"/>
          <w:color w:val="000000" w:themeColor="text1"/>
          <w:sz w:val="20"/>
          <w:szCs w:val="20"/>
        </w:rPr>
        <w:t>fibres</w:t>
      </w:r>
      <w:r w:rsidRPr="008D26B2">
        <w:rPr>
          <w:rFonts w:ascii="Times New Roman" w:eastAsiaTheme="minorHAnsi" w:hAnsi="Times New Roman"/>
          <w:color w:val="000000" w:themeColor="text1"/>
          <w:sz w:val="20"/>
          <w:szCs w:val="20"/>
        </w:rPr>
        <w:t xml:space="preserve"> in zinnia stems. The</w:t>
      </w:r>
      <w:r w:rsidR="003575A4" w:rsidRPr="008D26B2">
        <w:rPr>
          <w:rFonts w:ascii="Times New Roman" w:eastAsiaTheme="minorHAnsi" w:hAnsi="Times New Roman"/>
          <w:color w:val="000000" w:themeColor="text1"/>
          <w:sz w:val="20"/>
          <w:szCs w:val="20"/>
        </w:rPr>
        <w:t>se authors</w:t>
      </w:r>
      <w:r w:rsidRPr="008D26B2">
        <w:rPr>
          <w:rFonts w:ascii="Times New Roman" w:eastAsiaTheme="minorHAnsi" w:hAnsi="Times New Roman"/>
          <w:color w:val="000000" w:themeColor="text1"/>
          <w:sz w:val="20"/>
          <w:szCs w:val="20"/>
        </w:rPr>
        <w:t xml:space="preserve"> treated the stems with the NO releasing compounds sodium nitroprusside (SNP) or </w:t>
      </w:r>
      <w:r w:rsidRPr="008D26B2">
        <w:rPr>
          <w:rFonts w:ascii="Times New Roman" w:eastAsiaTheme="minorHAnsi" w:hAnsi="Times New Roman"/>
          <w:i/>
          <w:iCs/>
          <w:color w:val="000000" w:themeColor="text1"/>
          <w:sz w:val="20"/>
          <w:szCs w:val="20"/>
        </w:rPr>
        <w:t>S</w:t>
      </w:r>
      <w:r w:rsidRPr="008D26B2">
        <w:rPr>
          <w:rFonts w:ascii="Times New Roman" w:eastAsiaTheme="minorHAnsi" w:hAnsi="Times New Roman"/>
          <w:color w:val="000000" w:themeColor="text1"/>
          <w:sz w:val="20"/>
          <w:szCs w:val="20"/>
        </w:rPr>
        <w:t>-</w:t>
      </w:r>
      <w:proofErr w:type="spellStart"/>
      <w:r w:rsidRPr="008D26B2">
        <w:rPr>
          <w:rFonts w:ascii="Times New Roman" w:eastAsiaTheme="minorHAnsi" w:hAnsi="Times New Roman"/>
          <w:color w:val="000000" w:themeColor="text1"/>
          <w:sz w:val="20"/>
          <w:szCs w:val="20"/>
        </w:rPr>
        <w:t>nitroso</w:t>
      </w:r>
      <w:proofErr w:type="spellEnd"/>
      <w:r w:rsidRPr="008D26B2">
        <w:rPr>
          <w:rFonts w:ascii="Times New Roman" w:eastAsiaTheme="minorHAnsi" w:hAnsi="Times New Roman"/>
          <w:color w:val="000000" w:themeColor="text1"/>
          <w:sz w:val="20"/>
          <w:szCs w:val="20"/>
        </w:rPr>
        <w:t>-</w:t>
      </w:r>
      <w:r w:rsidRPr="008D26B2">
        <w:rPr>
          <w:rFonts w:ascii="Times New Roman" w:eastAsiaTheme="minorHAnsi" w:hAnsi="Times New Roman"/>
          <w:i/>
          <w:iCs/>
          <w:color w:val="000000" w:themeColor="text1"/>
          <w:sz w:val="20"/>
          <w:szCs w:val="20"/>
        </w:rPr>
        <w:t>N</w:t>
      </w:r>
      <w:r w:rsidRPr="008D26B2">
        <w:rPr>
          <w:rFonts w:ascii="Times New Roman" w:eastAsiaTheme="minorHAnsi" w:hAnsi="Times New Roman"/>
          <w:color w:val="000000" w:themeColor="text1"/>
          <w:sz w:val="20"/>
          <w:szCs w:val="20"/>
        </w:rPr>
        <w:t>-acetyl-</w:t>
      </w:r>
      <w:proofErr w:type="spellStart"/>
      <w:r w:rsidRPr="008D26B2">
        <w:rPr>
          <w:rFonts w:ascii="Times New Roman" w:eastAsiaTheme="minorHAnsi" w:hAnsi="Times New Roman"/>
          <w:color w:val="000000" w:themeColor="text1"/>
          <w:sz w:val="20"/>
          <w:szCs w:val="20"/>
        </w:rPr>
        <w:t>penicillamine</w:t>
      </w:r>
      <w:proofErr w:type="spellEnd"/>
      <w:r w:rsidRPr="008D26B2">
        <w:rPr>
          <w:rFonts w:ascii="Times New Roman" w:eastAsiaTheme="minorHAnsi" w:hAnsi="Times New Roman"/>
          <w:color w:val="000000" w:themeColor="text1"/>
          <w:sz w:val="20"/>
          <w:szCs w:val="20"/>
        </w:rPr>
        <w:t xml:space="preserve"> or with NO gas, detected  H</w:t>
      </w:r>
      <w:r w:rsidRPr="008D26B2">
        <w:rPr>
          <w:rFonts w:ascii="Times New Roman" w:eastAsiaTheme="minorHAnsi" w:hAnsi="Times New Roman"/>
          <w:color w:val="000000" w:themeColor="text1"/>
          <w:sz w:val="20"/>
          <w:szCs w:val="20"/>
          <w:vertAlign w:val="subscript"/>
        </w:rPr>
        <w:t>2</w:t>
      </w:r>
      <w:r w:rsidRPr="008D26B2">
        <w:rPr>
          <w:rFonts w:ascii="Times New Roman" w:eastAsiaTheme="minorHAnsi" w:hAnsi="Times New Roman"/>
          <w:color w:val="000000" w:themeColor="text1"/>
          <w:sz w:val="20"/>
          <w:szCs w:val="20"/>
        </w:rPr>
        <w:t>O</w:t>
      </w:r>
      <w:r w:rsidRPr="008D26B2">
        <w:rPr>
          <w:rFonts w:ascii="Times New Roman" w:eastAsiaTheme="minorHAnsi" w:hAnsi="Times New Roman"/>
          <w:color w:val="000000" w:themeColor="text1"/>
          <w:sz w:val="20"/>
          <w:szCs w:val="20"/>
          <w:vertAlign w:val="subscript"/>
        </w:rPr>
        <w:t>2</w:t>
      </w:r>
      <w:r w:rsidRPr="008D26B2">
        <w:rPr>
          <w:rFonts w:ascii="Times New Roman" w:eastAsiaTheme="minorHAnsi" w:hAnsi="Times New Roman"/>
          <w:color w:val="000000" w:themeColor="text1"/>
          <w:sz w:val="20"/>
          <w:szCs w:val="20"/>
        </w:rPr>
        <w:t xml:space="preserve"> with starch/KJ reagent, </w:t>
      </w:r>
      <w:proofErr w:type="spellStart"/>
      <w:r w:rsidRPr="008D26B2">
        <w:rPr>
          <w:rFonts w:ascii="Times New Roman" w:eastAsiaTheme="minorHAnsi" w:hAnsi="Times New Roman"/>
          <w:color w:val="000000" w:themeColor="text1"/>
          <w:sz w:val="20"/>
          <w:szCs w:val="20"/>
        </w:rPr>
        <w:t>histochemically</w:t>
      </w:r>
      <w:proofErr w:type="spellEnd"/>
      <w:r w:rsidRPr="008D26B2">
        <w:rPr>
          <w:rFonts w:ascii="Times New Roman" w:eastAsiaTheme="minorHAnsi" w:hAnsi="Times New Roman"/>
          <w:color w:val="000000" w:themeColor="text1"/>
          <w:sz w:val="20"/>
          <w:szCs w:val="20"/>
        </w:rPr>
        <w:t xml:space="preserve"> determined peroxidise activity by using the chromogenic substrate 3,3',5,5'-tetramethylbenzidine and by isoelectric focusing and, distinguished peroxidise isoenzymes by staining with 4-methoxy-a-naphthol. It was found that NO-releasing compounds and NO itself suppressed the activity of </w:t>
      </w:r>
      <w:proofErr w:type="spellStart"/>
      <w:r w:rsidRPr="008D26B2">
        <w:rPr>
          <w:rFonts w:ascii="Times New Roman" w:eastAsiaTheme="minorHAnsi" w:hAnsi="Times New Roman"/>
          <w:bCs/>
          <w:color w:val="000000" w:themeColor="text1"/>
          <w:sz w:val="20"/>
          <w:szCs w:val="20"/>
        </w:rPr>
        <w:t>coniferyl</w:t>
      </w:r>
      <w:proofErr w:type="spellEnd"/>
      <w:r w:rsidRPr="008D26B2">
        <w:rPr>
          <w:rFonts w:ascii="Times New Roman" w:eastAsiaTheme="minorHAnsi" w:hAnsi="Times New Roman"/>
          <w:bCs/>
          <w:color w:val="000000" w:themeColor="text1"/>
          <w:sz w:val="20"/>
          <w:szCs w:val="20"/>
        </w:rPr>
        <w:t xml:space="preserve"> alcohol peroxidase which is a </w:t>
      </w:r>
      <w:r w:rsidRPr="008D26B2">
        <w:rPr>
          <w:rFonts w:ascii="Times New Roman" w:eastAsiaTheme="minorHAnsi" w:hAnsi="Times New Roman"/>
          <w:color w:val="000000" w:themeColor="text1"/>
          <w:sz w:val="20"/>
          <w:szCs w:val="20"/>
        </w:rPr>
        <w:t xml:space="preserve">basic peroxidise present in intercellular washing fluid of zinnia. Treatments of the cell culture with 5.0 </w:t>
      </w:r>
      <w:proofErr w:type="spellStart"/>
      <w:r w:rsidRPr="008D26B2">
        <w:rPr>
          <w:rFonts w:ascii="Times New Roman" w:eastAsiaTheme="minorHAnsi" w:hAnsi="Times New Roman"/>
          <w:color w:val="000000" w:themeColor="text1"/>
          <w:sz w:val="20"/>
          <w:szCs w:val="20"/>
        </w:rPr>
        <w:t>mmol</w:t>
      </w:r>
      <w:proofErr w:type="spellEnd"/>
      <w:r w:rsidRPr="008D26B2">
        <w:rPr>
          <w:rFonts w:ascii="Times New Roman" w:eastAsiaTheme="minorHAnsi" w:hAnsi="Times New Roman"/>
          <w:color w:val="000000" w:themeColor="text1"/>
          <w:sz w:val="20"/>
          <w:szCs w:val="20"/>
        </w:rPr>
        <w:t xml:space="preserve"> m</w:t>
      </w:r>
      <w:r w:rsidRPr="008D26B2">
        <w:rPr>
          <w:rFonts w:ascii="Times New Roman" w:eastAsiaTheme="minorHAnsi" w:hAnsi="Times New Roman"/>
          <w:color w:val="000000" w:themeColor="text1"/>
          <w:sz w:val="20"/>
          <w:szCs w:val="20"/>
          <w:vertAlign w:val="superscript"/>
        </w:rPr>
        <w:t>-3</w:t>
      </w:r>
      <w:r w:rsidRPr="008D26B2">
        <w:rPr>
          <w:rFonts w:ascii="Times New Roman" w:eastAsiaTheme="minorHAnsi" w:hAnsi="Times New Roman"/>
          <w:color w:val="000000" w:themeColor="text1"/>
          <w:sz w:val="20"/>
          <w:szCs w:val="20"/>
        </w:rPr>
        <w:t xml:space="preserve"> SNP (releasing approximately 35 µmol NO m</w:t>
      </w:r>
      <w:r w:rsidRPr="008D26B2">
        <w:rPr>
          <w:rFonts w:ascii="Times New Roman" w:eastAsiaTheme="minorHAnsi" w:hAnsi="Times New Roman"/>
          <w:color w:val="000000" w:themeColor="text1"/>
          <w:sz w:val="20"/>
          <w:szCs w:val="20"/>
          <w:vertAlign w:val="superscript"/>
        </w:rPr>
        <w:t>-3</w:t>
      </w:r>
      <w:r w:rsidRPr="008D26B2">
        <w:rPr>
          <w:rFonts w:ascii="Times New Roman" w:eastAsiaTheme="minorHAnsi" w:hAnsi="Times New Roman"/>
          <w:color w:val="000000" w:themeColor="text1"/>
          <w:sz w:val="20"/>
          <w:szCs w:val="20"/>
        </w:rPr>
        <w:t xml:space="preserve"> s</w:t>
      </w:r>
      <w:r w:rsidRPr="008D26B2">
        <w:rPr>
          <w:rFonts w:ascii="Times New Roman" w:eastAsiaTheme="minorHAnsi" w:hAnsi="Times New Roman"/>
          <w:color w:val="000000" w:themeColor="text1"/>
          <w:sz w:val="20"/>
          <w:szCs w:val="20"/>
          <w:vertAlign w:val="superscript"/>
        </w:rPr>
        <w:t>-1</w:t>
      </w:r>
      <w:r w:rsidRPr="008D26B2">
        <w:rPr>
          <w:rFonts w:ascii="Times New Roman" w:eastAsiaTheme="minorHAnsi" w:hAnsi="Times New Roman"/>
          <w:color w:val="000000" w:themeColor="text1"/>
          <w:sz w:val="20"/>
          <w:szCs w:val="20"/>
        </w:rPr>
        <w:t>) and with NO gas in concentrations of 55 or 100 µmol m</w:t>
      </w:r>
      <w:r w:rsidRPr="008D26B2">
        <w:rPr>
          <w:rFonts w:ascii="Times New Roman" w:eastAsiaTheme="minorHAnsi" w:hAnsi="Times New Roman"/>
          <w:color w:val="000000" w:themeColor="text1"/>
          <w:sz w:val="20"/>
          <w:szCs w:val="20"/>
          <w:vertAlign w:val="superscript"/>
        </w:rPr>
        <w:t>-3</w:t>
      </w:r>
      <w:r w:rsidRPr="008D26B2">
        <w:rPr>
          <w:rFonts w:ascii="Times New Roman" w:eastAsiaTheme="minorHAnsi" w:hAnsi="Times New Roman"/>
          <w:color w:val="000000" w:themeColor="text1"/>
          <w:sz w:val="20"/>
          <w:szCs w:val="20"/>
        </w:rPr>
        <w:t xml:space="preserve"> s</w:t>
      </w:r>
      <w:r w:rsidRPr="008D26B2">
        <w:rPr>
          <w:rFonts w:ascii="Times New Roman" w:eastAsiaTheme="minorHAnsi" w:hAnsi="Times New Roman"/>
          <w:color w:val="000000" w:themeColor="text1"/>
          <w:sz w:val="20"/>
          <w:szCs w:val="20"/>
          <w:vertAlign w:val="superscript"/>
        </w:rPr>
        <w:t>-1</w:t>
      </w:r>
      <w:r w:rsidRPr="008D26B2">
        <w:rPr>
          <w:rFonts w:ascii="Times New Roman" w:eastAsiaTheme="minorHAnsi" w:hAnsi="Times New Roman"/>
          <w:color w:val="000000" w:themeColor="text1"/>
          <w:sz w:val="20"/>
          <w:szCs w:val="20"/>
        </w:rPr>
        <w:t xml:space="preserve"> have inhibited the enzyme activity by 42 %, 62 % and 100 %</w:t>
      </w:r>
      <w:r w:rsidR="003575A4" w:rsidRPr="008D26B2">
        <w:rPr>
          <w:rFonts w:ascii="Times New Roman" w:eastAsiaTheme="minorHAnsi" w:hAnsi="Times New Roman"/>
          <w:color w:val="000000" w:themeColor="text1"/>
          <w:sz w:val="20"/>
          <w:szCs w:val="20"/>
        </w:rPr>
        <w:t>,</w:t>
      </w:r>
      <w:r w:rsidRPr="008D26B2">
        <w:rPr>
          <w:rFonts w:ascii="Times New Roman" w:eastAsiaTheme="minorHAnsi" w:hAnsi="Times New Roman"/>
          <w:color w:val="000000" w:themeColor="text1"/>
          <w:sz w:val="20"/>
          <w:szCs w:val="20"/>
        </w:rPr>
        <w:t xml:space="preserve"> respectively. However, the chemicals did not affect H</w:t>
      </w:r>
      <w:r w:rsidRPr="008D26B2">
        <w:rPr>
          <w:rFonts w:ascii="Times New Roman" w:eastAsiaTheme="minorHAnsi" w:hAnsi="Times New Roman"/>
          <w:color w:val="000000" w:themeColor="text1"/>
          <w:sz w:val="20"/>
          <w:szCs w:val="20"/>
          <w:vertAlign w:val="subscript"/>
        </w:rPr>
        <w:t>2</w:t>
      </w:r>
      <w:r w:rsidRPr="008D26B2">
        <w:rPr>
          <w:rFonts w:ascii="Times New Roman" w:eastAsiaTheme="minorHAnsi" w:hAnsi="Times New Roman"/>
          <w:color w:val="000000" w:themeColor="text1"/>
          <w:sz w:val="20"/>
          <w:szCs w:val="20"/>
        </w:rPr>
        <w:t>O</w:t>
      </w:r>
      <w:r w:rsidRPr="008D26B2">
        <w:rPr>
          <w:rFonts w:ascii="Times New Roman" w:eastAsiaTheme="minorHAnsi" w:hAnsi="Times New Roman"/>
          <w:color w:val="000000" w:themeColor="text1"/>
          <w:sz w:val="20"/>
          <w:szCs w:val="20"/>
          <w:vertAlign w:val="subscript"/>
        </w:rPr>
        <w:t>2</w:t>
      </w:r>
      <w:r w:rsidRPr="008D26B2">
        <w:rPr>
          <w:rFonts w:ascii="Times New Roman" w:eastAsiaTheme="minorHAnsi" w:hAnsi="Times New Roman"/>
          <w:color w:val="000000" w:themeColor="text1"/>
          <w:sz w:val="20"/>
          <w:szCs w:val="20"/>
        </w:rPr>
        <w:t xml:space="preserve"> production in lignifying xylem </w:t>
      </w:r>
      <w:r w:rsidRPr="008D26B2">
        <w:rPr>
          <w:rFonts w:ascii="Times New Roman" w:eastAsiaTheme="minorHAnsi" w:hAnsi="Times New Roman"/>
          <w:i/>
          <w:color w:val="000000" w:themeColor="text1"/>
          <w:sz w:val="20"/>
          <w:szCs w:val="20"/>
        </w:rPr>
        <w:t>in planta</w:t>
      </w:r>
      <w:r w:rsidRPr="008D26B2">
        <w:rPr>
          <w:rFonts w:ascii="Times New Roman" w:eastAsiaTheme="minorHAnsi" w:hAnsi="Times New Roman"/>
          <w:color w:val="000000" w:themeColor="text1"/>
          <w:sz w:val="20"/>
          <w:szCs w:val="20"/>
        </w:rPr>
        <w:t xml:space="preserve">. These results suggested that NO may contribute to lignification through directly or indirectly interfering with non-enzymatic factors or with other enzymes (such as NADPH oxidase and superoxide dismutase) responsible for synthesis and </w:t>
      </w:r>
      <w:r w:rsidR="005B45E5" w:rsidRPr="008D26B2">
        <w:rPr>
          <w:rFonts w:ascii="Times New Roman" w:eastAsiaTheme="minorHAnsi" w:hAnsi="Times New Roman"/>
          <w:color w:val="000000" w:themeColor="text1"/>
          <w:sz w:val="20"/>
          <w:szCs w:val="20"/>
        </w:rPr>
        <w:t>conversion</w:t>
      </w:r>
      <w:r w:rsidRPr="008D26B2">
        <w:rPr>
          <w:rFonts w:ascii="Times New Roman" w:eastAsiaTheme="minorHAnsi" w:hAnsi="Times New Roman"/>
          <w:color w:val="000000" w:themeColor="text1"/>
          <w:sz w:val="20"/>
          <w:szCs w:val="20"/>
        </w:rPr>
        <w:t xml:space="preserve"> of other ROS </w:t>
      </w:r>
      <w:r w:rsidR="00FA1A7A" w:rsidRPr="008D26B2">
        <w:rPr>
          <w:rFonts w:ascii="Times New Roman" w:eastAsiaTheme="minorHAnsi" w:hAnsi="Times New Roman"/>
          <w:color w:val="000000" w:themeColor="text1"/>
          <w:sz w:val="20"/>
          <w:szCs w:val="20"/>
        </w:rPr>
        <w:t>preceding</w:t>
      </w:r>
      <w:r w:rsidRPr="008D26B2">
        <w:rPr>
          <w:rFonts w:ascii="Times New Roman" w:eastAsiaTheme="minorHAnsi" w:hAnsi="Times New Roman"/>
          <w:color w:val="000000" w:themeColor="text1"/>
          <w:sz w:val="20"/>
          <w:szCs w:val="20"/>
        </w:rPr>
        <w:t xml:space="preserve"> the H</w:t>
      </w:r>
      <w:r w:rsidRPr="008D26B2">
        <w:rPr>
          <w:rFonts w:ascii="Times New Roman" w:eastAsiaTheme="minorHAnsi" w:hAnsi="Times New Roman"/>
          <w:color w:val="000000" w:themeColor="text1"/>
          <w:sz w:val="20"/>
          <w:szCs w:val="20"/>
          <w:vertAlign w:val="subscript"/>
        </w:rPr>
        <w:t>2</w:t>
      </w:r>
      <w:r w:rsidRPr="008D26B2">
        <w:rPr>
          <w:rFonts w:ascii="Times New Roman" w:eastAsiaTheme="minorHAnsi" w:hAnsi="Times New Roman"/>
          <w:color w:val="000000" w:themeColor="text1"/>
          <w:sz w:val="20"/>
          <w:szCs w:val="20"/>
        </w:rPr>
        <w:t>O</w:t>
      </w:r>
      <w:r w:rsidRPr="008D26B2">
        <w:rPr>
          <w:rFonts w:ascii="Times New Roman" w:eastAsiaTheme="minorHAnsi" w:hAnsi="Times New Roman"/>
          <w:color w:val="000000" w:themeColor="text1"/>
          <w:sz w:val="20"/>
          <w:szCs w:val="20"/>
          <w:vertAlign w:val="subscript"/>
        </w:rPr>
        <w:t xml:space="preserve">2 </w:t>
      </w:r>
      <w:r w:rsidRPr="008D26B2">
        <w:rPr>
          <w:rFonts w:ascii="Times New Roman" w:eastAsiaTheme="minorHAnsi" w:hAnsi="Times New Roman"/>
          <w:color w:val="000000" w:themeColor="text1"/>
          <w:sz w:val="20"/>
          <w:szCs w:val="20"/>
        </w:rPr>
        <w:t xml:space="preserve">generation. </w:t>
      </w:r>
    </w:p>
    <w:p w:rsidR="009D5387" w:rsidRPr="008D26B2" w:rsidRDefault="009D5387" w:rsidP="008D26B2">
      <w:pPr>
        <w:spacing w:after="0" w:line="240" w:lineRule="auto"/>
        <w:rPr>
          <w:rFonts w:ascii="Times New Roman" w:hAnsi="Times New Roman"/>
          <w:b/>
          <w:i/>
          <w:sz w:val="20"/>
          <w:szCs w:val="20"/>
        </w:rPr>
      </w:pPr>
    </w:p>
    <w:p w:rsidR="009D5387" w:rsidRPr="008D26B2" w:rsidRDefault="009D5387" w:rsidP="008D26B2">
      <w:pPr>
        <w:spacing w:after="0" w:line="240" w:lineRule="auto"/>
        <w:rPr>
          <w:rFonts w:ascii="Times New Roman" w:hAnsi="Times New Roman"/>
          <w:b/>
          <w:i/>
          <w:sz w:val="20"/>
          <w:szCs w:val="20"/>
        </w:rPr>
      </w:pPr>
      <w:r w:rsidRPr="008D26B2">
        <w:rPr>
          <w:rFonts w:ascii="Times New Roman" w:hAnsi="Times New Roman"/>
          <w:b/>
          <w:i/>
          <w:sz w:val="20"/>
          <w:szCs w:val="20"/>
        </w:rPr>
        <w:t>Calcium and other signals</w:t>
      </w:r>
    </w:p>
    <w:p w:rsidR="009D5387" w:rsidRPr="008D26B2" w:rsidRDefault="009D5387" w:rsidP="008D26B2">
      <w:pPr>
        <w:pStyle w:val="Heading1"/>
        <w:spacing w:before="0" w:beforeAutospacing="0" w:after="0" w:afterAutospacing="0"/>
        <w:rPr>
          <w:sz w:val="20"/>
          <w:szCs w:val="20"/>
          <w:lang w:val="en-GB"/>
        </w:rPr>
      </w:pPr>
      <w:r w:rsidRPr="008D26B2">
        <w:rPr>
          <w:rFonts w:eastAsiaTheme="minorHAnsi"/>
          <w:b w:val="0"/>
          <w:sz w:val="20"/>
          <w:szCs w:val="20"/>
          <w:lang w:val="en-GB"/>
        </w:rPr>
        <w:t>Zinnia TE differentiation is dependent on Ca</w:t>
      </w:r>
      <w:r w:rsidRPr="008D26B2">
        <w:rPr>
          <w:rFonts w:eastAsiaTheme="minorHAnsi"/>
          <w:b w:val="0"/>
          <w:sz w:val="20"/>
          <w:szCs w:val="20"/>
          <w:vertAlign w:val="superscript"/>
          <w:lang w:val="en-GB"/>
        </w:rPr>
        <w:t>2+</w:t>
      </w:r>
      <w:r w:rsidRPr="008D26B2">
        <w:rPr>
          <w:rFonts w:eastAsiaTheme="minorHAnsi"/>
          <w:b w:val="0"/>
          <w:sz w:val="20"/>
          <w:szCs w:val="20"/>
          <w:lang w:val="en-GB"/>
        </w:rPr>
        <w:t xml:space="preserve"> and </w:t>
      </w:r>
      <w:proofErr w:type="spellStart"/>
      <w:r w:rsidRPr="008D26B2">
        <w:rPr>
          <w:rFonts w:eastAsiaTheme="minorHAnsi"/>
          <w:b w:val="0"/>
          <w:sz w:val="20"/>
          <w:szCs w:val="20"/>
          <w:lang w:val="en-GB"/>
        </w:rPr>
        <w:t>CaM</w:t>
      </w:r>
      <w:proofErr w:type="spellEnd"/>
      <w:r w:rsidRPr="008D26B2">
        <w:rPr>
          <w:rFonts w:eastAsiaTheme="minorHAnsi"/>
          <w:b w:val="0"/>
          <w:sz w:val="20"/>
          <w:szCs w:val="20"/>
          <w:lang w:val="en-GB"/>
        </w:rPr>
        <w:t xml:space="preserve"> signalling. This has been demonstrated following application of</w:t>
      </w:r>
      <w:r w:rsidR="003575A4" w:rsidRPr="008D26B2">
        <w:rPr>
          <w:rFonts w:eastAsiaTheme="minorHAnsi"/>
          <w:b w:val="0"/>
          <w:sz w:val="20"/>
          <w:szCs w:val="20"/>
          <w:lang w:val="en-GB"/>
        </w:rPr>
        <w:t xml:space="preserve"> the</w:t>
      </w:r>
      <w:r w:rsidRPr="008D26B2">
        <w:rPr>
          <w:rFonts w:eastAsiaTheme="minorHAnsi"/>
          <w:b w:val="0"/>
          <w:sz w:val="20"/>
          <w:szCs w:val="20"/>
          <w:lang w:val="en-GB"/>
        </w:rPr>
        <w:t xml:space="preserve"> Ca</w:t>
      </w:r>
      <w:r w:rsidRPr="008D26B2">
        <w:rPr>
          <w:rFonts w:eastAsiaTheme="minorHAnsi"/>
          <w:b w:val="0"/>
          <w:sz w:val="20"/>
          <w:szCs w:val="20"/>
          <w:vertAlign w:val="superscript"/>
          <w:lang w:val="en-GB"/>
        </w:rPr>
        <w:t>2+</w:t>
      </w:r>
      <w:r w:rsidRPr="008D26B2">
        <w:rPr>
          <w:rFonts w:eastAsiaTheme="minorHAnsi"/>
          <w:b w:val="0"/>
          <w:sz w:val="20"/>
          <w:szCs w:val="20"/>
          <w:lang w:val="en-GB"/>
        </w:rPr>
        <w:t xml:space="preserve"> channel blockers La</w:t>
      </w:r>
      <w:r w:rsidRPr="008D26B2">
        <w:rPr>
          <w:rFonts w:eastAsiaTheme="minorHAnsi"/>
          <w:b w:val="0"/>
          <w:sz w:val="20"/>
          <w:szCs w:val="20"/>
          <w:vertAlign w:val="superscript"/>
          <w:lang w:val="en-GB"/>
        </w:rPr>
        <w:t>3+</w:t>
      </w:r>
      <w:r w:rsidRPr="008D26B2">
        <w:rPr>
          <w:rFonts w:eastAsiaTheme="minorHAnsi"/>
          <w:b w:val="0"/>
          <w:sz w:val="20"/>
          <w:szCs w:val="20"/>
          <w:lang w:val="en-GB"/>
        </w:rPr>
        <w:t xml:space="preserve"> and </w:t>
      </w:r>
      <w:proofErr w:type="spellStart"/>
      <w:r w:rsidRPr="008D26B2">
        <w:rPr>
          <w:rFonts w:eastAsiaTheme="minorHAnsi"/>
          <w:b w:val="0"/>
          <w:sz w:val="20"/>
          <w:szCs w:val="20"/>
          <w:lang w:val="en-GB"/>
        </w:rPr>
        <w:t>dihydropyridine</w:t>
      </w:r>
      <w:proofErr w:type="spellEnd"/>
      <w:r w:rsidRPr="008D26B2">
        <w:rPr>
          <w:rFonts w:eastAsiaTheme="minorHAnsi"/>
          <w:b w:val="0"/>
          <w:sz w:val="20"/>
          <w:szCs w:val="20"/>
          <w:lang w:val="en-GB"/>
        </w:rPr>
        <w:t xml:space="preserve">, and </w:t>
      </w:r>
      <w:r w:rsidR="003575A4" w:rsidRPr="008D26B2">
        <w:rPr>
          <w:rFonts w:eastAsiaTheme="minorHAnsi"/>
          <w:b w:val="0"/>
          <w:sz w:val="20"/>
          <w:szCs w:val="20"/>
          <w:lang w:val="en-GB"/>
        </w:rPr>
        <w:t xml:space="preserve">the </w:t>
      </w:r>
      <w:proofErr w:type="spellStart"/>
      <w:r w:rsidRPr="008D26B2">
        <w:rPr>
          <w:rFonts w:eastAsiaTheme="minorHAnsi"/>
          <w:b w:val="0"/>
          <w:sz w:val="20"/>
          <w:szCs w:val="20"/>
          <w:lang w:val="en-GB"/>
        </w:rPr>
        <w:t>CaM</w:t>
      </w:r>
      <w:proofErr w:type="spellEnd"/>
      <w:r w:rsidRPr="008D26B2">
        <w:rPr>
          <w:rFonts w:eastAsiaTheme="minorHAnsi"/>
          <w:b w:val="0"/>
          <w:sz w:val="20"/>
          <w:szCs w:val="20"/>
          <w:lang w:val="en-GB"/>
        </w:rPr>
        <w:t xml:space="preserve"> inhibitors </w:t>
      </w:r>
      <w:proofErr w:type="spellStart"/>
      <w:r w:rsidRPr="008D26B2">
        <w:rPr>
          <w:rFonts w:eastAsiaTheme="minorHAnsi"/>
          <w:b w:val="0"/>
          <w:sz w:val="20"/>
          <w:szCs w:val="20"/>
          <w:lang w:val="en-GB"/>
        </w:rPr>
        <w:t>trifluoperazine</w:t>
      </w:r>
      <w:proofErr w:type="spellEnd"/>
      <w:r w:rsidRPr="008D26B2">
        <w:rPr>
          <w:rFonts w:eastAsiaTheme="minorHAnsi"/>
          <w:b w:val="0"/>
          <w:sz w:val="20"/>
          <w:szCs w:val="20"/>
          <w:lang w:val="en-GB"/>
        </w:rPr>
        <w:t xml:space="preserve"> (TFP), chlorpromazine (CP), </w:t>
      </w:r>
      <w:proofErr w:type="spellStart"/>
      <w:r w:rsidRPr="008D26B2">
        <w:rPr>
          <w:rFonts w:eastAsiaTheme="minorHAnsi"/>
          <w:b w:val="0"/>
          <w:sz w:val="20"/>
          <w:szCs w:val="20"/>
          <w:lang w:val="en-GB"/>
        </w:rPr>
        <w:t>tetracaine</w:t>
      </w:r>
      <w:proofErr w:type="spellEnd"/>
      <w:r w:rsidRPr="008D26B2">
        <w:rPr>
          <w:rFonts w:eastAsiaTheme="minorHAnsi"/>
          <w:b w:val="0"/>
          <w:sz w:val="20"/>
          <w:szCs w:val="20"/>
          <w:lang w:val="en-GB"/>
        </w:rPr>
        <w:t xml:space="preserve"> and </w:t>
      </w:r>
      <w:r w:rsidRPr="008D26B2">
        <w:rPr>
          <w:b w:val="0"/>
          <w:sz w:val="20"/>
          <w:szCs w:val="20"/>
          <w:shd w:val="clear" w:color="auto" w:fill="FFFFFF"/>
          <w:lang w:val="en-GB"/>
        </w:rPr>
        <w:t>N-(6-</w:t>
      </w:r>
      <w:r w:rsidR="00FA1A7A" w:rsidRPr="008D26B2">
        <w:rPr>
          <w:b w:val="0"/>
          <w:sz w:val="20"/>
          <w:szCs w:val="20"/>
          <w:shd w:val="clear" w:color="auto" w:fill="FFFFFF"/>
          <w:lang w:val="en-GB"/>
        </w:rPr>
        <w:t>a</w:t>
      </w:r>
      <w:r w:rsidRPr="008D26B2">
        <w:rPr>
          <w:b w:val="0"/>
          <w:sz w:val="20"/>
          <w:szCs w:val="20"/>
          <w:shd w:val="clear" w:color="auto" w:fill="FFFFFF"/>
          <w:lang w:val="en-GB"/>
        </w:rPr>
        <w:t>minohexyl)-5-chloro-1-naphthalenesulfonamide hydrochloride (</w:t>
      </w:r>
      <w:r w:rsidRPr="008D26B2">
        <w:rPr>
          <w:rFonts w:eastAsiaTheme="minorHAnsi"/>
          <w:b w:val="0"/>
          <w:sz w:val="20"/>
          <w:szCs w:val="20"/>
          <w:lang w:val="en-GB"/>
        </w:rPr>
        <w:t>W-7). The agents suppressed TE formation if administrated together with auxin and CK. These experiments suggested that Ca</w:t>
      </w:r>
      <w:r w:rsidRPr="008D26B2">
        <w:rPr>
          <w:rFonts w:eastAsiaTheme="minorHAnsi"/>
          <w:b w:val="0"/>
          <w:sz w:val="20"/>
          <w:szCs w:val="20"/>
          <w:vertAlign w:val="superscript"/>
          <w:lang w:val="en-GB"/>
        </w:rPr>
        <w:t>2+</w:t>
      </w:r>
      <w:r w:rsidRPr="008D26B2">
        <w:rPr>
          <w:rFonts w:eastAsiaTheme="minorHAnsi"/>
          <w:b w:val="0"/>
          <w:sz w:val="20"/>
          <w:szCs w:val="20"/>
          <w:lang w:val="en-GB"/>
        </w:rPr>
        <w:t>/</w:t>
      </w:r>
      <w:proofErr w:type="spellStart"/>
      <w:r w:rsidRPr="008D26B2">
        <w:rPr>
          <w:rFonts w:eastAsiaTheme="minorHAnsi"/>
          <w:b w:val="0"/>
          <w:sz w:val="20"/>
          <w:szCs w:val="20"/>
          <w:lang w:val="en-GB"/>
        </w:rPr>
        <w:t>CaM</w:t>
      </w:r>
      <w:proofErr w:type="spellEnd"/>
      <w:r w:rsidRPr="008D26B2">
        <w:rPr>
          <w:rFonts w:eastAsiaTheme="minorHAnsi"/>
          <w:b w:val="0"/>
          <w:sz w:val="20"/>
          <w:szCs w:val="20"/>
          <w:lang w:val="en-GB"/>
        </w:rPr>
        <w:t xml:space="preserve"> system is involved in </w:t>
      </w:r>
      <w:r w:rsidR="003575A4" w:rsidRPr="008D26B2">
        <w:rPr>
          <w:rFonts w:eastAsiaTheme="minorHAnsi"/>
          <w:b w:val="0"/>
          <w:sz w:val="20"/>
          <w:szCs w:val="20"/>
          <w:lang w:val="en-GB"/>
        </w:rPr>
        <w:t>a</w:t>
      </w:r>
      <w:r w:rsidRPr="008D26B2">
        <w:rPr>
          <w:rFonts w:eastAsiaTheme="minorHAnsi"/>
          <w:b w:val="0"/>
          <w:sz w:val="20"/>
          <w:szCs w:val="20"/>
          <w:lang w:val="en-GB"/>
        </w:rPr>
        <w:t xml:space="preserve"> relatively early stage of transdifferentiation. Calmodulin binds to </w:t>
      </w:r>
      <w:proofErr w:type="spellStart"/>
      <w:r w:rsidRPr="008D26B2">
        <w:rPr>
          <w:rFonts w:eastAsiaTheme="minorHAnsi"/>
          <w:b w:val="0"/>
          <w:sz w:val="20"/>
          <w:szCs w:val="20"/>
          <w:lang w:val="en-GB"/>
        </w:rPr>
        <w:t>CaM</w:t>
      </w:r>
      <w:proofErr w:type="spellEnd"/>
      <w:r w:rsidRPr="008D26B2">
        <w:rPr>
          <w:rFonts w:eastAsiaTheme="minorHAnsi"/>
          <w:b w:val="0"/>
          <w:sz w:val="20"/>
          <w:szCs w:val="20"/>
          <w:lang w:val="en-GB"/>
        </w:rPr>
        <w:t xml:space="preserve"> binding proteins in </w:t>
      </w:r>
      <w:r w:rsidR="003575A4" w:rsidRPr="008D26B2">
        <w:rPr>
          <w:rFonts w:eastAsiaTheme="minorHAnsi"/>
          <w:b w:val="0"/>
          <w:sz w:val="20"/>
          <w:szCs w:val="20"/>
          <w:lang w:val="en-GB"/>
        </w:rPr>
        <w:t xml:space="preserve">the </w:t>
      </w:r>
      <w:r w:rsidRPr="008D26B2">
        <w:rPr>
          <w:rFonts w:eastAsiaTheme="minorHAnsi"/>
          <w:b w:val="0"/>
          <w:sz w:val="20"/>
          <w:szCs w:val="20"/>
          <w:lang w:val="en-GB"/>
        </w:rPr>
        <w:t>presence of Ca</w:t>
      </w:r>
      <w:r w:rsidRPr="008D26B2">
        <w:rPr>
          <w:rFonts w:eastAsiaTheme="minorHAnsi"/>
          <w:b w:val="0"/>
          <w:sz w:val="20"/>
          <w:szCs w:val="20"/>
          <w:vertAlign w:val="superscript"/>
          <w:lang w:val="en-GB"/>
        </w:rPr>
        <w:t>2+</w:t>
      </w:r>
      <w:r w:rsidRPr="008D26B2">
        <w:rPr>
          <w:rFonts w:eastAsiaTheme="minorHAnsi"/>
          <w:b w:val="0"/>
          <w:sz w:val="20"/>
          <w:szCs w:val="20"/>
          <w:lang w:val="en-GB"/>
        </w:rPr>
        <w:t xml:space="preserve">. An increase of the levels of at least two of </w:t>
      </w:r>
      <w:proofErr w:type="spellStart"/>
      <w:r w:rsidRPr="008D26B2">
        <w:rPr>
          <w:rFonts w:eastAsiaTheme="minorHAnsi"/>
          <w:b w:val="0"/>
          <w:sz w:val="20"/>
          <w:szCs w:val="20"/>
          <w:lang w:val="en-GB"/>
        </w:rPr>
        <w:t>CaM</w:t>
      </w:r>
      <w:proofErr w:type="spellEnd"/>
      <w:r w:rsidRPr="008D26B2">
        <w:rPr>
          <w:rFonts w:eastAsiaTheme="minorHAnsi"/>
          <w:b w:val="0"/>
          <w:sz w:val="20"/>
          <w:szCs w:val="20"/>
          <w:lang w:val="en-GB"/>
        </w:rPr>
        <w:t xml:space="preserve"> binding proteins of 27 and 28 </w:t>
      </w:r>
      <w:proofErr w:type="spellStart"/>
      <w:r w:rsidRPr="008D26B2">
        <w:rPr>
          <w:rFonts w:eastAsiaTheme="minorHAnsi"/>
          <w:b w:val="0"/>
          <w:sz w:val="20"/>
          <w:szCs w:val="20"/>
          <w:lang w:val="en-GB"/>
        </w:rPr>
        <w:t>kDa</w:t>
      </w:r>
      <w:proofErr w:type="spellEnd"/>
      <w:r w:rsidRPr="008D26B2">
        <w:rPr>
          <w:rFonts w:eastAsiaTheme="minorHAnsi"/>
          <w:b w:val="0"/>
          <w:sz w:val="20"/>
          <w:szCs w:val="20"/>
          <w:lang w:val="en-GB"/>
        </w:rPr>
        <w:t xml:space="preserve"> as well as the levels of </w:t>
      </w:r>
      <w:proofErr w:type="spellStart"/>
      <w:r w:rsidRPr="008D26B2">
        <w:rPr>
          <w:rFonts w:eastAsiaTheme="minorHAnsi"/>
          <w:b w:val="0"/>
          <w:sz w:val="20"/>
          <w:szCs w:val="20"/>
          <w:lang w:val="en-GB"/>
        </w:rPr>
        <w:t>CaM</w:t>
      </w:r>
      <w:proofErr w:type="spellEnd"/>
      <w:r w:rsidRPr="008D26B2">
        <w:rPr>
          <w:rFonts w:eastAsiaTheme="minorHAnsi"/>
          <w:b w:val="0"/>
          <w:sz w:val="20"/>
          <w:szCs w:val="20"/>
          <w:lang w:val="en-GB"/>
        </w:rPr>
        <w:t xml:space="preserve"> and membrane bound Ca</w:t>
      </w:r>
      <w:r w:rsidRPr="008D26B2">
        <w:rPr>
          <w:rFonts w:eastAsiaTheme="minorHAnsi"/>
          <w:b w:val="0"/>
          <w:sz w:val="20"/>
          <w:szCs w:val="20"/>
          <w:vertAlign w:val="superscript"/>
          <w:lang w:val="en-GB"/>
        </w:rPr>
        <w:t>2+</w:t>
      </w:r>
      <w:r w:rsidRPr="008D26B2">
        <w:rPr>
          <w:rFonts w:eastAsiaTheme="minorHAnsi"/>
          <w:b w:val="0"/>
          <w:sz w:val="20"/>
          <w:szCs w:val="20"/>
          <w:lang w:val="en-GB"/>
        </w:rPr>
        <w:t xml:space="preserve"> has been established prior to the onset of SCWs deposition (Roberts and </w:t>
      </w:r>
      <w:proofErr w:type="spellStart"/>
      <w:r w:rsidRPr="008D26B2">
        <w:rPr>
          <w:rFonts w:eastAsiaTheme="minorHAnsi"/>
          <w:b w:val="0"/>
          <w:sz w:val="20"/>
          <w:szCs w:val="20"/>
          <w:lang w:val="en-GB"/>
        </w:rPr>
        <w:t>Haigler</w:t>
      </w:r>
      <w:proofErr w:type="spellEnd"/>
      <w:r w:rsidRPr="008D26B2">
        <w:rPr>
          <w:rFonts w:eastAsiaTheme="minorHAnsi"/>
          <w:b w:val="0"/>
          <w:sz w:val="20"/>
          <w:szCs w:val="20"/>
          <w:lang w:val="en-GB"/>
        </w:rPr>
        <w:t xml:space="preserve"> 1990; Kobayashi and Fukuda 1994). Additionally, the application of </w:t>
      </w:r>
      <w:proofErr w:type="spellStart"/>
      <w:r w:rsidRPr="008D26B2">
        <w:rPr>
          <w:rFonts w:eastAsiaTheme="minorHAnsi"/>
          <w:b w:val="0"/>
          <w:sz w:val="20"/>
          <w:szCs w:val="20"/>
          <w:lang w:val="en-GB"/>
        </w:rPr>
        <w:t>CaM</w:t>
      </w:r>
      <w:proofErr w:type="spellEnd"/>
      <w:r w:rsidRPr="008D26B2">
        <w:rPr>
          <w:rFonts w:eastAsiaTheme="minorHAnsi"/>
          <w:b w:val="0"/>
          <w:sz w:val="20"/>
          <w:szCs w:val="20"/>
          <w:lang w:val="en-GB"/>
        </w:rPr>
        <w:t xml:space="preserve"> antagonists at the beginning of SCWs deposition inhibited the aggregation of actin filaments in the cytoskeleton which is related to reorganisation of microtubules predefining the architecture of SCW thickening (Kobayashi and Fukuda 1994 and references therein).  Complete inhibition of TE differentiation in zinnia cell culture has been reported also at treatment with </w:t>
      </w:r>
      <w:r w:rsidRPr="008D26B2">
        <w:rPr>
          <w:b w:val="0"/>
          <w:color w:val="333333"/>
          <w:sz w:val="20"/>
          <w:szCs w:val="20"/>
          <w:shd w:val="clear" w:color="auto" w:fill="FFFFFF"/>
          <w:lang w:val="en-GB"/>
        </w:rPr>
        <w:t xml:space="preserve">calcium-channel blocker </w:t>
      </w:r>
      <w:proofErr w:type="spellStart"/>
      <w:r w:rsidRPr="008D26B2">
        <w:rPr>
          <w:b w:val="0"/>
          <w:color w:val="333333"/>
          <w:sz w:val="20"/>
          <w:szCs w:val="20"/>
          <w:shd w:val="clear" w:color="auto" w:fill="FFFFFF"/>
          <w:lang w:val="en-GB"/>
        </w:rPr>
        <w:t>nifedipine</w:t>
      </w:r>
      <w:proofErr w:type="spellEnd"/>
      <w:r w:rsidRPr="008D26B2">
        <w:rPr>
          <w:b w:val="0"/>
          <w:color w:val="333333"/>
          <w:sz w:val="20"/>
          <w:szCs w:val="20"/>
          <w:shd w:val="clear" w:color="auto" w:fill="FFFFFF"/>
          <w:lang w:val="en-GB"/>
        </w:rPr>
        <w:t xml:space="preserve"> if added to the culture 2-3 h before the beginning of SCW deposition (</w:t>
      </w:r>
      <w:r w:rsidRPr="008D26B2">
        <w:rPr>
          <w:rFonts w:eastAsiaTheme="minorHAnsi"/>
          <w:b w:val="0"/>
          <w:sz w:val="20"/>
          <w:szCs w:val="20"/>
          <w:lang w:val="en-GB"/>
        </w:rPr>
        <w:t xml:space="preserve">Roberts and </w:t>
      </w:r>
      <w:proofErr w:type="spellStart"/>
      <w:r w:rsidRPr="008D26B2">
        <w:rPr>
          <w:rFonts w:eastAsiaTheme="minorHAnsi"/>
          <w:b w:val="0"/>
          <w:sz w:val="20"/>
          <w:szCs w:val="20"/>
          <w:lang w:val="en-GB"/>
        </w:rPr>
        <w:t>Haigher</w:t>
      </w:r>
      <w:proofErr w:type="spellEnd"/>
      <w:r w:rsidRPr="008D26B2">
        <w:rPr>
          <w:rFonts w:eastAsiaTheme="minorHAnsi"/>
          <w:b w:val="0"/>
          <w:sz w:val="20"/>
          <w:szCs w:val="20"/>
          <w:lang w:val="en-GB"/>
        </w:rPr>
        <w:t xml:space="preserve"> 1992</w:t>
      </w:r>
      <w:r w:rsidRPr="008D26B2">
        <w:rPr>
          <w:b w:val="0"/>
          <w:color w:val="333333"/>
          <w:sz w:val="20"/>
          <w:szCs w:val="20"/>
          <w:shd w:val="clear" w:color="auto" w:fill="FFFFFF"/>
          <w:lang w:val="en-GB"/>
        </w:rPr>
        <w:t xml:space="preserve">). Contrary, in the same study it was found that </w:t>
      </w:r>
      <w:r w:rsidR="003575A4" w:rsidRPr="008D26B2">
        <w:rPr>
          <w:b w:val="0"/>
          <w:color w:val="333333"/>
          <w:sz w:val="20"/>
          <w:szCs w:val="20"/>
          <w:shd w:val="clear" w:color="auto" w:fill="FFFFFF"/>
          <w:lang w:val="en-GB"/>
        </w:rPr>
        <w:t xml:space="preserve">the </w:t>
      </w:r>
      <w:proofErr w:type="spellStart"/>
      <w:r w:rsidRPr="008D26B2">
        <w:rPr>
          <w:b w:val="0"/>
          <w:color w:val="333333"/>
          <w:spacing w:val="5"/>
          <w:sz w:val="20"/>
          <w:szCs w:val="20"/>
          <w:lang w:val="en-GB" w:eastAsia="en-US"/>
        </w:rPr>
        <w:t>methylxanthines</w:t>
      </w:r>
      <w:proofErr w:type="spellEnd"/>
      <w:r w:rsidRPr="008D26B2">
        <w:rPr>
          <w:b w:val="0"/>
          <w:color w:val="333333"/>
          <w:spacing w:val="5"/>
          <w:sz w:val="20"/>
          <w:szCs w:val="20"/>
          <w:lang w:val="en-GB" w:eastAsia="en-US"/>
        </w:rPr>
        <w:t xml:space="preserve"> caffeine and </w:t>
      </w:r>
      <w:r w:rsidRPr="008D26B2">
        <w:rPr>
          <w:b w:val="0"/>
          <w:color w:val="333333"/>
          <w:sz w:val="20"/>
          <w:szCs w:val="20"/>
          <w:shd w:val="clear" w:color="auto" w:fill="FFFFFF"/>
          <w:lang w:val="en-GB"/>
        </w:rPr>
        <w:t>theophylline that stimulate the release of Ca</w:t>
      </w:r>
      <w:r w:rsidRPr="008D26B2">
        <w:rPr>
          <w:b w:val="0"/>
          <w:color w:val="333333"/>
          <w:sz w:val="20"/>
          <w:szCs w:val="20"/>
          <w:shd w:val="clear" w:color="auto" w:fill="FFFFFF"/>
          <w:vertAlign w:val="superscript"/>
          <w:lang w:val="en-GB"/>
        </w:rPr>
        <w:t>2+</w:t>
      </w:r>
      <w:r w:rsidRPr="008D26B2">
        <w:rPr>
          <w:b w:val="0"/>
          <w:color w:val="333333"/>
          <w:sz w:val="20"/>
          <w:szCs w:val="20"/>
          <w:shd w:val="clear" w:color="auto" w:fill="FFFFFF"/>
          <w:lang w:val="en-GB"/>
        </w:rPr>
        <w:t xml:space="preserve"> from intracellular stores are able to inhibit TE differentiation but only if applied at least 8 h prior to the appearance of cell wall thickenings. These results suggested that soon before the onset of SCW deposition TE differentiation is dependent on the influx of extracellular calcium whereas earlier events might be associated with intracellular Ca</w:t>
      </w:r>
      <w:r w:rsidRPr="008D26B2">
        <w:rPr>
          <w:b w:val="0"/>
          <w:color w:val="333333"/>
          <w:sz w:val="20"/>
          <w:szCs w:val="20"/>
          <w:shd w:val="clear" w:color="auto" w:fill="FFFFFF"/>
          <w:vertAlign w:val="superscript"/>
          <w:lang w:val="en-GB"/>
        </w:rPr>
        <w:t>2+</w:t>
      </w:r>
      <w:r w:rsidRPr="008D26B2">
        <w:rPr>
          <w:b w:val="0"/>
          <w:color w:val="333333"/>
          <w:sz w:val="20"/>
          <w:szCs w:val="20"/>
          <w:shd w:val="clear" w:color="auto" w:fill="FFFFFF"/>
          <w:lang w:val="en-GB"/>
        </w:rPr>
        <w:t xml:space="preserve"> efflux.</w:t>
      </w:r>
    </w:p>
    <w:p w:rsidR="002366CB" w:rsidRPr="008D26B2" w:rsidRDefault="009D5387" w:rsidP="008D26B2">
      <w:pPr>
        <w:spacing w:after="0" w:line="240" w:lineRule="auto"/>
        <w:ind w:firstLine="270"/>
        <w:rPr>
          <w:rFonts w:ascii="Times New Roman" w:hAnsi="Times New Roman"/>
          <w:sz w:val="20"/>
          <w:szCs w:val="20"/>
        </w:rPr>
      </w:pPr>
      <w:r w:rsidRPr="008D26B2">
        <w:rPr>
          <w:rFonts w:ascii="Times New Roman" w:hAnsi="Times New Roman"/>
          <w:sz w:val="20"/>
          <w:szCs w:val="20"/>
        </w:rPr>
        <w:t>Inhibitory studies have revealed more regulatory elements of TE differentiation in zinnia cell culture.</w:t>
      </w:r>
      <w:r w:rsidRPr="008D26B2">
        <w:rPr>
          <w:rFonts w:ascii="Times New Roman" w:hAnsi="Times New Roman"/>
          <w:bCs/>
          <w:iCs/>
          <w:sz w:val="20"/>
          <w:szCs w:val="20"/>
        </w:rPr>
        <w:t xml:space="preserve"> For example, </w:t>
      </w:r>
      <w:r w:rsidRPr="008D26B2">
        <w:rPr>
          <w:rFonts w:ascii="Times New Roman" w:hAnsi="Times New Roman"/>
          <w:sz w:val="20"/>
          <w:szCs w:val="20"/>
        </w:rPr>
        <w:t>application of α-</w:t>
      </w:r>
      <w:proofErr w:type="spellStart"/>
      <w:r w:rsidRPr="008D26B2">
        <w:rPr>
          <w:rFonts w:ascii="Times New Roman" w:hAnsi="Times New Roman"/>
          <w:sz w:val="20"/>
          <w:szCs w:val="20"/>
        </w:rPr>
        <w:t>aminooxy</w:t>
      </w:r>
      <w:proofErr w:type="spellEnd"/>
      <w:r w:rsidRPr="008D26B2">
        <w:rPr>
          <w:rFonts w:ascii="Times New Roman" w:hAnsi="Times New Roman"/>
          <w:sz w:val="20"/>
          <w:szCs w:val="20"/>
        </w:rPr>
        <w:t>-β-</w:t>
      </w:r>
      <w:proofErr w:type="spellStart"/>
      <w:r w:rsidRPr="008D26B2">
        <w:rPr>
          <w:rFonts w:ascii="Times New Roman" w:hAnsi="Times New Roman"/>
          <w:sz w:val="20"/>
          <w:szCs w:val="20"/>
        </w:rPr>
        <w:t>phenylpropionic</w:t>
      </w:r>
      <w:proofErr w:type="spellEnd"/>
      <w:r w:rsidRPr="008D26B2">
        <w:rPr>
          <w:rFonts w:ascii="Times New Roman" w:hAnsi="Times New Roman"/>
          <w:sz w:val="20"/>
          <w:szCs w:val="20"/>
        </w:rPr>
        <w:t xml:space="preserve"> acid, an inhibitor of PAL activity, blocked lignin synthesis in zinnia cells suggesting a contribution of phenylpropanoid pathway to lignin production (</w:t>
      </w:r>
      <w:proofErr w:type="spellStart"/>
      <w:r w:rsidRPr="008D26B2">
        <w:rPr>
          <w:rFonts w:ascii="Times New Roman" w:hAnsi="Times New Roman"/>
          <w:sz w:val="20"/>
          <w:szCs w:val="20"/>
        </w:rPr>
        <w:t>Ingold</w:t>
      </w:r>
      <w:proofErr w:type="spellEnd"/>
      <w:r w:rsidRPr="008D26B2">
        <w:rPr>
          <w:rFonts w:ascii="Times New Roman" w:hAnsi="Times New Roman"/>
          <w:sz w:val="20"/>
          <w:szCs w:val="20"/>
        </w:rPr>
        <w:t xml:space="preserve"> et al. 1990)</w:t>
      </w:r>
      <w:r w:rsidRPr="008D26B2">
        <w:rPr>
          <w:rFonts w:ascii="Times New Roman" w:hAnsi="Times New Roman"/>
          <w:i/>
          <w:iCs/>
          <w:sz w:val="20"/>
          <w:szCs w:val="20"/>
        </w:rPr>
        <w:t xml:space="preserve">. </w:t>
      </w:r>
      <w:r w:rsidRPr="008D26B2">
        <w:rPr>
          <w:rFonts w:ascii="Times New Roman" w:hAnsi="Times New Roman"/>
          <w:sz w:val="20"/>
          <w:szCs w:val="20"/>
        </w:rPr>
        <w:t xml:space="preserve">Suzuki et al. (1992) demonstrated that inhibition of cellulose synthesis with 2,6-dichlorobenzonitrile disturbed the positioning of lignin deposits and the thickenings of </w:t>
      </w:r>
      <w:r w:rsidRPr="008D26B2">
        <w:rPr>
          <w:rFonts w:ascii="Times New Roman" w:hAnsi="Times New Roman"/>
          <w:i/>
          <w:sz w:val="20"/>
          <w:szCs w:val="20"/>
        </w:rPr>
        <w:t>in vitro</w:t>
      </w:r>
      <w:r w:rsidRPr="008D26B2">
        <w:rPr>
          <w:rFonts w:ascii="Times New Roman" w:hAnsi="Times New Roman"/>
          <w:sz w:val="20"/>
          <w:szCs w:val="20"/>
        </w:rPr>
        <w:t xml:space="preserve"> developing </w:t>
      </w:r>
      <w:r w:rsidRPr="008D26B2">
        <w:rPr>
          <w:rFonts w:ascii="Times New Roman" w:hAnsi="Times New Roman"/>
          <w:iCs/>
          <w:sz w:val="20"/>
          <w:szCs w:val="20"/>
        </w:rPr>
        <w:t>zinnia</w:t>
      </w:r>
      <w:r w:rsidRPr="008D26B2">
        <w:rPr>
          <w:rFonts w:ascii="Times New Roman" w:hAnsi="Times New Roman"/>
          <w:sz w:val="20"/>
          <w:szCs w:val="20"/>
        </w:rPr>
        <w:t xml:space="preserve"> TEs. Through administration of a range of compounds such as protein phosphatase inhibitor </w:t>
      </w:r>
      <w:proofErr w:type="spellStart"/>
      <w:r w:rsidRPr="008D26B2">
        <w:rPr>
          <w:rFonts w:ascii="Times New Roman" w:hAnsi="Times New Roman"/>
          <w:sz w:val="20"/>
          <w:szCs w:val="20"/>
        </w:rPr>
        <w:t>okadaic</w:t>
      </w:r>
      <w:proofErr w:type="spellEnd"/>
      <w:r w:rsidRPr="008D26B2">
        <w:rPr>
          <w:rFonts w:ascii="Times New Roman" w:hAnsi="Times New Roman"/>
          <w:sz w:val="20"/>
          <w:szCs w:val="20"/>
        </w:rPr>
        <w:t xml:space="preserve"> acid, protein kinase inhibitor </w:t>
      </w:r>
      <w:proofErr w:type="spellStart"/>
      <w:r w:rsidRPr="008D26B2">
        <w:rPr>
          <w:rFonts w:ascii="Times New Roman" w:hAnsi="Times New Roman"/>
          <w:sz w:val="20"/>
          <w:szCs w:val="20"/>
        </w:rPr>
        <w:t>staurosporine</w:t>
      </w:r>
      <w:proofErr w:type="spellEnd"/>
      <w:r w:rsidRPr="008D26B2">
        <w:rPr>
          <w:rFonts w:ascii="Times New Roman" w:hAnsi="Times New Roman"/>
          <w:sz w:val="20"/>
          <w:szCs w:val="20"/>
        </w:rPr>
        <w:t xml:space="preserve">, protein synthesis inhibitor </w:t>
      </w:r>
      <w:proofErr w:type="spellStart"/>
      <w:r w:rsidRPr="008D26B2">
        <w:rPr>
          <w:rFonts w:ascii="Times New Roman" w:hAnsi="Times New Roman"/>
          <w:sz w:val="20"/>
          <w:szCs w:val="20"/>
        </w:rPr>
        <w:t>cycloheximide</w:t>
      </w:r>
      <w:proofErr w:type="spellEnd"/>
      <w:r w:rsidRPr="008D26B2">
        <w:rPr>
          <w:rFonts w:ascii="Times New Roman" w:hAnsi="Times New Roman"/>
          <w:sz w:val="20"/>
          <w:szCs w:val="20"/>
        </w:rPr>
        <w:t xml:space="preserve">, RNA synthesis inhibitor </w:t>
      </w:r>
      <w:proofErr w:type="spellStart"/>
      <w:r w:rsidRPr="008D26B2">
        <w:rPr>
          <w:rFonts w:ascii="Times New Roman" w:hAnsi="Times New Roman"/>
          <w:sz w:val="20"/>
          <w:szCs w:val="20"/>
        </w:rPr>
        <w:t>actinomycin</w:t>
      </w:r>
      <w:proofErr w:type="spellEnd"/>
      <w:r w:rsidRPr="008D26B2">
        <w:rPr>
          <w:rFonts w:ascii="Times New Roman" w:hAnsi="Times New Roman"/>
          <w:sz w:val="20"/>
          <w:szCs w:val="20"/>
        </w:rPr>
        <w:t xml:space="preserve"> D, heterotrimeric G-protein activator </w:t>
      </w:r>
      <w:proofErr w:type="spellStart"/>
      <w:r w:rsidRPr="008D26B2">
        <w:rPr>
          <w:rFonts w:ascii="Times New Roman" w:hAnsi="Times New Roman"/>
          <w:sz w:val="20"/>
          <w:szCs w:val="20"/>
        </w:rPr>
        <w:t>mastoparan</w:t>
      </w:r>
      <w:proofErr w:type="spellEnd"/>
      <w:r w:rsidRPr="008D26B2">
        <w:rPr>
          <w:rFonts w:ascii="Times New Roman" w:hAnsi="Times New Roman"/>
          <w:sz w:val="20"/>
          <w:szCs w:val="20"/>
        </w:rPr>
        <w:t>, Ca</w:t>
      </w:r>
      <w:r w:rsidRPr="008D26B2">
        <w:rPr>
          <w:rFonts w:ascii="Times New Roman" w:hAnsi="Times New Roman"/>
          <w:sz w:val="20"/>
          <w:szCs w:val="20"/>
          <w:vertAlign w:val="superscript"/>
        </w:rPr>
        <w:t>2+</w:t>
      </w:r>
      <w:r w:rsidRPr="008D26B2">
        <w:rPr>
          <w:rFonts w:ascii="Times New Roman" w:hAnsi="Times New Roman"/>
          <w:sz w:val="20"/>
          <w:szCs w:val="20"/>
        </w:rPr>
        <w:t xml:space="preserve"> </w:t>
      </w:r>
      <w:proofErr w:type="spellStart"/>
      <w:r w:rsidRPr="008D26B2">
        <w:rPr>
          <w:rFonts w:ascii="Times New Roman" w:hAnsi="Times New Roman"/>
          <w:sz w:val="20"/>
          <w:szCs w:val="20"/>
        </w:rPr>
        <w:t>ionophore</w:t>
      </w:r>
      <w:proofErr w:type="spellEnd"/>
      <w:r w:rsidRPr="008D26B2">
        <w:rPr>
          <w:rFonts w:ascii="Times New Roman" w:hAnsi="Times New Roman"/>
          <w:sz w:val="20"/>
          <w:szCs w:val="20"/>
        </w:rPr>
        <w:t xml:space="preserve"> A23187, respiration inhibitor sodium </w:t>
      </w:r>
      <w:proofErr w:type="spellStart"/>
      <w:r w:rsidRPr="008D26B2">
        <w:rPr>
          <w:rFonts w:ascii="Times New Roman" w:hAnsi="Times New Roman"/>
          <w:sz w:val="20"/>
          <w:szCs w:val="20"/>
        </w:rPr>
        <w:t>azide</w:t>
      </w:r>
      <w:proofErr w:type="spellEnd"/>
      <w:r w:rsidRPr="008D26B2">
        <w:rPr>
          <w:rFonts w:ascii="Times New Roman" w:hAnsi="Times New Roman"/>
          <w:sz w:val="20"/>
          <w:szCs w:val="20"/>
        </w:rPr>
        <w:t xml:space="preserve"> and others, the contribution of various signalling pathways to formation of zinnia vessel elements </w:t>
      </w:r>
      <w:r w:rsidRPr="008D26B2">
        <w:rPr>
          <w:rFonts w:ascii="Times New Roman" w:hAnsi="Times New Roman"/>
          <w:i/>
          <w:sz w:val="20"/>
          <w:szCs w:val="20"/>
        </w:rPr>
        <w:t>in vitro</w:t>
      </w:r>
      <w:r w:rsidRPr="008D26B2">
        <w:rPr>
          <w:rFonts w:ascii="Times New Roman" w:hAnsi="Times New Roman"/>
          <w:sz w:val="20"/>
          <w:szCs w:val="20"/>
        </w:rPr>
        <w:t xml:space="preserve"> </w:t>
      </w:r>
      <w:r w:rsidRPr="008D26B2">
        <w:rPr>
          <w:rFonts w:ascii="Times New Roman" w:hAnsi="Times New Roman"/>
          <w:iCs/>
          <w:sz w:val="20"/>
          <w:szCs w:val="20"/>
        </w:rPr>
        <w:t>has been recognized (</w:t>
      </w:r>
      <w:proofErr w:type="spellStart"/>
      <w:r w:rsidRPr="008D26B2">
        <w:rPr>
          <w:rFonts w:ascii="Times New Roman" w:hAnsi="Times New Roman"/>
          <w:iCs/>
          <w:sz w:val="20"/>
          <w:szCs w:val="20"/>
        </w:rPr>
        <w:t>Groover</w:t>
      </w:r>
      <w:proofErr w:type="spellEnd"/>
      <w:r w:rsidRPr="008D26B2">
        <w:rPr>
          <w:rFonts w:ascii="Times New Roman" w:hAnsi="Times New Roman"/>
          <w:iCs/>
          <w:sz w:val="20"/>
          <w:szCs w:val="20"/>
        </w:rPr>
        <w:t xml:space="preserve"> et al. 1997; </w:t>
      </w:r>
      <w:proofErr w:type="spellStart"/>
      <w:r w:rsidRPr="008D26B2">
        <w:rPr>
          <w:rFonts w:ascii="Times New Roman" w:hAnsi="Times New Roman"/>
          <w:iCs/>
          <w:sz w:val="20"/>
          <w:szCs w:val="20"/>
        </w:rPr>
        <w:t>Groover</w:t>
      </w:r>
      <w:proofErr w:type="spellEnd"/>
      <w:r w:rsidRPr="008D26B2">
        <w:rPr>
          <w:rFonts w:ascii="Times New Roman" w:hAnsi="Times New Roman"/>
          <w:iCs/>
          <w:sz w:val="20"/>
          <w:szCs w:val="20"/>
        </w:rPr>
        <w:t xml:space="preserve"> and Jones 1999)</w:t>
      </w:r>
      <w:r w:rsidRPr="008D26B2">
        <w:rPr>
          <w:rFonts w:ascii="Times New Roman" w:hAnsi="Times New Roman"/>
          <w:sz w:val="20"/>
          <w:szCs w:val="20"/>
        </w:rPr>
        <w:t>.</w:t>
      </w:r>
      <w:r w:rsidR="00E719FB" w:rsidRPr="008D26B2">
        <w:rPr>
          <w:rFonts w:ascii="Times New Roman" w:hAnsi="Times New Roman"/>
          <w:sz w:val="20"/>
          <w:szCs w:val="20"/>
        </w:rPr>
        <w:t xml:space="preserve"> </w:t>
      </w:r>
      <w:r w:rsidR="002366CB" w:rsidRPr="008D26B2">
        <w:rPr>
          <w:rFonts w:ascii="Times New Roman" w:hAnsi="Times New Roman"/>
          <w:sz w:val="20"/>
          <w:szCs w:val="20"/>
        </w:rPr>
        <w:t>Barceló (1999) applied the calmodulin (</w:t>
      </w:r>
      <w:proofErr w:type="spellStart"/>
      <w:r w:rsidR="002366CB" w:rsidRPr="008D26B2">
        <w:rPr>
          <w:rFonts w:ascii="Times New Roman" w:hAnsi="Times New Roman"/>
          <w:sz w:val="20"/>
          <w:szCs w:val="20"/>
        </w:rPr>
        <w:t>CaM</w:t>
      </w:r>
      <w:proofErr w:type="spellEnd"/>
      <w:r w:rsidR="002366CB" w:rsidRPr="008D26B2">
        <w:rPr>
          <w:rFonts w:ascii="Times New Roman" w:hAnsi="Times New Roman"/>
          <w:sz w:val="20"/>
          <w:szCs w:val="20"/>
        </w:rPr>
        <w:t xml:space="preserve">) inhibitor </w:t>
      </w:r>
      <w:r w:rsidR="002366CB" w:rsidRPr="008D26B2">
        <w:rPr>
          <w:rFonts w:ascii="Times New Roman" w:hAnsi="Times New Roman"/>
          <w:sz w:val="20"/>
          <w:szCs w:val="20"/>
          <w:shd w:val="clear" w:color="auto" w:fill="FFFFFF"/>
        </w:rPr>
        <w:t xml:space="preserve">1-[bis(p-chlorophenyl)methyl]-3-[2,4-dichloro-β-(2,4-dichlorobenzyloxy)phenethyl]imidazoliniumchloride), phospholipase C inhibitor </w:t>
      </w:r>
      <w:hyperlink r:id="rId8" w:tgtFrame="_blank" w:history="1">
        <w:r w:rsidR="002366CB" w:rsidRPr="008D26B2">
          <w:rPr>
            <w:rStyle w:val="Hyperlink"/>
            <w:rFonts w:ascii="Times New Roman" w:hAnsi="Times New Roman"/>
            <w:color w:val="000000" w:themeColor="text1"/>
            <w:sz w:val="20"/>
            <w:szCs w:val="20"/>
            <w:u w:val="none"/>
            <w:shd w:val="clear" w:color="auto" w:fill="FFFFFF"/>
          </w:rPr>
          <w:t xml:space="preserve">neomycin </w:t>
        </w:r>
        <w:proofErr w:type="spellStart"/>
        <w:r w:rsidR="002366CB" w:rsidRPr="008D26B2">
          <w:rPr>
            <w:rStyle w:val="Hyperlink"/>
            <w:rFonts w:ascii="Times New Roman" w:hAnsi="Times New Roman"/>
            <w:color w:val="000000" w:themeColor="text1"/>
            <w:sz w:val="20"/>
            <w:szCs w:val="20"/>
            <w:u w:val="none"/>
            <w:shd w:val="clear" w:color="auto" w:fill="FFFFFF"/>
          </w:rPr>
          <w:t>sulfate</w:t>
        </w:r>
        <w:proofErr w:type="spellEnd"/>
      </w:hyperlink>
      <w:r w:rsidR="002366CB" w:rsidRPr="008D26B2">
        <w:rPr>
          <w:rFonts w:ascii="Times New Roman" w:hAnsi="Times New Roman"/>
          <w:sz w:val="20"/>
          <w:szCs w:val="20"/>
          <w:shd w:val="clear" w:color="auto" w:fill="FFFFFF"/>
        </w:rPr>
        <w:t xml:space="preserve"> and</w:t>
      </w:r>
      <w:r w:rsidR="002366CB" w:rsidRPr="008D26B2">
        <w:rPr>
          <w:rStyle w:val="apple-converted-space"/>
          <w:rFonts w:ascii="Times New Roman" w:hAnsi="Times New Roman"/>
          <w:sz w:val="20"/>
          <w:szCs w:val="20"/>
          <w:shd w:val="clear" w:color="auto" w:fill="FFFFFF"/>
        </w:rPr>
        <w:t xml:space="preserve">  </w:t>
      </w:r>
      <w:hyperlink r:id="rId9" w:tgtFrame="_blank" w:history="1">
        <w:proofErr w:type="spellStart"/>
        <w:r w:rsidR="002366CB" w:rsidRPr="008D26B2">
          <w:rPr>
            <w:rStyle w:val="Hyperlink"/>
            <w:rFonts w:ascii="Times New Roman" w:hAnsi="Times New Roman"/>
            <w:color w:val="000000" w:themeColor="text1"/>
            <w:sz w:val="20"/>
            <w:szCs w:val="20"/>
            <w:u w:val="none"/>
            <w:shd w:val="clear" w:color="auto" w:fill="FFFFFF"/>
          </w:rPr>
          <w:t>staurosporine</w:t>
        </w:r>
        <w:proofErr w:type="spellEnd"/>
      </w:hyperlink>
      <w:r w:rsidR="002366CB" w:rsidRPr="008D26B2">
        <w:rPr>
          <w:rFonts w:ascii="Times New Roman" w:hAnsi="Times New Roman"/>
          <w:sz w:val="20"/>
          <w:szCs w:val="20"/>
          <w:shd w:val="clear" w:color="auto" w:fill="FFFFFF"/>
        </w:rPr>
        <w:t>. These substances compromised the lignification and diminished the levels of produced ROS which was restored at the addition of the protein</w:t>
      </w:r>
      <w:r w:rsidR="002366CB" w:rsidRPr="008D26B2">
        <w:rPr>
          <w:rStyle w:val="apple-converted-space"/>
          <w:rFonts w:ascii="Times New Roman" w:hAnsi="Times New Roman"/>
          <w:sz w:val="20"/>
          <w:szCs w:val="20"/>
          <w:shd w:val="clear" w:color="auto" w:fill="FFFFFF"/>
        </w:rPr>
        <w:t> </w:t>
      </w:r>
      <w:r w:rsidR="002366CB" w:rsidRPr="008D26B2">
        <w:rPr>
          <w:rStyle w:val="protein"/>
          <w:rFonts w:ascii="Times New Roman" w:hAnsi="Times New Roman"/>
          <w:sz w:val="20"/>
          <w:szCs w:val="20"/>
          <w:shd w:val="clear" w:color="auto" w:fill="FFFFFF"/>
        </w:rPr>
        <w:t>phosphatase</w:t>
      </w:r>
      <w:r w:rsidR="002366CB" w:rsidRPr="008D26B2">
        <w:rPr>
          <w:rStyle w:val="apple-converted-space"/>
          <w:rFonts w:ascii="Times New Roman" w:hAnsi="Times New Roman"/>
          <w:sz w:val="20"/>
          <w:szCs w:val="20"/>
          <w:shd w:val="clear" w:color="auto" w:fill="FFFFFF"/>
        </w:rPr>
        <w:t> </w:t>
      </w:r>
      <w:r w:rsidR="002366CB" w:rsidRPr="008D26B2">
        <w:rPr>
          <w:rFonts w:ascii="Times New Roman" w:hAnsi="Times New Roman"/>
          <w:sz w:val="20"/>
          <w:szCs w:val="20"/>
          <w:shd w:val="clear" w:color="auto" w:fill="FFFFFF"/>
        </w:rPr>
        <w:t xml:space="preserve">inhibitor </w:t>
      </w:r>
      <w:proofErr w:type="spellStart"/>
      <w:r w:rsidR="002366CB" w:rsidRPr="008D26B2">
        <w:rPr>
          <w:rFonts w:ascii="Times New Roman" w:hAnsi="Times New Roman"/>
          <w:sz w:val="20"/>
          <w:szCs w:val="20"/>
          <w:shd w:val="clear" w:color="auto" w:fill="FFFFFF"/>
        </w:rPr>
        <w:t>cantharidin</w:t>
      </w:r>
      <w:proofErr w:type="spellEnd"/>
      <w:r w:rsidR="002366CB" w:rsidRPr="008D26B2">
        <w:rPr>
          <w:rFonts w:ascii="Times New Roman" w:hAnsi="Times New Roman"/>
          <w:sz w:val="20"/>
          <w:szCs w:val="20"/>
          <w:shd w:val="clear" w:color="auto" w:fill="FFFFFF"/>
        </w:rPr>
        <w:t>. The obtained results indicated that the activation of the enzymatic system responsible for</w:t>
      </w:r>
      <w:r w:rsidR="002366CB" w:rsidRPr="008D26B2">
        <w:rPr>
          <w:rStyle w:val="apple-converted-space"/>
          <w:rFonts w:ascii="Times New Roman" w:hAnsi="Times New Roman"/>
          <w:sz w:val="20"/>
          <w:szCs w:val="20"/>
          <w:shd w:val="clear" w:color="auto" w:fill="FFFFFF"/>
        </w:rPr>
        <w:t> </w:t>
      </w:r>
      <w:r w:rsidR="002366CB" w:rsidRPr="008D26B2">
        <w:rPr>
          <w:rFonts w:ascii="Times New Roman" w:hAnsi="Times New Roman"/>
          <w:sz w:val="20"/>
          <w:szCs w:val="20"/>
          <w:shd w:val="clear" w:color="auto" w:fill="FFFFFF"/>
        </w:rPr>
        <w:t xml:space="preserve">generation of  </w:t>
      </w:r>
      <w:hyperlink r:id="rId10" w:tgtFrame="_blank" w:history="1">
        <w:r w:rsidR="002366CB" w:rsidRPr="008D26B2">
          <w:rPr>
            <w:rStyle w:val="Hyperlink"/>
            <w:rFonts w:ascii="Times New Roman" w:hAnsi="Times New Roman"/>
            <w:color w:val="000000" w:themeColor="text1"/>
            <w:sz w:val="20"/>
            <w:szCs w:val="20"/>
            <w:u w:val="none"/>
            <w:shd w:val="clear" w:color="auto" w:fill="FFFFFF"/>
          </w:rPr>
          <w:t>H</w:t>
        </w:r>
        <w:r w:rsidR="002366CB" w:rsidRPr="008D26B2">
          <w:rPr>
            <w:rStyle w:val="Hyperlink"/>
            <w:rFonts w:ascii="Times New Roman" w:hAnsi="Times New Roman"/>
            <w:color w:val="000000" w:themeColor="text1"/>
            <w:sz w:val="20"/>
            <w:szCs w:val="20"/>
            <w:u w:val="none"/>
            <w:shd w:val="clear" w:color="auto" w:fill="FFFFFF"/>
            <w:vertAlign w:val="subscript"/>
          </w:rPr>
          <w:t>2</w:t>
        </w:r>
        <w:r w:rsidR="002366CB" w:rsidRPr="008D26B2">
          <w:rPr>
            <w:rStyle w:val="Hyperlink"/>
            <w:rFonts w:ascii="Times New Roman" w:hAnsi="Times New Roman"/>
            <w:color w:val="000000" w:themeColor="text1"/>
            <w:sz w:val="20"/>
            <w:szCs w:val="20"/>
            <w:u w:val="none"/>
            <w:shd w:val="clear" w:color="auto" w:fill="FFFFFF"/>
          </w:rPr>
          <w:t>O</w:t>
        </w:r>
        <w:r w:rsidR="002366CB" w:rsidRPr="008D26B2">
          <w:rPr>
            <w:rStyle w:val="Hyperlink"/>
            <w:rFonts w:ascii="Times New Roman" w:hAnsi="Times New Roman"/>
            <w:color w:val="000000" w:themeColor="text1"/>
            <w:sz w:val="20"/>
            <w:szCs w:val="20"/>
            <w:u w:val="none"/>
            <w:shd w:val="clear" w:color="auto" w:fill="FFFFFF"/>
            <w:vertAlign w:val="subscript"/>
          </w:rPr>
          <w:t>2</w:t>
        </w:r>
      </w:hyperlink>
      <w:r w:rsidR="002366CB" w:rsidRPr="008D26B2">
        <w:rPr>
          <w:rFonts w:ascii="Times New Roman" w:hAnsi="Times New Roman"/>
          <w:sz w:val="20"/>
          <w:szCs w:val="20"/>
          <w:shd w:val="clear" w:color="auto" w:fill="FFFFFF"/>
        </w:rPr>
        <w:t>/</w:t>
      </w:r>
      <w:hyperlink r:id="rId11" w:tgtFrame="_blank" w:history="1">
        <w:r w:rsidR="002366CB" w:rsidRPr="008D26B2">
          <w:rPr>
            <w:rStyle w:val="Hyperlink"/>
            <w:rFonts w:ascii="Times New Roman" w:hAnsi="Times New Roman"/>
            <w:color w:val="000000" w:themeColor="text1"/>
            <w:sz w:val="20"/>
            <w:szCs w:val="20"/>
            <w:u w:val="none"/>
            <w:shd w:val="clear" w:color="auto" w:fill="FFFFFF"/>
          </w:rPr>
          <w:t>O</w:t>
        </w:r>
        <w:r w:rsidR="002366CB" w:rsidRPr="008D26B2">
          <w:rPr>
            <w:rStyle w:val="Hyperlink"/>
            <w:rFonts w:ascii="Times New Roman" w:hAnsi="Times New Roman"/>
            <w:color w:val="000000" w:themeColor="text1"/>
            <w:sz w:val="20"/>
            <w:szCs w:val="20"/>
            <w:u w:val="none"/>
            <w:shd w:val="clear" w:color="auto" w:fill="FFFFFF"/>
            <w:vertAlign w:val="subscript"/>
          </w:rPr>
          <w:t>2</w:t>
        </w:r>
        <w:r w:rsidR="002366CB" w:rsidRPr="008D26B2">
          <w:rPr>
            <w:rStyle w:val="Hyperlink"/>
            <w:rFonts w:ascii="Times New Roman" w:hAnsi="Times New Roman"/>
            <w:color w:val="000000" w:themeColor="text1"/>
            <w:sz w:val="20"/>
            <w:szCs w:val="20"/>
            <w:u w:val="none"/>
            <w:shd w:val="clear" w:color="auto" w:fill="FFFFFF"/>
            <w:vertAlign w:val="superscript"/>
          </w:rPr>
          <w:t>-</w:t>
        </w:r>
      </w:hyperlink>
      <w:r w:rsidR="002366CB" w:rsidRPr="008D26B2">
        <w:rPr>
          <w:rStyle w:val="chemical"/>
          <w:rFonts w:ascii="Times New Roman" w:hAnsi="Times New Roman"/>
          <w:sz w:val="20"/>
          <w:szCs w:val="20"/>
          <w:shd w:val="clear" w:color="auto" w:fill="FFFFFF"/>
        </w:rPr>
        <w:t xml:space="preserve"> </w:t>
      </w:r>
      <w:r w:rsidR="002366CB" w:rsidRPr="008D26B2">
        <w:rPr>
          <w:rFonts w:ascii="Times New Roman" w:hAnsi="Times New Roman"/>
          <w:sz w:val="20"/>
          <w:szCs w:val="20"/>
          <w:shd w:val="clear" w:color="auto" w:fill="FFFFFF"/>
        </w:rPr>
        <w:t>in lignifying xylem of</w:t>
      </w:r>
      <w:r w:rsidR="002366CB" w:rsidRPr="008D26B2">
        <w:rPr>
          <w:rStyle w:val="apple-converted-space"/>
          <w:rFonts w:ascii="Times New Roman" w:hAnsi="Times New Roman"/>
          <w:sz w:val="20"/>
          <w:szCs w:val="20"/>
          <w:shd w:val="clear" w:color="auto" w:fill="FFFFFF"/>
        </w:rPr>
        <w:t> </w:t>
      </w:r>
      <w:hyperlink r:id="rId12" w:tgtFrame="_blank" w:history="1">
        <w:r w:rsidR="002366CB" w:rsidRPr="008D26B2">
          <w:rPr>
            <w:rStyle w:val="Hyperlink"/>
            <w:rFonts w:ascii="Times New Roman" w:hAnsi="Times New Roman"/>
            <w:color w:val="000000" w:themeColor="text1"/>
            <w:sz w:val="20"/>
            <w:szCs w:val="20"/>
            <w:shd w:val="clear" w:color="auto" w:fill="FFFFFF"/>
          </w:rPr>
          <w:t>zinnia</w:t>
        </w:r>
      </w:hyperlink>
      <w:r w:rsidR="002366CB" w:rsidRPr="008D26B2">
        <w:rPr>
          <w:rFonts w:ascii="Times New Roman" w:hAnsi="Times New Roman"/>
          <w:sz w:val="20"/>
          <w:szCs w:val="20"/>
        </w:rPr>
        <w:t xml:space="preserve"> plant</w:t>
      </w:r>
      <w:r w:rsidR="002366CB" w:rsidRPr="008D26B2">
        <w:rPr>
          <w:rStyle w:val="species"/>
          <w:rFonts w:ascii="Times New Roman" w:hAnsi="Times New Roman"/>
          <w:sz w:val="20"/>
          <w:szCs w:val="20"/>
          <w:shd w:val="clear" w:color="auto" w:fill="FFFFFF"/>
        </w:rPr>
        <w:t xml:space="preserve"> </w:t>
      </w:r>
      <w:r w:rsidR="002366CB" w:rsidRPr="008D26B2">
        <w:rPr>
          <w:rFonts w:ascii="Times New Roman" w:hAnsi="Times New Roman"/>
          <w:sz w:val="20"/>
          <w:szCs w:val="20"/>
          <w:shd w:val="clear" w:color="auto" w:fill="FFFFFF"/>
        </w:rPr>
        <w:t xml:space="preserve">is exerted through a complicated network in which </w:t>
      </w:r>
      <w:proofErr w:type="spellStart"/>
      <w:r w:rsidR="002366CB" w:rsidRPr="008D26B2">
        <w:rPr>
          <w:rFonts w:ascii="Times New Roman" w:hAnsi="Times New Roman"/>
          <w:sz w:val="20"/>
          <w:szCs w:val="20"/>
          <w:shd w:val="clear" w:color="auto" w:fill="FFFFFF"/>
        </w:rPr>
        <w:t>CaM</w:t>
      </w:r>
      <w:proofErr w:type="spellEnd"/>
      <w:r w:rsidR="002366CB" w:rsidRPr="008D26B2">
        <w:rPr>
          <w:rFonts w:ascii="Times New Roman" w:hAnsi="Times New Roman"/>
          <w:sz w:val="20"/>
          <w:szCs w:val="20"/>
          <w:shd w:val="clear" w:color="auto" w:fill="FFFFFF"/>
        </w:rPr>
        <w:t xml:space="preserve">, phospholipid signalling, and protein </w:t>
      </w:r>
      <w:proofErr w:type="spellStart"/>
      <w:r w:rsidR="002366CB" w:rsidRPr="008D26B2">
        <w:rPr>
          <w:rFonts w:ascii="Times New Roman" w:hAnsi="Times New Roman"/>
          <w:sz w:val="20"/>
          <w:szCs w:val="20"/>
          <w:shd w:val="clear" w:color="auto" w:fill="FFFFFF"/>
        </w:rPr>
        <w:t>phosphoryllation</w:t>
      </w:r>
      <w:proofErr w:type="spellEnd"/>
      <w:r w:rsidR="002366CB" w:rsidRPr="008D26B2">
        <w:rPr>
          <w:rFonts w:ascii="Times New Roman" w:hAnsi="Times New Roman"/>
          <w:sz w:val="20"/>
          <w:szCs w:val="20"/>
          <w:shd w:val="clear" w:color="auto" w:fill="FFFFFF"/>
        </w:rPr>
        <w:t xml:space="preserve"> are involved.</w:t>
      </w:r>
    </w:p>
    <w:p w:rsidR="00252337" w:rsidRPr="008D26B2" w:rsidRDefault="00252337" w:rsidP="008D26B2">
      <w:pPr>
        <w:pStyle w:val="Heading1"/>
        <w:shd w:val="clear" w:color="auto" w:fill="FFFFFF"/>
        <w:spacing w:before="0" w:beforeAutospacing="0" w:after="0" w:afterAutospacing="0"/>
        <w:rPr>
          <w:b w:val="0"/>
          <w:bCs w:val="0"/>
          <w:iCs/>
          <w:color w:val="000000" w:themeColor="text1"/>
          <w:sz w:val="20"/>
          <w:szCs w:val="20"/>
          <w:lang w:val="en-GB"/>
        </w:rPr>
      </w:pPr>
    </w:p>
    <w:p w:rsidR="00480F22" w:rsidRPr="008D26B2" w:rsidRDefault="00480F22" w:rsidP="008D26B2">
      <w:pPr>
        <w:spacing w:after="0" w:line="240" w:lineRule="auto"/>
        <w:rPr>
          <w:rFonts w:ascii="Times New Roman" w:hAnsi="Times New Roman"/>
          <w:b/>
          <w:i/>
          <w:sz w:val="20"/>
          <w:szCs w:val="20"/>
        </w:rPr>
      </w:pPr>
      <w:r w:rsidRPr="008D26B2">
        <w:rPr>
          <w:rFonts w:ascii="Times New Roman" w:hAnsi="Times New Roman"/>
          <w:b/>
          <w:i/>
          <w:sz w:val="20"/>
          <w:szCs w:val="20"/>
        </w:rPr>
        <w:t>DNA synthesis</w:t>
      </w:r>
    </w:p>
    <w:p w:rsidR="00480F22" w:rsidRPr="008D26B2" w:rsidRDefault="007834CB" w:rsidP="008D26B2">
      <w:pPr>
        <w:spacing w:after="0" w:line="240" w:lineRule="auto"/>
        <w:rPr>
          <w:rFonts w:ascii="Times New Roman" w:eastAsiaTheme="minorHAnsi" w:hAnsi="Times New Roman"/>
          <w:b/>
          <w:i/>
          <w:color w:val="000000" w:themeColor="text1"/>
          <w:sz w:val="20"/>
          <w:szCs w:val="20"/>
        </w:rPr>
      </w:pPr>
      <w:r w:rsidRPr="008D26B2">
        <w:rPr>
          <w:rFonts w:ascii="Times New Roman" w:hAnsi="Times New Roman"/>
          <w:sz w:val="20"/>
          <w:szCs w:val="20"/>
        </w:rPr>
        <w:t>P</w:t>
      </w:r>
      <w:r w:rsidR="00480F22" w:rsidRPr="008D26B2">
        <w:rPr>
          <w:rFonts w:ascii="Times New Roman" w:hAnsi="Times New Roman"/>
          <w:sz w:val="20"/>
          <w:szCs w:val="20"/>
        </w:rPr>
        <w:t xml:space="preserve">harmacological analyses </w:t>
      </w:r>
      <w:r w:rsidRPr="008D26B2">
        <w:rPr>
          <w:rFonts w:ascii="Times New Roman" w:hAnsi="Times New Roman"/>
          <w:sz w:val="20"/>
          <w:szCs w:val="20"/>
        </w:rPr>
        <w:t xml:space="preserve">have indicated that DNA synthesis is not strictly necessary for the cells to enter the differentiation process. </w:t>
      </w:r>
      <w:r w:rsidR="00480F22" w:rsidRPr="008D26B2">
        <w:rPr>
          <w:rFonts w:ascii="Times New Roman" w:hAnsi="Times New Roman"/>
          <w:sz w:val="20"/>
          <w:szCs w:val="20"/>
        </w:rPr>
        <w:t>The application of DNA synthesis inhibitors 5-fluorodeoxyuridine and colchicine has not affected the transdifferentiation of non-divided cells but suppressed the differentiation of TEs originating from dividing cells (</w:t>
      </w:r>
      <w:proofErr w:type="spellStart"/>
      <w:r w:rsidR="00480F22" w:rsidRPr="008D26B2">
        <w:rPr>
          <w:rFonts w:ascii="Times New Roman" w:hAnsi="Times New Roman"/>
          <w:sz w:val="20"/>
          <w:szCs w:val="20"/>
        </w:rPr>
        <w:t>Dodds</w:t>
      </w:r>
      <w:proofErr w:type="spellEnd"/>
      <w:r w:rsidR="00480F22" w:rsidRPr="008D26B2">
        <w:rPr>
          <w:rFonts w:ascii="Times New Roman" w:hAnsi="Times New Roman"/>
          <w:sz w:val="20"/>
          <w:szCs w:val="20"/>
        </w:rPr>
        <w:t xml:space="preserve"> 1980). </w:t>
      </w:r>
      <w:r w:rsidRPr="008D26B2">
        <w:rPr>
          <w:rFonts w:ascii="Times New Roman" w:hAnsi="Times New Roman"/>
          <w:sz w:val="20"/>
          <w:szCs w:val="20"/>
        </w:rPr>
        <w:t>Further, in other studies has been found that other</w:t>
      </w:r>
      <w:r w:rsidR="00480F22" w:rsidRPr="008D26B2">
        <w:rPr>
          <w:rFonts w:ascii="Times New Roman" w:hAnsi="Times New Roman"/>
          <w:sz w:val="20"/>
          <w:szCs w:val="20"/>
        </w:rPr>
        <w:t xml:space="preserve"> agents known to inhibit DNA synthesis such as </w:t>
      </w:r>
      <w:proofErr w:type="spellStart"/>
      <w:r w:rsidR="00480F22" w:rsidRPr="008D26B2">
        <w:rPr>
          <w:rFonts w:ascii="Times New Roman" w:hAnsi="Times New Roman"/>
          <w:sz w:val="20"/>
          <w:szCs w:val="20"/>
        </w:rPr>
        <w:t>aphidicolin</w:t>
      </w:r>
      <w:proofErr w:type="spellEnd"/>
      <w:r w:rsidR="00480F22" w:rsidRPr="008D26B2">
        <w:rPr>
          <w:rFonts w:ascii="Times New Roman" w:hAnsi="Times New Roman"/>
          <w:sz w:val="20"/>
          <w:szCs w:val="20"/>
        </w:rPr>
        <w:t xml:space="preserve">, </w:t>
      </w:r>
      <w:proofErr w:type="spellStart"/>
      <w:r w:rsidR="00480F22" w:rsidRPr="008D26B2">
        <w:rPr>
          <w:rFonts w:ascii="Times New Roman" w:hAnsi="Times New Roman"/>
          <w:sz w:val="20"/>
          <w:szCs w:val="20"/>
        </w:rPr>
        <w:t>arabinosyl</w:t>
      </w:r>
      <w:proofErr w:type="spellEnd"/>
      <w:r w:rsidR="00480F22" w:rsidRPr="008D26B2">
        <w:rPr>
          <w:rFonts w:ascii="Times New Roman" w:hAnsi="Times New Roman"/>
          <w:sz w:val="20"/>
          <w:szCs w:val="20"/>
        </w:rPr>
        <w:t xml:space="preserve"> cytosine, </w:t>
      </w:r>
      <w:proofErr w:type="spellStart"/>
      <w:r w:rsidR="00480F22" w:rsidRPr="008D26B2">
        <w:rPr>
          <w:rFonts w:ascii="Times New Roman" w:hAnsi="Times New Roman"/>
          <w:sz w:val="20"/>
          <w:szCs w:val="20"/>
        </w:rPr>
        <w:t>fluorodeoxyuridine</w:t>
      </w:r>
      <w:proofErr w:type="spellEnd"/>
      <w:r w:rsidR="00480F22" w:rsidRPr="008D26B2">
        <w:rPr>
          <w:rFonts w:ascii="Times New Roman" w:hAnsi="Times New Roman"/>
          <w:sz w:val="20"/>
          <w:szCs w:val="20"/>
        </w:rPr>
        <w:t xml:space="preserve">, fluorouracil and </w:t>
      </w:r>
      <w:proofErr w:type="spellStart"/>
      <w:r w:rsidR="00480F22" w:rsidRPr="008D26B2">
        <w:rPr>
          <w:rFonts w:ascii="Times New Roman" w:hAnsi="Times New Roman"/>
          <w:sz w:val="20"/>
          <w:szCs w:val="20"/>
        </w:rPr>
        <w:t>mitomycin</w:t>
      </w:r>
      <w:proofErr w:type="spellEnd"/>
      <w:r w:rsidR="00480F22" w:rsidRPr="008D26B2">
        <w:rPr>
          <w:rFonts w:ascii="Times New Roman" w:hAnsi="Times New Roman"/>
          <w:sz w:val="20"/>
          <w:szCs w:val="20"/>
        </w:rPr>
        <w:t xml:space="preserve"> C prevented the </w:t>
      </w:r>
      <w:proofErr w:type="spellStart"/>
      <w:r w:rsidR="00480F22" w:rsidRPr="008D26B2">
        <w:rPr>
          <w:rFonts w:ascii="Times New Roman" w:hAnsi="Times New Roman"/>
          <w:sz w:val="20"/>
          <w:szCs w:val="20"/>
        </w:rPr>
        <w:t>transdifferentiation</w:t>
      </w:r>
      <w:proofErr w:type="spellEnd"/>
      <w:r w:rsidR="00480F22" w:rsidRPr="008D26B2">
        <w:rPr>
          <w:rFonts w:ascii="Times New Roman" w:hAnsi="Times New Roman"/>
          <w:sz w:val="20"/>
          <w:szCs w:val="20"/>
        </w:rPr>
        <w:t xml:space="preserve"> (Sugiyama and </w:t>
      </w:r>
      <w:proofErr w:type="spellStart"/>
      <w:r w:rsidR="00480F22" w:rsidRPr="008D26B2">
        <w:rPr>
          <w:rFonts w:ascii="Times New Roman" w:hAnsi="Times New Roman"/>
          <w:sz w:val="20"/>
          <w:szCs w:val="20"/>
        </w:rPr>
        <w:t>Komamine</w:t>
      </w:r>
      <w:proofErr w:type="spellEnd"/>
      <w:r w:rsidR="00480F22" w:rsidRPr="008D26B2">
        <w:rPr>
          <w:rFonts w:ascii="Times New Roman" w:hAnsi="Times New Roman"/>
          <w:sz w:val="20"/>
          <w:szCs w:val="20"/>
        </w:rPr>
        <w:t xml:space="preserve"> 1987). </w:t>
      </w:r>
      <w:hyperlink r:id="rId13" w:history="1">
        <w:proofErr w:type="spellStart"/>
        <w:r w:rsidR="00480F22" w:rsidRPr="008D26B2">
          <w:rPr>
            <w:rStyle w:val="Hyperlink"/>
            <w:rFonts w:ascii="Times New Roman" w:hAnsi="Times New Roman"/>
            <w:color w:val="000000" w:themeColor="text1"/>
            <w:sz w:val="20"/>
            <w:szCs w:val="20"/>
            <w:u w:val="none"/>
            <w:bdr w:val="none" w:sz="0" w:space="0" w:color="auto" w:frame="1"/>
          </w:rPr>
          <w:t>Kákošová</w:t>
        </w:r>
        <w:proofErr w:type="spellEnd"/>
      </w:hyperlink>
      <w:r w:rsidR="00480F22" w:rsidRPr="008D26B2">
        <w:rPr>
          <w:rFonts w:ascii="Times New Roman" w:hAnsi="Times New Roman"/>
          <w:sz w:val="20"/>
          <w:szCs w:val="20"/>
        </w:rPr>
        <w:t xml:space="preserve"> et al.</w:t>
      </w:r>
      <w:r w:rsidR="00480F22" w:rsidRPr="008D26B2">
        <w:rPr>
          <w:rFonts w:ascii="Times New Roman" w:hAnsi="Times New Roman"/>
          <w:i/>
          <w:sz w:val="20"/>
          <w:szCs w:val="20"/>
        </w:rPr>
        <w:t xml:space="preserve"> </w:t>
      </w:r>
      <w:r w:rsidR="00480F22" w:rsidRPr="008D26B2">
        <w:rPr>
          <w:rFonts w:ascii="Times New Roman" w:hAnsi="Times New Roman"/>
          <w:sz w:val="20"/>
          <w:szCs w:val="20"/>
        </w:rPr>
        <w:t xml:space="preserve">(2013) showed that following cell division the mesophyll cells are </w:t>
      </w:r>
      <w:r w:rsidR="00480F22" w:rsidRPr="008D26B2">
        <w:rPr>
          <w:rFonts w:ascii="Times New Roman" w:hAnsi="Times New Roman"/>
          <w:sz w:val="20"/>
          <w:szCs w:val="20"/>
        </w:rPr>
        <w:lastRenderedPageBreak/>
        <w:t xml:space="preserve">capable to transdifferentiate into TEs. Earlier, Iwasaki et al. (1986) reported that GA3 may inhibit the cell division and DNA synthesis in isolated zinnia mesophyll cells but whether this is related to transdifferentiation </w:t>
      </w:r>
      <w:r w:rsidR="003575A4" w:rsidRPr="008D26B2">
        <w:rPr>
          <w:rFonts w:ascii="Times New Roman" w:hAnsi="Times New Roman"/>
          <w:sz w:val="20"/>
          <w:szCs w:val="20"/>
        </w:rPr>
        <w:t xml:space="preserve">was </w:t>
      </w:r>
      <w:r w:rsidR="00480F22" w:rsidRPr="008D26B2">
        <w:rPr>
          <w:rFonts w:ascii="Times New Roman" w:hAnsi="Times New Roman"/>
          <w:sz w:val="20"/>
          <w:szCs w:val="20"/>
        </w:rPr>
        <w:t xml:space="preserve">not discussed. </w:t>
      </w:r>
    </w:p>
    <w:p w:rsidR="007834CB" w:rsidRPr="008D26B2" w:rsidRDefault="007834CB" w:rsidP="008D26B2">
      <w:pPr>
        <w:autoSpaceDE w:val="0"/>
        <w:autoSpaceDN w:val="0"/>
        <w:adjustRightInd w:val="0"/>
        <w:spacing w:after="0" w:line="240" w:lineRule="auto"/>
        <w:rPr>
          <w:rFonts w:ascii="Times New Roman" w:eastAsiaTheme="minorHAnsi" w:hAnsi="Times New Roman"/>
          <w:b/>
          <w:i/>
          <w:color w:val="000000" w:themeColor="text1"/>
          <w:sz w:val="20"/>
          <w:szCs w:val="20"/>
        </w:rPr>
      </w:pPr>
    </w:p>
    <w:p w:rsidR="00252337" w:rsidRPr="008D26B2" w:rsidRDefault="00252337" w:rsidP="008D26B2">
      <w:pPr>
        <w:autoSpaceDE w:val="0"/>
        <w:autoSpaceDN w:val="0"/>
        <w:adjustRightInd w:val="0"/>
        <w:spacing w:after="0" w:line="240" w:lineRule="auto"/>
        <w:rPr>
          <w:rFonts w:ascii="Times New Roman" w:eastAsiaTheme="minorHAnsi" w:hAnsi="Times New Roman"/>
          <w:b/>
          <w:i/>
          <w:color w:val="000000" w:themeColor="text1"/>
          <w:sz w:val="20"/>
          <w:szCs w:val="20"/>
        </w:rPr>
      </w:pPr>
      <w:r w:rsidRPr="008D26B2">
        <w:rPr>
          <w:rFonts w:ascii="Times New Roman" w:eastAsiaTheme="minorHAnsi" w:hAnsi="Times New Roman"/>
          <w:b/>
          <w:i/>
          <w:color w:val="000000" w:themeColor="text1"/>
          <w:sz w:val="20"/>
          <w:szCs w:val="20"/>
        </w:rPr>
        <w:t>Proteolytic enzymes</w:t>
      </w:r>
    </w:p>
    <w:p w:rsidR="00252337" w:rsidRPr="008D26B2" w:rsidRDefault="00252337" w:rsidP="008D26B2">
      <w:pPr>
        <w:pStyle w:val="Heading1"/>
        <w:shd w:val="clear" w:color="auto" w:fill="FFFFFF"/>
        <w:spacing w:before="0" w:beforeAutospacing="0" w:after="0" w:afterAutospacing="0"/>
        <w:rPr>
          <w:b w:val="0"/>
          <w:color w:val="000000" w:themeColor="text1"/>
          <w:sz w:val="20"/>
          <w:szCs w:val="20"/>
          <w:lang w:val="en-GB"/>
        </w:rPr>
      </w:pPr>
      <w:r w:rsidRPr="008D26B2">
        <w:rPr>
          <w:b w:val="0"/>
          <w:bCs w:val="0"/>
          <w:iCs/>
          <w:color w:val="000000" w:themeColor="text1"/>
          <w:sz w:val="20"/>
          <w:szCs w:val="20"/>
          <w:lang w:val="en-GB"/>
        </w:rPr>
        <w:t xml:space="preserve">Some of the first suggestions </w:t>
      </w:r>
      <w:r w:rsidR="003575A4" w:rsidRPr="008D26B2">
        <w:rPr>
          <w:b w:val="0"/>
          <w:bCs w:val="0"/>
          <w:iCs/>
          <w:color w:val="000000" w:themeColor="text1"/>
          <w:sz w:val="20"/>
          <w:szCs w:val="20"/>
          <w:lang w:val="en-GB"/>
        </w:rPr>
        <w:t>concerning</w:t>
      </w:r>
      <w:r w:rsidRPr="008D26B2">
        <w:rPr>
          <w:b w:val="0"/>
          <w:bCs w:val="0"/>
          <w:iCs/>
          <w:color w:val="000000" w:themeColor="text1"/>
          <w:sz w:val="20"/>
          <w:szCs w:val="20"/>
          <w:lang w:val="en-GB"/>
        </w:rPr>
        <w:t xml:space="preserve"> the involvement of </w:t>
      </w:r>
      <w:r w:rsidRPr="008D26B2">
        <w:rPr>
          <w:b w:val="0"/>
          <w:color w:val="000000" w:themeColor="text1"/>
          <w:sz w:val="20"/>
          <w:szCs w:val="20"/>
          <w:lang w:val="en-GB"/>
        </w:rPr>
        <w:t>proteolytic</w:t>
      </w:r>
      <w:r w:rsidRPr="008D26B2">
        <w:rPr>
          <w:b w:val="0"/>
          <w:color w:val="000000" w:themeColor="text1"/>
          <w:sz w:val="20"/>
          <w:szCs w:val="20"/>
          <w:vertAlign w:val="superscript"/>
          <w:lang w:val="en-GB"/>
        </w:rPr>
        <w:t xml:space="preserve"> </w:t>
      </w:r>
      <w:r w:rsidRPr="008D26B2">
        <w:rPr>
          <w:b w:val="0"/>
          <w:bCs w:val="0"/>
          <w:iCs/>
          <w:color w:val="000000" w:themeColor="text1"/>
          <w:sz w:val="20"/>
          <w:szCs w:val="20"/>
          <w:lang w:val="en-GB"/>
        </w:rPr>
        <w:t xml:space="preserve">activities in zinnia TE differentiation cascade </w:t>
      </w:r>
      <w:r w:rsidRPr="008D26B2">
        <w:rPr>
          <w:b w:val="0"/>
          <w:bCs w:val="0"/>
          <w:i/>
          <w:iCs/>
          <w:color w:val="000000" w:themeColor="text1"/>
          <w:sz w:val="20"/>
          <w:szCs w:val="20"/>
          <w:lang w:val="en-GB"/>
        </w:rPr>
        <w:t>in vitro</w:t>
      </w:r>
      <w:r w:rsidRPr="008D26B2">
        <w:rPr>
          <w:b w:val="0"/>
          <w:bCs w:val="0"/>
          <w:iCs/>
          <w:color w:val="000000" w:themeColor="text1"/>
          <w:sz w:val="20"/>
          <w:szCs w:val="20"/>
          <w:lang w:val="en-GB"/>
        </w:rPr>
        <w:t xml:space="preserve"> are as well based on pharmacological studies. Application of a range of inhibitors provided evidence for participation of cysteine and serine proteases in the hydrolysis of </w:t>
      </w:r>
      <w:r w:rsidR="003575A4" w:rsidRPr="008D26B2">
        <w:rPr>
          <w:b w:val="0"/>
          <w:bCs w:val="0"/>
          <w:iCs/>
          <w:color w:val="000000" w:themeColor="text1"/>
          <w:sz w:val="20"/>
          <w:szCs w:val="20"/>
          <w:lang w:val="en-GB"/>
        </w:rPr>
        <w:t xml:space="preserve">the </w:t>
      </w:r>
      <w:r w:rsidRPr="008D26B2">
        <w:rPr>
          <w:b w:val="0"/>
          <w:bCs w:val="0"/>
          <w:iCs/>
          <w:color w:val="000000" w:themeColor="text1"/>
          <w:sz w:val="20"/>
          <w:szCs w:val="20"/>
          <w:lang w:val="en-GB"/>
        </w:rPr>
        <w:t xml:space="preserve">cellular content in differentiating TEs. For example, the application of the irreversible cysteine protease inhibitor </w:t>
      </w:r>
      <w:r w:rsidRPr="008D26B2">
        <w:rPr>
          <w:b w:val="0"/>
          <w:color w:val="000000" w:themeColor="text1"/>
          <w:sz w:val="20"/>
          <w:szCs w:val="20"/>
          <w:lang w:val="en-GB"/>
        </w:rPr>
        <w:t xml:space="preserve">L- </w:t>
      </w:r>
      <w:proofErr w:type="spellStart"/>
      <w:r w:rsidRPr="008D26B2">
        <w:rPr>
          <w:b w:val="0"/>
          <w:color w:val="000000" w:themeColor="text1"/>
          <w:sz w:val="20"/>
          <w:szCs w:val="20"/>
          <w:lang w:val="en-GB"/>
        </w:rPr>
        <w:t>transepoxysuccinyl-leucylamido</w:t>
      </w:r>
      <w:proofErr w:type="spellEnd"/>
      <w:r w:rsidRPr="008D26B2">
        <w:rPr>
          <w:b w:val="0"/>
          <w:color w:val="000000" w:themeColor="text1"/>
          <w:sz w:val="20"/>
          <w:szCs w:val="20"/>
          <w:lang w:val="en-GB"/>
        </w:rPr>
        <w:t xml:space="preserve">- [4-guanidino]butane (E64) and serine protease inhibitor </w:t>
      </w:r>
      <w:r w:rsidR="00FA1A7A" w:rsidRPr="008D26B2">
        <w:rPr>
          <w:b w:val="0"/>
          <w:color w:val="000000" w:themeColor="text1"/>
          <w:sz w:val="20"/>
          <w:szCs w:val="20"/>
          <w:lang w:val="en-GB"/>
        </w:rPr>
        <w:t xml:space="preserve"> </w:t>
      </w:r>
      <w:proofErr w:type="spellStart"/>
      <w:r w:rsidRPr="008D26B2">
        <w:rPr>
          <w:b w:val="0"/>
          <w:color w:val="000000" w:themeColor="text1"/>
          <w:sz w:val="20"/>
          <w:szCs w:val="20"/>
          <w:shd w:val="clear" w:color="auto" w:fill="FFFFFF"/>
          <w:lang w:val="en-GB"/>
        </w:rPr>
        <w:t>phenylmethylsulfonyl</w:t>
      </w:r>
      <w:proofErr w:type="spellEnd"/>
      <w:r w:rsidRPr="008D26B2">
        <w:rPr>
          <w:b w:val="0"/>
          <w:color w:val="000000" w:themeColor="text1"/>
          <w:sz w:val="20"/>
          <w:szCs w:val="20"/>
          <w:shd w:val="clear" w:color="auto" w:fill="FFFFFF"/>
          <w:lang w:val="en-GB"/>
        </w:rPr>
        <w:t xml:space="preserve"> fluoride  suppressed</w:t>
      </w:r>
      <w:r w:rsidRPr="008D26B2">
        <w:rPr>
          <w:color w:val="000000" w:themeColor="text1"/>
          <w:sz w:val="20"/>
          <w:szCs w:val="20"/>
          <w:shd w:val="clear" w:color="auto" w:fill="FFFFFF"/>
          <w:lang w:val="en-GB"/>
        </w:rPr>
        <w:t xml:space="preserve"> </w:t>
      </w:r>
      <w:r w:rsidRPr="008D26B2">
        <w:rPr>
          <w:b w:val="0"/>
          <w:bCs w:val="0"/>
          <w:iCs/>
          <w:color w:val="000000" w:themeColor="text1"/>
          <w:sz w:val="20"/>
          <w:szCs w:val="20"/>
          <w:lang w:val="en-GB"/>
        </w:rPr>
        <w:t xml:space="preserve">the TE formation in zinnia cell culture. The proteins were identified as 29 </w:t>
      </w:r>
      <w:proofErr w:type="spellStart"/>
      <w:r w:rsidRPr="008D26B2">
        <w:rPr>
          <w:b w:val="0"/>
          <w:bCs w:val="0"/>
          <w:iCs/>
          <w:color w:val="000000" w:themeColor="text1"/>
          <w:sz w:val="20"/>
          <w:szCs w:val="20"/>
          <w:lang w:val="en-GB"/>
        </w:rPr>
        <w:t>kD</w:t>
      </w:r>
      <w:proofErr w:type="spellEnd"/>
      <w:r w:rsidRPr="008D26B2">
        <w:rPr>
          <w:b w:val="0"/>
          <w:bCs w:val="0"/>
          <w:iCs/>
          <w:color w:val="000000" w:themeColor="text1"/>
          <w:sz w:val="20"/>
          <w:szCs w:val="20"/>
          <w:lang w:val="en-GB"/>
        </w:rPr>
        <w:t xml:space="preserve"> cysteine</w:t>
      </w:r>
      <w:r w:rsidR="00FF07D6" w:rsidRPr="008D26B2">
        <w:rPr>
          <w:b w:val="0"/>
          <w:bCs w:val="0"/>
          <w:iCs/>
          <w:color w:val="000000" w:themeColor="text1"/>
          <w:sz w:val="20"/>
          <w:szCs w:val="20"/>
          <w:lang w:val="en-GB"/>
        </w:rPr>
        <w:t xml:space="preserve"> and 60 </w:t>
      </w:r>
      <w:proofErr w:type="spellStart"/>
      <w:r w:rsidR="00FF07D6" w:rsidRPr="008D26B2">
        <w:rPr>
          <w:b w:val="0"/>
          <w:bCs w:val="0"/>
          <w:iCs/>
          <w:color w:val="000000" w:themeColor="text1"/>
          <w:sz w:val="20"/>
          <w:szCs w:val="20"/>
          <w:lang w:val="en-GB"/>
        </w:rPr>
        <w:t>kDa</w:t>
      </w:r>
      <w:proofErr w:type="spellEnd"/>
      <w:r w:rsidR="00FF07D6" w:rsidRPr="008D26B2">
        <w:rPr>
          <w:b w:val="0"/>
          <w:bCs w:val="0"/>
          <w:iCs/>
          <w:color w:val="000000" w:themeColor="text1"/>
          <w:sz w:val="20"/>
          <w:szCs w:val="20"/>
          <w:lang w:val="en-GB"/>
        </w:rPr>
        <w:t xml:space="preserve"> serine proteases. A cysteine protease activity was</w:t>
      </w:r>
      <w:r w:rsidR="00FF07D6" w:rsidRPr="008D26B2">
        <w:rPr>
          <w:b w:val="0"/>
          <w:color w:val="000000" w:themeColor="text1"/>
          <w:sz w:val="20"/>
          <w:szCs w:val="20"/>
          <w:lang w:val="en-GB"/>
        </w:rPr>
        <w:t xml:space="preserve"> induced </w:t>
      </w:r>
      <w:r w:rsidR="00FF07D6" w:rsidRPr="008D26B2">
        <w:rPr>
          <w:b w:val="0"/>
          <w:i/>
          <w:iCs/>
          <w:color w:val="000000" w:themeColor="text1"/>
          <w:sz w:val="20"/>
          <w:szCs w:val="20"/>
          <w:lang w:val="en-GB"/>
        </w:rPr>
        <w:t xml:space="preserve">in vitro </w:t>
      </w:r>
      <w:r w:rsidR="00FF07D6" w:rsidRPr="008D26B2">
        <w:rPr>
          <w:b w:val="0"/>
          <w:color w:val="000000" w:themeColor="text1"/>
          <w:sz w:val="20"/>
          <w:szCs w:val="20"/>
          <w:lang w:val="en-GB"/>
        </w:rPr>
        <w:t xml:space="preserve">and corresponded to cysteine protease activity present in the xylem of </w:t>
      </w:r>
      <w:r w:rsidR="00FF07D6" w:rsidRPr="008D26B2">
        <w:rPr>
          <w:b w:val="0"/>
          <w:iCs/>
          <w:color w:val="000000" w:themeColor="text1"/>
          <w:sz w:val="20"/>
          <w:szCs w:val="20"/>
          <w:lang w:val="en-GB"/>
        </w:rPr>
        <w:t>zinnia</w:t>
      </w:r>
      <w:r w:rsidR="00FF07D6" w:rsidRPr="008D26B2">
        <w:rPr>
          <w:b w:val="0"/>
          <w:i/>
          <w:iCs/>
          <w:color w:val="000000" w:themeColor="text1"/>
          <w:sz w:val="20"/>
          <w:szCs w:val="20"/>
          <w:lang w:val="en-GB"/>
        </w:rPr>
        <w:t xml:space="preserve"> </w:t>
      </w:r>
      <w:r w:rsidR="00FF07D6" w:rsidRPr="008D26B2">
        <w:rPr>
          <w:b w:val="0"/>
          <w:color w:val="000000" w:themeColor="text1"/>
          <w:sz w:val="20"/>
          <w:szCs w:val="20"/>
          <w:lang w:val="en-GB"/>
        </w:rPr>
        <w:t>stems</w:t>
      </w:r>
      <w:r w:rsidR="00FF07D6" w:rsidRPr="008D26B2">
        <w:rPr>
          <w:b w:val="0"/>
          <w:bCs w:val="0"/>
          <w:iCs/>
          <w:color w:val="000000" w:themeColor="text1"/>
          <w:sz w:val="20"/>
          <w:szCs w:val="20"/>
          <w:lang w:val="en-GB"/>
        </w:rPr>
        <w:t xml:space="preserve"> (Ye and Varner 1996). Additionally, </w:t>
      </w:r>
      <w:r w:rsidR="00FF07D6" w:rsidRPr="008D26B2">
        <w:rPr>
          <w:b w:val="0"/>
          <w:color w:val="000000" w:themeColor="text1"/>
          <w:sz w:val="20"/>
          <w:szCs w:val="20"/>
          <w:lang w:val="en-GB"/>
        </w:rPr>
        <w:t xml:space="preserve">the participation of cysteine proteases in </w:t>
      </w:r>
      <w:proofErr w:type="spellStart"/>
      <w:r w:rsidR="00FF07D6" w:rsidRPr="008D26B2">
        <w:rPr>
          <w:b w:val="0"/>
          <w:color w:val="000000" w:themeColor="text1"/>
          <w:sz w:val="20"/>
          <w:szCs w:val="20"/>
          <w:lang w:val="en-GB"/>
        </w:rPr>
        <w:t>transdifferentiation</w:t>
      </w:r>
      <w:proofErr w:type="spellEnd"/>
      <w:r w:rsidR="00FF07D6" w:rsidRPr="008D26B2">
        <w:rPr>
          <w:b w:val="0"/>
          <w:color w:val="000000" w:themeColor="text1"/>
          <w:sz w:val="20"/>
          <w:szCs w:val="20"/>
          <w:lang w:val="en-GB"/>
        </w:rPr>
        <w:t xml:space="preserve"> of cultured zinnia cells was substantiated through the inhibition of TE production </w:t>
      </w:r>
      <w:r w:rsidR="00FF07D6" w:rsidRPr="008D26B2">
        <w:rPr>
          <w:b w:val="0"/>
          <w:i/>
          <w:color w:val="000000" w:themeColor="text1"/>
          <w:sz w:val="20"/>
          <w:szCs w:val="20"/>
          <w:lang w:val="en-GB"/>
        </w:rPr>
        <w:t>in vitro</w:t>
      </w:r>
      <w:r w:rsidR="00FF07D6" w:rsidRPr="008D26B2">
        <w:rPr>
          <w:b w:val="0"/>
          <w:color w:val="000000" w:themeColor="text1"/>
          <w:sz w:val="20"/>
          <w:szCs w:val="20"/>
          <w:lang w:val="en-GB"/>
        </w:rPr>
        <w:t xml:space="preserve"> </w:t>
      </w:r>
      <w:r w:rsidR="00FF07D6" w:rsidRPr="008D26B2">
        <w:rPr>
          <w:b w:val="0"/>
          <w:bCs w:val="0"/>
          <w:iCs/>
          <w:color w:val="000000" w:themeColor="text1"/>
          <w:sz w:val="20"/>
          <w:szCs w:val="20"/>
          <w:lang w:val="en-GB"/>
        </w:rPr>
        <w:t xml:space="preserve">by E64 </w:t>
      </w:r>
      <w:r w:rsidR="00FF07D6" w:rsidRPr="008D26B2">
        <w:rPr>
          <w:b w:val="0"/>
          <w:color w:val="000000" w:themeColor="text1"/>
          <w:sz w:val="20"/>
          <w:szCs w:val="20"/>
          <w:lang w:val="en-GB"/>
        </w:rPr>
        <w:t>(</w:t>
      </w:r>
      <w:proofErr w:type="spellStart"/>
      <w:r w:rsidR="00FF07D6" w:rsidRPr="008D26B2">
        <w:rPr>
          <w:b w:val="0"/>
          <w:color w:val="000000" w:themeColor="text1"/>
          <w:sz w:val="20"/>
          <w:szCs w:val="20"/>
          <w:lang w:val="en-GB"/>
        </w:rPr>
        <w:t>Twumasi</w:t>
      </w:r>
      <w:proofErr w:type="spellEnd"/>
      <w:r w:rsidR="00FF07D6" w:rsidRPr="008D26B2">
        <w:rPr>
          <w:b w:val="0"/>
          <w:color w:val="000000" w:themeColor="text1"/>
          <w:sz w:val="20"/>
          <w:szCs w:val="20"/>
          <w:lang w:val="en-GB"/>
        </w:rPr>
        <w:t xml:space="preserve"> et al. 2010a). The existence of cysteine endopeptidase with molecular mass of 30 </w:t>
      </w:r>
      <w:proofErr w:type="spellStart"/>
      <w:r w:rsidR="00FF07D6" w:rsidRPr="008D26B2">
        <w:rPr>
          <w:b w:val="0"/>
          <w:color w:val="000000" w:themeColor="text1"/>
          <w:sz w:val="20"/>
          <w:szCs w:val="20"/>
          <w:lang w:val="en-GB"/>
        </w:rPr>
        <w:t>kDa</w:t>
      </w:r>
      <w:proofErr w:type="spellEnd"/>
      <w:r w:rsidR="00FF07D6" w:rsidRPr="008D26B2">
        <w:rPr>
          <w:b w:val="0"/>
          <w:color w:val="000000" w:themeColor="text1"/>
          <w:sz w:val="20"/>
          <w:szCs w:val="20"/>
          <w:lang w:val="en-GB"/>
        </w:rPr>
        <w:t xml:space="preserve"> contributing to </w:t>
      </w:r>
      <w:proofErr w:type="spellStart"/>
      <w:r w:rsidR="00FF07D6" w:rsidRPr="008D26B2">
        <w:rPr>
          <w:b w:val="0"/>
          <w:color w:val="000000" w:themeColor="text1"/>
          <w:sz w:val="20"/>
          <w:szCs w:val="20"/>
          <w:lang w:val="en-GB"/>
        </w:rPr>
        <w:t>transdifferentiation</w:t>
      </w:r>
      <w:proofErr w:type="spellEnd"/>
      <w:r w:rsidR="00FF07D6" w:rsidRPr="008D26B2">
        <w:rPr>
          <w:b w:val="0"/>
          <w:color w:val="000000" w:themeColor="text1"/>
          <w:sz w:val="20"/>
          <w:szCs w:val="20"/>
          <w:lang w:val="en-GB"/>
        </w:rPr>
        <w:t xml:space="preserve"> of zinnia mesophyll cells into immature TEs has been suggested through repression of its activity by</w:t>
      </w:r>
      <w:r w:rsidR="003575A4" w:rsidRPr="008D26B2">
        <w:rPr>
          <w:b w:val="0"/>
          <w:color w:val="000000" w:themeColor="text1"/>
          <w:sz w:val="20"/>
          <w:szCs w:val="20"/>
          <w:lang w:val="en-GB"/>
        </w:rPr>
        <w:t xml:space="preserve"> the</w:t>
      </w:r>
      <w:r w:rsidR="00FF07D6" w:rsidRPr="008D26B2">
        <w:rPr>
          <w:b w:val="0"/>
          <w:color w:val="000000" w:themeColor="text1"/>
          <w:sz w:val="20"/>
          <w:szCs w:val="20"/>
          <w:lang w:val="en-GB"/>
        </w:rPr>
        <w:t xml:space="preserve"> irreversible cysteine protease inhibitor [L-3-</w:t>
      </w:r>
      <w:r w:rsidR="00FF07D6" w:rsidRPr="008D26B2">
        <w:rPr>
          <w:b w:val="0"/>
          <w:i/>
          <w:color w:val="000000" w:themeColor="text1"/>
          <w:sz w:val="20"/>
          <w:szCs w:val="20"/>
          <w:lang w:val="en-GB"/>
        </w:rPr>
        <w:t>trans</w:t>
      </w:r>
      <w:r w:rsidR="00FF07D6" w:rsidRPr="008D26B2">
        <w:rPr>
          <w:b w:val="0"/>
          <w:color w:val="000000" w:themeColor="text1"/>
          <w:sz w:val="20"/>
          <w:szCs w:val="20"/>
          <w:lang w:val="en-GB"/>
        </w:rPr>
        <w:t>-carboxyoxiran-2-carbonyl]-L-</w:t>
      </w:r>
      <w:proofErr w:type="spellStart"/>
      <w:r w:rsidR="00FF07D6" w:rsidRPr="008D26B2">
        <w:rPr>
          <w:b w:val="0"/>
          <w:color w:val="000000" w:themeColor="text1"/>
          <w:sz w:val="20"/>
          <w:szCs w:val="20"/>
          <w:lang w:val="en-GB"/>
        </w:rPr>
        <w:t>Leu</w:t>
      </w:r>
      <w:proofErr w:type="spellEnd"/>
      <w:r w:rsidR="00FF07D6" w:rsidRPr="008D26B2">
        <w:rPr>
          <w:b w:val="0"/>
          <w:color w:val="000000" w:themeColor="text1"/>
          <w:sz w:val="20"/>
          <w:szCs w:val="20"/>
          <w:lang w:val="en-GB"/>
        </w:rPr>
        <w:t>-</w:t>
      </w:r>
      <w:proofErr w:type="spellStart"/>
      <w:r w:rsidR="00FF07D6" w:rsidRPr="008D26B2">
        <w:rPr>
          <w:b w:val="0"/>
          <w:color w:val="000000" w:themeColor="text1"/>
          <w:sz w:val="20"/>
          <w:szCs w:val="20"/>
          <w:lang w:val="en-GB"/>
        </w:rPr>
        <w:t>agmatin</w:t>
      </w:r>
      <w:proofErr w:type="spellEnd"/>
      <w:r w:rsidR="00FF07D6" w:rsidRPr="008D26B2">
        <w:rPr>
          <w:b w:val="0"/>
          <w:color w:val="000000" w:themeColor="text1"/>
          <w:sz w:val="20"/>
          <w:szCs w:val="20"/>
          <w:lang w:val="en-GB"/>
        </w:rPr>
        <w:t xml:space="preserve"> (Minami and Fukuda 1995). The involvement of a wide range of cysteine proteases was indicated also by the complete inhibition of transdifferentiation occurring in presence of the broad range cysteine protease inhibitors N-</w:t>
      </w:r>
      <w:proofErr w:type="spellStart"/>
      <w:r w:rsidR="00FF07D6" w:rsidRPr="008D26B2">
        <w:rPr>
          <w:b w:val="0"/>
          <w:color w:val="000000" w:themeColor="text1"/>
          <w:sz w:val="20"/>
          <w:szCs w:val="20"/>
          <w:lang w:val="en-GB"/>
        </w:rPr>
        <w:t>ethylmaleimide</w:t>
      </w:r>
      <w:proofErr w:type="spellEnd"/>
      <w:r w:rsidR="00FF07D6" w:rsidRPr="008D26B2">
        <w:rPr>
          <w:b w:val="0"/>
          <w:color w:val="000000" w:themeColor="text1"/>
          <w:sz w:val="20"/>
          <w:szCs w:val="20"/>
          <w:lang w:val="en-GB"/>
        </w:rPr>
        <w:t xml:space="preserve"> and </w:t>
      </w:r>
      <w:proofErr w:type="spellStart"/>
      <w:r w:rsidR="00FF07D6" w:rsidRPr="008D26B2">
        <w:rPr>
          <w:b w:val="0"/>
          <w:color w:val="000000" w:themeColor="text1"/>
          <w:sz w:val="20"/>
          <w:szCs w:val="20"/>
          <w:lang w:val="en-GB"/>
        </w:rPr>
        <w:t>iodoacetamide</w:t>
      </w:r>
      <w:proofErr w:type="spellEnd"/>
      <w:r w:rsidR="00FF07D6" w:rsidRPr="008D26B2">
        <w:rPr>
          <w:b w:val="0"/>
          <w:color w:val="000000" w:themeColor="text1"/>
          <w:sz w:val="20"/>
          <w:szCs w:val="20"/>
          <w:lang w:val="en-GB"/>
        </w:rPr>
        <w:t xml:space="preserve"> (</w:t>
      </w:r>
      <w:proofErr w:type="spellStart"/>
      <w:r w:rsidR="00FF07D6" w:rsidRPr="008D26B2">
        <w:rPr>
          <w:b w:val="0"/>
          <w:color w:val="000000" w:themeColor="text1"/>
          <w:sz w:val="20"/>
          <w:szCs w:val="20"/>
          <w:lang w:val="en-GB"/>
        </w:rPr>
        <w:t>Iakimova</w:t>
      </w:r>
      <w:proofErr w:type="spellEnd"/>
      <w:r w:rsidR="00FF07D6" w:rsidRPr="008D26B2">
        <w:rPr>
          <w:b w:val="0"/>
          <w:color w:val="000000" w:themeColor="text1"/>
          <w:sz w:val="20"/>
          <w:szCs w:val="20"/>
          <w:lang w:val="en-GB"/>
        </w:rPr>
        <w:t xml:space="preserve"> and Woltering 2009). </w:t>
      </w:r>
      <w:r w:rsidR="00FF07D6" w:rsidRPr="008D26B2">
        <w:rPr>
          <w:b w:val="0"/>
          <w:bCs w:val="0"/>
          <w:iCs/>
          <w:color w:val="000000" w:themeColor="text1"/>
          <w:sz w:val="20"/>
          <w:szCs w:val="20"/>
          <w:lang w:val="en-GB"/>
        </w:rPr>
        <w:t xml:space="preserve">In their experiments </w:t>
      </w:r>
      <w:proofErr w:type="spellStart"/>
      <w:r w:rsidR="00FF07D6" w:rsidRPr="008D26B2">
        <w:rPr>
          <w:b w:val="0"/>
          <w:bCs w:val="0"/>
          <w:iCs/>
          <w:color w:val="000000" w:themeColor="text1"/>
          <w:sz w:val="20"/>
          <w:szCs w:val="20"/>
          <w:lang w:val="en-GB"/>
        </w:rPr>
        <w:t>Groover</w:t>
      </w:r>
      <w:proofErr w:type="spellEnd"/>
      <w:r w:rsidR="00FF07D6" w:rsidRPr="008D26B2">
        <w:rPr>
          <w:b w:val="0"/>
          <w:bCs w:val="0"/>
          <w:iCs/>
          <w:color w:val="000000" w:themeColor="text1"/>
          <w:sz w:val="20"/>
          <w:szCs w:val="20"/>
          <w:lang w:val="en-GB"/>
        </w:rPr>
        <w:t xml:space="preserve"> and Jones (1999) treated the zinnia culture with trypsin which triggered TE cell death.</w:t>
      </w:r>
      <w:r w:rsidR="003575A4" w:rsidRPr="008D26B2">
        <w:rPr>
          <w:b w:val="0"/>
          <w:bCs w:val="0"/>
          <w:iCs/>
          <w:color w:val="000000" w:themeColor="text1"/>
          <w:sz w:val="20"/>
          <w:szCs w:val="20"/>
          <w:lang w:val="en-GB"/>
        </w:rPr>
        <w:t xml:space="preserve"> Following application</w:t>
      </w:r>
      <w:r w:rsidR="00FF07D6" w:rsidRPr="008D26B2">
        <w:rPr>
          <w:b w:val="0"/>
          <w:bCs w:val="0"/>
          <w:iCs/>
          <w:color w:val="000000" w:themeColor="text1"/>
          <w:sz w:val="20"/>
          <w:szCs w:val="20"/>
          <w:lang w:val="en-GB"/>
        </w:rPr>
        <w:t xml:space="preserve"> of trypsin inhibitors, SCW formation, TE cell death and autolysis were suppressed. In the same study </w:t>
      </w:r>
      <w:r w:rsidR="00FF07D6" w:rsidRPr="008D26B2">
        <w:rPr>
          <w:b w:val="0"/>
          <w:bCs w:val="0"/>
          <w:color w:val="000000" w:themeColor="text1"/>
          <w:sz w:val="20"/>
          <w:szCs w:val="20"/>
          <w:lang w:val="en-GB"/>
        </w:rPr>
        <w:t>it was also shown that, after finalization of SCW deposition, a cell wall localized cell death inducing serine protease stimulated Ca</w:t>
      </w:r>
      <w:r w:rsidR="00FF07D6" w:rsidRPr="008D26B2">
        <w:rPr>
          <w:b w:val="0"/>
          <w:bCs w:val="0"/>
          <w:color w:val="000000" w:themeColor="text1"/>
          <w:sz w:val="20"/>
          <w:szCs w:val="20"/>
          <w:vertAlign w:val="superscript"/>
          <w:lang w:val="en-GB"/>
        </w:rPr>
        <w:t>2+</w:t>
      </w:r>
      <w:r w:rsidR="00FF07D6" w:rsidRPr="008D26B2">
        <w:rPr>
          <w:b w:val="0"/>
          <w:bCs w:val="0"/>
          <w:color w:val="000000" w:themeColor="text1"/>
          <w:sz w:val="20"/>
          <w:szCs w:val="20"/>
          <w:lang w:val="en-GB"/>
        </w:rPr>
        <w:t xml:space="preserve"> influx.  These results showed that SCW and PCD are interconnected. </w:t>
      </w:r>
      <w:proofErr w:type="spellStart"/>
      <w:r w:rsidR="00FF07D6" w:rsidRPr="008D26B2">
        <w:rPr>
          <w:b w:val="0"/>
          <w:color w:val="000000" w:themeColor="text1"/>
          <w:sz w:val="20"/>
          <w:szCs w:val="20"/>
          <w:lang w:val="en-GB"/>
        </w:rPr>
        <w:t>Woffenden</w:t>
      </w:r>
      <w:proofErr w:type="spellEnd"/>
      <w:r w:rsidR="00FF07D6" w:rsidRPr="008D26B2">
        <w:rPr>
          <w:b w:val="0"/>
          <w:color w:val="000000" w:themeColor="text1"/>
          <w:sz w:val="20"/>
          <w:szCs w:val="20"/>
          <w:lang w:val="en-GB"/>
        </w:rPr>
        <w:t xml:space="preserve"> et al. (1998) have applied the proteasome inhibitors </w:t>
      </w:r>
      <w:proofErr w:type="spellStart"/>
      <w:r w:rsidR="00FF07D6" w:rsidRPr="008D26B2">
        <w:rPr>
          <w:b w:val="0"/>
          <w:i/>
          <w:iCs/>
          <w:color w:val="000000" w:themeColor="text1"/>
          <w:sz w:val="20"/>
          <w:szCs w:val="20"/>
          <w:lang w:val="en-GB"/>
        </w:rPr>
        <w:t>clasto</w:t>
      </w:r>
      <w:r w:rsidR="00FF07D6" w:rsidRPr="008D26B2">
        <w:rPr>
          <w:b w:val="0"/>
          <w:color w:val="000000" w:themeColor="text1"/>
          <w:sz w:val="20"/>
          <w:szCs w:val="20"/>
          <w:lang w:val="en-GB"/>
        </w:rPr>
        <w:t>-lactacystin</w:t>
      </w:r>
      <w:proofErr w:type="spellEnd"/>
      <w:r w:rsidR="00FF07D6" w:rsidRPr="008D26B2">
        <w:rPr>
          <w:b w:val="0"/>
          <w:color w:val="000000" w:themeColor="text1"/>
          <w:sz w:val="20"/>
          <w:szCs w:val="20"/>
          <w:lang w:val="en-GB"/>
        </w:rPr>
        <w:t xml:space="preserve"> β-lactone (LAC) and </w:t>
      </w:r>
      <w:proofErr w:type="spellStart"/>
      <w:r w:rsidR="00FF07D6" w:rsidRPr="008D26B2">
        <w:rPr>
          <w:b w:val="0"/>
          <w:color w:val="000000" w:themeColor="text1"/>
          <w:sz w:val="20"/>
          <w:szCs w:val="20"/>
          <w:lang w:val="en-GB"/>
        </w:rPr>
        <w:t>carbobenzoxy-leucinyl-leucinyl-leucinal</w:t>
      </w:r>
      <w:proofErr w:type="spellEnd"/>
      <w:r w:rsidR="00FF07D6" w:rsidRPr="008D26B2">
        <w:rPr>
          <w:b w:val="0"/>
          <w:color w:val="000000" w:themeColor="text1"/>
          <w:sz w:val="20"/>
          <w:szCs w:val="20"/>
          <w:lang w:val="en-GB"/>
        </w:rPr>
        <w:t xml:space="preserve"> (LLL)</w:t>
      </w:r>
      <w:r w:rsidR="003575A4" w:rsidRPr="008D26B2">
        <w:rPr>
          <w:b w:val="0"/>
          <w:color w:val="000000" w:themeColor="text1"/>
          <w:sz w:val="20"/>
          <w:szCs w:val="20"/>
          <w:lang w:val="en-GB"/>
        </w:rPr>
        <w:t xml:space="preserve"> at the time of zinnia cell culture initiation</w:t>
      </w:r>
      <w:r w:rsidR="00FF07D6" w:rsidRPr="008D26B2">
        <w:rPr>
          <w:b w:val="0"/>
          <w:color w:val="000000" w:themeColor="text1"/>
          <w:sz w:val="20"/>
          <w:szCs w:val="20"/>
          <w:lang w:val="en-GB"/>
        </w:rPr>
        <w:t xml:space="preserve">. The former irreversibly inhibits tryptic, </w:t>
      </w:r>
      <w:proofErr w:type="spellStart"/>
      <w:r w:rsidR="00FF07D6" w:rsidRPr="008D26B2">
        <w:rPr>
          <w:b w:val="0"/>
          <w:color w:val="000000" w:themeColor="text1"/>
          <w:sz w:val="20"/>
          <w:szCs w:val="20"/>
          <w:lang w:val="en-GB"/>
        </w:rPr>
        <w:t>chymotryptic</w:t>
      </w:r>
      <w:proofErr w:type="spellEnd"/>
      <w:r w:rsidR="00FF07D6" w:rsidRPr="008D26B2">
        <w:rPr>
          <w:b w:val="0"/>
          <w:color w:val="000000" w:themeColor="text1"/>
          <w:sz w:val="20"/>
          <w:szCs w:val="20"/>
          <w:lang w:val="en-GB"/>
        </w:rPr>
        <w:t xml:space="preserve">, and </w:t>
      </w:r>
      <w:proofErr w:type="spellStart"/>
      <w:r w:rsidR="00FF07D6" w:rsidRPr="008D26B2">
        <w:rPr>
          <w:b w:val="0"/>
          <w:color w:val="000000" w:themeColor="text1"/>
          <w:sz w:val="20"/>
          <w:szCs w:val="20"/>
          <w:lang w:val="en-GB"/>
        </w:rPr>
        <w:t>peptidylglutamic</w:t>
      </w:r>
      <w:proofErr w:type="spellEnd"/>
      <w:r w:rsidR="00FF07D6" w:rsidRPr="008D26B2">
        <w:rPr>
          <w:b w:val="0"/>
          <w:color w:val="000000" w:themeColor="text1"/>
          <w:sz w:val="20"/>
          <w:szCs w:val="20"/>
          <w:lang w:val="en-GB"/>
        </w:rPr>
        <w:t xml:space="preserve"> cleavage activities of the proteasome. In addition to being a proteasome inhibitor, LLL is also a </w:t>
      </w:r>
      <w:proofErr w:type="spellStart"/>
      <w:r w:rsidR="00FF07D6" w:rsidRPr="008D26B2">
        <w:rPr>
          <w:b w:val="0"/>
          <w:color w:val="000000" w:themeColor="text1"/>
          <w:sz w:val="20"/>
          <w:szCs w:val="20"/>
          <w:lang w:val="en-GB"/>
        </w:rPr>
        <w:t>calpain</w:t>
      </w:r>
      <w:proofErr w:type="spellEnd"/>
      <w:r w:rsidR="00FF07D6" w:rsidRPr="008D26B2">
        <w:rPr>
          <w:b w:val="0"/>
          <w:color w:val="000000" w:themeColor="text1"/>
          <w:sz w:val="20"/>
          <w:szCs w:val="20"/>
          <w:lang w:val="en-GB"/>
        </w:rPr>
        <w:t xml:space="preserve"> </w:t>
      </w:r>
      <w:r w:rsidR="00EC1291" w:rsidRPr="008D26B2">
        <w:rPr>
          <w:b w:val="0"/>
          <w:color w:val="000000" w:themeColor="text1"/>
          <w:sz w:val="20"/>
          <w:szCs w:val="20"/>
          <w:lang w:val="en-GB" w:eastAsia="en-US"/>
        </w:rPr>
        <w:t>Ca</w:t>
      </w:r>
      <w:r w:rsidR="00EC1291" w:rsidRPr="008D26B2">
        <w:rPr>
          <w:b w:val="0"/>
          <w:color w:val="000000" w:themeColor="text1"/>
          <w:sz w:val="20"/>
          <w:szCs w:val="20"/>
          <w:vertAlign w:val="superscript"/>
          <w:lang w:val="en-GB" w:eastAsia="en-US"/>
        </w:rPr>
        <w:t>2+</w:t>
      </w:r>
      <w:r w:rsidR="00EC1291" w:rsidRPr="008D26B2">
        <w:rPr>
          <w:b w:val="0"/>
          <w:color w:val="000000" w:themeColor="text1"/>
          <w:sz w:val="20"/>
          <w:szCs w:val="20"/>
          <w:lang w:val="en-GB" w:eastAsia="en-US"/>
        </w:rPr>
        <w:t>-d</w:t>
      </w:r>
      <w:r w:rsidR="00FF07D6" w:rsidRPr="008D26B2">
        <w:rPr>
          <w:b w:val="0"/>
          <w:color w:val="000000" w:themeColor="text1"/>
          <w:sz w:val="20"/>
          <w:szCs w:val="20"/>
          <w:lang w:val="en-GB" w:eastAsia="en-US"/>
        </w:rPr>
        <w:t xml:space="preserve">ependent thiol protease </w:t>
      </w:r>
      <w:r w:rsidR="00FF07D6" w:rsidRPr="008D26B2">
        <w:rPr>
          <w:b w:val="0"/>
          <w:color w:val="000000" w:themeColor="text1"/>
          <w:sz w:val="20"/>
          <w:szCs w:val="20"/>
          <w:lang w:val="en-GB"/>
        </w:rPr>
        <w:t xml:space="preserve">inhibitor. When these two agents </w:t>
      </w:r>
      <w:r w:rsidR="003575A4" w:rsidRPr="008D26B2">
        <w:rPr>
          <w:b w:val="0"/>
          <w:color w:val="000000" w:themeColor="text1"/>
          <w:sz w:val="20"/>
          <w:szCs w:val="20"/>
          <w:lang w:val="en-GB"/>
        </w:rPr>
        <w:t>were</w:t>
      </w:r>
      <w:r w:rsidR="00FF07D6" w:rsidRPr="008D26B2">
        <w:rPr>
          <w:b w:val="0"/>
          <w:color w:val="000000" w:themeColor="text1"/>
          <w:sz w:val="20"/>
          <w:szCs w:val="20"/>
          <w:lang w:val="en-GB"/>
        </w:rPr>
        <w:t xml:space="preserve"> added before induction of the culture they totally prevented the transdifferentiation whereas if applied post-induction with auxin and CK, only LAC delayed the TE development. An increase of the portion of living TEs and dead TEs expressing incomplete autolytic clearance of cellular content was observed at the application of LLL. Further evidence for proteasome involvement in xylem cell death came from Han et al. (2012) who, by using LAC, managed to inhibit the differentiation of vessel elements in an </w:t>
      </w:r>
      <w:r w:rsidR="00FF07D6" w:rsidRPr="008D26B2">
        <w:rPr>
          <w:b w:val="0"/>
          <w:i/>
          <w:color w:val="000000" w:themeColor="text1"/>
          <w:sz w:val="20"/>
          <w:szCs w:val="20"/>
          <w:lang w:val="en-GB"/>
        </w:rPr>
        <w:t>Arabidopsis</w:t>
      </w:r>
      <w:r w:rsidR="00FF07D6" w:rsidRPr="008D26B2">
        <w:rPr>
          <w:b w:val="0"/>
          <w:color w:val="000000" w:themeColor="text1"/>
          <w:sz w:val="20"/>
          <w:szCs w:val="20"/>
          <w:lang w:val="en-GB"/>
        </w:rPr>
        <w:t xml:space="preserve"> xylogenic culture.  These results pointed to a regulatory role of </w:t>
      </w:r>
      <w:r w:rsidR="003575A4" w:rsidRPr="008D26B2">
        <w:rPr>
          <w:b w:val="0"/>
          <w:color w:val="000000" w:themeColor="text1"/>
          <w:sz w:val="20"/>
          <w:szCs w:val="20"/>
          <w:lang w:val="en-GB"/>
        </w:rPr>
        <w:t xml:space="preserve">the </w:t>
      </w:r>
      <w:r w:rsidR="00FF07D6" w:rsidRPr="008D26B2">
        <w:rPr>
          <w:b w:val="0"/>
          <w:color w:val="000000" w:themeColor="text1"/>
          <w:sz w:val="20"/>
          <w:szCs w:val="20"/>
          <w:lang w:val="en-GB"/>
        </w:rPr>
        <w:t xml:space="preserve">proteasome </w:t>
      </w:r>
      <w:r w:rsidR="00F10B21" w:rsidRPr="008D26B2">
        <w:rPr>
          <w:b w:val="0"/>
          <w:color w:val="000000" w:themeColor="text1"/>
          <w:sz w:val="20"/>
          <w:szCs w:val="20"/>
          <w:lang w:val="en-GB"/>
        </w:rPr>
        <w:t xml:space="preserve">and </w:t>
      </w:r>
      <w:r w:rsidR="00FF07D6" w:rsidRPr="008D26B2">
        <w:rPr>
          <w:b w:val="0"/>
          <w:color w:val="000000" w:themeColor="text1"/>
          <w:sz w:val="20"/>
          <w:szCs w:val="20"/>
          <w:lang w:val="en-GB"/>
        </w:rPr>
        <w:t xml:space="preserve">of cysteine proteases in autolytic elimination of the cellular content in </w:t>
      </w:r>
      <w:r w:rsidR="00FF07D6" w:rsidRPr="008D26B2">
        <w:rPr>
          <w:b w:val="0"/>
          <w:i/>
          <w:color w:val="000000" w:themeColor="text1"/>
          <w:sz w:val="20"/>
          <w:szCs w:val="20"/>
          <w:lang w:val="en-GB"/>
        </w:rPr>
        <w:t>in vitro</w:t>
      </w:r>
      <w:r w:rsidR="00FF07D6" w:rsidRPr="008D26B2">
        <w:rPr>
          <w:b w:val="0"/>
          <w:color w:val="000000" w:themeColor="text1"/>
          <w:sz w:val="20"/>
          <w:szCs w:val="20"/>
          <w:lang w:val="en-GB"/>
        </w:rPr>
        <w:t xml:space="preserve"> developing TEs.</w:t>
      </w:r>
      <w:r w:rsidRPr="008D26B2">
        <w:rPr>
          <w:b w:val="0"/>
          <w:color w:val="000000" w:themeColor="text1"/>
          <w:sz w:val="20"/>
          <w:szCs w:val="20"/>
          <w:lang w:val="en-GB"/>
        </w:rPr>
        <w:t xml:space="preserve"> </w:t>
      </w:r>
    </w:p>
    <w:p w:rsidR="00252337" w:rsidRPr="008D26B2" w:rsidRDefault="00252337" w:rsidP="008D26B2">
      <w:pPr>
        <w:pStyle w:val="Heading1"/>
        <w:shd w:val="clear" w:color="auto" w:fill="FFFFFF"/>
        <w:spacing w:before="0" w:beforeAutospacing="0" w:after="0" w:afterAutospacing="0"/>
        <w:ind w:firstLine="360"/>
        <w:rPr>
          <w:rFonts w:eastAsiaTheme="minorHAnsi"/>
          <w:sz w:val="20"/>
          <w:szCs w:val="20"/>
          <w:lang w:val="en-GB"/>
        </w:rPr>
      </w:pPr>
      <w:r w:rsidRPr="008D26B2">
        <w:rPr>
          <w:b w:val="0"/>
          <w:bCs w:val="0"/>
          <w:iCs/>
          <w:color w:val="000000" w:themeColor="text1"/>
          <w:sz w:val="20"/>
          <w:szCs w:val="20"/>
          <w:lang w:val="en-GB"/>
        </w:rPr>
        <w:t xml:space="preserve">Plant caspase-like proteases (CLP) are </w:t>
      </w:r>
      <w:r w:rsidR="003575A4" w:rsidRPr="008D26B2">
        <w:rPr>
          <w:b w:val="0"/>
          <w:color w:val="000000" w:themeColor="text1"/>
          <w:sz w:val="20"/>
          <w:szCs w:val="20"/>
          <w:lang w:val="en-GB"/>
        </w:rPr>
        <w:t>thought to play an important role in</w:t>
      </w:r>
      <w:r w:rsidRPr="008D26B2">
        <w:rPr>
          <w:b w:val="0"/>
          <w:color w:val="000000" w:themeColor="text1"/>
          <w:sz w:val="20"/>
          <w:szCs w:val="20"/>
          <w:lang w:val="en-GB"/>
        </w:rPr>
        <w:t xml:space="preserve"> most PCD </w:t>
      </w:r>
      <w:r w:rsidR="003575A4" w:rsidRPr="008D26B2">
        <w:rPr>
          <w:b w:val="0"/>
          <w:color w:val="000000" w:themeColor="text1"/>
          <w:sz w:val="20"/>
          <w:szCs w:val="20"/>
          <w:lang w:val="en-GB"/>
        </w:rPr>
        <w:t>processes</w:t>
      </w:r>
      <w:r w:rsidRPr="008D26B2">
        <w:rPr>
          <w:b w:val="0"/>
          <w:color w:val="000000" w:themeColor="text1"/>
          <w:sz w:val="20"/>
          <w:szCs w:val="20"/>
          <w:lang w:val="en-GB"/>
        </w:rPr>
        <w:t xml:space="preserve"> in plants.</w:t>
      </w:r>
      <w:r w:rsidRPr="008D26B2">
        <w:rPr>
          <w:b w:val="0"/>
          <w:bCs w:val="0"/>
          <w:iCs/>
          <w:color w:val="000000" w:themeColor="text1"/>
          <w:sz w:val="20"/>
          <w:szCs w:val="20"/>
          <w:lang w:val="en-GB"/>
        </w:rPr>
        <w:t xml:space="preserve"> </w:t>
      </w:r>
      <w:r w:rsidRPr="008D26B2">
        <w:rPr>
          <w:b w:val="0"/>
          <w:color w:val="000000" w:themeColor="text1"/>
          <w:sz w:val="20"/>
          <w:szCs w:val="20"/>
          <w:lang w:val="en-GB"/>
        </w:rPr>
        <w:t xml:space="preserve">These enzymes </w:t>
      </w:r>
      <w:r w:rsidRPr="008D26B2">
        <w:rPr>
          <w:b w:val="0"/>
          <w:bCs w:val="0"/>
          <w:iCs/>
          <w:color w:val="000000" w:themeColor="text1"/>
          <w:sz w:val="20"/>
          <w:szCs w:val="20"/>
          <w:lang w:val="en-GB"/>
        </w:rPr>
        <w:t xml:space="preserve">are functional but not structural homologues to the animal </w:t>
      </w:r>
      <w:proofErr w:type="spellStart"/>
      <w:r w:rsidRPr="008D26B2">
        <w:rPr>
          <w:b w:val="0"/>
          <w:bCs w:val="0"/>
          <w:iCs/>
          <w:color w:val="000000" w:themeColor="text1"/>
          <w:sz w:val="20"/>
          <w:szCs w:val="20"/>
          <w:lang w:val="en-GB"/>
        </w:rPr>
        <w:t>cysteinyl</w:t>
      </w:r>
      <w:proofErr w:type="spellEnd"/>
      <w:r w:rsidRPr="008D26B2">
        <w:rPr>
          <w:b w:val="0"/>
          <w:bCs w:val="0"/>
          <w:iCs/>
          <w:color w:val="000000" w:themeColor="text1"/>
          <w:sz w:val="20"/>
          <w:szCs w:val="20"/>
          <w:lang w:val="en-GB"/>
        </w:rPr>
        <w:t xml:space="preserve"> </w:t>
      </w:r>
      <w:proofErr w:type="spellStart"/>
      <w:r w:rsidRPr="008D26B2">
        <w:rPr>
          <w:b w:val="0"/>
          <w:bCs w:val="0"/>
          <w:iCs/>
          <w:color w:val="000000" w:themeColor="text1"/>
          <w:sz w:val="20"/>
          <w:szCs w:val="20"/>
          <w:lang w:val="en-GB"/>
        </w:rPr>
        <w:t>asparic</w:t>
      </w:r>
      <w:proofErr w:type="spellEnd"/>
      <w:r w:rsidRPr="008D26B2">
        <w:rPr>
          <w:b w:val="0"/>
          <w:bCs w:val="0"/>
          <w:iCs/>
          <w:color w:val="000000" w:themeColor="text1"/>
          <w:sz w:val="20"/>
          <w:szCs w:val="20"/>
          <w:lang w:val="en-GB"/>
        </w:rPr>
        <w:t xml:space="preserve"> proteases (caspases) acting as cell death executioners (</w:t>
      </w:r>
      <w:r w:rsidRPr="008D26B2">
        <w:rPr>
          <w:b w:val="0"/>
          <w:color w:val="000000" w:themeColor="text1"/>
          <w:sz w:val="20"/>
          <w:szCs w:val="20"/>
          <w:lang w:val="en-GB"/>
        </w:rPr>
        <w:t xml:space="preserve">Woltering 2010; </w:t>
      </w:r>
      <w:proofErr w:type="spellStart"/>
      <w:r w:rsidRPr="008D26B2">
        <w:rPr>
          <w:b w:val="0"/>
          <w:color w:val="000000" w:themeColor="text1"/>
          <w:sz w:val="20"/>
          <w:szCs w:val="20"/>
          <w:lang w:val="en-GB"/>
        </w:rPr>
        <w:t>Petzold</w:t>
      </w:r>
      <w:proofErr w:type="spellEnd"/>
      <w:r w:rsidRPr="008D26B2">
        <w:rPr>
          <w:b w:val="0"/>
          <w:color w:val="000000" w:themeColor="text1"/>
          <w:sz w:val="20"/>
          <w:szCs w:val="20"/>
          <w:lang w:val="en-GB"/>
        </w:rPr>
        <w:t xml:space="preserve"> et al. 2012 and references therein</w:t>
      </w:r>
      <w:r w:rsidRPr="008D26B2">
        <w:rPr>
          <w:b w:val="0"/>
          <w:bCs w:val="0"/>
          <w:iCs/>
          <w:color w:val="000000" w:themeColor="text1"/>
          <w:sz w:val="20"/>
          <w:szCs w:val="20"/>
          <w:lang w:val="en-GB"/>
        </w:rPr>
        <w:t xml:space="preserve">). </w:t>
      </w:r>
      <w:r w:rsidRPr="008D26B2">
        <w:rPr>
          <w:rFonts w:eastAsiaTheme="minorHAnsi"/>
          <w:b w:val="0"/>
          <w:color w:val="000000" w:themeColor="text1"/>
          <w:sz w:val="20"/>
          <w:szCs w:val="20"/>
          <w:lang w:val="en-GB"/>
        </w:rPr>
        <w:t xml:space="preserve">Through employing </w:t>
      </w:r>
      <w:proofErr w:type="spellStart"/>
      <w:r w:rsidRPr="008D26B2">
        <w:rPr>
          <w:rFonts w:eastAsiaTheme="minorHAnsi"/>
          <w:b w:val="0"/>
          <w:color w:val="000000" w:themeColor="text1"/>
          <w:sz w:val="20"/>
          <w:szCs w:val="20"/>
          <w:lang w:val="en-GB"/>
        </w:rPr>
        <w:t>pharmacolocological</w:t>
      </w:r>
      <w:proofErr w:type="spellEnd"/>
      <w:r w:rsidRPr="008D26B2">
        <w:rPr>
          <w:rFonts w:eastAsiaTheme="minorHAnsi"/>
          <w:b w:val="0"/>
          <w:color w:val="000000" w:themeColor="text1"/>
          <w:sz w:val="20"/>
          <w:szCs w:val="20"/>
          <w:lang w:val="en-GB"/>
        </w:rPr>
        <w:t xml:space="preserve"> analysis </w:t>
      </w:r>
      <w:proofErr w:type="spellStart"/>
      <w:r w:rsidRPr="008D26B2">
        <w:rPr>
          <w:rFonts w:eastAsiaTheme="minorHAnsi"/>
          <w:b w:val="0"/>
          <w:color w:val="000000" w:themeColor="text1"/>
          <w:sz w:val="20"/>
          <w:szCs w:val="20"/>
          <w:lang w:val="en-GB"/>
        </w:rPr>
        <w:t>Twumasi</w:t>
      </w:r>
      <w:proofErr w:type="spellEnd"/>
      <w:r w:rsidRPr="008D26B2">
        <w:rPr>
          <w:rFonts w:eastAsiaTheme="minorHAnsi"/>
          <w:b w:val="0"/>
          <w:color w:val="000000" w:themeColor="text1"/>
          <w:sz w:val="20"/>
          <w:szCs w:val="20"/>
          <w:lang w:val="en-GB"/>
        </w:rPr>
        <w:t xml:space="preserve"> et al. (2010a) reported the first observation on possible CLPs contribution to zinnia transdifferentiation/PCD </w:t>
      </w:r>
      <w:r w:rsidRPr="008D26B2">
        <w:rPr>
          <w:rFonts w:eastAsiaTheme="minorHAnsi"/>
          <w:b w:val="0"/>
          <w:i/>
          <w:color w:val="000000" w:themeColor="text1"/>
          <w:sz w:val="20"/>
          <w:szCs w:val="20"/>
          <w:lang w:val="en-GB"/>
        </w:rPr>
        <w:t>in vitro</w:t>
      </w:r>
      <w:r w:rsidRPr="008D26B2">
        <w:rPr>
          <w:rFonts w:eastAsiaTheme="minorHAnsi"/>
          <w:b w:val="0"/>
          <w:color w:val="000000" w:themeColor="text1"/>
          <w:sz w:val="20"/>
          <w:szCs w:val="20"/>
          <w:lang w:val="en-GB"/>
        </w:rPr>
        <w:t xml:space="preserve">. These authors </w:t>
      </w:r>
      <w:r w:rsidR="003575A4" w:rsidRPr="008D26B2">
        <w:rPr>
          <w:rFonts w:eastAsiaTheme="minorHAnsi"/>
          <w:b w:val="0"/>
          <w:color w:val="000000" w:themeColor="text1"/>
          <w:sz w:val="20"/>
          <w:szCs w:val="20"/>
          <w:lang w:val="en-GB"/>
        </w:rPr>
        <w:t>showed</w:t>
      </w:r>
      <w:r w:rsidRPr="008D26B2">
        <w:rPr>
          <w:rFonts w:eastAsiaTheme="minorHAnsi"/>
          <w:b w:val="0"/>
          <w:color w:val="000000" w:themeColor="text1"/>
          <w:sz w:val="20"/>
          <w:szCs w:val="20"/>
          <w:lang w:val="en-GB"/>
        </w:rPr>
        <w:t xml:space="preserve"> that the irreversible broad-ranged human caspase inhibitor benzyoxycarbonyl-Asp-2,6-dichlorobenzoyloxymethylketone (Z-Asp-CH2-DCB), the irreversible caspase-1 inhibitor Tyr-Val-Ala-Asp-</w:t>
      </w:r>
      <w:proofErr w:type="spellStart"/>
      <w:r w:rsidRPr="008D26B2">
        <w:rPr>
          <w:rFonts w:eastAsiaTheme="minorHAnsi"/>
          <w:b w:val="0"/>
          <w:color w:val="000000" w:themeColor="text1"/>
          <w:sz w:val="20"/>
          <w:szCs w:val="20"/>
          <w:lang w:val="en-GB"/>
        </w:rPr>
        <w:t>chloromethylketone</w:t>
      </w:r>
      <w:proofErr w:type="spellEnd"/>
      <w:r w:rsidRPr="008D26B2">
        <w:rPr>
          <w:rFonts w:eastAsiaTheme="minorHAnsi"/>
          <w:b w:val="0"/>
          <w:color w:val="000000" w:themeColor="text1"/>
          <w:sz w:val="20"/>
          <w:szCs w:val="20"/>
          <w:lang w:val="en-GB"/>
        </w:rPr>
        <w:t xml:space="preserve"> (Ac-YVAD-CMK), and the reversible caspase-3 </w:t>
      </w:r>
      <w:proofErr w:type="spellStart"/>
      <w:r w:rsidRPr="008D26B2">
        <w:rPr>
          <w:rFonts w:eastAsiaTheme="minorHAnsi"/>
          <w:b w:val="0"/>
          <w:color w:val="000000" w:themeColor="text1"/>
          <w:sz w:val="20"/>
          <w:szCs w:val="20"/>
          <w:lang w:val="en-GB"/>
        </w:rPr>
        <w:t>tetrapeptide</w:t>
      </w:r>
      <w:proofErr w:type="spellEnd"/>
      <w:r w:rsidRPr="008D26B2">
        <w:rPr>
          <w:rFonts w:eastAsiaTheme="minorHAnsi"/>
          <w:b w:val="0"/>
          <w:color w:val="000000" w:themeColor="text1"/>
          <w:sz w:val="20"/>
          <w:szCs w:val="20"/>
          <w:lang w:val="en-GB"/>
        </w:rPr>
        <w:t xml:space="preserve"> inhibitor Acyl-Asp-</w:t>
      </w:r>
      <w:proofErr w:type="spellStart"/>
      <w:r w:rsidRPr="008D26B2">
        <w:rPr>
          <w:rFonts w:eastAsiaTheme="minorHAnsi"/>
          <w:b w:val="0"/>
          <w:color w:val="000000" w:themeColor="text1"/>
          <w:sz w:val="20"/>
          <w:szCs w:val="20"/>
          <w:lang w:val="en-GB"/>
        </w:rPr>
        <w:t>Glu</w:t>
      </w:r>
      <w:proofErr w:type="spellEnd"/>
      <w:r w:rsidRPr="008D26B2">
        <w:rPr>
          <w:rFonts w:eastAsiaTheme="minorHAnsi"/>
          <w:b w:val="0"/>
          <w:color w:val="000000" w:themeColor="text1"/>
          <w:sz w:val="20"/>
          <w:szCs w:val="20"/>
          <w:lang w:val="en-GB"/>
        </w:rPr>
        <w:t>-Val-l-aspartic acid aldehyde (Ac-DEVD-CHO) delayed TE cell death which corresponded to</w:t>
      </w:r>
      <w:r w:rsidR="003575A4" w:rsidRPr="008D26B2">
        <w:rPr>
          <w:rFonts w:eastAsiaTheme="minorHAnsi"/>
          <w:b w:val="0"/>
          <w:color w:val="000000" w:themeColor="text1"/>
          <w:sz w:val="20"/>
          <w:szCs w:val="20"/>
          <w:lang w:val="en-GB"/>
        </w:rPr>
        <w:t xml:space="preserve"> a</w:t>
      </w:r>
      <w:r w:rsidRPr="008D26B2">
        <w:rPr>
          <w:rFonts w:eastAsiaTheme="minorHAnsi"/>
          <w:b w:val="0"/>
          <w:color w:val="000000" w:themeColor="text1"/>
          <w:sz w:val="20"/>
          <w:szCs w:val="20"/>
          <w:lang w:val="en-GB"/>
        </w:rPr>
        <w:t xml:space="preserve"> delay in the timing of</w:t>
      </w:r>
      <w:r w:rsidR="003575A4" w:rsidRPr="008D26B2">
        <w:rPr>
          <w:rFonts w:eastAsiaTheme="minorHAnsi"/>
          <w:b w:val="0"/>
          <w:color w:val="000000" w:themeColor="text1"/>
          <w:sz w:val="20"/>
          <w:szCs w:val="20"/>
          <w:lang w:val="en-GB"/>
        </w:rPr>
        <w:t xml:space="preserve"> the</w:t>
      </w:r>
      <w:r w:rsidRPr="008D26B2">
        <w:rPr>
          <w:rFonts w:eastAsiaTheme="minorHAnsi"/>
          <w:b w:val="0"/>
          <w:color w:val="000000" w:themeColor="text1"/>
          <w:sz w:val="20"/>
          <w:szCs w:val="20"/>
          <w:lang w:val="en-GB"/>
        </w:rPr>
        <w:t xml:space="preserve"> formation of completed TEs.</w:t>
      </w:r>
      <w:r w:rsidRPr="008D26B2">
        <w:rPr>
          <w:rFonts w:eastAsiaTheme="minorHAnsi"/>
          <w:color w:val="000000" w:themeColor="text1"/>
          <w:sz w:val="20"/>
          <w:szCs w:val="20"/>
          <w:lang w:val="en-GB"/>
        </w:rPr>
        <w:t xml:space="preserve"> </w:t>
      </w:r>
      <w:r w:rsidRPr="008D26B2">
        <w:rPr>
          <w:rFonts w:eastAsiaTheme="minorHAnsi"/>
          <w:b w:val="0"/>
          <w:color w:val="000000" w:themeColor="text1"/>
          <w:sz w:val="20"/>
          <w:szCs w:val="20"/>
          <w:lang w:val="en-GB"/>
        </w:rPr>
        <w:t xml:space="preserve">The inhibitors also suppressed the </w:t>
      </w:r>
      <w:r w:rsidR="003575A4" w:rsidRPr="008D26B2">
        <w:rPr>
          <w:rFonts w:eastAsiaTheme="minorHAnsi"/>
          <w:b w:val="0"/>
          <w:color w:val="000000" w:themeColor="text1"/>
          <w:sz w:val="20"/>
          <w:szCs w:val="20"/>
          <w:lang w:val="en-GB"/>
        </w:rPr>
        <w:t>occurrence</w:t>
      </w:r>
      <w:r w:rsidRPr="008D26B2">
        <w:rPr>
          <w:rFonts w:eastAsiaTheme="minorHAnsi"/>
          <w:b w:val="0"/>
          <w:color w:val="000000" w:themeColor="text1"/>
          <w:sz w:val="20"/>
          <w:szCs w:val="20"/>
          <w:lang w:val="en-GB"/>
        </w:rPr>
        <w:t xml:space="preserve"> of the PCD markers DNA laddering and appearance of TUNEL positive nuclei. </w:t>
      </w:r>
    </w:p>
    <w:p w:rsidR="003575A4" w:rsidRPr="008D26B2" w:rsidRDefault="003575A4" w:rsidP="008D26B2">
      <w:pPr>
        <w:autoSpaceDE w:val="0"/>
        <w:autoSpaceDN w:val="0"/>
        <w:adjustRightInd w:val="0"/>
        <w:spacing w:after="0" w:line="240" w:lineRule="auto"/>
        <w:ind w:firstLine="270"/>
        <w:rPr>
          <w:rFonts w:ascii="Times New Roman" w:eastAsiaTheme="minorHAnsi" w:hAnsi="Times New Roman"/>
          <w:color w:val="000000" w:themeColor="text1"/>
          <w:sz w:val="20"/>
          <w:szCs w:val="20"/>
        </w:rPr>
      </w:pPr>
      <w:r w:rsidRPr="008D26B2">
        <w:rPr>
          <w:rFonts w:ascii="Times New Roman" w:eastAsiaTheme="minorHAnsi" w:hAnsi="Times New Roman"/>
          <w:color w:val="000000" w:themeColor="text1"/>
          <w:sz w:val="20"/>
          <w:szCs w:val="20"/>
        </w:rPr>
        <w:t xml:space="preserve">The above discussion shows the efficiency of pharmacological approaches in the elucidation of the most important findings on the signalling processes mediating the xylogenesis in zinnia </w:t>
      </w:r>
      <w:r w:rsidRPr="008D26B2">
        <w:rPr>
          <w:rFonts w:ascii="Times New Roman" w:eastAsiaTheme="minorHAnsi" w:hAnsi="Times New Roman"/>
          <w:i/>
          <w:color w:val="000000" w:themeColor="text1"/>
          <w:sz w:val="20"/>
          <w:szCs w:val="20"/>
        </w:rPr>
        <w:t>in vitro</w:t>
      </w:r>
      <w:r w:rsidRPr="008D26B2">
        <w:rPr>
          <w:rFonts w:ascii="Times New Roman" w:eastAsiaTheme="minorHAnsi" w:hAnsi="Times New Roman"/>
          <w:color w:val="000000" w:themeColor="text1"/>
          <w:sz w:val="20"/>
          <w:szCs w:val="20"/>
        </w:rPr>
        <w:t>.</w:t>
      </w:r>
    </w:p>
    <w:p w:rsidR="00CE7DB4" w:rsidRPr="008D26B2" w:rsidRDefault="00CE7DB4" w:rsidP="008D26B2">
      <w:pPr>
        <w:shd w:val="clear" w:color="auto" w:fill="FFFFFF"/>
        <w:spacing w:after="0" w:line="240" w:lineRule="auto"/>
        <w:outlineLvl w:val="0"/>
        <w:rPr>
          <w:rFonts w:ascii="Times New Roman" w:hAnsi="Times New Roman"/>
          <w:sz w:val="20"/>
          <w:szCs w:val="20"/>
        </w:rPr>
      </w:pPr>
    </w:p>
    <w:p w:rsidR="00131615" w:rsidRPr="008D26B2" w:rsidRDefault="00131615" w:rsidP="008D26B2">
      <w:pPr>
        <w:spacing w:after="0" w:line="240" w:lineRule="auto"/>
        <w:rPr>
          <w:rFonts w:ascii="Times New Roman" w:hAnsi="Times New Roman"/>
          <w:b/>
          <w:color w:val="000000" w:themeColor="text1"/>
          <w:sz w:val="20"/>
          <w:szCs w:val="20"/>
        </w:rPr>
      </w:pPr>
      <w:r w:rsidRPr="008D26B2">
        <w:rPr>
          <w:rFonts w:ascii="Times New Roman" w:hAnsi="Times New Roman"/>
          <w:b/>
          <w:color w:val="000000" w:themeColor="text1"/>
          <w:sz w:val="20"/>
          <w:szCs w:val="20"/>
        </w:rPr>
        <w:t>References</w:t>
      </w:r>
    </w:p>
    <w:p w:rsidR="008D26B2" w:rsidRDefault="008D26B2" w:rsidP="008D26B2">
      <w:pPr>
        <w:spacing w:after="0" w:line="240" w:lineRule="auto"/>
        <w:ind w:left="450" w:hanging="450"/>
        <w:rPr>
          <w:rFonts w:ascii="Times New Roman" w:hAnsi="Times New Roman"/>
          <w:color w:val="000000" w:themeColor="text1"/>
          <w:sz w:val="20"/>
          <w:szCs w:val="20"/>
        </w:rPr>
      </w:pPr>
    </w:p>
    <w:p w:rsidR="0066324C" w:rsidRPr="008D26B2" w:rsidRDefault="00131615" w:rsidP="008D26B2">
      <w:pPr>
        <w:spacing w:after="0" w:line="240" w:lineRule="auto"/>
        <w:ind w:left="450" w:hanging="450"/>
        <w:rPr>
          <w:rStyle w:val="hlfld-doi"/>
          <w:rFonts w:ascii="Times New Roman" w:hAnsi="Times New Roman"/>
          <w:color w:val="000000"/>
          <w:sz w:val="20"/>
          <w:szCs w:val="20"/>
          <w:shd w:val="clear" w:color="auto" w:fill="FFFFFF"/>
        </w:rPr>
      </w:pPr>
      <w:proofErr w:type="spellStart"/>
      <w:r w:rsidRPr="008D26B2">
        <w:rPr>
          <w:rFonts w:ascii="Times New Roman" w:hAnsi="Times New Roman"/>
          <w:color w:val="000000" w:themeColor="text1"/>
          <w:sz w:val="20"/>
          <w:szCs w:val="20"/>
        </w:rPr>
        <w:t>Aloni</w:t>
      </w:r>
      <w:proofErr w:type="spellEnd"/>
      <w:r w:rsidRPr="008D26B2">
        <w:rPr>
          <w:rFonts w:ascii="Times New Roman" w:hAnsi="Times New Roman"/>
          <w:color w:val="000000" w:themeColor="text1"/>
          <w:sz w:val="20"/>
          <w:szCs w:val="20"/>
        </w:rPr>
        <w:t xml:space="preserve"> R (1987) Differentiation of vascular tissues. </w:t>
      </w:r>
      <w:proofErr w:type="spellStart"/>
      <w:r w:rsidRPr="008D26B2">
        <w:rPr>
          <w:rFonts w:ascii="Times New Roman" w:hAnsi="Times New Roman"/>
          <w:color w:val="000000" w:themeColor="text1"/>
          <w:sz w:val="20"/>
          <w:szCs w:val="20"/>
        </w:rPr>
        <w:t>Annu</w:t>
      </w:r>
      <w:proofErr w:type="spellEnd"/>
      <w:r w:rsidRPr="008D26B2">
        <w:rPr>
          <w:rFonts w:ascii="Times New Roman" w:hAnsi="Times New Roman"/>
          <w:color w:val="000000" w:themeColor="text1"/>
          <w:sz w:val="20"/>
          <w:szCs w:val="20"/>
        </w:rPr>
        <w:t xml:space="preserve"> Rev Plant </w:t>
      </w:r>
      <w:proofErr w:type="spellStart"/>
      <w:r w:rsidRPr="008D26B2">
        <w:rPr>
          <w:rFonts w:ascii="Times New Roman" w:hAnsi="Times New Roman"/>
          <w:color w:val="000000" w:themeColor="text1"/>
          <w:sz w:val="20"/>
          <w:szCs w:val="20"/>
        </w:rPr>
        <w:t>Physiol</w:t>
      </w:r>
      <w:proofErr w:type="spellEnd"/>
      <w:r w:rsidRPr="008D26B2">
        <w:rPr>
          <w:rFonts w:ascii="Times New Roman" w:hAnsi="Times New Roman"/>
          <w:color w:val="000000" w:themeColor="text1"/>
          <w:sz w:val="20"/>
          <w:szCs w:val="20"/>
        </w:rPr>
        <w:t xml:space="preserve"> 38:179-204. </w:t>
      </w:r>
      <w:proofErr w:type="spellStart"/>
      <w:r w:rsidRPr="008D26B2">
        <w:rPr>
          <w:rFonts w:ascii="Times New Roman" w:hAnsi="Times New Roman"/>
          <w:color w:val="000000" w:themeColor="text1"/>
          <w:sz w:val="20"/>
          <w:szCs w:val="20"/>
        </w:rPr>
        <w:t>doi</w:t>
      </w:r>
      <w:proofErr w:type="spellEnd"/>
      <w:r w:rsidRPr="008D26B2">
        <w:rPr>
          <w:rFonts w:ascii="Times New Roman" w:hAnsi="Times New Roman"/>
          <w:color w:val="000000" w:themeColor="text1"/>
          <w:sz w:val="20"/>
          <w:szCs w:val="20"/>
        </w:rPr>
        <w:t>:</w:t>
      </w:r>
      <w:r w:rsidR="0066324C" w:rsidRPr="008D26B2">
        <w:rPr>
          <w:rFonts w:ascii="Times New Roman" w:hAnsi="Times New Roman"/>
          <w:color w:val="000000" w:themeColor="text1"/>
          <w:sz w:val="20"/>
          <w:szCs w:val="20"/>
        </w:rPr>
        <w:t xml:space="preserve"> </w:t>
      </w:r>
      <w:r w:rsidR="0066324C" w:rsidRPr="008D26B2">
        <w:rPr>
          <w:rStyle w:val="hlfld-doi"/>
          <w:rFonts w:ascii="Times New Roman" w:hAnsi="Times New Roman"/>
          <w:color w:val="000000"/>
          <w:sz w:val="20"/>
          <w:szCs w:val="20"/>
          <w:shd w:val="clear" w:color="auto" w:fill="FFFFFF"/>
        </w:rPr>
        <w:t>10.1146/annurev.pp.38.060187.001143</w:t>
      </w:r>
    </w:p>
    <w:p w:rsidR="00131615" w:rsidRPr="008D26B2" w:rsidRDefault="001E03DF" w:rsidP="008D26B2">
      <w:pPr>
        <w:spacing w:after="0" w:line="240" w:lineRule="auto"/>
        <w:ind w:left="450" w:hanging="450"/>
        <w:rPr>
          <w:rFonts w:ascii="Times New Roman" w:hAnsi="Times New Roman"/>
          <w:color w:val="000000" w:themeColor="text1"/>
          <w:sz w:val="20"/>
          <w:szCs w:val="20"/>
        </w:rPr>
      </w:pPr>
      <w:hyperlink r:id="rId14" w:history="1">
        <w:r w:rsidR="00131615" w:rsidRPr="008D26B2">
          <w:rPr>
            <w:rStyle w:val="Hyperlink"/>
            <w:rFonts w:ascii="Times New Roman" w:hAnsi="Times New Roman"/>
            <w:color w:val="000000" w:themeColor="text1"/>
            <w:sz w:val="20"/>
            <w:szCs w:val="20"/>
            <w:u w:val="none"/>
          </w:rPr>
          <w:t>Barceló AR</w:t>
        </w:r>
      </w:hyperlink>
      <w:r w:rsidR="00131615" w:rsidRPr="008D26B2">
        <w:rPr>
          <w:rFonts w:ascii="Times New Roman" w:hAnsi="Times New Roman"/>
          <w:color w:val="000000" w:themeColor="text1"/>
          <w:sz w:val="20"/>
          <w:szCs w:val="20"/>
        </w:rPr>
        <w:t xml:space="preserve"> (1999) </w:t>
      </w:r>
      <w:r w:rsidR="00131615" w:rsidRPr="008D26B2">
        <w:rPr>
          <w:rFonts w:ascii="Times New Roman" w:hAnsi="Times New Roman"/>
          <w:color w:val="000000" w:themeColor="text1"/>
          <w:sz w:val="20"/>
          <w:szCs w:val="20"/>
          <w:shd w:val="clear" w:color="auto" w:fill="FFFFFF"/>
        </w:rPr>
        <w:t>Some properties of the H</w:t>
      </w:r>
      <w:r w:rsidR="00131615" w:rsidRPr="008D26B2">
        <w:rPr>
          <w:rFonts w:ascii="Times New Roman" w:hAnsi="Times New Roman"/>
          <w:color w:val="000000" w:themeColor="text1"/>
          <w:sz w:val="20"/>
          <w:szCs w:val="20"/>
          <w:shd w:val="clear" w:color="auto" w:fill="FFFFFF"/>
          <w:vertAlign w:val="subscript"/>
        </w:rPr>
        <w:t>2</w:t>
      </w:r>
      <w:r w:rsidR="00131615" w:rsidRPr="008D26B2">
        <w:rPr>
          <w:rFonts w:ascii="Times New Roman" w:hAnsi="Times New Roman"/>
          <w:color w:val="000000" w:themeColor="text1"/>
          <w:sz w:val="20"/>
          <w:szCs w:val="20"/>
          <w:shd w:val="clear" w:color="auto" w:fill="FFFFFF"/>
        </w:rPr>
        <w:t>O</w:t>
      </w:r>
      <w:r w:rsidR="00131615" w:rsidRPr="008D26B2">
        <w:rPr>
          <w:rFonts w:ascii="Times New Roman" w:hAnsi="Times New Roman"/>
          <w:color w:val="000000" w:themeColor="text1"/>
          <w:sz w:val="20"/>
          <w:szCs w:val="20"/>
          <w:shd w:val="clear" w:color="auto" w:fill="FFFFFF"/>
          <w:vertAlign w:val="subscript"/>
        </w:rPr>
        <w:t>2</w:t>
      </w:r>
      <w:r w:rsidR="00131615" w:rsidRPr="008D26B2">
        <w:rPr>
          <w:rFonts w:ascii="Times New Roman" w:hAnsi="Times New Roman"/>
          <w:color w:val="000000" w:themeColor="text1"/>
          <w:sz w:val="20"/>
          <w:szCs w:val="20"/>
          <w:shd w:val="clear" w:color="auto" w:fill="FFFFFF"/>
        </w:rPr>
        <w:t>/O</w:t>
      </w:r>
      <w:r w:rsidR="00131615" w:rsidRPr="008D26B2">
        <w:rPr>
          <w:rFonts w:ascii="Times New Roman" w:hAnsi="Times New Roman"/>
          <w:color w:val="000000" w:themeColor="text1"/>
          <w:sz w:val="20"/>
          <w:szCs w:val="20"/>
          <w:shd w:val="clear" w:color="auto" w:fill="FFFFFF"/>
          <w:vertAlign w:val="subscript"/>
        </w:rPr>
        <w:t>2</w:t>
      </w:r>
      <w:r w:rsidR="00131615" w:rsidRPr="008D26B2">
        <w:rPr>
          <w:rFonts w:ascii="Times New Roman" w:hAnsi="Times New Roman"/>
          <w:color w:val="000000" w:themeColor="text1"/>
          <w:sz w:val="20"/>
          <w:szCs w:val="20"/>
          <w:shd w:val="clear" w:color="auto" w:fill="FFFFFF"/>
          <w:vertAlign w:val="superscript"/>
        </w:rPr>
        <w:t>-</w:t>
      </w:r>
      <w:r w:rsidR="00131615" w:rsidRPr="008D26B2">
        <w:rPr>
          <w:rFonts w:ascii="Times New Roman" w:hAnsi="Times New Roman"/>
          <w:color w:val="000000" w:themeColor="text1"/>
          <w:sz w:val="20"/>
          <w:szCs w:val="20"/>
          <w:shd w:val="clear" w:color="auto" w:fill="FFFFFF"/>
        </w:rPr>
        <w:t xml:space="preserve"> generating system from the lignifying xylem of </w:t>
      </w:r>
      <w:r w:rsidR="00131615" w:rsidRPr="008D26B2">
        <w:rPr>
          <w:rFonts w:ascii="Times New Roman" w:hAnsi="Times New Roman"/>
          <w:i/>
          <w:color w:val="000000" w:themeColor="text1"/>
          <w:sz w:val="20"/>
          <w:szCs w:val="20"/>
          <w:shd w:val="clear" w:color="auto" w:fill="FFFFFF"/>
        </w:rPr>
        <w:t>Zinnia elegans</w:t>
      </w:r>
      <w:r w:rsidR="00131615" w:rsidRPr="008D26B2">
        <w:rPr>
          <w:rFonts w:ascii="Times New Roman" w:hAnsi="Times New Roman"/>
          <w:color w:val="000000" w:themeColor="text1"/>
          <w:sz w:val="20"/>
          <w:szCs w:val="20"/>
          <w:shd w:val="clear" w:color="auto" w:fill="FFFFFF"/>
        </w:rPr>
        <w:t>.</w:t>
      </w:r>
      <w:r w:rsidR="00131615" w:rsidRPr="008D26B2">
        <w:rPr>
          <w:rFonts w:ascii="Times New Roman" w:hAnsi="Times New Roman"/>
          <w:color w:val="000000" w:themeColor="text1"/>
          <w:sz w:val="20"/>
          <w:szCs w:val="20"/>
        </w:rPr>
        <w:t xml:space="preserve"> Free Radical Res</w:t>
      </w:r>
      <w:r w:rsidR="00131615" w:rsidRPr="008D26B2">
        <w:rPr>
          <w:rStyle w:val="apple-converted-space"/>
          <w:rFonts w:ascii="Times New Roman" w:hAnsi="Times New Roman"/>
          <w:color w:val="000000" w:themeColor="text1"/>
          <w:sz w:val="20"/>
          <w:szCs w:val="20"/>
        </w:rPr>
        <w:t> </w:t>
      </w:r>
      <w:r w:rsidR="00131615" w:rsidRPr="008D26B2">
        <w:rPr>
          <w:rStyle w:val="absnonlinkmetadata"/>
          <w:rFonts w:ascii="Times New Roman" w:hAnsi="Times New Roman"/>
          <w:color w:val="000000" w:themeColor="text1"/>
          <w:sz w:val="20"/>
          <w:szCs w:val="20"/>
        </w:rPr>
        <w:t xml:space="preserve">31 Suppl:S147-154. </w:t>
      </w:r>
      <w:proofErr w:type="spellStart"/>
      <w:r w:rsidR="00131615" w:rsidRPr="008D26B2">
        <w:rPr>
          <w:rStyle w:val="absmetadatalabel"/>
          <w:rFonts w:ascii="Times New Roman" w:hAnsi="Times New Roman"/>
          <w:bCs/>
          <w:color w:val="000000" w:themeColor="text1"/>
          <w:sz w:val="20"/>
          <w:szCs w:val="20"/>
          <w:bdr w:val="none" w:sz="0" w:space="0" w:color="auto" w:frame="1"/>
          <w:shd w:val="clear" w:color="auto" w:fill="FFFFFF"/>
        </w:rPr>
        <w:t>doi</w:t>
      </w:r>
      <w:proofErr w:type="spellEnd"/>
      <w:r w:rsidR="00131615" w:rsidRPr="008D26B2">
        <w:rPr>
          <w:rStyle w:val="absmetadatalabel"/>
          <w:rFonts w:ascii="Times New Roman" w:hAnsi="Times New Roman"/>
          <w:bCs/>
          <w:color w:val="000000" w:themeColor="text1"/>
          <w:sz w:val="20"/>
          <w:szCs w:val="20"/>
          <w:bdr w:val="none" w:sz="0" w:space="0" w:color="auto" w:frame="1"/>
          <w:shd w:val="clear" w:color="auto" w:fill="FFFFFF"/>
        </w:rPr>
        <w:t xml:space="preserve">: </w:t>
      </w:r>
      <w:r w:rsidR="00131615" w:rsidRPr="008D26B2">
        <w:rPr>
          <w:rStyle w:val="absnonlinkmetadata"/>
          <w:rFonts w:ascii="Times New Roman" w:hAnsi="Times New Roman"/>
          <w:color w:val="000000" w:themeColor="text1"/>
          <w:sz w:val="20"/>
          <w:szCs w:val="20"/>
          <w:bdr w:val="none" w:sz="0" w:space="0" w:color="auto" w:frame="1"/>
          <w:shd w:val="clear" w:color="auto" w:fill="FFFFFF"/>
        </w:rPr>
        <w:t>10.1080/10715769900301441</w:t>
      </w:r>
    </w:p>
    <w:p w:rsidR="00131615" w:rsidRPr="008D26B2" w:rsidRDefault="00131615" w:rsidP="008D26B2">
      <w:pPr>
        <w:pStyle w:val="journal-title"/>
        <w:spacing w:before="0" w:beforeAutospacing="0" w:after="0" w:afterAutospacing="0"/>
        <w:ind w:left="450" w:hanging="450"/>
        <w:rPr>
          <w:sz w:val="20"/>
          <w:szCs w:val="20"/>
        </w:rPr>
      </w:pPr>
      <w:r w:rsidRPr="008D26B2">
        <w:rPr>
          <w:rFonts w:eastAsiaTheme="minorHAnsi"/>
          <w:sz w:val="20"/>
          <w:szCs w:val="20"/>
        </w:rPr>
        <w:t xml:space="preserve">Church DL, </w:t>
      </w:r>
      <w:proofErr w:type="spellStart"/>
      <w:r w:rsidRPr="008D26B2">
        <w:rPr>
          <w:rFonts w:eastAsiaTheme="minorHAnsi"/>
          <w:sz w:val="20"/>
          <w:szCs w:val="20"/>
        </w:rPr>
        <w:t>Galston</w:t>
      </w:r>
      <w:proofErr w:type="spellEnd"/>
      <w:r w:rsidRPr="008D26B2">
        <w:rPr>
          <w:rFonts w:eastAsiaTheme="minorHAnsi"/>
          <w:sz w:val="20"/>
          <w:szCs w:val="20"/>
        </w:rPr>
        <w:t xml:space="preserve"> AW (1988)</w:t>
      </w:r>
      <w:r w:rsidRPr="008D26B2">
        <w:rPr>
          <w:bCs/>
          <w:sz w:val="20"/>
          <w:szCs w:val="20"/>
        </w:rPr>
        <w:t xml:space="preserve"> Hormonal induction and </w:t>
      </w:r>
      <w:proofErr w:type="spellStart"/>
      <w:r w:rsidRPr="008D26B2">
        <w:rPr>
          <w:bCs/>
          <w:sz w:val="20"/>
          <w:szCs w:val="20"/>
        </w:rPr>
        <w:t>antihormonal</w:t>
      </w:r>
      <w:proofErr w:type="spellEnd"/>
      <w:r w:rsidRPr="008D26B2">
        <w:rPr>
          <w:bCs/>
          <w:sz w:val="20"/>
          <w:szCs w:val="20"/>
        </w:rPr>
        <w:t xml:space="preserve"> inhibition of </w:t>
      </w:r>
      <w:proofErr w:type="spellStart"/>
      <w:r w:rsidRPr="008D26B2">
        <w:rPr>
          <w:bCs/>
          <w:sz w:val="20"/>
          <w:szCs w:val="20"/>
        </w:rPr>
        <w:t>tracheary</w:t>
      </w:r>
      <w:proofErr w:type="spellEnd"/>
      <w:r w:rsidRPr="008D26B2">
        <w:rPr>
          <w:bCs/>
          <w:sz w:val="20"/>
          <w:szCs w:val="20"/>
        </w:rPr>
        <w:t xml:space="preserve"> element differentiation in</w:t>
      </w:r>
      <w:r w:rsidRPr="008D26B2">
        <w:rPr>
          <w:rStyle w:val="apple-converted-space"/>
          <w:rFonts w:eastAsiaTheme="majorEastAsia"/>
          <w:bCs/>
          <w:sz w:val="20"/>
          <w:szCs w:val="20"/>
        </w:rPr>
        <w:t> </w:t>
      </w:r>
      <w:r w:rsidRPr="008D26B2">
        <w:rPr>
          <w:rStyle w:val="Emphasis"/>
          <w:rFonts w:eastAsia="Calibri"/>
          <w:bCs/>
          <w:sz w:val="20"/>
          <w:szCs w:val="20"/>
        </w:rPr>
        <w:t>Zinnia</w:t>
      </w:r>
      <w:r w:rsidRPr="008D26B2">
        <w:rPr>
          <w:rStyle w:val="apple-converted-space"/>
          <w:rFonts w:eastAsiaTheme="majorEastAsia"/>
          <w:bCs/>
          <w:sz w:val="20"/>
          <w:szCs w:val="20"/>
        </w:rPr>
        <w:t> </w:t>
      </w:r>
      <w:r w:rsidRPr="008D26B2">
        <w:rPr>
          <w:bCs/>
          <w:sz w:val="20"/>
          <w:szCs w:val="20"/>
        </w:rPr>
        <w:t>cell cultures.</w:t>
      </w:r>
      <w:r w:rsidRPr="008D26B2">
        <w:rPr>
          <w:rStyle w:val="apple-converted-space"/>
          <w:rFonts w:eastAsiaTheme="majorEastAsia"/>
          <w:b/>
          <w:sz w:val="20"/>
          <w:szCs w:val="20"/>
        </w:rPr>
        <w:t> </w:t>
      </w:r>
      <w:proofErr w:type="spellStart"/>
      <w:r w:rsidR="00CD30CB">
        <w:fldChar w:fldCharType="begin"/>
      </w:r>
      <w:r w:rsidR="00CA3EE7">
        <w:instrText>HYPERLINK "http://www.sciencedirect.com/science/journal/00319422" \o "Go to Phytochemistry on ScienceDirect"</w:instrText>
      </w:r>
      <w:r w:rsidR="00CD30CB">
        <w:fldChar w:fldCharType="separate"/>
      </w:r>
      <w:r w:rsidRPr="008D26B2">
        <w:rPr>
          <w:rStyle w:val="Hyperlink"/>
          <w:color w:val="000000" w:themeColor="text1"/>
          <w:sz w:val="20"/>
          <w:szCs w:val="20"/>
          <w:u w:val="none"/>
        </w:rPr>
        <w:t>Phytochemistry</w:t>
      </w:r>
      <w:proofErr w:type="spellEnd"/>
      <w:r w:rsidR="00CD30CB">
        <w:fldChar w:fldCharType="end"/>
      </w:r>
      <w:r w:rsidRPr="008D26B2">
        <w:rPr>
          <w:sz w:val="20"/>
          <w:szCs w:val="20"/>
        </w:rPr>
        <w:t xml:space="preserve"> 27:2435-2439.</w:t>
      </w:r>
    </w:p>
    <w:p w:rsidR="00131615" w:rsidRPr="008D26B2" w:rsidRDefault="00131615" w:rsidP="008D26B2">
      <w:pPr>
        <w:pStyle w:val="Heading1"/>
        <w:spacing w:before="0" w:beforeAutospacing="0" w:after="0" w:afterAutospacing="0"/>
        <w:ind w:left="450" w:hanging="450"/>
        <w:rPr>
          <w:rFonts w:eastAsia="Arial Unicode MS"/>
          <w:b w:val="0"/>
          <w:color w:val="000000" w:themeColor="text1"/>
          <w:sz w:val="20"/>
          <w:szCs w:val="20"/>
          <w:lang w:val="en-GB"/>
        </w:rPr>
      </w:pPr>
      <w:proofErr w:type="spellStart"/>
      <w:r w:rsidRPr="008D26B2">
        <w:rPr>
          <w:rFonts w:eastAsiaTheme="minorHAnsi"/>
          <w:b w:val="0"/>
          <w:color w:val="000000" w:themeColor="text1"/>
          <w:sz w:val="20"/>
          <w:szCs w:val="20"/>
          <w:lang w:val="en-GB"/>
        </w:rPr>
        <w:t>Dodds</w:t>
      </w:r>
      <w:proofErr w:type="spellEnd"/>
      <w:r w:rsidRPr="008D26B2">
        <w:rPr>
          <w:rFonts w:eastAsiaTheme="minorHAnsi"/>
          <w:b w:val="0"/>
          <w:color w:val="000000" w:themeColor="text1"/>
          <w:sz w:val="20"/>
          <w:szCs w:val="20"/>
          <w:lang w:val="en-GB"/>
        </w:rPr>
        <w:t xml:space="preserve"> JH (1980) </w:t>
      </w:r>
      <w:r w:rsidRPr="008D26B2">
        <w:rPr>
          <w:rFonts w:eastAsia="Arial Unicode MS"/>
          <w:b w:val="0"/>
          <w:color w:val="000000" w:themeColor="text1"/>
          <w:sz w:val="20"/>
          <w:szCs w:val="20"/>
          <w:lang w:val="en-GB"/>
        </w:rPr>
        <w:t xml:space="preserve">The effect of 5-fluorodeoxyuridine and colchicine on </w:t>
      </w:r>
      <w:proofErr w:type="spellStart"/>
      <w:r w:rsidRPr="008D26B2">
        <w:rPr>
          <w:rFonts w:eastAsia="Arial Unicode MS"/>
          <w:b w:val="0"/>
          <w:color w:val="000000" w:themeColor="text1"/>
          <w:sz w:val="20"/>
          <w:szCs w:val="20"/>
          <w:lang w:val="en-GB"/>
        </w:rPr>
        <w:t>tracheary</w:t>
      </w:r>
      <w:proofErr w:type="spellEnd"/>
      <w:r w:rsidRPr="008D26B2">
        <w:rPr>
          <w:rFonts w:eastAsia="Arial Unicode MS"/>
          <w:b w:val="0"/>
          <w:color w:val="000000" w:themeColor="text1"/>
          <w:sz w:val="20"/>
          <w:szCs w:val="20"/>
          <w:lang w:val="en-GB"/>
        </w:rPr>
        <w:t xml:space="preserve"> element differentiation in isolated mesophyll cells of </w:t>
      </w:r>
      <w:r w:rsidRPr="008D26B2">
        <w:rPr>
          <w:rFonts w:eastAsia="Arial Unicode MS"/>
          <w:b w:val="0"/>
          <w:i/>
          <w:iCs/>
          <w:color w:val="000000" w:themeColor="text1"/>
          <w:sz w:val="20"/>
          <w:szCs w:val="20"/>
          <w:lang w:val="en-GB"/>
        </w:rPr>
        <w:t>Zinnia elegans</w:t>
      </w:r>
      <w:r w:rsidRPr="008D26B2">
        <w:rPr>
          <w:rFonts w:eastAsia="Arial Unicode MS"/>
          <w:b w:val="0"/>
          <w:color w:val="000000" w:themeColor="text1"/>
          <w:sz w:val="20"/>
          <w:szCs w:val="20"/>
          <w:lang w:val="en-GB"/>
        </w:rPr>
        <w:t> L.</w:t>
      </w:r>
      <w:r w:rsidRPr="008D26B2">
        <w:rPr>
          <w:b w:val="0"/>
          <w:i/>
          <w:color w:val="000000" w:themeColor="text1"/>
          <w:sz w:val="20"/>
          <w:szCs w:val="20"/>
          <w:lang w:val="en-GB"/>
        </w:rPr>
        <w:t xml:space="preserve"> </w:t>
      </w:r>
      <w:r w:rsidRPr="008D26B2">
        <w:rPr>
          <w:b w:val="0"/>
          <w:color w:val="000000" w:themeColor="text1"/>
          <w:sz w:val="20"/>
          <w:szCs w:val="20"/>
          <w:shd w:val="clear" w:color="auto" w:fill="FFFFFF"/>
          <w:lang w:val="en-GB"/>
        </w:rPr>
        <w:t xml:space="preserve">Z </w:t>
      </w:r>
      <w:proofErr w:type="spellStart"/>
      <w:r w:rsidRPr="008D26B2">
        <w:rPr>
          <w:b w:val="0"/>
          <w:color w:val="000000" w:themeColor="text1"/>
          <w:sz w:val="20"/>
          <w:szCs w:val="20"/>
          <w:shd w:val="clear" w:color="auto" w:fill="FFFFFF"/>
          <w:lang w:val="en-GB"/>
        </w:rPr>
        <w:t>Pflanzenphysiol</w:t>
      </w:r>
      <w:proofErr w:type="spellEnd"/>
      <w:r w:rsidRPr="008D26B2">
        <w:rPr>
          <w:b w:val="0"/>
          <w:color w:val="000000" w:themeColor="text1"/>
          <w:sz w:val="20"/>
          <w:szCs w:val="20"/>
          <w:shd w:val="clear" w:color="auto" w:fill="FFFFFF"/>
          <w:lang w:val="en-GB"/>
        </w:rPr>
        <w:t xml:space="preserve"> </w:t>
      </w:r>
      <w:r w:rsidRPr="008D26B2">
        <w:rPr>
          <w:b w:val="0"/>
          <w:color w:val="000000" w:themeColor="text1"/>
          <w:sz w:val="20"/>
          <w:szCs w:val="20"/>
          <w:lang w:val="en-GB"/>
        </w:rPr>
        <w:t>99:</w:t>
      </w:r>
      <w:r w:rsidRPr="008D26B2">
        <w:rPr>
          <w:rFonts w:eastAsia="Arial Unicode MS"/>
          <w:b w:val="0"/>
          <w:color w:val="000000" w:themeColor="text1"/>
          <w:sz w:val="20"/>
          <w:szCs w:val="20"/>
          <w:shd w:val="clear" w:color="auto" w:fill="F9FBFC"/>
          <w:lang w:val="en-GB"/>
        </w:rPr>
        <w:t>283-285.</w:t>
      </w:r>
      <w:r w:rsidRPr="008D26B2">
        <w:rPr>
          <w:b w:val="0"/>
          <w:color w:val="000000" w:themeColor="text1"/>
          <w:sz w:val="20"/>
          <w:szCs w:val="20"/>
          <w:lang w:val="en-GB"/>
        </w:rPr>
        <w:t xml:space="preserve"> </w:t>
      </w:r>
      <w:hyperlink r:id="rId15" w:tgtFrame="_blank" w:tooltip="Persistent link using digital object identifier" w:history="1">
        <w:r w:rsidRPr="008D26B2">
          <w:rPr>
            <w:rStyle w:val="Hyperlink"/>
            <w:b w:val="0"/>
            <w:color w:val="000000" w:themeColor="text1"/>
            <w:sz w:val="20"/>
            <w:szCs w:val="20"/>
            <w:shd w:val="clear" w:color="auto" w:fill="FFFFFF"/>
            <w:lang w:val="en-GB"/>
          </w:rPr>
          <w:t>doi:10.1016/S0044-328X(80)80141-3</w:t>
        </w:r>
      </w:hyperlink>
    </w:p>
    <w:p w:rsidR="00131615" w:rsidRPr="008D26B2" w:rsidRDefault="00131615" w:rsidP="008D26B2">
      <w:pPr>
        <w:spacing w:after="0" w:line="240" w:lineRule="auto"/>
        <w:ind w:left="450" w:hanging="450"/>
        <w:rPr>
          <w:rStyle w:val="article-headermeta-info-data"/>
          <w:rFonts w:ascii="Times New Roman" w:hAnsi="Times New Roman"/>
          <w:color w:val="000000" w:themeColor="text1"/>
          <w:sz w:val="20"/>
          <w:szCs w:val="20"/>
          <w:bdr w:val="none" w:sz="0" w:space="0" w:color="auto" w:frame="1"/>
          <w:shd w:val="clear" w:color="auto" w:fill="FFFFFF"/>
        </w:rPr>
      </w:pPr>
      <w:r w:rsidRPr="008D26B2">
        <w:rPr>
          <w:rFonts w:ascii="Times New Roman" w:hAnsi="Times New Roman"/>
          <w:color w:val="000000" w:themeColor="text1"/>
          <w:sz w:val="20"/>
          <w:szCs w:val="20"/>
        </w:rPr>
        <w:t>Ferrer MA, Barceló AR (1999) Differential effects of nitric oxide on peroxidase and H</w:t>
      </w:r>
      <w:r w:rsidRPr="008D26B2">
        <w:rPr>
          <w:rFonts w:ascii="Times New Roman" w:hAnsi="Times New Roman"/>
          <w:color w:val="000000" w:themeColor="text1"/>
          <w:sz w:val="20"/>
          <w:szCs w:val="20"/>
          <w:vertAlign w:val="subscript"/>
        </w:rPr>
        <w:t>2</w:t>
      </w:r>
      <w:r w:rsidRPr="008D26B2">
        <w:rPr>
          <w:rFonts w:ascii="Times New Roman" w:hAnsi="Times New Roman"/>
          <w:color w:val="000000" w:themeColor="text1"/>
          <w:sz w:val="20"/>
          <w:szCs w:val="20"/>
        </w:rPr>
        <w:t>O</w:t>
      </w:r>
      <w:r w:rsidRPr="008D26B2">
        <w:rPr>
          <w:rFonts w:ascii="Times New Roman" w:hAnsi="Times New Roman"/>
          <w:color w:val="000000" w:themeColor="text1"/>
          <w:sz w:val="20"/>
          <w:szCs w:val="20"/>
          <w:vertAlign w:val="subscript"/>
        </w:rPr>
        <w:t xml:space="preserve">2 </w:t>
      </w:r>
      <w:r w:rsidRPr="008D26B2">
        <w:rPr>
          <w:rFonts w:ascii="Times New Roman" w:hAnsi="Times New Roman"/>
          <w:color w:val="000000" w:themeColor="text1"/>
          <w:sz w:val="20"/>
          <w:szCs w:val="20"/>
        </w:rPr>
        <w:t xml:space="preserve">production by the xylem of </w:t>
      </w:r>
      <w:r w:rsidRPr="008D26B2">
        <w:rPr>
          <w:rFonts w:ascii="Times New Roman" w:hAnsi="Times New Roman"/>
          <w:i/>
          <w:iCs/>
          <w:color w:val="000000" w:themeColor="text1"/>
          <w:sz w:val="20"/>
          <w:szCs w:val="20"/>
        </w:rPr>
        <w:t>Zinnia elegans</w:t>
      </w:r>
      <w:r w:rsidRPr="008D26B2">
        <w:rPr>
          <w:rFonts w:ascii="Times New Roman" w:hAnsi="Times New Roman"/>
          <w:color w:val="000000" w:themeColor="text1"/>
          <w:sz w:val="20"/>
          <w:szCs w:val="20"/>
        </w:rPr>
        <w:t xml:space="preserve">. </w:t>
      </w:r>
      <w:r w:rsidRPr="008D26B2">
        <w:rPr>
          <w:rFonts w:ascii="Times New Roman" w:hAnsi="Times New Roman"/>
          <w:iCs/>
          <w:color w:val="000000" w:themeColor="text1"/>
          <w:sz w:val="20"/>
          <w:szCs w:val="20"/>
        </w:rPr>
        <w:t>Plant Cell Environ</w:t>
      </w:r>
      <w:r w:rsidRPr="008D26B2">
        <w:rPr>
          <w:rFonts w:ascii="Times New Roman" w:hAnsi="Times New Roman"/>
          <w:i/>
          <w:iCs/>
          <w:color w:val="000000" w:themeColor="text1"/>
          <w:sz w:val="20"/>
          <w:szCs w:val="20"/>
        </w:rPr>
        <w:t xml:space="preserve"> </w:t>
      </w:r>
      <w:r w:rsidRPr="008D26B2">
        <w:rPr>
          <w:rFonts w:ascii="Times New Roman" w:hAnsi="Times New Roman"/>
          <w:color w:val="000000" w:themeColor="text1"/>
          <w:sz w:val="20"/>
          <w:szCs w:val="20"/>
        </w:rPr>
        <w:t>22:891-897.</w:t>
      </w:r>
      <w:r w:rsidRPr="008D26B2">
        <w:rPr>
          <w:rFonts w:ascii="Times New Roman" w:hAnsi="Times New Roman"/>
          <w:bCs/>
          <w:color w:val="000000" w:themeColor="text1"/>
          <w:sz w:val="20"/>
          <w:szCs w:val="20"/>
          <w:bdr w:val="none" w:sz="0" w:space="0" w:color="auto" w:frame="1"/>
          <w:shd w:val="clear" w:color="auto" w:fill="FFFFFF"/>
        </w:rPr>
        <w:t xml:space="preserve"> </w:t>
      </w:r>
      <w:proofErr w:type="spellStart"/>
      <w:r w:rsidRPr="008D26B2">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8D26B2">
        <w:rPr>
          <w:rStyle w:val="article-headermeta-info-label"/>
          <w:rFonts w:ascii="Times New Roman" w:hAnsi="Times New Roman"/>
          <w:bCs/>
          <w:color w:val="000000" w:themeColor="text1"/>
          <w:sz w:val="20"/>
          <w:szCs w:val="20"/>
          <w:bdr w:val="none" w:sz="0" w:space="0" w:color="auto" w:frame="1"/>
          <w:shd w:val="clear" w:color="auto" w:fill="FFFFFF"/>
        </w:rPr>
        <w:t>:</w:t>
      </w:r>
      <w:r w:rsidRPr="008D26B2">
        <w:rPr>
          <w:rStyle w:val="apple-converted-space"/>
          <w:rFonts w:ascii="Times New Roman" w:hAnsi="Times New Roman"/>
          <w:bCs/>
          <w:color w:val="000000" w:themeColor="text1"/>
          <w:sz w:val="20"/>
          <w:szCs w:val="20"/>
          <w:bdr w:val="none" w:sz="0" w:space="0" w:color="auto" w:frame="1"/>
          <w:shd w:val="clear" w:color="auto" w:fill="FFFFFF"/>
        </w:rPr>
        <w:t> </w:t>
      </w:r>
      <w:r w:rsidRPr="008D26B2">
        <w:rPr>
          <w:rStyle w:val="article-headermeta-info-data"/>
          <w:rFonts w:ascii="Times New Roman" w:hAnsi="Times New Roman"/>
          <w:color w:val="000000" w:themeColor="text1"/>
          <w:sz w:val="20"/>
          <w:szCs w:val="20"/>
          <w:bdr w:val="none" w:sz="0" w:space="0" w:color="auto" w:frame="1"/>
          <w:shd w:val="clear" w:color="auto" w:fill="FFFFFF"/>
        </w:rPr>
        <w:t>10.1046/j.1365-3040.1999.00459.x</w:t>
      </w:r>
    </w:p>
    <w:p w:rsidR="00131615" w:rsidRPr="008D26B2" w:rsidRDefault="00131615" w:rsidP="008D26B2">
      <w:pPr>
        <w:spacing w:after="0" w:line="240" w:lineRule="auto"/>
        <w:ind w:left="450" w:hanging="450"/>
        <w:rPr>
          <w:rFonts w:ascii="Times New Roman" w:hAnsi="Times New Roman"/>
          <w:color w:val="000000" w:themeColor="text1"/>
          <w:sz w:val="20"/>
          <w:szCs w:val="20"/>
        </w:rPr>
      </w:pPr>
      <w:r w:rsidRPr="008D26B2">
        <w:rPr>
          <w:rFonts w:ascii="Times New Roman" w:hAnsi="Times New Roman"/>
          <w:color w:val="000000" w:themeColor="text1"/>
          <w:sz w:val="20"/>
          <w:szCs w:val="20"/>
        </w:rPr>
        <w:t>Fukuda H (1992) Tracheary element formation as a model system of cell differentiation. In: Jeon KW, Friedlander M (</w:t>
      </w:r>
      <w:proofErr w:type="spellStart"/>
      <w:r w:rsidRPr="008D26B2">
        <w:rPr>
          <w:rFonts w:ascii="Times New Roman" w:hAnsi="Times New Roman"/>
          <w:color w:val="000000" w:themeColor="text1"/>
          <w:sz w:val="20"/>
          <w:szCs w:val="20"/>
        </w:rPr>
        <w:t>eds</w:t>
      </w:r>
      <w:proofErr w:type="spellEnd"/>
      <w:r w:rsidRPr="008D26B2">
        <w:rPr>
          <w:rFonts w:ascii="Times New Roman" w:hAnsi="Times New Roman"/>
          <w:color w:val="000000" w:themeColor="text1"/>
          <w:sz w:val="20"/>
          <w:szCs w:val="20"/>
        </w:rPr>
        <w:t xml:space="preserve">) </w:t>
      </w:r>
      <w:proofErr w:type="spellStart"/>
      <w:r w:rsidRPr="008D26B2">
        <w:rPr>
          <w:rFonts w:ascii="Times New Roman" w:hAnsi="Times New Roman"/>
          <w:bCs/>
          <w:color w:val="000000" w:themeColor="text1"/>
          <w:sz w:val="20"/>
          <w:szCs w:val="20"/>
          <w:shd w:val="clear" w:color="auto" w:fill="FFFFFF"/>
        </w:rPr>
        <w:t>Interantional</w:t>
      </w:r>
      <w:proofErr w:type="spellEnd"/>
      <w:r w:rsidRPr="008D26B2">
        <w:rPr>
          <w:rFonts w:ascii="Times New Roman" w:hAnsi="Times New Roman"/>
          <w:bCs/>
          <w:color w:val="000000" w:themeColor="text1"/>
          <w:sz w:val="20"/>
          <w:szCs w:val="20"/>
          <w:shd w:val="clear" w:color="auto" w:fill="FFFFFF"/>
        </w:rPr>
        <w:t xml:space="preserve"> Review of Cytology,</w:t>
      </w:r>
      <w:r w:rsidRPr="008D26B2">
        <w:rPr>
          <w:rFonts w:ascii="Times New Roman" w:hAnsi="Times New Roman"/>
          <w:color w:val="000000" w:themeColor="text1"/>
          <w:sz w:val="20"/>
          <w:szCs w:val="20"/>
        </w:rPr>
        <w:t xml:space="preserve"> </w:t>
      </w:r>
      <w:proofErr w:type="spellStart"/>
      <w:r w:rsidRPr="008D26B2">
        <w:rPr>
          <w:rFonts w:ascii="Times New Roman" w:hAnsi="Times New Roman"/>
          <w:color w:val="000000" w:themeColor="text1"/>
          <w:sz w:val="20"/>
          <w:szCs w:val="20"/>
        </w:rPr>
        <w:t>vol</w:t>
      </w:r>
      <w:proofErr w:type="spellEnd"/>
      <w:r w:rsidRPr="008D26B2">
        <w:rPr>
          <w:rFonts w:ascii="Times New Roman" w:hAnsi="Times New Roman"/>
          <w:color w:val="000000" w:themeColor="text1"/>
          <w:sz w:val="20"/>
          <w:szCs w:val="20"/>
        </w:rPr>
        <w:t xml:space="preserve"> 136, Academic Press Inc, San Diego, California, pp 289-332. ISBN: 0-12-364536-0</w:t>
      </w:r>
    </w:p>
    <w:p w:rsidR="00131615" w:rsidRPr="008D26B2" w:rsidRDefault="00131615" w:rsidP="008D26B2">
      <w:pPr>
        <w:spacing w:after="0" w:line="240" w:lineRule="auto"/>
        <w:ind w:left="450" w:hanging="450"/>
        <w:rPr>
          <w:rFonts w:ascii="Times New Roman" w:hAnsi="Times New Roman"/>
          <w:color w:val="000000" w:themeColor="text1"/>
          <w:sz w:val="20"/>
          <w:szCs w:val="20"/>
          <w:shd w:val="clear" w:color="auto" w:fill="FFFFFF"/>
        </w:rPr>
      </w:pPr>
      <w:r w:rsidRPr="008D26B2">
        <w:rPr>
          <w:rFonts w:ascii="Times New Roman" w:hAnsi="Times New Roman"/>
          <w:color w:val="000000" w:themeColor="text1"/>
          <w:sz w:val="20"/>
          <w:szCs w:val="20"/>
        </w:rPr>
        <w:t>Fukuda H (2004) Signals that control plant vascular cell differentiation. Nature Rev</w:t>
      </w:r>
      <w:r w:rsidRPr="008D26B2">
        <w:rPr>
          <w:rFonts w:ascii="Times New Roman" w:hAnsi="Times New Roman"/>
          <w:i/>
          <w:color w:val="000000" w:themeColor="text1"/>
          <w:sz w:val="20"/>
          <w:szCs w:val="20"/>
        </w:rPr>
        <w:t xml:space="preserve"> </w:t>
      </w:r>
      <w:proofErr w:type="spellStart"/>
      <w:r w:rsidRPr="008D26B2">
        <w:rPr>
          <w:rFonts w:ascii="Times New Roman" w:hAnsi="Times New Roman"/>
          <w:color w:val="000000" w:themeColor="text1"/>
          <w:sz w:val="20"/>
          <w:szCs w:val="20"/>
        </w:rPr>
        <w:t>Mol</w:t>
      </w:r>
      <w:proofErr w:type="spellEnd"/>
      <w:r w:rsidRPr="008D26B2">
        <w:rPr>
          <w:rFonts w:ascii="Times New Roman" w:hAnsi="Times New Roman"/>
          <w:color w:val="000000" w:themeColor="text1"/>
          <w:sz w:val="20"/>
          <w:szCs w:val="20"/>
        </w:rPr>
        <w:t xml:space="preserve"> Cell </w:t>
      </w:r>
      <w:proofErr w:type="spellStart"/>
      <w:r w:rsidRPr="008D26B2">
        <w:rPr>
          <w:rFonts w:ascii="Times New Roman" w:hAnsi="Times New Roman"/>
          <w:color w:val="000000" w:themeColor="text1"/>
          <w:sz w:val="20"/>
          <w:szCs w:val="20"/>
        </w:rPr>
        <w:t>Biol</w:t>
      </w:r>
      <w:proofErr w:type="spellEnd"/>
      <w:r w:rsidRPr="008D26B2">
        <w:rPr>
          <w:rFonts w:ascii="Times New Roman" w:hAnsi="Times New Roman"/>
          <w:color w:val="000000" w:themeColor="text1"/>
          <w:sz w:val="20"/>
          <w:szCs w:val="20"/>
        </w:rPr>
        <w:t xml:space="preserve"> 5:379-391. doi</w:t>
      </w:r>
      <w:r w:rsidRPr="008D26B2">
        <w:rPr>
          <w:rFonts w:ascii="Times New Roman" w:hAnsi="Times New Roman"/>
          <w:color w:val="000000" w:themeColor="text1"/>
          <w:sz w:val="20"/>
          <w:szCs w:val="20"/>
          <w:shd w:val="clear" w:color="auto" w:fill="FFFFFF"/>
        </w:rPr>
        <w:t>:10.1038/nrm1364</w:t>
      </w:r>
    </w:p>
    <w:p w:rsidR="00131615" w:rsidRPr="008D26B2" w:rsidRDefault="00131615" w:rsidP="008D26B2">
      <w:pPr>
        <w:spacing w:after="0" w:line="240" w:lineRule="auto"/>
        <w:ind w:left="450" w:hanging="450"/>
        <w:rPr>
          <w:rFonts w:ascii="Times New Roman" w:hAnsi="Times New Roman"/>
          <w:iCs/>
          <w:color w:val="000000" w:themeColor="text1"/>
          <w:sz w:val="20"/>
          <w:szCs w:val="20"/>
        </w:rPr>
      </w:pPr>
      <w:proofErr w:type="spellStart"/>
      <w:r w:rsidRPr="008D26B2">
        <w:rPr>
          <w:rFonts w:ascii="Times New Roman" w:hAnsi="Times New Roman"/>
          <w:color w:val="000000" w:themeColor="text1"/>
          <w:sz w:val="20"/>
          <w:szCs w:val="20"/>
        </w:rPr>
        <w:lastRenderedPageBreak/>
        <w:t>Gabaldón</w:t>
      </w:r>
      <w:proofErr w:type="spellEnd"/>
      <w:r w:rsidRPr="008D26B2">
        <w:rPr>
          <w:rFonts w:ascii="Times New Roman" w:hAnsi="Times New Roman"/>
          <w:color w:val="000000" w:themeColor="text1"/>
          <w:sz w:val="20"/>
          <w:szCs w:val="20"/>
        </w:rPr>
        <w:t xml:space="preserve"> C, Gómez-</w:t>
      </w:r>
      <w:proofErr w:type="spellStart"/>
      <w:r w:rsidRPr="008D26B2">
        <w:rPr>
          <w:rFonts w:ascii="Times New Roman" w:hAnsi="Times New Roman"/>
          <w:color w:val="000000" w:themeColor="text1"/>
          <w:sz w:val="20"/>
          <w:szCs w:val="20"/>
        </w:rPr>
        <w:t>Ros</w:t>
      </w:r>
      <w:proofErr w:type="spellEnd"/>
      <w:r w:rsidRPr="008D26B2">
        <w:rPr>
          <w:rFonts w:ascii="Times New Roman" w:hAnsi="Times New Roman"/>
          <w:color w:val="000000" w:themeColor="text1"/>
          <w:sz w:val="20"/>
          <w:szCs w:val="20"/>
        </w:rPr>
        <w:t xml:space="preserve"> LV, </w:t>
      </w:r>
      <w:proofErr w:type="spellStart"/>
      <w:r w:rsidRPr="008D26B2">
        <w:rPr>
          <w:rFonts w:ascii="Times New Roman" w:hAnsi="Times New Roman"/>
          <w:color w:val="000000" w:themeColor="text1"/>
          <w:sz w:val="20"/>
          <w:szCs w:val="20"/>
        </w:rPr>
        <w:t>Pedreño</w:t>
      </w:r>
      <w:proofErr w:type="spellEnd"/>
      <w:r w:rsidRPr="008D26B2">
        <w:rPr>
          <w:rFonts w:ascii="Times New Roman" w:hAnsi="Times New Roman"/>
          <w:color w:val="000000" w:themeColor="text1"/>
          <w:sz w:val="20"/>
          <w:szCs w:val="20"/>
        </w:rPr>
        <w:t xml:space="preserve"> MA, Barceló AR (2005) Nitric oxide production by the differentiating xylem of </w:t>
      </w:r>
      <w:r w:rsidRPr="008D26B2">
        <w:rPr>
          <w:rFonts w:ascii="Times New Roman" w:hAnsi="Times New Roman"/>
          <w:i/>
          <w:iCs/>
          <w:color w:val="000000" w:themeColor="text1"/>
          <w:sz w:val="20"/>
          <w:szCs w:val="20"/>
        </w:rPr>
        <w:t>Zinnia elegans</w:t>
      </w:r>
      <w:r w:rsidRPr="008D26B2">
        <w:rPr>
          <w:rFonts w:ascii="Times New Roman" w:hAnsi="Times New Roman"/>
          <w:iCs/>
          <w:color w:val="000000" w:themeColor="text1"/>
          <w:sz w:val="20"/>
          <w:szCs w:val="20"/>
        </w:rPr>
        <w:t xml:space="preserve">. New </w:t>
      </w:r>
      <w:proofErr w:type="spellStart"/>
      <w:r w:rsidRPr="008D26B2">
        <w:rPr>
          <w:rFonts w:ascii="Times New Roman" w:hAnsi="Times New Roman"/>
          <w:iCs/>
          <w:color w:val="000000" w:themeColor="text1"/>
          <w:sz w:val="20"/>
          <w:szCs w:val="20"/>
        </w:rPr>
        <w:t>Phytolo</w:t>
      </w:r>
      <w:proofErr w:type="spellEnd"/>
      <w:r w:rsidRPr="008D26B2">
        <w:rPr>
          <w:rFonts w:ascii="Times New Roman" w:hAnsi="Times New Roman"/>
          <w:bCs/>
          <w:color w:val="000000" w:themeColor="text1"/>
          <w:sz w:val="20"/>
          <w:szCs w:val="20"/>
        </w:rPr>
        <w:t xml:space="preserve"> 165</w:t>
      </w:r>
      <w:r w:rsidRPr="008D26B2">
        <w:rPr>
          <w:rFonts w:ascii="Times New Roman" w:hAnsi="Times New Roman"/>
          <w:color w:val="000000" w:themeColor="text1"/>
          <w:sz w:val="20"/>
          <w:szCs w:val="20"/>
        </w:rPr>
        <w:t>:121-130.</w:t>
      </w:r>
      <w:r w:rsidRPr="008D26B2">
        <w:rPr>
          <w:rFonts w:ascii="Times New Roman" w:hAnsi="Times New Roman"/>
          <w:iCs/>
          <w:color w:val="000000" w:themeColor="text1"/>
          <w:sz w:val="20"/>
          <w:szCs w:val="20"/>
        </w:rPr>
        <w:t xml:space="preserve"> </w:t>
      </w:r>
      <w:proofErr w:type="spellStart"/>
      <w:r w:rsidRPr="008D26B2">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8D26B2">
        <w:rPr>
          <w:rStyle w:val="article-headermeta-info-label"/>
          <w:rFonts w:ascii="Times New Roman" w:hAnsi="Times New Roman"/>
          <w:bCs/>
          <w:color w:val="000000" w:themeColor="text1"/>
          <w:sz w:val="20"/>
          <w:szCs w:val="20"/>
          <w:bdr w:val="none" w:sz="0" w:space="0" w:color="auto" w:frame="1"/>
          <w:shd w:val="clear" w:color="auto" w:fill="FFFFFF"/>
        </w:rPr>
        <w:t>:</w:t>
      </w:r>
      <w:r w:rsidRPr="008D26B2">
        <w:rPr>
          <w:rStyle w:val="apple-converted-space"/>
          <w:rFonts w:ascii="Times New Roman" w:hAnsi="Times New Roman"/>
          <w:bCs/>
          <w:color w:val="000000" w:themeColor="text1"/>
          <w:sz w:val="20"/>
          <w:szCs w:val="20"/>
          <w:bdr w:val="none" w:sz="0" w:space="0" w:color="auto" w:frame="1"/>
          <w:shd w:val="clear" w:color="auto" w:fill="FFFFFF"/>
        </w:rPr>
        <w:t> </w:t>
      </w:r>
      <w:r w:rsidRPr="008D26B2">
        <w:rPr>
          <w:rStyle w:val="article-headermeta-info-data"/>
          <w:rFonts w:ascii="Times New Roman" w:hAnsi="Times New Roman"/>
          <w:color w:val="000000" w:themeColor="text1"/>
          <w:sz w:val="20"/>
          <w:szCs w:val="20"/>
          <w:bdr w:val="none" w:sz="0" w:space="0" w:color="auto" w:frame="1"/>
          <w:shd w:val="clear" w:color="auto" w:fill="FFFFFF"/>
        </w:rPr>
        <w:t>10.1111/j.1469-8137.2004.01230.x</w:t>
      </w:r>
    </w:p>
    <w:p w:rsidR="00131615" w:rsidRPr="008D26B2" w:rsidRDefault="00131615" w:rsidP="008D26B2">
      <w:pPr>
        <w:pStyle w:val="Heading1"/>
        <w:spacing w:before="0" w:beforeAutospacing="0" w:after="0" w:afterAutospacing="0"/>
        <w:ind w:left="450" w:hanging="450"/>
        <w:rPr>
          <w:b w:val="0"/>
          <w:color w:val="000000" w:themeColor="text1"/>
          <w:sz w:val="20"/>
          <w:szCs w:val="20"/>
          <w:lang w:val="en-GB"/>
        </w:rPr>
      </w:pPr>
      <w:r w:rsidRPr="008D26B2">
        <w:rPr>
          <w:rFonts w:eastAsiaTheme="minorHAnsi"/>
          <w:b w:val="0"/>
          <w:color w:val="000000" w:themeColor="text1"/>
          <w:sz w:val="20"/>
          <w:szCs w:val="20"/>
          <w:lang w:val="en-GB"/>
        </w:rPr>
        <w:t xml:space="preserve">Greenberg JT (1996) Programmed cell death: A way of life for plants. </w:t>
      </w:r>
      <w:r w:rsidRPr="008D26B2">
        <w:rPr>
          <w:b w:val="0"/>
          <w:iCs/>
          <w:color w:val="000000" w:themeColor="text1"/>
          <w:sz w:val="20"/>
          <w:szCs w:val="20"/>
          <w:lang w:val="en-GB"/>
        </w:rPr>
        <w:t xml:space="preserve">Proc Natl </w:t>
      </w:r>
      <w:proofErr w:type="spellStart"/>
      <w:r w:rsidRPr="008D26B2">
        <w:rPr>
          <w:b w:val="0"/>
          <w:iCs/>
          <w:color w:val="000000" w:themeColor="text1"/>
          <w:sz w:val="20"/>
          <w:szCs w:val="20"/>
          <w:lang w:val="en-GB"/>
        </w:rPr>
        <w:t>Acad</w:t>
      </w:r>
      <w:proofErr w:type="spellEnd"/>
      <w:r w:rsidRPr="008D26B2">
        <w:rPr>
          <w:b w:val="0"/>
          <w:iCs/>
          <w:color w:val="000000" w:themeColor="text1"/>
          <w:sz w:val="20"/>
          <w:szCs w:val="20"/>
          <w:lang w:val="en-GB"/>
        </w:rPr>
        <w:t xml:space="preserve"> </w:t>
      </w:r>
      <w:proofErr w:type="spellStart"/>
      <w:r w:rsidRPr="008D26B2">
        <w:rPr>
          <w:b w:val="0"/>
          <w:iCs/>
          <w:color w:val="000000" w:themeColor="text1"/>
          <w:sz w:val="20"/>
          <w:szCs w:val="20"/>
          <w:lang w:val="en-GB"/>
        </w:rPr>
        <w:t>Sci</w:t>
      </w:r>
      <w:proofErr w:type="spellEnd"/>
      <w:r w:rsidRPr="008D26B2">
        <w:rPr>
          <w:b w:val="0"/>
          <w:iCs/>
          <w:color w:val="000000" w:themeColor="text1"/>
          <w:sz w:val="20"/>
          <w:szCs w:val="20"/>
          <w:lang w:val="en-GB"/>
        </w:rPr>
        <w:t xml:space="preserve"> USA</w:t>
      </w:r>
      <w:r w:rsidRPr="008D26B2">
        <w:rPr>
          <w:b w:val="0"/>
          <w:i/>
          <w:iCs/>
          <w:color w:val="000000" w:themeColor="text1"/>
          <w:sz w:val="20"/>
          <w:szCs w:val="20"/>
          <w:lang w:val="en-GB"/>
        </w:rPr>
        <w:t xml:space="preserve"> </w:t>
      </w:r>
      <w:r w:rsidRPr="008D26B2">
        <w:rPr>
          <w:rFonts w:eastAsiaTheme="minorHAnsi"/>
          <w:b w:val="0"/>
          <w:color w:val="000000" w:themeColor="text1"/>
          <w:sz w:val="20"/>
          <w:szCs w:val="20"/>
          <w:lang w:val="en-GB"/>
        </w:rPr>
        <w:t>93:12094-12097.</w:t>
      </w:r>
    </w:p>
    <w:p w:rsidR="00131615" w:rsidRPr="008D26B2" w:rsidRDefault="00131615" w:rsidP="008D26B2">
      <w:pPr>
        <w:spacing w:after="0" w:line="240" w:lineRule="auto"/>
        <w:ind w:left="450" w:hanging="450"/>
        <w:rPr>
          <w:rFonts w:ascii="Times New Roman" w:hAnsi="Times New Roman"/>
          <w:bCs/>
          <w:color w:val="000000" w:themeColor="text1"/>
          <w:sz w:val="20"/>
          <w:szCs w:val="20"/>
        </w:rPr>
      </w:pPr>
      <w:proofErr w:type="spellStart"/>
      <w:r w:rsidRPr="008D26B2">
        <w:rPr>
          <w:rFonts w:ascii="Times New Roman" w:hAnsi="Times New Roman"/>
          <w:color w:val="000000" w:themeColor="text1"/>
          <w:sz w:val="20"/>
          <w:szCs w:val="20"/>
        </w:rPr>
        <w:t>Groover</w:t>
      </w:r>
      <w:proofErr w:type="spellEnd"/>
      <w:r w:rsidRPr="008D26B2">
        <w:rPr>
          <w:rFonts w:ascii="Times New Roman" w:hAnsi="Times New Roman"/>
          <w:color w:val="000000" w:themeColor="text1"/>
          <w:sz w:val="20"/>
          <w:szCs w:val="20"/>
        </w:rPr>
        <w:t xml:space="preserve"> A, DeWitt N, </w:t>
      </w:r>
      <w:proofErr w:type="spellStart"/>
      <w:r w:rsidRPr="008D26B2">
        <w:rPr>
          <w:rFonts w:ascii="Times New Roman" w:hAnsi="Times New Roman"/>
          <w:color w:val="000000" w:themeColor="text1"/>
          <w:sz w:val="20"/>
          <w:szCs w:val="20"/>
        </w:rPr>
        <w:t>Heidel</w:t>
      </w:r>
      <w:proofErr w:type="spellEnd"/>
      <w:r w:rsidRPr="008D26B2">
        <w:rPr>
          <w:rFonts w:ascii="Times New Roman" w:hAnsi="Times New Roman"/>
          <w:color w:val="000000" w:themeColor="text1"/>
          <w:sz w:val="20"/>
          <w:szCs w:val="20"/>
        </w:rPr>
        <w:t xml:space="preserve"> A, Jones A (1997) </w:t>
      </w:r>
      <w:r w:rsidRPr="008D26B2">
        <w:rPr>
          <w:rFonts w:ascii="Times New Roman" w:hAnsi="Times New Roman"/>
          <w:bCs/>
          <w:color w:val="000000" w:themeColor="text1"/>
          <w:sz w:val="20"/>
          <w:szCs w:val="20"/>
        </w:rPr>
        <w:t xml:space="preserve">Programmed cell death of plant tracheary elements differentiating </w:t>
      </w:r>
      <w:r w:rsidRPr="008D26B2">
        <w:rPr>
          <w:rFonts w:ascii="Times New Roman" w:hAnsi="Times New Roman"/>
          <w:bCs/>
          <w:i/>
          <w:iCs/>
          <w:color w:val="000000" w:themeColor="text1"/>
          <w:sz w:val="20"/>
          <w:szCs w:val="20"/>
        </w:rPr>
        <w:t>in vitro</w:t>
      </w:r>
      <w:r w:rsidRPr="008D26B2">
        <w:rPr>
          <w:rFonts w:ascii="Times New Roman" w:hAnsi="Times New Roman"/>
          <w:bCs/>
          <w:color w:val="000000" w:themeColor="text1"/>
          <w:sz w:val="20"/>
          <w:szCs w:val="20"/>
        </w:rPr>
        <w:t xml:space="preserve">. </w:t>
      </w:r>
      <w:proofErr w:type="spellStart"/>
      <w:r w:rsidRPr="008D26B2">
        <w:rPr>
          <w:rFonts w:ascii="Times New Roman" w:hAnsi="Times New Roman"/>
          <w:iCs/>
          <w:color w:val="000000" w:themeColor="text1"/>
          <w:sz w:val="20"/>
          <w:szCs w:val="20"/>
        </w:rPr>
        <w:t>Protoplasma</w:t>
      </w:r>
      <w:proofErr w:type="spellEnd"/>
      <w:r w:rsidRPr="008D26B2">
        <w:rPr>
          <w:rFonts w:ascii="Times New Roman" w:hAnsi="Times New Roman"/>
          <w:iCs/>
          <w:color w:val="000000" w:themeColor="text1"/>
          <w:sz w:val="20"/>
          <w:szCs w:val="20"/>
        </w:rPr>
        <w:t xml:space="preserve"> </w:t>
      </w:r>
      <w:r w:rsidRPr="008D26B2">
        <w:rPr>
          <w:rFonts w:ascii="Times New Roman" w:hAnsi="Times New Roman"/>
          <w:bCs/>
          <w:color w:val="000000" w:themeColor="text1"/>
          <w:sz w:val="20"/>
          <w:szCs w:val="20"/>
        </w:rPr>
        <w:t>196</w:t>
      </w:r>
      <w:r w:rsidRPr="008D26B2">
        <w:rPr>
          <w:rFonts w:ascii="Times New Roman" w:hAnsi="Times New Roman"/>
          <w:color w:val="000000" w:themeColor="text1"/>
          <w:sz w:val="20"/>
          <w:szCs w:val="20"/>
        </w:rPr>
        <w:t xml:space="preserve">:197-211. </w:t>
      </w:r>
      <w:proofErr w:type="spellStart"/>
      <w:r w:rsidRPr="008D26B2">
        <w:rPr>
          <w:rFonts w:ascii="Times New Roman" w:hAnsi="Times New Roman"/>
          <w:color w:val="000000" w:themeColor="text1"/>
          <w:sz w:val="20"/>
          <w:szCs w:val="20"/>
        </w:rPr>
        <w:t>doi</w:t>
      </w:r>
      <w:proofErr w:type="spellEnd"/>
      <w:r w:rsidRPr="008D26B2">
        <w:rPr>
          <w:rFonts w:ascii="Times New Roman" w:hAnsi="Times New Roman"/>
          <w:color w:val="000000" w:themeColor="text1"/>
          <w:sz w:val="20"/>
          <w:szCs w:val="20"/>
        </w:rPr>
        <w:t xml:space="preserve">: </w:t>
      </w:r>
      <w:r w:rsidRPr="008D26B2">
        <w:rPr>
          <w:rFonts w:ascii="Times New Roman" w:hAnsi="Times New Roman"/>
          <w:color w:val="000000" w:themeColor="text1"/>
          <w:sz w:val="20"/>
          <w:szCs w:val="20"/>
          <w:shd w:val="clear" w:color="auto" w:fill="FFFFFF"/>
        </w:rPr>
        <w:t>10.1007/BF01279568</w:t>
      </w:r>
    </w:p>
    <w:p w:rsidR="00131615" w:rsidRPr="008D26B2" w:rsidRDefault="00131615" w:rsidP="008D26B2">
      <w:pPr>
        <w:spacing w:after="0" w:line="240" w:lineRule="auto"/>
        <w:ind w:left="450" w:hanging="450"/>
        <w:rPr>
          <w:rFonts w:ascii="Times New Roman" w:hAnsi="Times New Roman"/>
          <w:color w:val="000000" w:themeColor="text1"/>
          <w:sz w:val="20"/>
          <w:szCs w:val="20"/>
        </w:rPr>
      </w:pPr>
      <w:proofErr w:type="spellStart"/>
      <w:r w:rsidRPr="008D26B2">
        <w:rPr>
          <w:rFonts w:ascii="Times New Roman" w:hAnsi="Times New Roman"/>
          <w:color w:val="000000" w:themeColor="text1"/>
          <w:sz w:val="20"/>
          <w:szCs w:val="20"/>
        </w:rPr>
        <w:t>Groover</w:t>
      </w:r>
      <w:proofErr w:type="spellEnd"/>
      <w:r w:rsidRPr="008D26B2">
        <w:rPr>
          <w:rFonts w:ascii="Times New Roman" w:hAnsi="Times New Roman"/>
          <w:color w:val="000000" w:themeColor="text1"/>
          <w:sz w:val="20"/>
          <w:szCs w:val="20"/>
        </w:rPr>
        <w:t xml:space="preserve"> A, Jones AM (1999) Tracheary element differentiation uses a novel mechanism coordinating programmed cell death and secondary cell wall synthesis. </w:t>
      </w:r>
      <w:r w:rsidRPr="008D26B2">
        <w:rPr>
          <w:rFonts w:ascii="Times New Roman" w:hAnsi="Times New Roman"/>
          <w:iCs/>
          <w:color w:val="000000" w:themeColor="text1"/>
          <w:sz w:val="20"/>
          <w:szCs w:val="20"/>
        </w:rPr>
        <w:t>Plant</w:t>
      </w:r>
      <w:r w:rsidRPr="008D26B2">
        <w:rPr>
          <w:rFonts w:ascii="Times New Roman" w:hAnsi="Times New Roman"/>
          <w:color w:val="000000" w:themeColor="text1"/>
          <w:sz w:val="20"/>
          <w:szCs w:val="20"/>
        </w:rPr>
        <w:t xml:space="preserve"> </w:t>
      </w:r>
      <w:proofErr w:type="spellStart"/>
      <w:r w:rsidRPr="008D26B2">
        <w:rPr>
          <w:rFonts w:ascii="Times New Roman" w:hAnsi="Times New Roman"/>
          <w:iCs/>
          <w:color w:val="000000" w:themeColor="text1"/>
          <w:sz w:val="20"/>
          <w:szCs w:val="20"/>
        </w:rPr>
        <w:t>Physiol</w:t>
      </w:r>
      <w:proofErr w:type="spellEnd"/>
      <w:r w:rsidRPr="008D26B2">
        <w:rPr>
          <w:rFonts w:ascii="Times New Roman" w:hAnsi="Times New Roman"/>
          <w:i/>
          <w:iCs/>
          <w:color w:val="000000" w:themeColor="text1"/>
          <w:sz w:val="20"/>
          <w:szCs w:val="20"/>
        </w:rPr>
        <w:t xml:space="preserve"> </w:t>
      </w:r>
      <w:r w:rsidRPr="008D26B2">
        <w:rPr>
          <w:rFonts w:ascii="Times New Roman" w:hAnsi="Times New Roman"/>
          <w:color w:val="000000" w:themeColor="text1"/>
          <w:sz w:val="20"/>
          <w:szCs w:val="20"/>
        </w:rPr>
        <w:t xml:space="preserve">119:375-384. </w:t>
      </w:r>
      <w:proofErr w:type="spellStart"/>
      <w:r w:rsidRPr="008D26B2">
        <w:rPr>
          <w:rFonts w:ascii="Times New Roman" w:hAnsi="Times New Roman"/>
          <w:color w:val="000000" w:themeColor="text1"/>
          <w:sz w:val="20"/>
          <w:szCs w:val="20"/>
        </w:rPr>
        <w:t>doi</w:t>
      </w:r>
      <w:proofErr w:type="spellEnd"/>
      <w:r w:rsidRPr="008D26B2">
        <w:rPr>
          <w:rFonts w:ascii="Times New Roman" w:hAnsi="Times New Roman"/>
          <w:color w:val="000000" w:themeColor="text1"/>
          <w:sz w:val="20"/>
          <w:szCs w:val="20"/>
        </w:rPr>
        <w:t>:</w:t>
      </w:r>
      <w:r w:rsidRPr="008D26B2">
        <w:rPr>
          <w:rStyle w:val="apple-converted-space"/>
          <w:rFonts w:ascii="Times New Roman" w:hAnsi="Times New Roman"/>
          <w:color w:val="000000" w:themeColor="text1"/>
          <w:sz w:val="20"/>
          <w:szCs w:val="20"/>
        </w:rPr>
        <w:t> </w:t>
      </w:r>
      <w:hyperlink r:id="rId16" w:history="1">
        <w:r w:rsidRPr="008D26B2">
          <w:rPr>
            <w:rStyle w:val="Hyperlink"/>
            <w:rFonts w:ascii="Times New Roman" w:hAnsi="Times New Roman"/>
            <w:color w:val="000000" w:themeColor="text1"/>
            <w:sz w:val="20"/>
            <w:szCs w:val="20"/>
            <w:u w:val="none"/>
            <w:bdr w:val="none" w:sz="0" w:space="0" w:color="auto" w:frame="1"/>
          </w:rPr>
          <w:t>​10.​1104/​pp.​119.​2.​375</w:t>
        </w:r>
      </w:hyperlink>
    </w:p>
    <w:p w:rsidR="00131615" w:rsidRPr="008D26B2" w:rsidRDefault="00131615" w:rsidP="008D26B2">
      <w:pPr>
        <w:spacing w:after="0" w:line="240" w:lineRule="auto"/>
        <w:ind w:left="450" w:hanging="450"/>
        <w:rPr>
          <w:rFonts w:ascii="Times New Roman" w:hAnsi="Times New Roman"/>
          <w:bCs/>
          <w:color w:val="000000" w:themeColor="text1"/>
          <w:sz w:val="20"/>
          <w:szCs w:val="20"/>
        </w:rPr>
      </w:pPr>
      <w:proofErr w:type="spellStart"/>
      <w:r w:rsidRPr="008D26B2">
        <w:rPr>
          <w:rFonts w:ascii="Times New Roman" w:hAnsi="Times New Roman"/>
          <w:bCs/>
          <w:color w:val="000000" w:themeColor="text1"/>
          <w:sz w:val="20"/>
          <w:szCs w:val="20"/>
        </w:rPr>
        <w:t>Haigler</w:t>
      </w:r>
      <w:proofErr w:type="spellEnd"/>
      <w:r w:rsidRPr="008D26B2">
        <w:rPr>
          <w:rFonts w:ascii="Times New Roman" w:hAnsi="Times New Roman"/>
          <w:bCs/>
          <w:color w:val="000000" w:themeColor="text1"/>
          <w:sz w:val="20"/>
          <w:szCs w:val="20"/>
        </w:rPr>
        <w:t xml:space="preserve"> CH, Brown RM Jr (</w:t>
      </w:r>
      <w:r w:rsidRPr="008D26B2">
        <w:rPr>
          <w:rFonts w:ascii="Times New Roman" w:hAnsi="Times New Roman"/>
          <w:color w:val="000000" w:themeColor="text1"/>
          <w:sz w:val="20"/>
          <w:szCs w:val="20"/>
        </w:rPr>
        <w:t xml:space="preserve">1986) Transport of rosettes from the Golgi apparatus to the plasma membrane in isolated mesophyll cells of </w:t>
      </w:r>
      <w:r w:rsidRPr="008D26B2">
        <w:rPr>
          <w:rFonts w:ascii="Times New Roman" w:hAnsi="Times New Roman"/>
          <w:i/>
          <w:iCs/>
          <w:color w:val="000000" w:themeColor="text1"/>
          <w:sz w:val="20"/>
          <w:szCs w:val="20"/>
        </w:rPr>
        <w:t xml:space="preserve">Zinnia elegans </w:t>
      </w:r>
      <w:r w:rsidRPr="008D26B2">
        <w:rPr>
          <w:rFonts w:ascii="Times New Roman" w:hAnsi="Times New Roman"/>
          <w:color w:val="000000" w:themeColor="text1"/>
          <w:sz w:val="20"/>
          <w:szCs w:val="20"/>
        </w:rPr>
        <w:t xml:space="preserve">during differentiation to tracheary elements in suspension culture. </w:t>
      </w:r>
      <w:proofErr w:type="spellStart"/>
      <w:r w:rsidRPr="008D26B2">
        <w:rPr>
          <w:rFonts w:ascii="Times New Roman" w:hAnsi="Times New Roman"/>
          <w:color w:val="000000" w:themeColor="text1"/>
          <w:sz w:val="20"/>
          <w:szCs w:val="20"/>
        </w:rPr>
        <w:t>Protoplasma</w:t>
      </w:r>
      <w:proofErr w:type="spellEnd"/>
      <w:r w:rsidRPr="008D26B2">
        <w:rPr>
          <w:rFonts w:ascii="Times New Roman" w:hAnsi="Times New Roman"/>
          <w:color w:val="000000" w:themeColor="text1"/>
          <w:sz w:val="20"/>
          <w:szCs w:val="20"/>
        </w:rPr>
        <w:t xml:space="preserve"> </w:t>
      </w:r>
      <w:r w:rsidRPr="008D26B2">
        <w:rPr>
          <w:rFonts w:ascii="Times New Roman" w:hAnsi="Times New Roman"/>
          <w:bCs/>
          <w:color w:val="000000" w:themeColor="text1"/>
          <w:sz w:val="20"/>
          <w:szCs w:val="20"/>
        </w:rPr>
        <w:t>134:111-120.</w:t>
      </w:r>
      <w:r w:rsidRPr="008D26B2">
        <w:rPr>
          <w:rFonts w:ascii="Times New Roman" w:hAnsi="Times New Roman"/>
          <w:color w:val="000000" w:themeColor="text1"/>
          <w:sz w:val="20"/>
          <w:szCs w:val="20"/>
        </w:rPr>
        <w:t xml:space="preserve"> </w:t>
      </w:r>
      <w:proofErr w:type="spellStart"/>
      <w:r w:rsidRPr="008D26B2">
        <w:rPr>
          <w:rFonts w:ascii="Times New Roman" w:hAnsi="Times New Roman"/>
          <w:color w:val="000000" w:themeColor="text1"/>
          <w:sz w:val="20"/>
          <w:szCs w:val="20"/>
        </w:rPr>
        <w:t>doi</w:t>
      </w:r>
      <w:proofErr w:type="spellEnd"/>
      <w:r w:rsidRPr="008D26B2">
        <w:rPr>
          <w:rFonts w:ascii="Times New Roman" w:hAnsi="Times New Roman"/>
          <w:color w:val="000000" w:themeColor="text1"/>
          <w:sz w:val="20"/>
          <w:szCs w:val="20"/>
        </w:rPr>
        <w:t>:</w:t>
      </w:r>
      <w:r w:rsidRPr="008D26B2">
        <w:rPr>
          <w:rFonts w:ascii="Times New Roman" w:hAnsi="Times New Roman"/>
          <w:color w:val="000000" w:themeColor="text1"/>
          <w:sz w:val="20"/>
          <w:szCs w:val="20"/>
          <w:shd w:val="clear" w:color="auto" w:fill="FFFFFF"/>
        </w:rPr>
        <w:t xml:space="preserve"> 10.1007/BF01275709</w:t>
      </w:r>
    </w:p>
    <w:p w:rsidR="00131615" w:rsidRPr="008D26B2" w:rsidRDefault="00131615" w:rsidP="008D26B2">
      <w:pPr>
        <w:spacing w:after="0" w:line="240" w:lineRule="auto"/>
        <w:ind w:left="450" w:hanging="450"/>
        <w:rPr>
          <w:rFonts w:ascii="Times New Roman" w:hAnsi="Times New Roman"/>
          <w:bCs/>
          <w:color w:val="000000" w:themeColor="text1"/>
          <w:sz w:val="20"/>
          <w:szCs w:val="20"/>
        </w:rPr>
      </w:pPr>
      <w:r w:rsidRPr="008D26B2">
        <w:rPr>
          <w:rFonts w:ascii="Times New Roman" w:eastAsia="Times New Roman" w:hAnsi="Times New Roman"/>
          <w:color w:val="000000" w:themeColor="text1"/>
          <w:sz w:val="20"/>
          <w:szCs w:val="20"/>
        </w:rPr>
        <w:t xml:space="preserve">Han J-J, Lin W, Oda Y, Cui K-M, Fukuda H, He X-Q (2012) </w:t>
      </w:r>
      <w:r w:rsidRPr="008D26B2">
        <w:rPr>
          <w:rFonts w:ascii="Times New Roman" w:hAnsi="Times New Roman"/>
          <w:color w:val="000000" w:themeColor="text1"/>
          <w:sz w:val="20"/>
          <w:szCs w:val="20"/>
          <w:shd w:val="clear" w:color="auto" w:fill="FFFFFF"/>
        </w:rPr>
        <w:t xml:space="preserve">The proteasome is responsible for caspase-3-like activity during xylem development. Plant J </w:t>
      </w:r>
      <w:r w:rsidRPr="008D26B2">
        <w:rPr>
          <w:rFonts w:ascii="Times New Roman" w:hAnsi="Times New Roman"/>
          <w:color w:val="000000" w:themeColor="text1"/>
          <w:sz w:val="20"/>
          <w:szCs w:val="20"/>
        </w:rPr>
        <w:t>72:129-141.</w:t>
      </w:r>
      <w:r w:rsidRPr="008D26B2">
        <w:rPr>
          <w:rFonts w:ascii="Times New Roman" w:hAnsi="Times New Roman"/>
          <w:bCs/>
          <w:color w:val="000000" w:themeColor="text1"/>
          <w:sz w:val="20"/>
          <w:szCs w:val="20"/>
          <w:bdr w:val="none" w:sz="0" w:space="0" w:color="auto" w:frame="1"/>
          <w:shd w:val="clear" w:color="auto" w:fill="FFFFFF"/>
        </w:rPr>
        <w:t xml:space="preserve"> </w:t>
      </w:r>
      <w:proofErr w:type="spellStart"/>
      <w:r w:rsidRPr="008D26B2">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8D26B2">
        <w:rPr>
          <w:rStyle w:val="article-headermeta-info-label"/>
          <w:rFonts w:ascii="Times New Roman" w:hAnsi="Times New Roman"/>
          <w:bCs/>
          <w:color w:val="000000" w:themeColor="text1"/>
          <w:sz w:val="20"/>
          <w:szCs w:val="20"/>
          <w:bdr w:val="none" w:sz="0" w:space="0" w:color="auto" w:frame="1"/>
          <w:shd w:val="clear" w:color="auto" w:fill="FFFFFF"/>
        </w:rPr>
        <w:t>:</w:t>
      </w:r>
      <w:r w:rsidRPr="008D26B2">
        <w:rPr>
          <w:rStyle w:val="apple-converted-space"/>
          <w:rFonts w:ascii="Times New Roman" w:hAnsi="Times New Roman"/>
          <w:bCs/>
          <w:color w:val="000000" w:themeColor="text1"/>
          <w:sz w:val="20"/>
          <w:szCs w:val="20"/>
          <w:bdr w:val="none" w:sz="0" w:space="0" w:color="auto" w:frame="1"/>
          <w:shd w:val="clear" w:color="auto" w:fill="FFFFFF"/>
        </w:rPr>
        <w:t> </w:t>
      </w:r>
      <w:r w:rsidRPr="008D26B2">
        <w:rPr>
          <w:rStyle w:val="article-headermeta-info-data"/>
          <w:rFonts w:ascii="Times New Roman" w:hAnsi="Times New Roman"/>
          <w:color w:val="000000" w:themeColor="text1"/>
          <w:sz w:val="20"/>
          <w:szCs w:val="20"/>
          <w:bdr w:val="none" w:sz="0" w:space="0" w:color="auto" w:frame="1"/>
          <w:shd w:val="clear" w:color="auto" w:fill="FFFFFF"/>
        </w:rPr>
        <w:t>10.1111/j.1365-313x.2012.05070.x</w:t>
      </w:r>
    </w:p>
    <w:p w:rsidR="00131615" w:rsidRPr="008D26B2" w:rsidRDefault="00131615" w:rsidP="008D26B2">
      <w:pPr>
        <w:spacing w:after="0" w:line="240" w:lineRule="auto"/>
        <w:ind w:left="450" w:hanging="450"/>
        <w:rPr>
          <w:rFonts w:ascii="Times New Roman" w:eastAsia="Times New Roman" w:hAnsi="Times New Roman"/>
          <w:color w:val="000000" w:themeColor="text1"/>
          <w:sz w:val="20"/>
          <w:szCs w:val="20"/>
        </w:rPr>
      </w:pPr>
      <w:r w:rsidRPr="008D26B2">
        <w:rPr>
          <w:rFonts w:ascii="Times New Roman" w:hAnsi="Times New Roman"/>
          <w:bCs/>
          <w:iCs/>
          <w:color w:val="000000" w:themeColor="text1"/>
          <w:sz w:val="20"/>
          <w:szCs w:val="20"/>
        </w:rPr>
        <w:t>Iakimova ET, Woltering EJ</w:t>
      </w:r>
      <w:r w:rsidRPr="008D26B2">
        <w:rPr>
          <w:rFonts w:ascii="Times New Roman" w:hAnsi="Times New Roman"/>
          <w:iCs/>
          <w:color w:val="000000" w:themeColor="text1"/>
          <w:sz w:val="20"/>
          <w:szCs w:val="20"/>
        </w:rPr>
        <w:t xml:space="preserve"> (2009)</w:t>
      </w:r>
      <w:r w:rsidRPr="008D26B2">
        <w:rPr>
          <w:rFonts w:ascii="Times New Roman" w:hAnsi="Times New Roman"/>
          <w:i/>
          <w:iCs/>
          <w:color w:val="000000" w:themeColor="text1"/>
          <w:sz w:val="20"/>
          <w:szCs w:val="20"/>
        </w:rPr>
        <w:t xml:space="preserve"> </w:t>
      </w:r>
      <w:r w:rsidRPr="008D26B2">
        <w:rPr>
          <w:rFonts w:ascii="Times New Roman" w:hAnsi="Times New Roman"/>
          <w:color w:val="000000" w:themeColor="text1"/>
          <w:sz w:val="20"/>
          <w:szCs w:val="20"/>
        </w:rPr>
        <w:t>Modulation of programmed cell death in a model system of xylogenic zinnia (</w:t>
      </w:r>
      <w:r w:rsidRPr="008D26B2">
        <w:rPr>
          <w:rFonts w:ascii="Times New Roman" w:hAnsi="Times New Roman"/>
          <w:i/>
          <w:iCs/>
          <w:color w:val="000000" w:themeColor="text1"/>
          <w:sz w:val="20"/>
          <w:szCs w:val="20"/>
        </w:rPr>
        <w:t>Zinnia elegans</w:t>
      </w:r>
      <w:r w:rsidRPr="008D26B2">
        <w:rPr>
          <w:rFonts w:ascii="Times New Roman" w:hAnsi="Times New Roman"/>
          <w:color w:val="000000" w:themeColor="text1"/>
          <w:sz w:val="20"/>
          <w:szCs w:val="20"/>
        </w:rPr>
        <w:t xml:space="preserve">) cell culture. </w:t>
      </w:r>
      <w:proofErr w:type="spellStart"/>
      <w:r w:rsidRPr="008D26B2">
        <w:rPr>
          <w:rFonts w:ascii="Times New Roman" w:hAnsi="Times New Roman"/>
          <w:bCs/>
          <w:color w:val="000000" w:themeColor="text1"/>
          <w:sz w:val="20"/>
          <w:szCs w:val="20"/>
          <w:shd w:val="clear" w:color="auto" w:fill="FFFFFF"/>
        </w:rPr>
        <w:t>Biotechnol</w:t>
      </w:r>
      <w:proofErr w:type="spellEnd"/>
      <w:r w:rsidRPr="008D26B2">
        <w:rPr>
          <w:rFonts w:ascii="Times New Roman" w:hAnsi="Times New Roman"/>
          <w:bCs/>
          <w:color w:val="000000" w:themeColor="text1"/>
          <w:sz w:val="20"/>
          <w:szCs w:val="20"/>
          <w:shd w:val="clear" w:color="auto" w:fill="FFFFFF"/>
        </w:rPr>
        <w:t xml:space="preserve"> </w:t>
      </w:r>
      <w:proofErr w:type="spellStart"/>
      <w:r w:rsidRPr="008D26B2">
        <w:rPr>
          <w:rFonts w:ascii="Times New Roman" w:hAnsi="Times New Roman"/>
          <w:bCs/>
          <w:color w:val="000000" w:themeColor="text1"/>
          <w:sz w:val="20"/>
          <w:szCs w:val="20"/>
          <w:shd w:val="clear" w:color="auto" w:fill="FFFFFF"/>
        </w:rPr>
        <w:t>Biotec</w:t>
      </w:r>
      <w:proofErr w:type="spellEnd"/>
      <w:r w:rsidRPr="008D26B2">
        <w:rPr>
          <w:rFonts w:ascii="Times New Roman" w:hAnsi="Times New Roman"/>
          <w:bCs/>
          <w:color w:val="000000" w:themeColor="text1"/>
          <w:sz w:val="20"/>
          <w:szCs w:val="20"/>
          <w:shd w:val="clear" w:color="auto" w:fill="FFFFFF"/>
        </w:rPr>
        <w:t xml:space="preserve"> </w:t>
      </w:r>
      <w:proofErr w:type="spellStart"/>
      <w:r w:rsidRPr="008D26B2">
        <w:rPr>
          <w:rFonts w:ascii="Times New Roman" w:hAnsi="Times New Roman"/>
          <w:iCs/>
          <w:color w:val="000000" w:themeColor="text1"/>
          <w:sz w:val="20"/>
          <w:szCs w:val="20"/>
        </w:rPr>
        <w:t>Eq</w:t>
      </w:r>
      <w:proofErr w:type="spellEnd"/>
      <w:r w:rsidRPr="008D26B2">
        <w:rPr>
          <w:rFonts w:ascii="Times New Roman" w:hAnsi="Times New Roman"/>
          <w:i/>
          <w:iCs/>
          <w:color w:val="000000" w:themeColor="text1"/>
          <w:sz w:val="20"/>
          <w:szCs w:val="20"/>
        </w:rPr>
        <w:t xml:space="preserve"> </w:t>
      </w:r>
      <w:r w:rsidRPr="008D26B2">
        <w:rPr>
          <w:rFonts w:ascii="Times New Roman" w:hAnsi="Times New Roman"/>
          <w:color w:val="000000" w:themeColor="text1"/>
          <w:sz w:val="20"/>
          <w:szCs w:val="20"/>
        </w:rPr>
        <w:t xml:space="preserve">23(SE):542-546. </w:t>
      </w:r>
      <w:proofErr w:type="spellStart"/>
      <w:r w:rsidRPr="008D26B2">
        <w:rPr>
          <w:rFonts w:ascii="Times New Roman" w:eastAsia="Times New Roman" w:hAnsi="Times New Roman"/>
          <w:bCs/>
          <w:color w:val="000000" w:themeColor="text1"/>
          <w:sz w:val="20"/>
          <w:szCs w:val="20"/>
        </w:rPr>
        <w:t>doi</w:t>
      </w:r>
      <w:proofErr w:type="spellEnd"/>
      <w:r w:rsidRPr="008D26B2">
        <w:rPr>
          <w:rFonts w:ascii="Times New Roman" w:eastAsia="Times New Roman" w:hAnsi="Times New Roman"/>
          <w:bCs/>
          <w:color w:val="000000" w:themeColor="text1"/>
          <w:sz w:val="20"/>
          <w:szCs w:val="20"/>
        </w:rPr>
        <w:t>:</w:t>
      </w:r>
      <w:r w:rsidRPr="008D26B2">
        <w:rPr>
          <w:rFonts w:ascii="Times New Roman" w:eastAsia="Times New Roman" w:hAnsi="Times New Roman"/>
          <w:color w:val="000000" w:themeColor="text1"/>
          <w:sz w:val="20"/>
          <w:szCs w:val="20"/>
        </w:rPr>
        <w:t xml:space="preserve"> 10.1080/13102818.2009.10818482</w:t>
      </w:r>
    </w:p>
    <w:p w:rsidR="00131615" w:rsidRPr="008D26B2" w:rsidRDefault="00131615" w:rsidP="008D26B2">
      <w:pPr>
        <w:spacing w:after="0" w:line="240" w:lineRule="auto"/>
        <w:ind w:left="450" w:hanging="450"/>
        <w:rPr>
          <w:rFonts w:ascii="Times New Roman" w:hAnsi="Times New Roman"/>
          <w:color w:val="000000" w:themeColor="text1"/>
          <w:sz w:val="20"/>
          <w:szCs w:val="20"/>
        </w:rPr>
      </w:pPr>
      <w:proofErr w:type="spellStart"/>
      <w:r w:rsidRPr="008D26B2">
        <w:rPr>
          <w:rFonts w:ascii="Times New Roman" w:hAnsi="Times New Roman"/>
          <w:color w:val="000000" w:themeColor="text1"/>
          <w:sz w:val="20"/>
          <w:szCs w:val="20"/>
        </w:rPr>
        <w:t>Ingold</w:t>
      </w:r>
      <w:proofErr w:type="spellEnd"/>
      <w:r w:rsidRPr="008D26B2">
        <w:rPr>
          <w:rFonts w:ascii="Times New Roman" w:hAnsi="Times New Roman"/>
          <w:color w:val="000000" w:themeColor="text1"/>
          <w:sz w:val="20"/>
          <w:szCs w:val="20"/>
        </w:rPr>
        <w:t xml:space="preserve"> E, Sugiyama M, </w:t>
      </w:r>
      <w:proofErr w:type="spellStart"/>
      <w:r w:rsidRPr="008D26B2">
        <w:rPr>
          <w:rFonts w:ascii="Times New Roman" w:hAnsi="Times New Roman"/>
          <w:color w:val="000000" w:themeColor="text1"/>
          <w:sz w:val="20"/>
          <w:szCs w:val="20"/>
        </w:rPr>
        <w:t>Komamine</w:t>
      </w:r>
      <w:proofErr w:type="spellEnd"/>
      <w:r w:rsidRPr="008D26B2">
        <w:rPr>
          <w:rFonts w:ascii="Times New Roman" w:hAnsi="Times New Roman"/>
          <w:color w:val="000000" w:themeColor="text1"/>
          <w:sz w:val="20"/>
          <w:szCs w:val="20"/>
        </w:rPr>
        <w:t xml:space="preserve"> A (1990) L-a-</w:t>
      </w:r>
      <w:proofErr w:type="spellStart"/>
      <w:r w:rsidRPr="008D26B2">
        <w:rPr>
          <w:rFonts w:ascii="Times New Roman" w:hAnsi="Times New Roman"/>
          <w:color w:val="000000" w:themeColor="text1"/>
          <w:sz w:val="20"/>
          <w:szCs w:val="20"/>
        </w:rPr>
        <w:t>aminooxy</w:t>
      </w:r>
      <w:proofErr w:type="spellEnd"/>
      <w:r w:rsidRPr="008D26B2">
        <w:rPr>
          <w:rFonts w:ascii="Times New Roman" w:hAnsi="Times New Roman"/>
          <w:color w:val="000000" w:themeColor="text1"/>
          <w:sz w:val="20"/>
          <w:szCs w:val="20"/>
        </w:rPr>
        <w:t>-b-</w:t>
      </w:r>
      <w:proofErr w:type="spellStart"/>
      <w:r w:rsidRPr="008D26B2">
        <w:rPr>
          <w:rFonts w:ascii="Times New Roman" w:hAnsi="Times New Roman"/>
          <w:color w:val="000000" w:themeColor="text1"/>
          <w:sz w:val="20"/>
          <w:szCs w:val="20"/>
        </w:rPr>
        <w:t>phenylpropionic</w:t>
      </w:r>
      <w:proofErr w:type="spellEnd"/>
      <w:r w:rsidRPr="008D26B2">
        <w:rPr>
          <w:rFonts w:ascii="Times New Roman" w:hAnsi="Times New Roman"/>
          <w:color w:val="000000" w:themeColor="text1"/>
          <w:sz w:val="20"/>
          <w:szCs w:val="20"/>
        </w:rPr>
        <w:t xml:space="preserve"> acid inhibits lignification but not the differentiation to tracheary elements of isolated mesophyll cells of </w:t>
      </w:r>
      <w:r w:rsidRPr="008D26B2">
        <w:rPr>
          <w:rFonts w:ascii="Times New Roman" w:hAnsi="Times New Roman"/>
          <w:i/>
          <w:iCs/>
          <w:color w:val="000000" w:themeColor="text1"/>
          <w:sz w:val="20"/>
          <w:szCs w:val="20"/>
        </w:rPr>
        <w:t xml:space="preserve">Zinnia elegans. </w:t>
      </w:r>
      <w:proofErr w:type="spellStart"/>
      <w:r w:rsidRPr="008D26B2">
        <w:rPr>
          <w:rFonts w:ascii="Times New Roman" w:hAnsi="Times New Roman"/>
          <w:iCs/>
          <w:color w:val="000000" w:themeColor="text1"/>
          <w:sz w:val="20"/>
          <w:szCs w:val="20"/>
        </w:rPr>
        <w:t>Physiol</w:t>
      </w:r>
      <w:proofErr w:type="spellEnd"/>
      <w:r w:rsidRPr="008D26B2">
        <w:rPr>
          <w:rFonts w:ascii="Times New Roman" w:hAnsi="Times New Roman"/>
          <w:iCs/>
          <w:color w:val="000000" w:themeColor="text1"/>
          <w:sz w:val="20"/>
          <w:szCs w:val="20"/>
        </w:rPr>
        <w:t xml:space="preserve"> </w:t>
      </w:r>
      <w:proofErr w:type="spellStart"/>
      <w:r w:rsidRPr="008D26B2">
        <w:rPr>
          <w:rFonts w:ascii="Times New Roman" w:hAnsi="Times New Roman"/>
          <w:iCs/>
          <w:color w:val="000000" w:themeColor="text1"/>
          <w:sz w:val="20"/>
          <w:szCs w:val="20"/>
        </w:rPr>
        <w:t>Plantarum</w:t>
      </w:r>
      <w:proofErr w:type="spellEnd"/>
      <w:r w:rsidRPr="008D26B2">
        <w:rPr>
          <w:rFonts w:ascii="Times New Roman" w:hAnsi="Times New Roman"/>
          <w:iCs/>
          <w:color w:val="000000" w:themeColor="text1"/>
          <w:sz w:val="20"/>
          <w:szCs w:val="20"/>
        </w:rPr>
        <w:t xml:space="preserve"> </w:t>
      </w:r>
      <w:r w:rsidRPr="008D26B2">
        <w:rPr>
          <w:rFonts w:ascii="Times New Roman" w:hAnsi="Times New Roman"/>
          <w:color w:val="000000" w:themeColor="text1"/>
          <w:sz w:val="20"/>
          <w:szCs w:val="20"/>
        </w:rPr>
        <w:t>78:67-74.</w:t>
      </w:r>
      <w:r w:rsidRPr="008D26B2">
        <w:rPr>
          <w:rFonts w:ascii="Times New Roman" w:hAnsi="Times New Roman"/>
          <w:color w:val="000000" w:themeColor="text1"/>
          <w:sz w:val="20"/>
          <w:szCs w:val="20"/>
          <w:shd w:val="clear" w:color="auto" w:fill="FFFFFF"/>
        </w:rPr>
        <w:t xml:space="preserve"> </w:t>
      </w:r>
      <w:proofErr w:type="spellStart"/>
      <w:r w:rsidRPr="008D26B2">
        <w:rPr>
          <w:rFonts w:ascii="Times New Roman" w:hAnsi="Times New Roman"/>
          <w:color w:val="000000" w:themeColor="text1"/>
          <w:sz w:val="20"/>
          <w:szCs w:val="20"/>
          <w:shd w:val="clear" w:color="auto" w:fill="FFFFFF"/>
        </w:rPr>
        <w:t>doi</w:t>
      </w:r>
      <w:proofErr w:type="spellEnd"/>
      <w:r w:rsidRPr="008D26B2">
        <w:rPr>
          <w:rFonts w:ascii="Times New Roman" w:hAnsi="Times New Roman"/>
          <w:color w:val="000000" w:themeColor="text1"/>
          <w:sz w:val="20"/>
          <w:szCs w:val="20"/>
          <w:shd w:val="clear" w:color="auto" w:fill="FFFFFF"/>
        </w:rPr>
        <w:t>: 10.1111/j.1399-3054.1990.tb08716.x</w:t>
      </w:r>
    </w:p>
    <w:p w:rsidR="00131615" w:rsidRPr="008D26B2" w:rsidRDefault="00131615" w:rsidP="008D26B2">
      <w:pPr>
        <w:spacing w:after="0" w:line="240" w:lineRule="auto"/>
        <w:ind w:left="450" w:hanging="450"/>
        <w:rPr>
          <w:rFonts w:ascii="Times New Roman" w:hAnsi="Times New Roman"/>
          <w:color w:val="000000" w:themeColor="text1"/>
          <w:sz w:val="20"/>
          <w:szCs w:val="20"/>
        </w:rPr>
      </w:pPr>
      <w:r w:rsidRPr="008D26B2">
        <w:rPr>
          <w:rFonts w:ascii="Times New Roman" w:hAnsi="Times New Roman"/>
          <w:color w:val="000000" w:themeColor="text1"/>
          <w:sz w:val="20"/>
          <w:szCs w:val="20"/>
        </w:rPr>
        <w:t xml:space="preserve">Iwasaki T, Fukuda H, </w:t>
      </w:r>
      <w:proofErr w:type="spellStart"/>
      <w:r w:rsidRPr="008D26B2">
        <w:rPr>
          <w:rFonts w:ascii="Times New Roman" w:hAnsi="Times New Roman"/>
          <w:color w:val="000000" w:themeColor="text1"/>
          <w:sz w:val="20"/>
          <w:szCs w:val="20"/>
        </w:rPr>
        <w:t>Shibaoka</w:t>
      </w:r>
      <w:proofErr w:type="spellEnd"/>
      <w:r w:rsidRPr="008D26B2">
        <w:rPr>
          <w:rFonts w:ascii="Times New Roman" w:hAnsi="Times New Roman"/>
          <w:color w:val="000000" w:themeColor="text1"/>
          <w:sz w:val="20"/>
          <w:szCs w:val="20"/>
        </w:rPr>
        <w:t xml:space="preserve"> H (1986) Inhibition of cell division and DNA synthesis by gibberellin in isolated Zinnia mesophyll cells. </w:t>
      </w:r>
      <w:r w:rsidRPr="008D26B2">
        <w:rPr>
          <w:rFonts w:ascii="Times New Roman" w:eastAsia="Times New Roman" w:hAnsi="Times New Roman"/>
          <w:bCs/>
          <w:color w:val="000000" w:themeColor="text1"/>
          <w:kern w:val="36"/>
          <w:sz w:val="20"/>
          <w:szCs w:val="20"/>
        </w:rPr>
        <w:t xml:space="preserve">Plant Cell </w:t>
      </w:r>
      <w:proofErr w:type="spellStart"/>
      <w:r w:rsidRPr="008D26B2">
        <w:rPr>
          <w:rFonts w:ascii="Times New Roman" w:eastAsia="Times New Roman" w:hAnsi="Times New Roman"/>
          <w:bCs/>
          <w:color w:val="000000" w:themeColor="text1"/>
          <w:kern w:val="36"/>
          <w:sz w:val="20"/>
          <w:szCs w:val="20"/>
        </w:rPr>
        <w:t>Physiol</w:t>
      </w:r>
      <w:proofErr w:type="spellEnd"/>
      <w:r w:rsidRPr="008D26B2">
        <w:rPr>
          <w:rFonts w:ascii="Times New Roman" w:eastAsia="Times New Roman" w:hAnsi="Times New Roman"/>
          <w:bCs/>
          <w:i/>
          <w:color w:val="000000" w:themeColor="text1"/>
          <w:kern w:val="36"/>
          <w:sz w:val="20"/>
          <w:szCs w:val="20"/>
        </w:rPr>
        <w:t xml:space="preserve"> </w:t>
      </w:r>
      <w:r w:rsidRPr="008D26B2">
        <w:rPr>
          <w:rFonts w:ascii="Times New Roman" w:hAnsi="Times New Roman"/>
          <w:color w:val="000000" w:themeColor="text1"/>
          <w:sz w:val="20"/>
          <w:szCs w:val="20"/>
        </w:rPr>
        <w:t>27:717-724.</w:t>
      </w:r>
    </w:p>
    <w:p w:rsidR="00131615" w:rsidRPr="008D26B2" w:rsidRDefault="001E03DF" w:rsidP="008D26B2">
      <w:pPr>
        <w:spacing w:after="0" w:line="240" w:lineRule="auto"/>
        <w:ind w:left="450" w:hanging="450"/>
        <w:rPr>
          <w:rFonts w:ascii="Times New Roman" w:hAnsi="Times New Roman"/>
          <w:color w:val="000000" w:themeColor="text1"/>
          <w:sz w:val="20"/>
          <w:szCs w:val="20"/>
        </w:rPr>
      </w:pPr>
      <w:hyperlink r:id="rId17" w:history="1">
        <w:proofErr w:type="spellStart"/>
        <w:r w:rsidR="00131615" w:rsidRPr="008D26B2">
          <w:rPr>
            <w:rStyle w:val="Hyperlink"/>
            <w:rFonts w:ascii="Times New Roman" w:hAnsi="Times New Roman"/>
            <w:color w:val="000000" w:themeColor="text1"/>
            <w:sz w:val="20"/>
            <w:szCs w:val="20"/>
            <w:u w:val="none"/>
            <w:bdr w:val="none" w:sz="0" w:space="0" w:color="auto" w:frame="1"/>
          </w:rPr>
          <w:t>Kákošová</w:t>
        </w:r>
        <w:proofErr w:type="spellEnd"/>
      </w:hyperlink>
      <w:r w:rsidR="00131615" w:rsidRPr="008D26B2">
        <w:rPr>
          <w:rFonts w:ascii="Times New Roman" w:hAnsi="Times New Roman"/>
          <w:color w:val="000000" w:themeColor="text1"/>
          <w:sz w:val="20"/>
          <w:szCs w:val="20"/>
        </w:rPr>
        <w:t xml:space="preserve"> A, </w:t>
      </w:r>
      <w:proofErr w:type="spellStart"/>
      <w:r w:rsidR="00131615" w:rsidRPr="008D26B2">
        <w:rPr>
          <w:rFonts w:ascii="Times New Roman" w:hAnsi="Times New Roman"/>
          <w:color w:val="000000" w:themeColor="text1"/>
          <w:sz w:val="20"/>
          <w:szCs w:val="20"/>
        </w:rPr>
        <w:t>Digonnet</w:t>
      </w:r>
      <w:proofErr w:type="spellEnd"/>
      <w:r w:rsidR="00131615" w:rsidRPr="008D26B2">
        <w:rPr>
          <w:rFonts w:ascii="Times New Roman" w:hAnsi="Times New Roman"/>
          <w:color w:val="000000" w:themeColor="text1"/>
          <w:sz w:val="20"/>
          <w:szCs w:val="20"/>
        </w:rPr>
        <w:t xml:space="preserve"> C, </w:t>
      </w:r>
      <w:proofErr w:type="spellStart"/>
      <w:r w:rsidR="00131615" w:rsidRPr="008D26B2">
        <w:rPr>
          <w:rFonts w:ascii="Times New Roman" w:hAnsi="Times New Roman"/>
          <w:color w:val="000000" w:themeColor="text1"/>
          <w:sz w:val="20"/>
          <w:szCs w:val="20"/>
        </w:rPr>
        <w:t>Goffner</w:t>
      </w:r>
      <w:proofErr w:type="spellEnd"/>
      <w:r w:rsidR="00131615" w:rsidRPr="008D26B2">
        <w:rPr>
          <w:rFonts w:ascii="Times New Roman" w:hAnsi="Times New Roman"/>
          <w:color w:val="000000" w:themeColor="text1"/>
          <w:sz w:val="20"/>
          <w:szCs w:val="20"/>
        </w:rPr>
        <w:t xml:space="preserve"> D. </w:t>
      </w:r>
      <w:hyperlink r:id="rId18" w:history="1">
        <w:proofErr w:type="spellStart"/>
        <w:r w:rsidR="00131615" w:rsidRPr="008D26B2">
          <w:rPr>
            <w:rStyle w:val="Hyperlink"/>
            <w:rFonts w:ascii="Times New Roman" w:hAnsi="Times New Roman"/>
            <w:color w:val="000000" w:themeColor="text1"/>
            <w:sz w:val="20"/>
            <w:szCs w:val="20"/>
            <w:u w:val="none"/>
            <w:bdr w:val="none" w:sz="0" w:space="0" w:color="auto" w:frame="1"/>
            <w:shd w:val="clear" w:color="auto" w:fill="FFFFFF"/>
          </w:rPr>
          <w:t>Lišková</w:t>
        </w:r>
        <w:proofErr w:type="spellEnd"/>
      </w:hyperlink>
      <w:r w:rsidR="00131615" w:rsidRPr="008D26B2">
        <w:rPr>
          <w:rFonts w:ascii="Times New Roman" w:hAnsi="Times New Roman"/>
          <w:color w:val="000000" w:themeColor="text1"/>
          <w:sz w:val="20"/>
          <w:szCs w:val="20"/>
        </w:rPr>
        <w:t xml:space="preserve"> D (2013) </w:t>
      </w:r>
      <w:proofErr w:type="spellStart"/>
      <w:r w:rsidR="00131615" w:rsidRPr="008D26B2">
        <w:rPr>
          <w:rFonts w:ascii="Times New Roman" w:eastAsia="Times New Roman" w:hAnsi="Times New Roman"/>
          <w:color w:val="000000" w:themeColor="text1"/>
          <w:kern w:val="36"/>
          <w:sz w:val="20"/>
          <w:szCs w:val="20"/>
          <w:lang w:eastAsia="bg-BG"/>
        </w:rPr>
        <w:t>Galactoglucomannan</w:t>
      </w:r>
      <w:proofErr w:type="spellEnd"/>
      <w:r w:rsidR="00131615" w:rsidRPr="008D26B2">
        <w:rPr>
          <w:rFonts w:ascii="Times New Roman" w:eastAsia="Times New Roman" w:hAnsi="Times New Roman"/>
          <w:color w:val="000000" w:themeColor="text1"/>
          <w:kern w:val="36"/>
          <w:sz w:val="20"/>
          <w:szCs w:val="20"/>
          <w:lang w:eastAsia="bg-BG"/>
        </w:rPr>
        <w:t xml:space="preserve"> oligosaccharides are assumed to affect tracheary element formation via interaction with auxin in </w:t>
      </w:r>
      <w:r w:rsidR="00131615" w:rsidRPr="008D26B2">
        <w:rPr>
          <w:rFonts w:ascii="Times New Roman" w:eastAsia="Times New Roman" w:hAnsi="Times New Roman"/>
          <w:i/>
          <w:iCs/>
          <w:color w:val="000000" w:themeColor="text1"/>
          <w:kern w:val="36"/>
          <w:sz w:val="20"/>
          <w:szCs w:val="20"/>
          <w:lang w:eastAsia="bg-BG"/>
        </w:rPr>
        <w:t xml:space="preserve">Zinnia </w:t>
      </w:r>
      <w:r w:rsidR="00131615" w:rsidRPr="008D26B2">
        <w:rPr>
          <w:rFonts w:ascii="Times New Roman" w:eastAsia="Times New Roman" w:hAnsi="Times New Roman"/>
          <w:color w:val="000000" w:themeColor="text1"/>
          <w:kern w:val="36"/>
          <w:sz w:val="20"/>
          <w:szCs w:val="20"/>
          <w:lang w:eastAsia="bg-BG"/>
        </w:rPr>
        <w:t xml:space="preserve">xylogenic cell culture. Plant Cell Rep </w:t>
      </w:r>
      <w:r w:rsidR="00131615" w:rsidRPr="008D26B2">
        <w:rPr>
          <w:rFonts w:ascii="Times New Roman" w:hAnsi="Times New Roman"/>
          <w:color w:val="000000" w:themeColor="text1"/>
          <w:sz w:val="20"/>
          <w:szCs w:val="20"/>
          <w:bdr w:val="none" w:sz="0" w:space="0" w:color="auto" w:frame="1"/>
          <w:shd w:val="clear" w:color="auto" w:fill="FFFFFF"/>
        </w:rPr>
        <w:t>32</w:t>
      </w:r>
      <w:r w:rsidR="00131615" w:rsidRPr="008D26B2">
        <w:rPr>
          <w:rFonts w:ascii="Times New Roman" w:hAnsi="Times New Roman"/>
          <w:color w:val="000000" w:themeColor="text1"/>
          <w:sz w:val="20"/>
          <w:szCs w:val="20"/>
          <w:shd w:val="clear" w:color="auto" w:fill="FFFFFF"/>
        </w:rPr>
        <w:t>:</w:t>
      </w:r>
      <w:r w:rsidR="00131615" w:rsidRPr="008D26B2">
        <w:rPr>
          <w:rFonts w:ascii="Times New Roman" w:hAnsi="Times New Roman"/>
          <w:color w:val="000000" w:themeColor="text1"/>
          <w:sz w:val="20"/>
          <w:szCs w:val="20"/>
          <w:bdr w:val="none" w:sz="0" w:space="0" w:color="auto" w:frame="1"/>
          <w:shd w:val="clear" w:color="auto" w:fill="FFFFFF"/>
        </w:rPr>
        <w:t xml:space="preserve">479-487. </w:t>
      </w:r>
      <w:proofErr w:type="spellStart"/>
      <w:r w:rsidR="00131615" w:rsidRPr="008D26B2">
        <w:rPr>
          <w:rFonts w:ascii="Times New Roman" w:hAnsi="Times New Roman"/>
          <w:color w:val="000000" w:themeColor="text1"/>
          <w:sz w:val="20"/>
          <w:szCs w:val="20"/>
          <w:bdr w:val="none" w:sz="0" w:space="0" w:color="auto" w:frame="1"/>
          <w:shd w:val="clear" w:color="auto" w:fill="FFFFFF"/>
        </w:rPr>
        <w:t>doi</w:t>
      </w:r>
      <w:proofErr w:type="spellEnd"/>
      <w:r w:rsidR="00131615" w:rsidRPr="008D26B2">
        <w:rPr>
          <w:rFonts w:ascii="Times New Roman" w:hAnsi="Times New Roman"/>
          <w:color w:val="000000" w:themeColor="text1"/>
          <w:sz w:val="20"/>
          <w:szCs w:val="20"/>
          <w:bdr w:val="none" w:sz="0" w:space="0" w:color="auto" w:frame="1"/>
          <w:shd w:val="clear" w:color="auto" w:fill="FFFFFF"/>
        </w:rPr>
        <w:t xml:space="preserve">: </w:t>
      </w:r>
      <w:r w:rsidR="00131615" w:rsidRPr="008D26B2">
        <w:rPr>
          <w:rFonts w:ascii="Times New Roman" w:hAnsi="Times New Roman"/>
          <w:color w:val="000000" w:themeColor="text1"/>
          <w:sz w:val="20"/>
          <w:szCs w:val="20"/>
          <w:shd w:val="clear" w:color="auto" w:fill="FFFFFF"/>
        </w:rPr>
        <w:t>10.1007/s00299-012-1379-9</w:t>
      </w:r>
    </w:p>
    <w:p w:rsidR="00131615" w:rsidRPr="008D26B2" w:rsidRDefault="00131615" w:rsidP="008D26B2">
      <w:pPr>
        <w:spacing w:after="0" w:line="240" w:lineRule="auto"/>
        <w:ind w:left="450" w:hanging="450"/>
        <w:rPr>
          <w:rFonts w:ascii="Times New Roman" w:hAnsi="Times New Roman"/>
          <w:color w:val="000000" w:themeColor="text1"/>
          <w:sz w:val="20"/>
          <w:szCs w:val="20"/>
        </w:rPr>
      </w:pPr>
      <w:proofErr w:type="spellStart"/>
      <w:r w:rsidRPr="008D26B2">
        <w:rPr>
          <w:rFonts w:ascii="Times New Roman" w:hAnsi="Times New Roman"/>
          <w:color w:val="000000" w:themeColor="text1"/>
          <w:sz w:val="20"/>
          <w:szCs w:val="20"/>
        </w:rPr>
        <w:t>Kalev</w:t>
      </w:r>
      <w:proofErr w:type="spellEnd"/>
      <w:r w:rsidRPr="008D26B2">
        <w:rPr>
          <w:rFonts w:ascii="Times New Roman" w:hAnsi="Times New Roman"/>
          <w:color w:val="000000" w:themeColor="text1"/>
          <w:sz w:val="20"/>
          <w:szCs w:val="20"/>
        </w:rPr>
        <w:t xml:space="preserve"> N, </w:t>
      </w:r>
      <w:proofErr w:type="spellStart"/>
      <w:r w:rsidRPr="008D26B2">
        <w:rPr>
          <w:rFonts w:ascii="Times New Roman" w:hAnsi="Times New Roman"/>
          <w:color w:val="000000" w:themeColor="text1"/>
          <w:sz w:val="20"/>
          <w:szCs w:val="20"/>
        </w:rPr>
        <w:t>Aloni</w:t>
      </w:r>
      <w:proofErr w:type="spellEnd"/>
      <w:r w:rsidRPr="008D26B2">
        <w:rPr>
          <w:rFonts w:ascii="Times New Roman" w:hAnsi="Times New Roman"/>
          <w:color w:val="000000" w:themeColor="text1"/>
          <w:sz w:val="20"/>
          <w:szCs w:val="20"/>
        </w:rPr>
        <w:t xml:space="preserve"> R (1998a) Role of auxin and gibberellin in regenerative differentiation of </w:t>
      </w:r>
      <w:proofErr w:type="spellStart"/>
      <w:r w:rsidRPr="008D26B2">
        <w:rPr>
          <w:rFonts w:ascii="Times New Roman" w:hAnsi="Times New Roman"/>
          <w:color w:val="000000" w:themeColor="text1"/>
          <w:sz w:val="20"/>
          <w:szCs w:val="20"/>
        </w:rPr>
        <w:t>tracheids</w:t>
      </w:r>
      <w:proofErr w:type="spellEnd"/>
      <w:r w:rsidRPr="008D26B2">
        <w:rPr>
          <w:rFonts w:ascii="Times New Roman" w:hAnsi="Times New Roman"/>
          <w:color w:val="000000" w:themeColor="text1"/>
          <w:sz w:val="20"/>
          <w:szCs w:val="20"/>
        </w:rPr>
        <w:t xml:space="preserve"> in </w:t>
      </w:r>
      <w:proofErr w:type="spellStart"/>
      <w:r w:rsidRPr="008D26B2">
        <w:rPr>
          <w:rFonts w:ascii="Times New Roman" w:hAnsi="Times New Roman"/>
          <w:i/>
          <w:iCs/>
          <w:color w:val="000000" w:themeColor="text1"/>
          <w:sz w:val="20"/>
          <w:szCs w:val="20"/>
        </w:rPr>
        <w:t>Pinus</w:t>
      </w:r>
      <w:proofErr w:type="spellEnd"/>
      <w:r w:rsidRPr="008D26B2">
        <w:rPr>
          <w:rFonts w:ascii="Times New Roman" w:hAnsi="Times New Roman"/>
          <w:i/>
          <w:iCs/>
          <w:color w:val="000000" w:themeColor="text1"/>
          <w:sz w:val="20"/>
          <w:szCs w:val="20"/>
        </w:rPr>
        <w:t xml:space="preserve"> </w:t>
      </w:r>
      <w:proofErr w:type="spellStart"/>
      <w:r w:rsidRPr="008D26B2">
        <w:rPr>
          <w:rFonts w:ascii="Times New Roman" w:hAnsi="Times New Roman"/>
          <w:i/>
          <w:iCs/>
          <w:color w:val="000000" w:themeColor="text1"/>
          <w:sz w:val="20"/>
          <w:szCs w:val="20"/>
        </w:rPr>
        <w:t>pinea</w:t>
      </w:r>
      <w:proofErr w:type="spellEnd"/>
      <w:r w:rsidRPr="008D26B2">
        <w:rPr>
          <w:rFonts w:ascii="Times New Roman" w:hAnsi="Times New Roman"/>
          <w:i/>
          <w:iCs/>
          <w:color w:val="000000" w:themeColor="text1"/>
          <w:sz w:val="20"/>
          <w:szCs w:val="20"/>
        </w:rPr>
        <w:t xml:space="preserve"> </w:t>
      </w:r>
      <w:r w:rsidRPr="008D26B2">
        <w:rPr>
          <w:rFonts w:ascii="Times New Roman" w:hAnsi="Times New Roman"/>
          <w:color w:val="000000" w:themeColor="text1"/>
          <w:sz w:val="20"/>
          <w:szCs w:val="20"/>
        </w:rPr>
        <w:t>seedlings. New Phytol 138:461-468.</w:t>
      </w:r>
      <w:r w:rsidRPr="008D26B2">
        <w:rPr>
          <w:rFonts w:ascii="Times New Roman" w:hAnsi="Times New Roman"/>
          <w:bCs/>
          <w:color w:val="000000" w:themeColor="text1"/>
          <w:sz w:val="20"/>
          <w:szCs w:val="20"/>
          <w:bdr w:val="none" w:sz="0" w:space="0" w:color="auto" w:frame="1"/>
          <w:shd w:val="clear" w:color="auto" w:fill="FFFFFF"/>
        </w:rPr>
        <w:t xml:space="preserve"> </w:t>
      </w:r>
      <w:proofErr w:type="spellStart"/>
      <w:r w:rsidRPr="008D26B2">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8D26B2">
        <w:rPr>
          <w:rStyle w:val="article-headermeta-info-label"/>
          <w:rFonts w:ascii="Times New Roman" w:hAnsi="Times New Roman"/>
          <w:bCs/>
          <w:color w:val="000000" w:themeColor="text1"/>
          <w:sz w:val="20"/>
          <w:szCs w:val="20"/>
          <w:bdr w:val="none" w:sz="0" w:space="0" w:color="auto" w:frame="1"/>
          <w:shd w:val="clear" w:color="auto" w:fill="FFFFFF"/>
        </w:rPr>
        <w:t>:</w:t>
      </w:r>
      <w:r w:rsidRPr="008D26B2">
        <w:rPr>
          <w:rStyle w:val="apple-converted-space"/>
          <w:rFonts w:ascii="Times New Roman" w:hAnsi="Times New Roman"/>
          <w:bCs/>
          <w:color w:val="000000" w:themeColor="text1"/>
          <w:sz w:val="20"/>
          <w:szCs w:val="20"/>
          <w:bdr w:val="none" w:sz="0" w:space="0" w:color="auto" w:frame="1"/>
          <w:shd w:val="clear" w:color="auto" w:fill="FFFFFF"/>
        </w:rPr>
        <w:t> </w:t>
      </w:r>
      <w:r w:rsidRPr="008D26B2">
        <w:rPr>
          <w:rStyle w:val="article-headermeta-info-data"/>
          <w:rFonts w:ascii="Times New Roman" w:hAnsi="Times New Roman"/>
          <w:color w:val="000000" w:themeColor="text1"/>
          <w:sz w:val="20"/>
          <w:szCs w:val="20"/>
          <w:bdr w:val="none" w:sz="0" w:space="0" w:color="auto" w:frame="1"/>
          <w:shd w:val="clear" w:color="auto" w:fill="FFFFFF"/>
        </w:rPr>
        <w:t>10.1046/j.1469-8137.1998.00119.x</w:t>
      </w:r>
    </w:p>
    <w:p w:rsidR="00131615" w:rsidRPr="008D26B2" w:rsidRDefault="00131615" w:rsidP="008D26B2">
      <w:pPr>
        <w:spacing w:after="0" w:line="240" w:lineRule="auto"/>
        <w:ind w:left="450" w:hanging="450"/>
        <w:rPr>
          <w:rFonts w:ascii="Times New Roman" w:hAnsi="Times New Roman"/>
          <w:color w:val="000000" w:themeColor="text1"/>
          <w:sz w:val="20"/>
          <w:szCs w:val="20"/>
        </w:rPr>
      </w:pPr>
      <w:proofErr w:type="spellStart"/>
      <w:r w:rsidRPr="008D26B2">
        <w:rPr>
          <w:rFonts w:ascii="Times New Roman" w:hAnsi="Times New Roman"/>
          <w:color w:val="000000" w:themeColor="text1"/>
          <w:sz w:val="20"/>
          <w:szCs w:val="20"/>
        </w:rPr>
        <w:t>Kalev</w:t>
      </w:r>
      <w:proofErr w:type="spellEnd"/>
      <w:r w:rsidRPr="008D26B2">
        <w:rPr>
          <w:rFonts w:ascii="Times New Roman" w:hAnsi="Times New Roman"/>
          <w:color w:val="000000" w:themeColor="text1"/>
          <w:sz w:val="20"/>
          <w:szCs w:val="20"/>
        </w:rPr>
        <w:t xml:space="preserve"> N, </w:t>
      </w:r>
      <w:proofErr w:type="spellStart"/>
      <w:r w:rsidRPr="008D26B2">
        <w:rPr>
          <w:rFonts w:ascii="Times New Roman" w:hAnsi="Times New Roman"/>
          <w:color w:val="000000" w:themeColor="text1"/>
          <w:sz w:val="20"/>
          <w:szCs w:val="20"/>
        </w:rPr>
        <w:t>Aloni</w:t>
      </w:r>
      <w:proofErr w:type="spellEnd"/>
      <w:r w:rsidRPr="008D26B2">
        <w:rPr>
          <w:rFonts w:ascii="Times New Roman" w:hAnsi="Times New Roman"/>
          <w:color w:val="000000" w:themeColor="text1"/>
          <w:sz w:val="20"/>
          <w:szCs w:val="20"/>
        </w:rPr>
        <w:t xml:space="preserve"> R (1998b) Role of ethylene and auxin in regenerative differentiation and orientation of </w:t>
      </w:r>
      <w:proofErr w:type="spellStart"/>
      <w:r w:rsidRPr="008D26B2">
        <w:rPr>
          <w:rFonts w:ascii="Times New Roman" w:hAnsi="Times New Roman"/>
          <w:color w:val="000000" w:themeColor="text1"/>
          <w:sz w:val="20"/>
          <w:szCs w:val="20"/>
        </w:rPr>
        <w:t>tracheids</w:t>
      </w:r>
      <w:proofErr w:type="spellEnd"/>
      <w:r w:rsidRPr="008D26B2">
        <w:rPr>
          <w:rFonts w:ascii="Times New Roman" w:hAnsi="Times New Roman"/>
          <w:color w:val="000000" w:themeColor="text1"/>
          <w:sz w:val="20"/>
          <w:szCs w:val="20"/>
        </w:rPr>
        <w:t xml:space="preserve"> in </w:t>
      </w:r>
      <w:proofErr w:type="spellStart"/>
      <w:r w:rsidRPr="008D26B2">
        <w:rPr>
          <w:rFonts w:ascii="Times New Roman" w:hAnsi="Times New Roman"/>
          <w:i/>
          <w:iCs/>
          <w:color w:val="000000" w:themeColor="text1"/>
          <w:sz w:val="20"/>
          <w:szCs w:val="20"/>
        </w:rPr>
        <w:t>Pinus</w:t>
      </w:r>
      <w:proofErr w:type="spellEnd"/>
      <w:r w:rsidRPr="008D26B2">
        <w:rPr>
          <w:rFonts w:ascii="Times New Roman" w:hAnsi="Times New Roman"/>
          <w:i/>
          <w:iCs/>
          <w:color w:val="000000" w:themeColor="text1"/>
          <w:sz w:val="20"/>
          <w:szCs w:val="20"/>
        </w:rPr>
        <w:t xml:space="preserve"> </w:t>
      </w:r>
      <w:proofErr w:type="spellStart"/>
      <w:r w:rsidRPr="008D26B2">
        <w:rPr>
          <w:rFonts w:ascii="Times New Roman" w:hAnsi="Times New Roman"/>
          <w:i/>
          <w:iCs/>
          <w:color w:val="000000" w:themeColor="text1"/>
          <w:sz w:val="20"/>
          <w:szCs w:val="20"/>
        </w:rPr>
        <w:t>pinea</w:t>
      </w:r>
      <w:proofErr w:type="spellEnd"/>
      <w:r w:rsidRPr="008D26B2">
        <w:rPr>
          <w:rFonts w:ascii="Times New Roman" w:hAnsi="Times New Roman"/>
          <w:color w:val="000000" w:themeColor="text1"/>
          <w:sz w:val="20"/>
          <w:szCs w:val="20"/>
        </w:rPr>
        <w:t xml:space="preserve"> seedlings. New Phytol</w:t>
      </w:r>
      <w:r w:rsidRPr="008D26B2">
        <w:rPr>
          <w:rFonts w:ascii="Times New Roman" w:hAnsi="Times New Roman"/>
          <w:i/>
          <w:color w:val="000000" w:themeColor="text1"/>
          <w:sz w:val="20"/>
          <w:szCs w:val="20"/>
        </w:rPr>
        <w:t xml:space="preserve"> </w:t>
      </w:r>
      <w:r w:rsidRPr="008D26B2">
        <w:rPr>
          <w:rFonts w:ascii="Times New Roman" w:hAnsi="Times New Roman"/>
          <w:color w:val="000000" w:themeColor="text1"/>
          <w:sz w:val="20"/>
          <w:szCs w:val="20"/>
        </w:rPr>
        <w:t>142:307-313.</w:t>
      </w:r>
      <w:r w:rsidRPr="008D26B2">
        <w:rPr>
          <w:rFonts w:ascii="Times New Roman" w:hAnsi="Times New Roman"/>
          <w:bCs/>
          <w:color w:val="000000" w:themeColor="text1"/>
          <w:sz w:val="20"/>
          <w:szCs w:val="20"/>
          <w:bdr w:val="none" w:sz="0" w:space="0" w:color="auto" w:frame="1"/>
          <w:shd w:val="clear" w:color="auto" w:fill="FFFFFF"/>
        </w:rPr>
        <w:t xml:space="preserve"> </w:t>
      </w:r>
      <w:proofErr w:type="spellStart"/>
      <w:r w:rsidRPr="008D26B2">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8D26B2">
        <w:rPr>
          <w:rStyle w:val="article-headermeta-info-label"/>
          <w:rFonts w:ascii="Times New Roman" w:hAnsi="Times New Roman"/>
          <w:bCs/>
          <w:color w:val="000000" w:themeColor="text1"/>
          <w:sz w:val="20"/>
          <w:szCs w:val="20"/>
          <w:bdr w:val="none" w:sz="0" w:space="0" w:color="auto" w:frame="1"/>
          <w:shd w:val="clear" w:color="auto" w:fill="FFFFFF"/>
        </w:rPr>
        <w:t>:</w:t>
      </w:r>
      <w:r w:rsidRPr="008D26B2">
        <w:rPr>
          <w:rStyle w:val="apple-converted-space"/>
          <w:rFonts w:ascii="Times New Roman" w:hAnsi="Times New Roman"/>
          <w:bCs/>
          <w:color w:val="000000" w:themeColor="text1"/>
          <w:sz w:val="20"/>
          <w:szCs w:val="20"/>
          <w:bdr w:val="none" w:sz="0" w:space="0" w:color="auto" w:frame="1"/>
          <w:shd w:val="clear" w:color="auto" w:fill="FFFFFF"/>
        </w:rPr>
        <w:t> </w:t>
      </w:r>
      <w:r w:rsidRPr="008D26B2">
        <w:rPr>
          <w:rStyle w:val="article-headermeta-info-data"/>
          <w:rFonts w:ascii="Times New Roman" w:hAnsi="Times New Roman"/>
          <w:color w:val="000000" w:themeColor="text1"/>
          <w:sz w:val="20"/>
          <w:szCs w:val="20"/>
          <w:bdr w:val="none" w:sz="0" w:space="0" w:color="auto" w:frame="1"/>
          <w:shd w:val="clear" w:color="auto" w:fill="FFFFFF"/>
        </w:rPr>
        <w:t>10.1046/j.1469-8137.1999.00398.x</w:t>
      </w:r>
    </w:p>
    <w:p w:rsidR="00131615" w:rsidRPr="008D26B2" w:rsidRDefault="00131615" w:rsidP="008D26B2">
      <w:pPr>
        <w:spacing w:after="0" w:line="240" w:lineRule="auto"/>
        <w:ind w:left="450" w:hanging="450"/>
        <w:rPr>
          <w:rFonts w:ascii="Times New Roman" w:hAnsi="Times New Roman"/>
          <w:color w:val="000000" w:themeColor="text1"/>
          <w:sz w:val="20"/>
          <w:szCs w:val="20"/>
          <w:shd w:val="clear" w:color="auto" w:fill="FFFFFF"/>
        </w:rPr>
      </w:pPr>
      <w:r w:rsidRPr="008D26B2">
        <w:rPr>
          <w:rFonts w:ascii="Times New Roman" w:hAnsi="Times New Roman"/>
          <w:color w:val="000000" w:themeColor="text1"/>
          <w:sz w:val="20"/>
          <w:szCs w:val="20"/>
        </w:rPr>
        <w:t xml:space="preserve">Kobayashi H, Fukuda H (1994) Involvement of calmodulin and calmodulin-binding proteins in the differentiation of tracheary elements in </w:t>
      </w:r>
      <w:r w:rsidRPr="008D26B2">
        <w:rPr>
          <w:rFonts w:ascii="Times New Roman" w:hAnsi="Times New Roman"/>
          <w:i/>
          <w:iCs/>
          <w:color w:val="000000" w:themeColor="text1"/>
          <w:sz w:val="20"/>
          <w:szCs w:val="20"/>
        </w:rPr>
        <w:t xml:space="preserve">Zinnia </w:t>
      </w:r>
      <w:r w:rsidRPr="008D26B2">
        <w:rPr>
          <w:rFonts w:ascii="Times New Roman" w:hAnsi="Times New Roman"/>
          <w:iCs/>
          <w:color w:val="000000" w:themeColor="text1"/>
          <w:sz w:val="20"/>
          <w:szCs w:val="20"/>
        </w:rPr>
        <w:t>cells</w:t>
      </w:r>
      <w:r w:rsidRPr="008D26B2">
        <w:rPr>
          <w:rFonts w:ascii="Times New Roman" w:hAnsi="Times New Roman"/>
          <w:i/>
          <w:iCs/>
          <w:color w:val="000000" w:themeColor="text1"/>
          <w:sz w:val="20"/>
          <w:szCs w:val="20"/>
        </w:rPr>
        <w:t xml:space="preserve">. </w:t>
      </w:r>
      <w:r w:rsidRPr="008D26B2">
        <w:rPr>
          <w:rFonts w:ascii="Times New Roman" w:hAnsi="Times New Roman"/>
          <w:color w:val="000000" w:themeColor="text1"/>
          <w:sz w:val="20"/>
          <w:szCs w:val="20"/>
        </w:rPr>
        <w:t xml:space="preserve">Planta 194:388-394. </w:t>
      </w:r>
      <w:proofErr w:type="spellStart"/>
      <w:r w:rsidRPr="008D26B2">
        <w:rPr>
          <w:rFonts w:ascii="Times New Roman" w:hAnsi="Times New Roman"/>
          <w:color w:val="000000" w:themeColor="text1"/>
          <w:sz w:val="20"/>
          <w:szCs w:val="20"/>
        </w:rPr>
        <w:t>doi</w:t>
      </w:r>
      <w:proofErr w:type="spellEnd"/>
      <w:r w:rsidRPr="008D26B2">
        <w:rPr>
          <w:rFonts w:ascii="Times New Roman" w:hAnsi="Times New Roman"/>
          <w:color w:val="000000" w:themeColor="text1"/>
          <w:sz w:val="20"/>
          <w:szCs w:val="20"/>
        </w:rPr>
        <w:t xml:space="preserve">: </w:t>
      </w:r>
      <w:r w:rsidRPr="008D26B2">
        <w:rPr>
          <w:rFonts w:ascii="Times New Roman" w:hAnsi="Times New Roman"/>
          <w:color w:val="000000" w:themeColor="text1"/>
          <w:sz w:val="20"/>
          <w:szCs w:val="20"/>
          <w:shd w:val="clear" w:color="auto" w:fill="FFFFFF"/>
        </w:rPr>
        <w:t>10.1007/bf00197540</w:t>
      </w:r>
    </w:p>
    <w:p w:rsidR="00131615" w:rsidRPr="008D26B2" w:rsidRDefault="00131615" w:rsidP="008D26B2">
      <w:pPr>
        <w:spacing w:after="0" w:line="240" w:lineRule="auto"/>
        <w:ind w:left="450" w:hanging="450"/>
        <w:rPr>
          <w:rFonts w:ascii="Times New Roman" w:hAnsi="Times New Roman"/>
          <w:bCs/>
          <w:color w:val="000000" w:themeColor="text1"/>
          <w:sz w:val="20"/>
          <w:szCs w:val="20"/>
        </w:rPr>
      </w:pPr>
      <w:proofErr w:type="spellStart"/>
      <w:r w:rsidRPr="008D26B2">
        <w:rPr>
          <w:rFonts w:ascii="Times New Roman" w:hAnsi="Times New Roman"/>
          <w:color w:val="000000" w:themeColor="text1"/>
          <w:sz w:val="20"/>
          <w:szCs w:val="20"/>
        </w:rPr>
        <w:t>Kuriyama</w:t>
      </w:r>
      <w:proofErr w:type="spellEnd"/>
      <w:r w:rsidRPr="008D26B2">
        <w:rPr>
          <w:rFonts w:ascii="Times New Roman" w:hAnsi="Times New Roman"/>
          <w:color w:val="000000" w:themeColor="text1"/>
          <w:sz w:val="20"/>
          <w:szCs w:val="20"/>
        </w:rPr>
        <w:t xml:space="preserve"> H, Fukuda H (2000) Regulation of tracheary element differentiation. J Plant Growth </w:t>
      </w:r>
      <w:proofErr w:type="spellStart"/>
      <w:r w:rsidRPr="008D26B2">
        <w:rPr>
          <w:rFonts w:ascii="Times New Roman" w:hAnsi="Times New Roman"/>
          <w:color w:val="000000" w:themeColor="text1"/>
          <w:sz w:val="20"/>
          <w:szCs w:val="20"/>
        </w:rPr>
        <w:t>Regul</w:t>
      </w:r>
      <w:proofErr w:type="spellEnd"/>
      <w:r w:rsidRPr="008D26B2">
        <w:rPr>
          <w:rFonts w:ascii="Times New Roman" w:hAnsi="Times New Roman"/>
          <w:i/>
          <w:color w:val="000000" w:themeColor="text1"/>
          <w:sz w:val="20"/>
          <w:szCs w:val="20"/>
        </w:rPr>
        <w:t xml:space="preserve"> </w:t>
      </w:r>
      <w:r w:rsidRPr="008D26B2">
        <w:rPr>
          <w:rFonts w:ascii="Times New Roman" w:hAnsi="Times New Roman"/>
          <w:color w:val="000000" w:themeColor="text1"/>
          <w:sz w:val="20"/>
          <w:szCs w:val="20"/>
        </w:rPr>
        <w:t xml:space="preserve">20:35-51. </w:t>
      </w:r>
      <w:proofErr w:type="spellStart"/>
      <w:r w:rsidRPr="008D26B2">
        <w:rPr>
          <w:rFonts w:ascii="Times New Roman" w:hAnsi="Times New Roman"/>
          <w:color w:val="000000" w:themeColor="text1"/>
          <w:sz w:val="20"/>
          <w:szCs w:val="20"/>
        </w:rPr>
        <w:t>doi</w:t>
      </w:r>
      <w:proofErr w:type="spellEnd"/>
      <w:r w:rsidRPr="008D26B2">
        <w:rPr>
          <w:rFonts w:ascii="Times New Roman" w:hAnsi="Times New Roman"/>
          <w:color w:val="000000" w:themeColor="text1"/>
          <w:sz w:val="20"/>
          <w:szCs w:val="20"/>
        </w:rPr>
        <w:t>: 10.1007/s003440010006</w:t>
      </w:r>
    </w:p>
    <w:p w:rsidR="00131615" w:rsidRPr="008D26B2" w:rsidRDefault="00131615" w:rsidP="008D26B2">
      <w:pPr>
        <w:spacing w:after="0" w:line="240" w:lineRule="auto"/>
        <w:ind w:left="450" w:hanging="450"/>
        <w:rPr>
          <w:rFonts w:ascii="Times New Roman" w:hAnsi="Times New Roman"/>
          <w:color w:val="000000" w:themeColor="text1"/>
          <w:sz w:val="20"/>
          <w:szCs w:val="20"/>
        </w:rPr>
      </w:pPr>
      <w:proofErr w:type="spellStart"/>
      <w:r w:rsidRPr="008D26B2">
        <w:rPr>
          <w:rFonts w:ascii="Times New Roman" w:hAnsi="Times New Roman"/>
          <w:color w:val="000000" w:themeColor="text1"/>
          <w:sz w:val="20"/>
          <w:szCs w:val="20"/>
        </w:rPr>
        <w:t>Mattsson</w:t>
      </w:r>
      <w:proofErr w:type="spellEnd"/>
      <w:r w:rsidRPr="008D26B2">
        <w:rPr>
          <w:rFonts w:ascii="Times New Roman" w:hAnsi="Times New Roman"/>
          <w:color w:val="000000" w:themeColor="text1"/>
          <w:sz w:val="20"/>
          <w:szCs w:val="20"/>
        </w:rPr>
        <w:t xml:space="preserve"> J, Sung RZ, Thomas </w:t>
      </w:r>
      <w:proofErr w:type="spellStart"/>
      <w:r w:rsidRPr="008D26B2">
        <w:rPr>
          <w:rFonts w:ascii="Times New Roman" w:hAnsi="Times New Roman"/>
          <w:color w:val="000000" w:themeColor="text1"/>
          <w:sz w:val="20"/>
          <w:szCs w:val="20"/>
        </w:rPr>
        <w:t>Berleth</w:t>
      </w:r>
      <w:proofErr w:type="spellEnd"/>
      <w:r w:rsidRPr="008D26B2">
        <w:rPr>
          <w:rFonts w:ascii="Times New Roman" w:hAnsi="Times New Roman"/>
          <w:color w:val="000000" w:themeColor="text1"/>
          <w:sz w:val="20"/>
          <w:szCs w:val="20"/>
        </w:rPr>
        <w:t xml:space="preserve"> T (1999) Responses of plant vascular systems to auxin transport inhibition. Development 126:2979-2991.</w:t>
      </w:r>
    </w:p>
    <w:p w:rsidR="00131615" w:rsidRPr="008D26B2" w:rsidRDefault="00131615" w:rsidP="008D26B2">
      <w:pPr>
        <w:spacing w:after="0" w:line="240" w:lineRule="auto"/>
        <w:ind w:left="450" w:hanging="450"/>
        <w:textAlignment w:val="baseline"/>
        <w:rPr>
          <w:rFonts w:ascii="Times New Roman" w:hAnsi="Times New Roman"/>
          <w:bCs/>
          <w:color w:val="000000" w:themeColor="text1"/>
          <w:sz w:val="20"/>
          <w:szCs w:val="20"/>
        </w:rPr>
      </w:pPr>
      <w:r w:rsidRPr="008D26B2">
        <w:rPr>
          <w:rFonts w:ascii="Times New Roman" w:hAnsi="Times New Roman"/>
          <w:color w:val="000000" w:themeColor="text1"/>
          <w:sz w:val="20"/>
          <w:szCs w:val="20"/>
        </w:rPr>
        <w:t xml:space="preserve">Minami A, Fukuda H (1995) Transient and specific expression of a cysteine endopeptidase associated with autolysis during differentiation of </w:t>
      </w:r>
      <w:r w:rsidRPr="008D26B2">
        <w:rPr>
          <w:rFonts w:ascii="Times New Roman" w:hAnsi="Times New Roman"/>
          <w:i/>
          <w:color w:val="000000" w:themeColor="text1"/>
          <w:sz w:val="20"/>
          <w:szCs w:val="20"/>
        </w:rPr>
        <w:t>Zinnia</w:t>
      </w:r>
      <w:r w:rsidRPr="008D26B2">
        <w:rPr>
          <w:rFonts w:ascii="Times New Roman" w:hAnsi="Times New Roman"/>
          <w:color w:val="000000" w:themeColor="text1"/>
          <w:sz w:val="20"/>
          <w:szCs w:val="20"/>
        </w:rPr>
        <w:t xml:space="preserve"> mesophyll cells into tracheary elements. </w:t>
      </w:r>
      <w:r w:rsidRPr="008D26B2">
        <w:rPr>
          <w:rFonts w:ascii="Times New Roman" w:hAnsi="Times New Roman"/>
          <w:iCs/>
          <w:color w:val="000000" w:themeColor="text1"/>
          <w:sz w:val="20"/>
          <w:szCs w:val="20"/>
        </w:rPr>
        <w:t xml:space="preserve">Plant Cell </w:t>
      </w:r>
      <w:proofErr w:type="spellStart"/>
      <w:r w:rsidRPr="008D26B2">
        <w:rPr>
          <w:rFonts w:ascii="Times New Roman" w:hAnsi="Times New Roman"/>
          <w:iCs/>
          <w:color w:val="000000" w:themeColor="text1"/>
          <w:sz w:val="20"/>
          <w:szCs w:val="20"/>
        </w:rPr>
        <w:t>Physiol</w:t>
      </w:r>
      <w:proofErr w:type="spellEnd"/>
      <w:r w:rsidRPr="008D26B2">
        <w:rPr>
          <w:rFonts w:ascii="Times New Roman" w:hAnsi="Times New Roman"/>
          <w:i/>
          <w:iCs/>
          <w:color w:val="000000" w:themeColor="text1"/>
          <w:sz w:val="20"/>
          <w:szCs w:val="20"/>
        </w:rPr>
        <w:t xml:space="preserve"> </w:t>
      </w:r>
      <w:r w:rsidRPr="008D26B2">
        <w:rPr>
          <w:rFonts w:ascii="Times New Roman" w:hAnsi="Times New Roman"/>
          <w:color w:val="000000" w:themeColor="text1"/>
          <w:sz w:val="20"/>
          <w:szCs w:val="20"/>
        </w:rPr>
        <w:t>36:1599-1606.</w:t>
      </w:r>
    </w:p>
    <w:p w:rsidR="00131615" w:rsidRPr="008D26B2" w:rsidRDefault="00131615" w:rsidP="008D26B2">
      <w:pPr>
        <w:spacing w:after="0" w:line="240" w:lineRule="auto"/>
        <w:ind w:left="450" w:hanging="450"/>
        <w:rPr>
          <w:rFonts w:ascii="Times New Roman" w:hAnsi="Times New Roman"/>
          <w:color w:val="000000" w:themeColor="text1"/>
          <w:sz w:val="20"/>
          <w:szCs w:val="20"/>
        </w:rPr>
      </w:pPr>
      <w:proofErr w:type="spellStart"/>
      <w:r w:rsidRPr="008D26B2">
        <w:rPr>
          <w:rFonts w:ascii="Times New Roman" w:hAnsi="Times New Roman"/>
          <w:color w:val="000000" w:themeColor="text1"/>
          <w:sz w:val="20"/>
          <w:szCs w:val="20"/>
          <w:shd w:val="clear" w:color="auto" w:fill="FFFFFF"/>
        </w:rPr>
        <w:t>Pesquet</w:t>
      </w:r>
      <w:proofErr w:type="spellEnd"/>
      <w:r w:rsidRPr="008D26B2">
        <w:rPr>
          <w:rFonts w:ascii="Times New Roman" w:hAnsi="Times New Roman"/>
          <w:color w:val="000000" w:themeColor="text1"/>
          <w:sz w:val="20"/>
          <w:szCs w:val="20"/>
          <w:shd w:val="clear" w:color="auto" w:fill="FFFFFF"/>
        </w:rPr>
        <w:t xml:space="preserve"> E, </w:t>
      </w:r>
      <w:proofErr w:type="spellStart"/>
      <w:r w:rsidRPr="008D26B2">
        <w:rPr>
          <w:rFonts w:ascii="Times New Roman" w:hAnsi="Times New Roman"/>
          <w:color w:val="000000" w:themeColor="text1"/>
          <w:sz w:val="20"/>
          <w:szCs w:val="20"/>
        </w:rPr>
        <w:t>Tuominen</w:t>
      </w:r>
      <w:proofErr w:type="spellEnd"/>
      <w:r w:rsidRPr="008D26B2">
        <w:rPr>
          <w:rFonts w:ascii="Times New Roman" w:hAnsi="Times New Roman"/>
          <w:color w:val="000000" w:themeColor="text1"/>
          <w:sz w:val="20"/>
          <w:szCs w:val="20"/>
        </w:rPr>
        <w:t xml:space="preserve"> H (</w:t>
      </w:r>
      <w:r w:rsidRPr="008D26B2">
        <w:rPr>
          <w:rFonts w:ascii="Times New Roman" w:hAnsi="Times New Roman"/>
          <w:color w:val="000000" w:themeColor="text1"/>
          <w:sz w:val="20"/>
          <w:szCs w:val="20"/>
          <w:shd w:val="clear" w:color="auto" w:fill="FFFFFF"/>
        </w:rPr>
        <w:t>2011)</w:t>
      </w:r>
      <w:r w:rsidRPr="008D26B2">
        <w:rPr>
          <w:rStyle w:val="apple-converted-space"/>
          <w:rFonts w:ascii="Times New Roman" w:hAnsi="Times New Roman"/>
          <w:color w:val="000000" w:themeColor="text1"/>
          <w:sz w:val="20"/>
          <w:szCs w:val="20"/>
          <w:shd w:val="clear" w:color="auto" w:fill="FFFFFF"/>
        </w:rPr>
        <w:t> </w:t>
      </w:r>
      <w:r w:rsidRPr="008D26B2">
        <w:rPr>
          <w:rFonts w:ascii="Times New Roman" w:hAnsi="Times New Roman"/>
          <w:color w:val="000000" w:themeColor="text1"/>
          <w:sz w:val="20"/>
          <w:szCs w:val="20"/>
          <w:shd w:val="clear" w:color="auto" w:fill="FFFFFF"/>
        </w:rPr>
        <w:t>Ethylene stimulates tracheary element differentiation in</w:t>
      </w:r>
      <w:r w:rsidRPr="008D26B2">
        <w:rPr>
          <w:rStyle w:val="apple-converted-space"/>
          <w:rFonts w:ascii="Times New Roman" w:hAnsi="Times New Roman"/>
          <w:bCs/>
          <w:color w:val="000000" w:themeColor="text1"/>
          <w:sz w:val="20"/>
          <w:szCs w:val="20"/>
          <w:shd w:val="clear" w:color="auto" w:fill="FFFFFF"/>
        </w:rPr>
        <w:t> </w:t>
      </w:r>
      <w:r w:rsidRPr="008D26B2">
        <w:rPr>
          <w:rStyle w:val="Emphasis"/>
          <w:rFonts w:ascii="Times New Roman" w:hAnsi="Times New Roman"/>
          <w:bCs/>
          <w:color w:val="000000" w:themeColor="text1"/>
          <w:sz w:val="20"/>
          <w:szCs w:val="20"/>
          <w:bdr w:val="none" w:sz="0" w:space="0" w:color="auto" w:frame="1"/>
          <w:shd w:val="clear" w:color="auto" w:fill="FFFFFF"/>
        </w:rPr>
        <w:t>Zinnia elegans</w:t>
      </w:r>
      <w:r w:rsidRPr="008D26B2">
        <w:rPr>
          <w:rStyle w:val="apple-converted-space"/>
          <w:rFonts w:ascii="Times New Roman" w:hAnsi="Times New Roman"/>
          <w:bCs/>
          <w:color w:val="000000" w:themeColor="text1"/>
          <w:sz w:val="20"/>
          <w:szCs w:val="20"/>
          <w:shd w:val="clear" w:color="auto" w:fill="FFFFFF"/>
        </w:rPr>
        <w:t> </w:t>
      </w:r>
      <w:r w:rsidRPr="008D26B2">
        <w:rPr>
          <w:rFonts w:ascii="Times New Roman" w:hAnsi="Times New Roman"/>
          <w:color w:val="000000" w:themeColor="text1"/>
          <w:sz w:val="20"/>
          <w:szCs w:val="20"/>
          <w:shd w:val="clear" w:color="auto" w:fill="FFFFFF"/>
        </w:rPr>
        <w:t xml:space="preserve">cell cultures. New Phytol </w:t>
      </w:r>
      <w:r w:rsidRPr="008D26B2">
        <w:rPr>
          <w:rFonts w:ascii="Times New Roman" w:hAnsi="Times New Roman"/>
          <w:color w:val="000000" w:themeColor="text1"/>
          <w:sz w:val="20"/>
          <w:szCs w:val="20"/>
        </w:rPr>
        <w:t>190:</w:t>
      </w:r>
      <w:r w:rsidRPr="008D26B2">
        <w:rPr>
          <w:rFonts w:ascii="Times New Roman" w:hAnsi="Times New Roman"/>
          <w:color w:val="000000" w:themeColor="text1"/>
          <w:sz w:val="20"/>
          <w:szCs w:val="20"/>
          <w:bdr w:val="none" w:sz="0" w:space="0" w:color="auto" w:frame="1"/>
          <w:shd w:val="clear" w:color="auto" w:fill="FFFFFF"/>
        </w:rPr>
        <w:t>138-149</w:t>
      </w:r>
      <w:r w:rsidRPr="008D26B2">
        <w:rPr>
          <w:rFonts w:ascii="Times New Roman" w:hAnsi="Times New Roman"/>
          <w:color w:val="000000" w:themeColor="text1"/>
          <w:sz w:val="20"/>
          <w:szCs w:val="20"/>
          <w:shd w:val="clear" w:color="auto" w:fill="FFFFFF"/>
        </w:rPr>
        <w:t>.</w:t>
      </w:r>
      <w:r w:rsidRPr="008D26B2">
        <w:rPr>
          <w:rStyle w:val="apple-converted-space"/>
          <w:rFonts w:ascii="Times New Roman" w:hAnsi="Times New Roman"/>
          <w:color w:val="000000" w:themeColor="text1"/>
          <w:sz w:val="20"/>
          <w:szCs w:val="20"/>
          <w:shd w:val="clear" w:color="auto" w:fill="FFFFFF"/>
        </w:rPr>
        <w:t> </w:t>
      </w:r>
      <w:proofErr w:type="spellStart"/>
      <w:r w:rsidRPr="008D26B2">
        <w:rPr>
          <w:rStyle w:val="article-headermeta-info-label"/>
          <w:rFonts w:ascii="Times New Roman" w:hAnsi="Times New Roman"/>
          <w:bCs/>
          <w:color w:val="000000" w:themeColor="text1"/>
          <w:sz w:val="20"/>
          <w:szCs w:val="20"/>
          <w:bdr w:val="none" w:sz="0" w:space="0" w:color="auto" w:frame="1"/>
          <w:shd w:val="clear" w:color="auto" w:fill="FFFFFF"/>
        </w:rPr>
        <w:t>doi</w:t>
      </w:r>
      <w:proofErr w:type="spellEnd"/>
      <w:r w:rsidRPr="008D26B2">
        <w:rPr>
          <w:rStyle w:val="article-headermeta-info-label"/>
          <w:rFonts w:ascii="Times New Roman" w:hAnsi="Times New Roman"/>
          <w:bCs/>
          <w:color w:val="000000" w:themeColor="text1"/>
          <w:sz w:val="20"/>
          <w:szCs w:val="20"/>
          <w:bdr w:val="none" w:sz="0" w:space="0" w:color="auto" w:frame="1"/>
          <w:shd w:val="clear" w:color="auto" w:fill="FFFFFF"/>
        </w:rPr>
        <w:t>:</w:t>
      </w:r>
      <w:r w:rsidRPr="008D26B2">
        <w:rPr>
          <w:rStyle w:val="apple-converted-space"/>
          <w:rFonts w:ascii="Times New Roman" w:hAnsi="Times New Roman"/>
          <w:bCs/>
          <w:color w:val="000000" w:themeColor="text1"/>
          <w:sz w:val="20"/>
          <w:szCs w:val="20"/>
          <w:bdr w:val="none" w:sz="0" w:space="0" w:color="auto" w:frame="1"/>
          <w:shd w:val="clear" w:color="auto" w:fill="FFFFFF"/>
        </w:rPr>
        <w:t> </w:t>
      </w:r>
      <w:r w:rsidRPr="008D26B2">
        <w:rPr>
          <w:rStyle w:val="article-headermeta-info-data"/>
          <w:rFonts w:ascii="Times New Roman" w:hAnsi="Times New Roman"/>
          <w:color w:val="000000" w:themeColor="text1"/>
          <w:sz w:val="20"/>
          <w:szCs w:val="20"/>
          <w:bdr w:val="none" w:sz="0" w:space="0" w:color="auto" w:frame="1"/>
          <w:shd w:val="clear" w:color="auto" w:fill="FFFFFF"/>
        </w:rPr>
        <w:t>10.1111/j.1469-8137.2010.03600.x</w:t>
      </w:r>
    </w:p>
    <w:p w:rsidR="00131615" w:rsidRPr="008D26B2" w:rsidRDefault="00131615" w:rsidP="008D26B2">
      <w:pPr>
        <w:spacing w:after="0" w:line="240" w:lineRule="auto"/>
        <w:ind w:left="450" w:hanging="450"/>
        <w:rPr>
          <w:rFonts w:ascii="Times New Roman" w:hAnsi="Times New Roman"/>
          <w:color w:val="000000" w:themeColor="text1"/>
          <w:sz w:val="20"/>
          <w:szCs w:val="20"/>
        </w:rPr>
      </w:pPr>
      <w:proofErr w:type="spellStart"/>
      <w:r w:rsidRPr="008D26B2">
        <w:rPr>
          <w:rFonts w:ascii="Times New Roman" w:hAnsi="Times New Roman"/>
          <w:color w:val="000000" w:themeColor="text1"/>
          <w:sz w:val="20"/>
          <w:szCs w:val="20"/>
          <w:shd w:val="clear" w:color="auto" w:fill="FFFFFF"/>
        </w:rPr>
        <w:t>Pesquet</w:t>
      </w:r>
      <w:proofErr w:type="spellEnd"/>
      <w:r w:rsidRPr="008D26B2">
        <w:rPr>
          <w:rFonts w:ascii="Times New Roman" w:hAnsi="Times New Roman"/>
          <w:color w:val="000000" w:themeColor="text1"/>
          <w:sz w:val="20"/>
          <w:szCs w:val="20"/>
          <w:shd w:val="clear" w:color="auto" w:fill="FFFFFF"/>
        </w:rPr>
        <w:t xml:space="preserve"> E, Zhang B, </w:t>
      </w:r>
      <w:proofErr w:type="spellStart"/>
      <w:r w:rsidRPr="008D26B2">
        <w:rPr>
          <w:rFonts w:ascii="Times New Roman" w:hAnsi="Times New Roman"/>
          <w:color w:val="000000" w:themeColor="text1"/>
          <w:sz w:val="20"/>
          <w:szCs w:val="20"/>
          <w:shd w:val="clear" w:color="auto" w:fill="FFFFFF"/>
        </w:rPr>
        <w:t>Gorzsas</w:t>
      </w:r>
      <w:proofErr w:type="spellEnd"/>
      <w:r w:rsidRPr="008D26B2">
        <w:rPr>
          <w:rFonts w:ascii="Times New Roman" w:hAnsi="Times New Roman"/>
          <w:color w:val="000000" w:themeColor="text1"/>
          <w:sz w:val="20"/>
          <w:szCs w:val="20"/>
          <w:shd w:val="clear" w:color="auto" w:fill="FFFFFF"/>
        </w:rPr>
        <w:t xml:space="preserve"> A, et al</w:t>
      </w:r>
      <w:r w:rsidRPr="008D26B2">
        <w:rPr>
          <w:rFonts w:ascii="Times New Roman" w:hAnsi="Times New Roman"/>
          <w:color w:val="000000" w:themeColor="text1"/>
          <w:sz w:val="20"/>
          <w:szCs w:val="20"/>
        </w:rPr>
        <w:t xml:space="preserve"> </w:t>
      </w:r>
      <w:r w:rsidRPr="008D26B2">
        <w:rPr>
          <w:rFonts w:ascii="Times New Roman" w:hAnsi="Times New Roman"/>
          <w:color w:val="000000" w:themeColor="text1"/>
          <w:sz w:val="20"/>
          <w:szCs w:val="20"/>
          <w:shd w:val="clear" w:color="auto" w:fill="FFFFFF"/>
        </w:rPr>
        <w:t>(2013)</w:t>
      </w:r>
      <w:r w:rsidRPr="008D26B2">
        <w:rPr>
          <w:rStyle w:val="apple-converted-space"/>
          <w:rFonts w:ascii="Times New Roman" w:hAnsi="Times New Roman"/>
          <w:color w:val="000000" w:themeColor="text1"/>
          <w:sz w:val="20"/>
          <w:szCs w:val="20"/>
          <w:shd w:val="clear" w:color="auto" w:fill="FFFFFF"/>
        </w:rPr>
        <w:t> </w:t>
      </w:r>
      <w:r w:rsidRPr="008D26B2">
        <w:rPr>
          <w:rStyle w:val="ref-title"/>
          <w:rFonts w:ascii="Times New Roman" w:hAnsi="Times New Roman"/>
          <w:color w:val="000000" w:themeColor="text1"/>
          <w:sz w:val="20"/>
          <w:szCs w:val="20"/>
          <w:shd w:val="clear" w:color="auto" w:fill="FFFFFF"/>
        </w:rPr>
        <w:t xml:space="preserve">Non-cell-autonomous </w:t>
      </w:r>
      <w:proofErr w:type="spellStart"/>
      <w:r w:rsidRPr="008D26B2">
        <w:rPr>
          <w:rStyle w:val="ref-title"/>
          <w:rFonts w:ascii="Times New Roman" w:hAnsi="Times New Roman"/>
          <w:color w:val="000000" w:themeColor="text1"/>
          <w:sz w:val="20"/>
          <w:szCs w:val="20"/>
          <w:shd w:val="clear" w:color="auto" w:fill="FFFFFF"/>
        </w:rPr>
        <w:t>postmortem</w:t>
      </w:r>
      <w:proofErr w:type="spellEnd"/>
      <w:r w:rsidRPr="008D26B2">
        <w:rPr>
          <w:rStyle w:val="ref-title"/>
          <w:rFonts w:ascii="Times New Roman" w:hAnsi="Times New Roman"/>
          <w:color w:val="000000" w:themeColor="text1"/>
          <w:sz w:val="20"/>
          <w:szCs w:val="20"/>
          <w:shd w:val="clear" w:color="auto" w:fill="FFFFFF"/>
        </w:rPr>
        <w:t xml:space="preserve"> lignification of </w:t>
      </w:r>
      <w:proofErr w:type="spellStart"/>
      <w:r w:rsidRPr="008D26B2">
        <w:rPr>
          <w:rStyle w:val="ref-title"/>
          <w:rFonts w:ascii="Times New Roman" w:hAnsi="Times New Roman"/>
          <w:color w:val="000000" w:themeColor="text1"/>
          <w:sz w:val="20"/>
          <w:szCs w:val="20"/>
          <w:shd w:val="clear" w:color="auto" w:fill="FFFFFF"/>
        </w:rPr>
        <w:t>tracheary</w:t>
      </w:r>
      <w:proofErr w:type="spellEnd"/>
      <w:r w:rsidRPr="008D26B2">
        <w:rPr>
          <w:rStyle w:val="ref-title"/>
          <w:rFonts w:ascii="Times New Roman" w:hAnsi="Times New Roman"/>
          <w:color w:val="000000" w:themeColor="text1"/>
          <w:sz w:val="20"/>
          <w:szCs w:val="20"/>
          <w:shd w:val="clear" w:color="auto" w:fill="FFFFFF"/>
        </w:rPr>
        <w:t xml:space="preserve"> elements in</w:t>
      </w:r>
      <w:r w:rsidRPr="008D26B2">
        <w:rPr>
          <w:rStyle w:val="apple-converted-space"/>
          <w:rFonts w:ascii="Times New Roman" w:hAnsi="Times New Roman"/>
          <w:color w:val="000000" w:themeColor="text1"/>
          <w:sz w:val="20"/>
          <w:szCs w:val="20"/>
          <w:shd w:val="clear" w:color="auto" w:fill="FFFFFF"/>
        </w:rPr>
        <w:t> </w:t>
      </w:r>
      <w:r w:rsidRPr="008D26B2">
        <w:rPr>
          <w:rStyle w:val="Emphasis"/>
          <w:rFonts w:ascii="Times New Roman" w:hAnsi="Times New Roman"/>
          <w:color w:val="000000" w:themeColor="text1"/>
          <w:sz w:val="20"/>
          <w:szCs w:val="20"/>
          <w:shd w:val="clear" w:color="auto" w:fill="FFFFFF"/>
        </w:rPr>
        <w:t>Zinnia elegans</w:t>
      </w:r>
      <w:r w:rsidRPr="008D26B2">
        <w:rPr>
          <w:rStyle w:val="ref-title"/>
          <w:rFonts w:ascii="Times New Roman" w:hAnsi="Times New Roman"/>
          <w:color w:val="000000" w:themeColor="text1"/>
          <w:sz w:val="20"/>
          <w:szCs w:val="20"/>
          <w:shd w:val="clear" w:color="auto" w:fill="FFFFFF"/>
        </w:rPr>
        <w:t>.</w:t>
      </w:r>
      <w:r w:rsidRPr="008D26B2">
        <w:rPr>
          <w:rStyle w:val="apple-converted-space"/>
          <w:rFonts w:ascii="Times New Roman" w:hAnsi="Times New Roman"/>
          <w:color w:val="000000" w:themeColor="text1"/>
          <w:sz w:val="20"/>
          <w:szCs w:val="20"/>
          <w:shd w:val="clear" w:color="auto" w:fill="FFFFFF"/>
        </w:rPr>
        <w:t> </w:t>
      </w:r>
      <w:r w:rsidRPr="008D26B2">
        <w:rPr>
          <w:rStyle w:val="Emphasis"/>
          <w:rFonts w:ascii="Times New Roman" w:hAnsi="Times New Roman"/>
          <w:i w:val="0"/>
          <w:color w:val="000000" w:themeColor="text1"/>
          <w:sz w:val="20"/>
          <w:szCs w:val="20"/>
          <w:shd w:val="clear" w:color="auto" w:fill="FFFFFF"/>
        </w:rPr>
        <w:t>Plant Cell</w:t>
      </w:r>
      <w:r w:rsidRPr="008D26B2">
        <w:rPr>
          <w:rStyle w:val="apple-converted-space"/>
          <w:rFonts w:ascii="Times New Roman" w:hAnsi="Times New Roman"/>
          <w:color w:val="000000" w:themeColor="text1"/>
          <w:sz w:val="20"/>
          <w:szCs w:val="20"/>
          <w:shd w:val="clear" w:color="auto" w:fill="FFFFFF"/>
        </w:rPr>
        <w:t> </w:t>
      </w:r>
      <w:r w:rsidRPr="008D26B2">
        <w:rPr>
          <w:rStyle w:val="ref-vol"/>
          <w:rFonts w:ascii="Times New Roman" w:hAnsi="Times New Roman"/>
          <w:color w:val="000000" w:themeColor="text1"/>
          <w:sz w:val="20"/>
          <w:szCs w:val="20"/>
          <w:shd w:val="clear" w:color="auto" w:fill="FFFFFF"/>
        </w:rPr>
        <w:t>25:</w:t>
      </w:r>
      <w:r w:rsidRPr="008D26B2">
        <w:rPr>
          <w:rFonts w:ascii="Times New Roman" w:hAnsi="Times New Roman"/>
          <w:color w:val="000000" w:themeColor="text1"/>
          <w:sz w:val="20"/>
          <w:szCs w:val="20"/>
          <w:shd w:val="clear" w:color="auto" w:fill="FFFFFF"/>
        </w:rPr>
        <w:t>1314-1328.</w:t>
      </w:r>
      <w:r w:rsidRPr="008D26B2">
        <w:rPr>
          <w:rFonts w:ascii="Times New Roman" w:hAnsi="Times New Roman"/>
          <w:color w:val="000000" w:themeColor="text1"/>
          <w:sz w:val="20"/>
          <w:szCs w:val="20"/>
        </w:rPr>
        <w:t xml:space="preserve"> </w:t>
      </w:r>
      <w:proofErr w:type="spellStart"/>
      <w:r w:rsidRPr="008D26B2">
        <w:rPr>
          <w:rStyle w:val="doi"/>
          <w:rFonts w:ascii="Times New Roman" w:hAnsi="Times New Roman"/>
          <w:color w:val="000000" w:themeColor="text1"/>
          <w:sz w:val="20"/>
          <w:szCs w:val="20"/>
        </w:rPr>
        <w:t>doi</w:t>
      </w:r>
      <w:proofErr w:type="spellEnd"/>
      <w:r w:rsidRPr="008D26B2">
        <w:rPr>
          <w:rStyle w:val="doi"/>
          <w:rFonts w:ascii="Times New Roman" w:hAnsi="Times New Roman"/>
          <w:color w:val="000000" w:themeColor="text1"/>
          <w:sz w:val="20"/>
          <w:szCs w:val="20"/>
        </w:rPr>
        <w:t>: </w:t>
      </w:r>
      <w:hyperlink r:id="rId19" w:tgtFrame="pmc_ext" w:history="1">
        <w:r w:rsidRPr="008D26B2">
          <w:rPr>
            <w:rStyle w:val="Hyperlink"/>
            <w:rFonts w:ascii="Times New Roman" w:hAnsi="Times New Roman"/>
            <w:color w:val="000000" w:themeColor="text1"/>
            <w:sz w:val="20"/>
            <w:szCs w:val="20"/>
            <w:u w:val="none"/>
          </w:rPr>
          <w:t>10.1105/tpc.113.110593</w:t>
        </w:r>
      </w:hyperlink>
    </w:p>
    <w:p w:rsidR="00131615" w:rsidRPr="008D26B2" w:rsidRDefault="00131615" w:rsidP="008D26B2">
      <w:pPr>
        <w:spacing w:after="0" w:line="240" w:lineRule="auto"/>
        <w:ind w:left="450" w:hanging="450"/>
        <w:rPr>
          <w:rFonts w:ascii="Times New Roman" w:hAnsi="Times New Roman"/>
          <w:color w:val="000000" w:themeColor="text1"/>
          <w:sz w:val="20"/>
          <w:szCs w:val="20"/>
          <w:shd w:val="clear" w:color="auto" w:fill="FFFFFF"/>
        </w:rPr>
      </w:pPr>
      <w:proofErr w:type="spellStart"/>
      <w:r w:rsidRPr="008D26B2">
        <w:rPr>
          <w:rFonts w:ascii="Times New Roman" w:hAnsi="Times New Roman"/>
          <w:color w:val="000000" w:themeColor="text1"/>
          <w:sz w:val="20"/>
          <w:szCs w:val="20"/>
          <w:shd w:val="clear" w:color="auto" w:fill="FFFFFF"/>
        </w:rPr>
        <w:t>Petzold</w:t>
      </w:r>
      <w:proofErr w:type="spellEnd"/>
      <w:r w:rsidRPr="008D26B2">
        <w:rPr>
          <w:rFonts w:ascii="Times New Roman" w:hAnsi="Times New Roman"/>
          <w:color w:val="000000" w:themeColor="text1"/>
          <w:sz w:val="20"/>
          <w:szCs w:val="20"/>
          <w:shd w:val="clear" w:color="auto" w:fill="FFFFFF"/>
        </w:rPr>
        <w:t xml:space="preserve"> HE, Zhao M, Beers EP (2012) Expression and functions of proteases in vascular tissues. </w:t>
      </w:r>
      <w:proofErr w:type="spellStart"/>
      <w:r w:rsidRPr="008D26B2">
        <w:rPr>
          <w:rFonts w:ascii="Times New Roman" w:hAnsi="Times New Roman"/>
          <w:color w:val="000000" w:themeColor="text1"/>
          <w:sz w:val="20"/>
          <w:szCs w:val="20"/>
          <w:shd w:val="clear" w:color="auto" w:fill="FFFFFF"/>
        </w:rPr>
        <w:t>Physiol</w:t>
      </w:r>
      <w:proofErr w:type="spellEnd"/>
      <w:r w:rsidRPr="008D26B2">
        <w:rPr>
          <w:rFonts w:ascii="Times New Roman" w:hAnsi="Times New Roman"/>
          <w:color w:val="000000" w:themeColor="text1"/>
          <w:sz w:val="20"/>
          <w:szCs w:val="20"/>
          <w:shd w:val="clear" w:color="auto" w:fill="FFFFFF"/>
        </w:rPr>
        <w:t xml:space="preserve"> </w:t>
      </w:r>
      <w:proofErr w:type="spellStart"/>
      <w:r w:rsidRPr="008D26B2">
        <w:rPr>
          <w:rFonts w:ascii="Times New Roman" w:hAnsi="Times New Roman"/>
          <w:color w:val="000000" w:themeColor="text1"/>
          <w:sz w:val="20"/>
          <w:szCs w:val="20"/>
          <w:shd w:val="clear" w:color="auto" w:fill="FFFFFF"/>
        </w:rPr>
        <w:t>Plantarum</w:t>
      </w:r>
      <w:proofErr w:type="spellEnd"/>
      <w:r w:rsidRPr="008D26B2">
        <w:rPr>
          <w:rFonts w:ascii="Times New Roman" w:hAnsi="Times New Roman"/>
          <w:color w:val="000000" w:themeColor="text1"/>
          <w:sz w:val="20"/>
          <w:szCs w:val="20"/>
          <w:shd w:val="clear" w:color="auto" w:fill="FFFFFF"/>
        </w:rPr>
        <w:t xml:space="preserve"> 145:121-129. </w:t>
      </w:r>
      <w:proofErr w:type="spellStart"/>
      <w:r w:rsidRPr="008D26B2">
        <w:rPr>
          <w:rFonts w:ascii="Times New Roman" w:hAnsi="Times New Roman"/>
          <w:color w:val="000000" w:themeColor="text1"/>
          <w:sz w:val="20"/>
          <w:szCs w:val="20"/>
          <w:shd w:val="clear" w:color="auto" w:fill="FFFFFF"/>
        </w:rPr>
        <w:t>doi</w:t>
      </w:r>
      <w:proofErr w:type="spellEnd"/>
      <w:r w:rsidRPr="008D26B2">
        <w:rPr>
          <w:rFonts w:ascii="Times New Roman" w:hAnsi="Times New Roman"/>
          <w:color w:val="000000" w:themeColor="text1"/>
          <w:sz w:val="20"/>
          <w:szCs w:val="20"/>
          <w:shd w:val="clear" w:color="auto" w:fill="FFFFFF"/>
        </w:rPr>
        <w:t>: 10.1111/j.1399-3054.2011.01538.x</w:t>
      </w:r>
    </w:p>
    <w:p w:rsidR="00635F86" w:rsidRPr="0063561D" w:rsidRDefault="00635F86" w:rsidP="00635F86">
      <w:pPr>
        <w:spacing w:after="0" w:line="240" w:lineRule="auto"/>
        <w:ind w:left="446" w:hanging="446"/>
        <w:rPr>
          <w:rFonts w:ascii="Times New Roman" w:hAnsi="Times New Roman"/>
          <w:color w:val="000000" w:themeColor="text1"/>
          <w:sz w:val="20"/>
          <w:szCs w:val="20"/>
        </w:rPr>
      </w:pPr>
      <w:r w:rsidRPr="00635F86">
        <w:rPr>
          <w:rFonts w:ascii="Times New Roman" w:hAnsi="Times New Roman"/>
          <w:color w:val="000000" w:themeColor="text1"/>
          <w:sz w:val="20"/>
          <w:szCs w:val="20"/>
        </w:rPr>
        <w:t xml:space="preserve">Roberts AW, </w:t>
      </w:r>
      <w:proofErr w:type="spellStart"/>
      <w:r w:rsidRPr="00635F86">
        <w:rPr>
          <w:rFonts w:ascii="Times New Roman" w:hAnsi="Times New Roman"/>
          <w:color w:val="000000" w:themeColor="text1"/>
          <w:sz w:val="20"/>
          <w:szCs w:val="20"/>
        </w:rPr>
        <w:t>Haigher</w:t>
      </w:r>
      <w:proofErr w:type="spellEnd"/>
      <w:r w:rsidRPr="00635F86">
        <w:rPr>
          <w:rFonts w:ascii="Times New Roman" w:hAnsi="Times New Roman"/>
          <w:color w:val="000000" w:themeColor="text1"/>
          <w:sz w:val="20"/>
          <w:szCs w:val="20"/>
        </w:rPr>
        <w:t xml:space="preserve"> CH (1990)</w:t>
      </w:r>
      <w:r w:rsidRPr="00635F86">
        <w:rPr>
          <w:rFonts w:ascii="Times New Roman" w:hAnsi="Times New Roman"/>
          <w:bCs/>
          <w:color w:val="000000" w:themeColor="text1"/>
          <w:sz w:val="20"/>
          <w:szCs w:val="20"/>
        </w:rPr>
        <w:t xml:space="preserve"> </w:t>
      </w:r>
      <w:proofErr w:type="spellStart"/>
      <w:r w:rsidRPr="00635F86">
        <w:rPr>
          <w:rFonts w:ascii="Times New Roman" w:hAnsi="Times New Roman"/>
          <w:color w:val="000000" w:themeColor="text1"/>
          <w:sz w:val="20"/>
          <w:szCs w:val="20"/>
        </w:rPr>
        <w:t>Tracheary</w:t>
      </w:r>
      <w:proofErr w:type="spellEnd"/>
      <w:r w:rsidRPr="00635F86">
        <w:rPr>
          <w:rFonts w:ascii="Times New Roman" w:hAnsi="Times New Roman"/>
          <w:color w:val="000000" w:themeColor="text1"/>
          <w:sz w:val="20"/>
          <w:szCs w:val="20"/>
        </w:rPr>
        <w:t xml:space="preserve"> element differentiation in suspension-cultured cells of </w:t>
      </w:r>
      <w:r w:rsidRPr="00635F86">
        <w:rPr>
          <w:rFonts w:ascii="Times New Roman" w:hAnsi="Times New Roman"/>
          <w:i/>
          <w:iCs/>
          <w:color w:val="000000" w:themeColor="text1"/>
          <w:sz w:val="20"/>
          <w:szCs w:val="20"/>
        </w:rPr>
        <w:t xml:space="preserve">Zinnia </w:t>
      </w:r>
      <w:r w:rsidRPr="00635F86">
        <w:rPr>
          <w:rFonts w:ascii="Times New Roman" w:hAnsi="Times New Roman"/>
          <w:color w:val="000000" w:themeColor="text1"/>
          <w:sz w:val="20"/>
          <w:szCs w:val="20"/>
        </w:rPr>
        <w:t>requires uptake of extracellular Ca</w:t>
      </w:r>
      <w:r w:rsidRPr="00635F86">
        <w:rPr>
          <w:rFonts w:ascii="Times New Roman" w:hAnsi="Times New Roman"/>
          <w:color w:val="000000" w:themeColor="text1"/>
          <w:sz w:val="20"/>
          <w:szCs w:val="20"/>
          <w:vertAlign w:val="superscript"/>
        </w:rPr>
        <w:t>2+</w:t>
      </w:r>
      <w:r w:rsidRPr="00635F86">
        <w:rPr>
          <w:rFonts w:ascii="Times New Roman" w:hAnsi="Times New Roman"/>
          <w:color w:val="000000" w:themeColor="text1"/>
          <w:sz w:val="20"/>
          <w:szCs w:val="20"/>
        </w:rPr>
        <w:t>. Planta 180:502-509.</w:t>
      </w:r>
      <w:r w:rsidRPr="00635F86">
        <w:rPr>
          <w:rFonts w:ascii="Times New Roman" w:hAnsi="Times New Roman"/>
          <w:color w:val="000000" w:themeColor="text1"/>
          <w:sz w:val="20"/>
          <w:szCs w:val="20"/>
          <w:shd w:val="clear" w:color="auto" w:fill="FFFFFF"/>
        </w:rPr>
        <w:t xml:space="preserve"> </w:t>
      </w:r>
      <w:proofErr w:type="spellStart"/>
      <w:r w:rsidRPr="00635F86">
        <w:rPr>
          <w:rFonts w:ascii="Times New Roman" w:hAnsi="Times New Roman"/>
          <w:color w:val="000000" w:themeColor="text1"/>
          <w:sz w:val="20"/>
          <w:szCs w:val="20"/>
          <w:shd w:val="clear" w:color="auto" w:fill="FFFFFF"/>
        </w:rPr>
        <w:t>doi</w:t>
      </w:r>
      <w:proofErr w:type="spellEnd"/>
      <w:r w:rsidRPr="00635F86">
        <w:rPr>
          <w:rFonts w:ascii="Times New Roman" w:hAnsi="Times New Roman"/>
          <w:color w:val="000000" w:themeColor="text1"/>
          <w:sz w:val="20"/>
          <w:szCs w:val="20"/>
          <w:shd w:val="clear" w:color="auto" w:fill="FFFFFF"/>
        </w:rPr>
        <w:t>: 10.1007/BF02411447</w:t>
      </w:r>
    </w:p>
    <w:p w:rsidR="00131615" w:rsidRPr="008D26B2" w:rsidRDefault="00131615" w:rsidP="008D26B2">
      <w:pPr>
        <w:pStyle w:val="Heading1"/>
        <w:spacing w:before="0" w:beforeAutospacing="0" w:after="0" w:afterAutospacing="0"/>
        <w:ind w:left="450" w:hanging="450"/>
        <w:rPr>
          <w:b w:val="0"/>
          <w:color w:val="000000" w:themeColor="text1"/>
          <w:sz w:val="20"/>
          <w:szCs w:val="20"/>
          <w:lang w:val="en-GB"/>
        </w:rPr>
      </w:pPr>
      <w:r w:rsidRPr="008D26B2">
        <w:rPr>
          <w:rFonts w:eastAsiaTheme="minorHAnsi"/>
          <w:b w:val="0"/>
          <w:color w:val="000000" w:themeColor="text1"/>
          <w:sz w:val="20"/>
          <w:szCs w:val="20"/>
          <w:lang w:val="en-GB"/>
        </w:rPr>
        <w:t xml:space="preserve">Roberts AW, </w:t>
      </w:r>
      <w:proofErr w:type="spellStart"/>
      <w:r w:rsidRPr="008D26B2">
        <w:rPr>
          <w:rFonts w:eastAsiaTheme="minorHAnsi"/>
          <w:b w:val="0"/>
          <w:color w:val="000000" w:themeColor="text1"/>
          <w:sz w:val="20"/>
          <w:szCs w:val="20"/>
          <w:lang w:val="en-GB"/>
        </w:rPr>
        <w:t>Haigher</w:t>
      </w:r>
      <w:proofErr w:type="spellEnd"/>
      <w:r w:rsidRPr="008D26B2">
        <w:rPr>
          <w:rFonts w:eastAsiaTheme="minorHAnsi"/>
          <w:b w:val="0"/>
          <w:color w:val="000000" w:themeColor="text1"/>
          <w:sz w:val="20"/>
          <w:szCs w:val="20"/>
          <w:lang w:val="en-GB"/>
        </w:rPr>
        <w:t xml:space="preserve"> CH (1992)</w:t>
      </w:r>
      <w:r w:rsidRPr="008D26B2">
        <w:rPr>
          <w:b w:val="0"/>
          <w:color w:val="000000" w:themeColor="text1"/>
          <w:sz w:val="20"/>
          <w:szCs w:val="20"/>
          <w:lang w:val="en-GB"/>
        </w:rPr>
        <w:t xml:space="preserve"> </w:t>
      </w:r>
      <w:proofErr w:type="spellStart"/>
      <w:r w:rsidRPr="008D26B2">
        <w:rPr>
          <w:b w:val="0"/>
          <w:color w:val="000000" w:themeColor="text1"/>
          <w:sz w:val="20"/>
          <w:szCs w:val="20"/>
          <w:lang w:val="en-GB"/>
        </w:rPr>
        <w:t>Methylxanthines</w:t>
      </w:r>
      <w:proofErr w:type="spellEnd"/>
      <w:r w:rsidRPr="008D26B2">
        <w:rPr>
          <w:b w:val="0"/>
          <w:color w:val="000000" w:themeColor="text1"/>
          <w:sz w:val="20"/>
          <w:szCs w:val="20"/>
          <w:lang w:val="en-GB"/>
        </w:rPr>
        <w:t xml:space="preserve"> reversibly inhibit tracheary-element differentiation in suspension cultures of </w:t>
      </w:r>
      <w:r w:rsidRPr="008D26B2">
        <w:rPr>
          <w:b w:val="0"/>
          <w:i/>
          <w:iCs/>
          <w:color w:val="000000" w:themeColor="text1"/>
          <w:sz w:val="20"/>
          <w:szCs w:val="20"/>
          <w:lang w:val="en-GB"/>
        </w:rPr>
        <w:t xml:space="preserve">Zinnia elegans </w:t>
      </w:r>
      <w:r w:rsidRPr="008D26B2">
        <w:rPr>
          <w:b w:val="0"/>
          <w:color w:val="000000" w:themeColor="text1"/>
          <w:sz w:val="20"/>
          <w:szCs w:val="20"/>
          <w:lang w:val="en-GB"/>
        </w:rPr>
        <w:t xml:space="preserve">L. Planta </w:t>
      </w:r>
      <w:r w:rsidRPr="008D26B2">
        <w:rPr>
          <w:rStyle w:val="articlecitationvolume"/>
          <w:b w:val="0"/>
          <w:color w:val="000000" w:themeColor="text1"/>
          <w:sz w:val="20"/>
          <w:szCs w:val="20"/>
          <w:bdr w:val="none" w:sz="0" w:space="0" w:color="auto" w:frame="1"/>
          <w:shd w:val="clear" w:color="auto" w:fill="FFFFFF"/>
          <w:lang w:val="en-GB"/>
        </w:rPr>
        <w:t>186:</w:t>
      </w:r>
      <w:r w:rsidRPr="008D26B2">
        <w:rPr>
          <w:rStyle w:val="articlecitationpages"/>
          <w:b w:val="0"/>
          <w:color w:val="000000" w:themeColor="text1"/>
          <w:sz w:val="20"/>
          <w:szCs w:val="20"/>
          <w:bdr w:val="none" w:sz="0" w:space="0" w:color="auto" w:frame="1"/>
          <w:shd w:val="clear" w:color="auto" w:fill="FFFFFF"/>
          <w:lang w:val="en-GB"/>
        </w:rPr>
        <w:t>586-592.</w:t>
      </w:r>
      <w:r w:rsidRPr="008D26B2">
        <w:rPr>
          <w:b w:val="0"/>
          <w:color w:val="000000" w:themeColor="text1"/>
          <w:sz w:val="20"/>
          <w:szCs w:val="20"/>
          <w:shd w:val="clear" w:color="auto" w:fill="FFFFFF"/>
          <w:lang w:val="en-GB"/>
        </w:rPr>
        <w:t xml:space="preserve"> </w:t>
      </w:r>
      <w:proofErr w:type="spellStart"/>
      <w:r w:rsidRPr="008D26B2">
        <w:rPr>
          <w:b w:val="0"/>
          <w:color w:val="000000" w:themeColor="text1"/>
          <w:sz w:val="20"/>
          <w:szCs w:val="20"/>
          <w:shd w:val="clear" w:color="auto" w:fill="FFFFFF"/>
          <w:lang w:val="en-GB"/>
        </w:rPr>
        <w:t>doi</w:t>
      </w:r>
      <w:proofErr w:type="spellEnd"/>
      <w:r w:rsidRPr="008D26B2">
        <w:rPr>
          <w:b w:val="0"/>
          <w:color w:val="000000" w:themeColor="text1"/>
          <w:sz w:val="20"/>
          <w:szCs w:val="20"/>
          <w:shd w:val="clear" w:color="auto" w:fill="FFFFFF"/>
          <w:lang w:val="en-GB"/>
        </w:rPr>
        <w:t>: 10.1007/bf00198040</w:t>
      </w:r>
    </w:p>
    <w:p w:rsidR="00131615" w:rsidRPr="008D26B2" w:rsidRDefault="00131615" w:rsidP="008D26B2">
      <w:pPr>
        <w:spacing w:after="0" w:line="240" w:lineRule="auto"/>
        <w:ind w:left="450" w:hanging="450"/>
        <w:rPr>
          <w:rFonts w:ascii="Times New Roman" w:hAnsi="Times New Roman"/>
          <w:color w:val="000000" w:themeColor="text1"/>
          <w:sz w:val="20"/>
          <w:szCs w:val="20"/>
        </w:rPr>
      </w:pPr>
      <w:r w:rsidRPr="008D26B2">
        <w:rPr>
          <w:rFonts w:ascii="Times New Roman" w:hAnsi="Times New Roman"/>
          <w:color w:val="000000" w:themeColor="text1"/>
          <w:sz w:val="20"/>
          <w:szCs w:val="20"/>
        </w:rPr>
        <w:t xml:space="preserve">Sachs T (2000) Integrating cellular and organismic aspects of vascular differentiation. Plant Cell </w:t>
      </w:r>
      <w:proofErr w:type="spellStart"/>
      <w:r w:rsidRPr="008D26B2">
        <w:rPr>
          <w:rFonts w:ascii="Times New Roman" w:hAnsi="Times New Roman"/>
          <w:color w:val="000000" w:themeColor="text1"/>
          <w:sz w:val="20"/>
          <w:szCs w:val="20"/>
        </w:rPr>
        <w:t>Physiol</w:t>
      </w:r>
      <w:proofErr w:type="spellEnd"/>
      <w:r w:rsidRPr="008D26B2">
        <w:rPr>
          <w:rFonts w:ascii="Times New Roman" w:hAnsi="Times New Roman"/>
          <w:i/>
          <w:color w:val="000000" w:themeColor="text1"/>
          <w:sz w:val="20"/>
          <w:szCs w:val="20"/>
        </w:rPr>
        <w:t xml:space="preserve"> </w:t>
      </w:r>
      <w:r w:rsidRPr="008D26B2">
        <w:rPr>
          <w:rFonts w:ascii="Times New Roman" w:hAnsi="Times New Roman"/>
          <w:color w:val="000000" w:themeColor="text1"/>
          <w:sz w:val="20"/>
          <w:szCs w:val="20"/>
        </w:rPr>
        <w:t>41:649–656.</w:t>
      </w:r>
      <w:r w:rsidRPr="008D26B2">
        <w:rPr>
          <w:rFonts w:ascii="Times New Roman" w:hAnsi="Times New Roman"/>
          <w:color w:val="000000" w:themeColor="text1"/>
          <w:sz w:val="20"/>
          <w:szCs w:val="20"/>
          <w:shd w:val="clear" w:color="auto" w:fill="FFFFFF"/>
        </w:rPr>
        <w:t xml:space="preserve"> </w:t>
      </w:r>
      <w:proofErr w:type="spellStart"/>
      <w:r w:rsidRPr="008D26B2">
        <w:rPr>
          <w:rFonts w:ascii="Times New Roman" w:hAnsi="Times New Roman"/>
          <w:color w:val="000000" w:themeColor="text1"/>
          <w:sz w:val="20"/>
          <w:szCs w:val="20"/>
          <w:shd w:val="clear" w:color="auto" w:fill="FFFFFF"/>
        </w:rPr>
        <w:t>doi</w:t>
      </w:r>
      <w:proofErr w:type="spellEnd"/>
      <w:r w:rsidRPr="008D26B2">
        <w:rPr>
          <w:rFonts w:ascii="Times New Roman" w:hAnsi="Times New Roman"/>
          <w:color w:val="000000" w:themeColor="text1"/>
          <w:sz w:val="20"/>
          <w:szCs w:val="20"/>
          <w:shd w:val="clear" w:color="auto" w:fill="FFFFFF"/>
        </w:rPr>
        <w:t>:</w:t>
      </w:r>
      <w:r w:rsidRPr="008D26B2">
        <w:rPr>
          <w:rStyle w:val="apple-converted-space"/>
          <w:rFonts w:ascii="Times New Roman" w:hAnsi="Times New Roman"/>
          <w:color w:val="000000" w:themeColor="text1"/>
          <w:sz w:val="20"/>
          <w:szCs w:val="20"/>
          <w:shd w:val="clear" w:color="auto" w:fill="FFFFFF"/>
        </w:rPr>
        <w:t> </w:t>
      </w:r>
      <w:r w:rsidRPr="008D26B2">
        <w:rPr>
          <w:rStyle w:val="slug-doi"/>
          <w:rFonts w:ascii="Times New Roman" w:hAnsi="Times New Roman"/>
          <w:color w:val="000000" w:themeColor="text1"/>
          <w:sz w:val="20"/>
          <w:szCs w:val="20"/>
          <w:bdr w:val="none" w:sz="0" w:space="0" w:color="auto" w:frame="1"/>
          <w:shd w:val="clear" w:color="auto" w:fill="FFFFFF"/>
        </w:rPr>
        <w:t>10.1093/</w:t>
      </w:r>
      <w:proofErr w:type="spellStart"/>
      <w:r w:rsidRPr="008D26B2">
        <w:rPr>
          <w:rStyle w:val="slug-doi"/>
          <w:rFonts w:ascii="Times New Roman" w:hAnsi="Times New Roman"/>
          <w:color w:val="000000" w:themeColor="text1"/>
          <w:sz w:val="20"/>
          <w:szCs w:val="20"/>
          <w:bdr w:val="none" w:sz="0" w:space="0" w:color="auto" w:frame="1"/>
          <w:shd w:val="clear" w:color="auto" w:fill="FFFFFF"/>
        </w:rPr>
        <w:t>pcp</w:t>
      </w:r>
      <w:proofErr w:type="spellEnd"/>
      <w:r w:rsidRPr="008D26B2">
        <w:rPr>
          <w:rStyle w:val="slug-doi"/>
          <w:rFonts w:ascii="Times New Roman" w:hAnsi="Times New Roman"/>
          <w:color w:val="000000" w:themeColor="text1"/>
          <w:sz w:val="20"/>
          <w:szCs w:val="20"/>
          <w:bdr w:val="none" w:sz="0" w:space="0" w:color="auto" w:frame="1"/>
          <w:shd w:val="clear" w:color="auto" w:fill="FFFFFF"/>
        </w:rPr>
        <w:t>/41.6.649</w:t>
      </w:r>
    </w:p>
    <w:p w:rsidR="00131615" w:rsidRPr="008D26B2" w:rsidRDefault="00131615" w:rsidP="008D26B2">
      <w:pPr>
        <w:spacing w:after="0" w:line="240" w:lineRule="auto"/>
        <w:ind w:left="450" w:hanging="450"/>
        <w:rPr>
          <w:rFonts w:ascii="Times New Roman" w:hAnsi="Times New Roman"/>
          <w:color w:val="000000" w:themeColor="text1"/>
          <w:sz w:val="20"/>
          <w:szCs w:val="20"/>
        </w:rPr>
      </w:pPr>
      <w:r w:rsidRPr="008D26B2">
        <w:rPr>
          <w:rFonts w:ascii="Times New Roman" w:hAnsi="Times New Roman"/>
          <w:color w:val="000000" w:themeColor="text1"/>
          <w:sz w:val="20"/>
          <w:szCs w:val="20"/>
        </w:rPr>
        <w:t xml:space="preserve">Sugiyama M, </w:t>
      </w:r>
      <w:proofErr w:type="spellStart"/>
      <w:r w:rsidRPr="008D26B2">
        <w:rPr>
          <w:rFonts w:ascii="Times New Roman" w:hAnsi="Times New Roman"/>
          <w:color w:val="000000" w:themeColor="text1"/>
          <w:sz w:val="20"/>
          <w:szCs w:val="20"/>
        </w:rPr>
        <w:t>Komamine</w:t>
      </w:r>
      <w:proofErr w:type="spellEnd"/>
      <w:r w:rsidRPr="008D26B2">
        <w:rPr>
          <w:rFonts w:ascii="Times New Roman" w:hAnsi="Times New Roman"/>
          <w:color w:val="000000" w:themeColor="text1"/>
          <w:sz w:val="20"/>
          <w:szCs w:val="20"/>
        </w:rPr>
        <w:t xml:space="preserve"> A (1987) Relationship between DNA synthesis and </w:t>
      </w:r>
      <w:proofErr w:type="spellStart"/>
      <w:r w:rsidRPr="008D26B2">
        <w:rPr>
          <w:rFonts w:ascii="Times New Roman" w:hAnsi="Times New Roman"/>
          <w:color w:val="000000" w:themeColor="text1"/>
          <w:sz w:val="20"/>
          <w:szCs w:val="20"/>
        </w:rPr>
        <w:t>cytodifferentiation</w:t>
      </w:r>
      <w:proofErr w:type="spellEnd"/>
      <w:r w:rsidRPr="008D26B2">
        <w:rPr>
          <w:rFonts w:ascii="Times New Roman" w:hAnsi="Times New Roman"/>
          <w:color w:val="000000" w:themeColor="text1"/>
          <w:sz w:val="20"/>
          <w:szCs w:val="20"/>
        </w:rPr>
        <w:t xml:space="preserve"> to </w:t>
      </w:r>
      <w:proofErr w:type="spellStart"/>
      <w:r w:rsidRPr="008D26B2">
        <w:rPr>
          <w:rFonts w:ascii="Times New Roman" w:hAnsi="Times New Roman"/>
          <w:color w:val="000000" w:themeColor="text1"/>
          <w:sz w:val="20"/>
          <w:szCs w:val="20"/>
        </w:rPr>
        <w:t>tracheary</w:t>
      </w:r>
      <w:proofErr w:type="spellEnd"/>
      <w:r w:rsidRPr="008D26B2">
        <w:rPr>
          <w:rFonts w:ascii="Times New Roman" w:hAnsi="Times New Roman"/>
          <w:color w:val="000000" w:themeColor="text1"/>
          <w:sz w:val="20"/>
          <w:szCs w:val="20"/>
        </w:rPr>
        <w:t xml:space="preserve"> elements. Oxford Surveys Plant </w:t>
      </w:r>
      <w:proofErr w:type="spellStart"/>
      <w:r w:rsidRPr="008D26B2">
        <w:rPr>
          <w:rFonts w:ascii="Times New Roman" w:hAnsi="Times New Roman"/>
          <w:color w:val="000000" w:themeColor="text1"/>
          <w:sz w:val="20"/>
          <w:szCs w:val="20"/>
        </w:rPr>
        <w:t>Mol</w:t>
      </w:r>
      <w:proofErr w:type="spellEnd"/>
      <w:r w:rsidRPr="008D26B2">
        <w:rPr>
          <w:rFonts w:ascii="Times New Roman" w:hAnsi="Times New Roman"/>
          <w:color w:val="000000" w:themeColor="text1"/>
          <w:sz w:val="20"/>
          <w:szCs w:val="20"/>
        </w:rPr>
        <w:t xml:space="preserve"> Cell </w:t>
      </w:r>
      <w:proofErr w:type="spellStart"/>
      <w:r w:rsidRPr="008D26B2">
        <w:rPr>
          <w:rFonts w:ascii="Times New Roman" w:hAnsi="Times New Roman"/>
          <w:color w:val="000000" w:themeColor="text1"/>
          <w:sz w:val="20"/>
          <w:szCs w:val="20"/>
        </w:rPr>
        <w:t>Biol</w:t>
      </w:r>
      <w:proofErr w:type="spellEnd"/>
      <w:r w:rsidRPr="008D26B2">
        <w:rPr>
          <w:rFonts w:ascii="Times New Roman" w:hAnsi="Times New Roman"/>
          <w:color w:val="000000" w:themeColor="text1"/>
          <w:sz w:val="20"/>
          <w:szCs w:val="20"/>
        </w:rPr>
        <w:t xml:space="preserve"> 4:343-346.</w:t>
      </w:r>
    </w:p>
    <w:p w:rsidR="00131615" w:rsidRPr="008D26B2" w:rsidRDefault="00131615" w:rsidP="008D26B2">
      <w:pPr>
        <w:spacing w:after="0" w:line="240" w:lineRule="auto"/>
        <w:ind w:left="450" w:hanging="450"/>
        <w:rPr>
          <w:rFonts w:ascii="Times New Roman" w:hAnsi="Times New Roman"/>
          <w:color w:val="000000" w:themeColor="text1"/>
          <w:sz w:val="20"/>
          <w:szCs w:val="20"/>
        </w:rPr>
      </w:pPr>
      <w:r w:rsidRPr="008D26B2">
        <w:rPr>
          <w:rFonts w:ascii="Times New Roman" w:hAnsi="Times New Roman"/>
          <w:color w:val="000000" w:themeColor="text1"/>
          <w:sz w:val="20"/>
          <w:szCs w:val="20"/>
        </w:rPr>
        <w:t xml:space="preserve">Suzuki K, </w:t>
      </w:r>
      <w:proofErr w:type="spellStart"/>
      <w:r w:rsidRPr="008D26B2">
        <w:rPr>
          <w:rFonts w:ascii="Times New Roman" w:hAnsi="Times New Roman"/>
          <w:color w:val="000000" w:themeColor="text1"/>
          <w:sz w:val="20"/>
          <w:szCs w:val="20"/>
        </w:rPr>
        <w:t>Ingold</w:t>
      </w:r>
      <w:proofErr w:type="spellEnd"/>
      <w:r w:rsidRPr="008D26B2">
        <w:rPr>
          <w:rFonts w:ascii="Times New Roman" w:hAnsi="Times New Roman"/>
          <w:color w:val="000000" w:themeColor="text1"/>
          <w:sz w:val="20"/>
          <w:szCs w:val="20"/>
        </w:rPr>
        <w:t xml:space="preserve"> E, Sugiyama M, Fukuda H, </w:t>
      </w:r>
      <w:proofErr w:type="spellStart"/>
      <w:r w:rsidRPr="008D26B2">
        <w:rPr>
          <w:rFonts w:ascii="Times New Roman" w:hAnsi="Times New Roman"/>
          <w:color w:val="000000" w:themeColor="text1"/>
          <w:sz w:val="20"/>
          <w:szCs w:val="20"/>
        </w:rPr>
        <w:t>Komamine</w:t>
      </w:r>
      <w:proofErr w:type="spellEnd"/>
      <w:r w:rsidRPr="008D26B2">
        <w:rPr>
          <w:rFonts w:ascii="Times New Roman" w:hAnsi="Times New Roman"/>
          <w:color w:val="000000" w:themeColor="text1"/>
          <w:sz w:val="20"/>
          <w:szCs w:val="20"/>
        </w:rPr>
        <w:t xml:space="preserve"> A (1992) Effects of 2,6 </w:t>
      </w:r>
      <w:proofErr w:type="spellStart"/>
      <w:r w:rsidRPr="008D26B2">
        <w:rPr>
          <w:rFonts w:ascii="Times New Roman" w:hAnsi="Times New Roman"/>
          <w:color w:val="000000" w:themeColor="text1"/>
          <w:sz w:val="20"/>
          <w:szCs w:val="20"/>
        </w:rPr>
        <w:t>dichlorobenzonitrile</w:t>
      </w:r>
      <w:proofErr w:type="spellEnd"/>
      <w:r w:rsidRPr="008D26B2">
        <w:rPr>
          <w:rFonts w:ascii="Times New Roman" w:hAnsi="Times New Roman"/>
          <w:color w:val="000000" w:themeColor="text1"/>
          <w:sz w:val="20"/>
          <w:szCs w:val="20"/>
        </w:rPr>
        <w:t xml:space="preserve"> on differentiation to tracheary elements of isolated mesophyll cells of </w:t>
      </w:r>
      <w:r w:rsidRPr="008D26B2">
        <w:rPr>
          <w:rFonts w:ascii="Times New Roman" w:hAnsi="Times New Roman"/>
          <w:i/>
          <w:iCs/>
          <w:color w:val="000000" w:themeColor="text1"/>
          <w:sz w:val="20"/>
          <w:szCs w:val="20"/>
        </w:rPr>
        <w:t xml:space="preserve">Zinnia elegans </w:t>
      </w:r>
      <w:r w:rsidRPr="008D26B2">
        <w:rPr>
          <w:rFonts w:ascii="Times New Roman" w:hAnsi="Times New Roman"/>
          <w:color w:val="000000" w:themeColor="text1"/>
          <w:sz w:val="20"/>
          <w:szCs w:val="20"/>
        </w:rPr>
        <w:t xml:space="preserve">and formation of secondary cell walls. </w:t>
      </w:r>
      <w:proofErr w:type="spellStart"/>
      <w:r w:rsidRPr="008D26B2">
        <w:rPr>
          <w:rFonts w:ascii="Times New Roman" w:hAnsi="Times New Roman"/>
          <w:iCs/>
          <w:color w:val="000000" w:themeColor="text1"/>
          <w:sz w:val="20"/>
          <w:szCs w:val="20"/>
        </w:rPr>
        <w:t>Physiol</w:t>
      </w:r>
      <w:proofErr w:type="spellEnd"/>
      <w:r w:rsidRPr="008D26B2">
        <w:rPr>
          <w:rFonts w:ascii="Times New Roman" w:hAnsi="Times New Roman"/>
          <w:iCs/>
          <w:color w:val="000000" w:themeColor="text1"/>
          <w:sz w:val="20"/>
          <w:szCs w:val="20"/>
        </w:rPr>
        <w:t xml:space="preserve"> </w:t>
      </w:r>
      <w:proofErr w:type="spellStart"/>
      <w:r w:rsidRPr="008D26B2">
        <w:rPr>
          <w:rFonts w:ascii="Times New Roman" w:hAnsi="Times New Roman"/>
          <w:iCs/>
          <w:color w:val="000000" w:themeColor="text1"/>
          <w:sz w:val="20"/>
          <w:szCs w:val="20"/>
        </w:rPr>
        <w:t>Plantarum</w:t>
      </w:r>
      <w:proofErr w:type="spellEnd"/>
      <w:r w:rsidRPr="008D26B2">
        <w:rPr>
          <w:rFonts w:ascii="Times New Roman" w:hAnsi="Times New Roman"/>
          <w:iCs/>
          <w:color w:val="000000" w:themeColor="text1"/>
          <w:sz w:val="20"/>
          <w:szCs w:val="20"/>
        </w:rPr>
        <w:t xml:space="preserve"> 86</w:t>
      </w:r>
      <w:r w:rsidRPr="008D26B2">
        <w:rPr>
          <w:rFonts w:ascii="Times New Roman" w:hAnsi="Times New Roman"/>
          <w:color w:val="000000" w:themeColor="text1"/>
          <w:sz w:val="20"/>
          <w:szCs w:val="20"/>
        </w:rPr>
        <w:t>:43-48.</w:t>
      </w:r>
      <w:r w:rsidRPr="008D26B2">
        <w:rPr>
          <w:rFonts w:ascii="Times New Roman" w:hAnsi="Times New Roman"/>
          <w:color w:val="000000" w:themeColor="text1"/>
          <w:sz w:val="20"/>
          <w:szCs w:val="20"/>
          <w:shd w:val="clear" w:color="auto" w:fill="FFFFFF"/>
        </w:rPr>
        <w:t xml:space="preserve"> </w:t>
      </w:r>
      <w:proofErr w:type="spellStart"/>
      <w:r w:rsidRPr="008D26B2">
        <w:rPr>
          <w:rFonts w:ascii="Times New Roman" w:hAnsi="Times New Roman"/>
          <w:color w:val="000000" w:themeColor="text1"/>
          <w:sz w:val="20"/>
          <w:szCs w:val="20"/>
          <w:shd w:val="clear" w:color="auto" w:fill="FFFFFF"/>
        </w:rPr>
        <w:t>doi</w:t>
      </w:r>
      <w:proofErr w:type="spellEnd"/>
      <w:r w:rsidRPr="008D26B2">
        <w:rPr>
          <w:rFonts w:ascii="Times New Roman" w:hAnsi="Times New Roman"/>
          <w:color w:val="000000" w:themeColor="text1"/>
          <w:sz w:val="20"/>
          <w:szCs w:val="20"/>
          <w:shd w:val="clear" w:color="auto" w:fill="FFFFFF"/>
        </w:rPr>
        <w:t>: 10.1111/j.1399-3054.1992.tb01309.x</w:t>
      </w:r>
    </w:p>
    <w:p w:rsidR="00131615" w:rsidRPr="008D26B2" w:rsidRDefault="00131615" w:rsidP="008D26B2">
      <w:pPr>
        <w:spacing w:after="0" w:line="240" w:lineRule="auto"/>
        <w:ind w:left="450" w:hanging="450"/>
        <w:rPr>
          <w:rFonts w:ascii="Times New Roman" w:hAnsi="Times New Roman"/>
          <w:color w:val="000000" w:themeColor="text1"/>
          <w:sz w:val="20"/>
          <w:szCs w:val="20"/>
        </w:rPr>
      </w:pPr>
      <w:r w:rsidRPr="008D26B2">
        <w:rPr>
          <w:rFonts w:ascii="Times New Roman" w:hAnsi="Times New Roman"/>
          <w:color w:val="000000" w:themeColor="text1"/>
          <w:sz w:val="20"/>
          <w:szCs w:val="20"/>
        </w:rPr>
        <w:t xml:space="preserve">Tokunaga N, </w:t>
      </w:r>
      <w:proofErr w:type="spellStart"/>
      <w:r w:rsidRPr="008D26B2">
        <w:rPr>
          <w:rFonts w:ascii="Times New Roman" w:hAnsi="Times New Roman"/>
          <w:color w:val="000000" w:themeColor="text1"/>
          <w:sz w:val="20"/>
          <w:szCs w:val="20"/>
        </w:rPr>
        <w:t>Uchimura</w:t>
      </w:r>
      <w:proofErr w:type="spellEnd"/>
      <w:r w:rsidRPr="008D26B2">
        <w:rPr>
          <w:rFonts w:ascii="Times New Roman" w:hAnsi="Times New Roman"/>
          <w:color w:val="000000" w:themeColor="text1"/>
          <w:sz w:val="20"/>
          <w:szCs w:val="20"/>
        </w:rPr>
        <w:t xml:space="preserve">, N, Sato Y (2006) Involvement of gibberellin in </w:t>
      </w:r>
      <w:proofErr w:type="spellStart"/>
      <w:r w:rsidRPr="008D26B2">
        <w:rPr>
          <w:rFonts w:ascii="Times New Roman" w:hAnsi="Times New Roman"/>
          <w:color w:val="000000" w:themeColor="text1"/>
          <w:sz w:val="20"/>
          <w:szCs w:val="20"/>
        </w:rPr>
        <w:t>tracheary</w:t>
      </w:r>
      <w:proofErr w:type="spellEnd"/>
      <w:r w:rsidRPr="008D26B2">
        <w:rPr>
          <w:rFonts w:ascii="Times New Roman" w:hAnsi="Times New Roman"/>
          <w:color w:val="000000" w:themeColor="text1"/>
          <w:sz w:val="20"/>
          <w:szCs w:val="20"/>
        </w:rPr>
        <w:t xml:space="preserve"> element differentiation and lignification in </w:t>
      </w:r>
      <w:r w:rsidRPr="008D26B2">
        <w:rPr>
          <w:rFonts w:ascii="Times New Roman" w:hAnsi="Times New Roman"/>
          <w:i/>
          <w:iCs/>
          <w:color w:val="000000" w:themeColor="text1"/>
          <w:sz w:val="20"/>
          <w:szCs w:val="20"/>
        </w:rPr>
        <w:t xml:space="preserve">Zinnia elegans </w:t>
      </w:r>
      <w:r w:rsidRPr="008D26B2">
        <w:rPr>
          <w:rFonts w:ascii="Times New Roman" w:hAnsi="Times New Roman"/>
          <w:color w:val="000000" w:themeColor="text1"/>
          <w:sz w:val="20"/>
          <w:szCs w:val="20"/>
        </w:rPr>
        <w:t xml:space="preserve">xylogenic culture. </w:t>
      </w:r>
      <w:proofErr w:type="spellStart"/>
      <w:r w:rsidRPr="008D26B2">
        <w:rPr>
          <w:rFonts w:ascii="Times New Roman" w:hAnsi="Times New Roman"/>
          <w:color w:val="000000" w:themeColor="text1"/>
          <w:sz w:val="20"/>
          <w:szCs w:val="20"/>
        </w:rPr>
        <w:t>Protoplasma</w:t>
      </w:r>
      <w:proofErr w:type="spellEnd"/>
      <w:r w:rsidRPr="008D26B2">
        <w:rPr>
          <w:rFonts w:ascii="Times New Roman" w:hAnsi="Times New Roman"/>
          <w:color w:val="000000" w:themeColor="text1"/>
          <w:sz w:val="20"/>
          <w:szCs w:val="20"/>
        </w:rPr>
        <w:t xml:space="preserve"> 228:179-187. </w:t>
      </w:r>
      <w:proofErr w:type="spellStart"/>
      <w:r w:rsidRPr="008D26B2">
        <w:rPr>
          <w:rFonts w:ascii="Times New Roman" w:hAnsi="Times New Roman"/>
          <w:color w:val="000000" w:themeColor="text1"/>
          <w:sz w:val="20"/>
          <w:szCs w:val="20"/>
        </w:rPr>
        <w:t>doi</w:t>
      </w:r>
      <w:proofErr w:type="spellEnd"/>
      <w:r w:rsidRPr="008D26B2">
        <w:rPr>
          <w:rFonts w:ascii="Times New Roman" w:hAnsi="Times New Roman"/>
          <w:color w:val="000000" w:themeColor="text1"/>
          <w:sz w:val="20"/>
          <w:szCs w:val="20"/>
        </w:rPr>
        <w:t xml:space="preserve">: </w:t>
      </w:r>
      <w:r w:rsidRPr="008D26B2">
        <w:rPr>
          <w:rFonts w:ascii="Times New Roman" w:hAnsi="Times New Roman"/>
          <w:color w:val="000000" w:themeColor="text1"/>
          <w:sz w:val="20"/>
          <w:szCs w:val="20"/>
          <w:shd w:val="clear" w:color="auto" w:fill="FFFFFF"/>
        </w:rPr>
        <w:t>10.1007/s00709-006-0180-4</w:t>
      </w:r>
    </w:p>
    <w:p w:rsidR="00131615" w:rsidRPr="008D26B2" w:rsidRDefault="00131615" w:rsidP="008D26B2">
      <w:pPr>
        <w:spacing w:after="0" w:line="240" w:lineRule="auto"/>
        <w:ind w:left="450" w:hanging="450"/>
        <w:rPr>
          <w:rFonts w:ascii="Times New Roman" w:hAnsi="Times New Roman"/>
          <w:i/>
          <w:color w:val="000000" w:themeColor="text1"/>
          <w:sz w:val="20"/>
          <w:szCs w:val="20"/>
        </w:rPr>
      </w:pPr>
      <w:proofErr w:type="spellStart"/>
      <w:r w:rsidRPr="008D26B2">
        <w:rPr>
          <w:rFonts w:ascii="Times New Roman" w:hAnsi="Times New Roman"/>
          <w:color w:val="000000" w:themeColor="text1"/>
          <w:sz w:val="20"/>
          <w:szCs w:val="20"/>
        </w:rPr>
        <w:t>Twumasi</w:t>
      </w:r>
      <w:proofErr w:type="spellEnd"/>
      <w:r w:rsidRPr="008D26B2">
        <w:rPr>
          <w:rFonts w:ascii="Times New Roman" w:hAnsi="Times New Roman"/>
          <w:color w:val="000000" w:themeColor="text1"/>
          <w:sz w:val="20"/>
          <w:szCs w:val="20"/>
        </w:rPr>
        <w:t xml:space="preserve"> P, </w:t>
      </w:r>
      <w:proofErr w:type="spellStart"/>
      <w:r w:rsidRPr="008D26B2">
        <w:rPr>
          <w:rFonts w:ascii="Times New Roman" w:hAnsi="Times New Roman"/>
          <w:bCs/>
          <w:color w:val="000000" w:themeColor="text1"/>
          <w:sz w:val="20"/>
          <w:szCs w:val="20"/>
        </w:rPr>
        <w:t>Iakimova</w:t>
      </w:r>
      <w:proofErr w:type="spellEnd"/>
      <w:r w:rsidRPr="008D26B2">
        <w:rPr>
          <w:rFonts w:ascii="Times New Roman" w:hAnsi="Times New Roman"/>
          <w:bCs/>
          <w:color w:val="000000" w:themeColor="text1"/>
          <w:sz w:val="20"/>
          <w:szCs w:val="20"/>
        </w:rPr>
        <w:t xml:space="preserve"> ET, </w:t>
      </w:r>
      <w:r w:rsidRPr="008D26B2">
        <w:rPr>
          <w:rFonts w:ascii="Times New Roman" w:hAnsi="Times New Roman"/>
          <w:color w:val="000000" w:themeColor="text1"/>
          <w:sz w:val="20"/>
          <w:szCs w:val="20"/>
        </w:rPr>
        <w:t>Qian D. et al (2010a) Delayed programmed cell death affects the kinetics and dimensions of tracheary elements in xylogenic zinnia</w:t>
      </w:r>
      <w:r w:rsidRPr="008D26B2">
        <w:rPr>
          <w:rFonts w:ascii="Times New Roman" w:hAnsi="Times New Roman"/>
          <w:i/>
          <w:color w:val="000000" w:themeColor="text1"/>
          <w:sz w:val="20"/>
          <w:szCs w:val="20"/>
        </w:rPr>
        <w:t xml:space="preserve"> (Zinnia elegans) </w:t>
      </w:r>
      <w:r w:rsidRPr="008D26B2">
        <w:rPr>
          <w:rFonts w:ascii="Times New Roman" w:hAnsi="Times New Roman"/>
          <w:color w:val="000000" w:themeColor="text1"/>
          <w:sz w:val="20"/>
          <w:szCs w:val="20"/>
        </w:rPr>
        <w:t>cells.</w:t>
      </w:r>
      <w:r w:rsidRPr="008D26B2">
        <w:rPr>
          <w:rFonts w:ascii="Times New Roman" w:hAnsi="Times New Roman"/>
          <w:i/>
          <w:color w:val="000000" w:themeColor="text1"/>
          <w:sz w:val="20"/>
          <w:szCs w:val="20"/>
        </w:rPr>
        <w:t xml:space="preserve"> </w:t>
      </w:r>
      <w:r w:rsidRPr="008D26B2">
        <w:rPr>
          <w:rFonts w:ascii="Times New Roman" w:hAnsi="Times New Roman"/>
          <w:color w:val="000000" w:themeColor="text1"/>
          <w:sz w:val="20"/>
          <w:szCs w:val="20"/>
        </w:rPr>
        <w:t xml:space="preserve">BMC Plant </w:t>
      </w:r>
      <w:proofErr w:type="spellStart"/>
      <w:r w:rsidRPr="008D26B2">
        <w:rPr>
          <w:rFonts w:ascii="Times New Roman" w:hAnsi="Times New Roman"/>
          <w:color w:val="000000" w:themeColor="text1"/>
          <w:sz w:val="20"/>
          <w:szCs w:val="20"/>
        </w:rPr>
        <w:t>Biol</w:t>
      </w:r>
      <w:proofErr w:type="spellEnd"/>
      <w:r w:rsidRPr="008D26B2">
        <w:rPr>
          <w:rFonts w:ascii="Times New Roman" w:hAnsi="Times New Roman"/>
          <w:i/>
          <w:color w:val="000000" w:themeColor="text1"/>
          <w:sz w:val="20"/>
          <w:szCs w:val="20"/>
        </w:rPr>
        <w:t xml:space="preserve"> </w:t>
      </w:r>
      <w:r w:rsidRPr="008D26B2">
        <w:rPr>
          <w:rFonts w:ascii="Times New Roman" w:hAnsi="Times New Roman"/>
          <w:color w:val="000000" w:themeColor="text1"/>
          <w:sz w:val="20"/>
          <w:szCs w:val="20"/>
        </w:rPr>
        <w:t>10</w:t>
      </w:r>
      <w:r w:rsidRPr="008D26B2">
        <w:rPr>
          <w:rFonts w:ascii="Times New Roman" w:hAnsi="Times New Roman"/>
          <w:bCs/>
          <w:color w:val="000000" w:themeColor="text1"/>
          <w:sz w:val="20"/>
          <w:szCs w:val="20"/>
        </w:rPr>
        <w:t>:</w:t>
      </w:r>
      <w:r w:rsidRPr="008D26B2">
        <w:rPr>
          <w:rFonts w:ascii="Times New Roman" w:hAnsi="Times New Roman"/>
          <w:color w:val="000000" w:themeColor="text1"/>
          <w:sz w:val="20"/>
          <w:szCs w:val="20"/>
        </w:rPr>
        <w:t xml:space="preserve">162. </w:t>
      </w:r>
      <w:proofErr w:type="spellStart"/>
      <w:r w:rsidRPr="008D26B2">
        <w:rPr>
          <w:rFonts w:ascii="Times New Roman" w:hAnsi="Times New Roman"/>
          <w:color w:val="000000" w:themeColor="text1"/>
          <w:sz w:val="20"/>
          <w:szCs w:val="20"/>
        </w:rPr>
        <w:t>doi</w:t>
      </w:r>
      <w:proofErr w:type="spellEnd"/>
      <w:r w:rsidRPr="008D26B2">
        <w:rPr>
          <w:rFonts w:ascii="Times New Roman" w:hAnsi="Times New Roman"/>
          <w:color w:val="000000" w:themeColor="text1"/>
          <w:sz w:val="20"/>
          <w:szCs w:val="20"/>
        </w:rPr>
        <w:t>: 10.1186/1471-2229-10-162</w:t>
      </w:r>
      <w:r w:rsidRPr="008D26B2">
        <w:rPr>
          <w:rFonts w:ascii="Times New Roman" w:hAnsi="Times New Roman"/>
          <w:i/>
          <w:color w:val="000000" w:themeColor="text1"/>
          <w:sz w:val="20"/>
          <w:szCs w:val="20"/>
        </w:rPr>
        <w:t xml:space="preserve"> </w:t>
      </w:r>
    </w:p>
    <w:p w:rsidR="00131615" w:rsidRPr="008D26B2" w:rsidRDefault="00131615" w:rsidP="008D26B2">
      <w:pPr>
        <w:spacing w:after="0" w:line="240" w:lineRule="auto"/>
        <w:ind w:left="450" w:hanging="450"/>
        <w:rPr>
          <w:rFonts w:ascii="Times New Roman" w:hAnsi="Times New Roman"/>
          <w:color w:val="000000" w:themeColor="text1"/>
          <w:sz w:val="20"/>
          <w:szCs w:val="20"/>
        </w:rPr>
      </w:pPr>
      <w:proofErr w:type="spellStart"/>
      <w:r w:rsidRPr="008D26B2">
        <w:rPr>
          <w:rFonts w:ascii="Times New Roman" w:hAnsi="Times New Roman"/>
          <w:color w:val="000000" w:themeColor="text1"/>
          <w:sz w:val="20"/>
          <w:szCs w:val="20"/>
        </w:rPr>
        <w:t>Woffenden</w:t>
      </w:r>
      <w:proofErr w:type="spellEnd"/>
      <w:r w:rsidRPr="008D26B2">
        <w:rPr>
          <w:rFonts w:ascii="Times New Roman" w:hAnsi="Times New Roman"/>
          <w:color w:val="000000" w:themeColor="text1"/>
          <w:sz w:val="20"/>
          <w:szCs w:val="20"/>
        </w:rPr>
        <w:t xml:space="preserve"> BJ, Freeman TB, Beers EP (1998) Proteasome inhibitors prevent tracheary element differentiation in Zinnia mesophyll cell cultures. </w:t>
      </w:r>
      <w:r w:rsidRPr="008D26B2">
        <w:rPr>
          <w:rFonts w:ascii="Times New Roman" w:hAnsi="Times New Roman"/>
          <w:iCs/>
          <w:color w:val="000000" w:themeColor="text1"/>
          <w:sz w:val="20"/>
          <w:szCs w:val="20"/>
        </w:rPr>
        <w:t xml:space="preserve">Plant </w:t>
      </w:r>
      <w:proofErr w:type="spellStart"/>
      <w:r w:rsidRPr="008D26B2">
        <w:rPr>
          <w:rFonts w:ascii="Times New Roman" w:hAnsi="Times New Roman"/>
          <w:iCs/>
          <w:color w:val="000000" w:themeColor="text1"/>
          <w:sz w:val="20"/>
          <w:szCs w:val="20"/>
        </w:rPr>
        <w:t>Physiol</w:t>
      </w:r>
      <w:proofErr w:type="spellEnd"/>
      <w:r w:rsidRPr="008D26B2">
        <w:rPr>
          <w:rFonts w:ascii="Times New Roman" w:hAnsi="Times New Roman"/>
          <w:i/>
          <w:iCs/>
          <w:color w:val="000000" w:themeColor="text1"/>
          <w:sz w:val="20"/>
          <w:szCs w:val="20"/>
        </w:rPr>
        <w:t xml:space="preserve"> </w:t>
      </w:r>
      <w:r w:rsidRPr="008D26B2">
        <w:rPr>
          <w:rFonts w:ascii="Times New Roman" w:hAnsi="Times New Roman"/>
          <w:color w:val="000000" w:themeColor="text1"/>
          <w:sz w:val="20"/>
          <w:szCs w:val="20"/>
        </w:rPr>
        <w:t xml:space="preserve">118:419-430. </w:t>
      </w:r>
      <w:proofErr w:type="spellStart"/>
      <w:r w:rsidRPr="008D26B2">
        <w:rPr>
          <w:rFonts w:ascii="Times New Roman" w:hAnsi="Times New Roman"/>
          <w:color w:val="000000" w:themeColor="text1"/>
          <w:sz w:val="20"/>
          <w:szCs w:val="20"/>
        </w:rPr>
        <w:t>doi</w:t>
      </w:r>
      <w:proofErr w:type="spellEnd"/>
      <w:r w:rsidRPr="008D26B2">
        <w:rPr>
          <w:rFonts w:ascii="Times New Roman" w:hAnsi="Times New Roman"/>
          <w:color w:val="000000" w:themeColor="text1"/>
          <w:sz w:val="20"/>
          <w:szCs w:val="20"/>
        </w:rPr>
        <w:t>:</w:t>
      </w:r>
      <w:r w:rsidRPr="008D26B2">
        <w:rPr>
          <w:rStyle w:val="apple-converted-space"/>
          <w:rFonts w:ascii="Times New Roman" w:hAnsi="Times New Roman"/>
          <w:color w:val="000000" w:themeColor="text1"/>
          <w:sz w:val="20"/>
          <w:szCs w:val="20"/>
        </w:rPr>
        <w:t> </w:t>
      </w:r>
      <w:hyperlink r:id="rId20" w:history="1">
        <w:r w:rsidRPr="008D26B2">
          <w:rPr>
            <w:rStyle w:val="Hyperlink"/>
            <w:rFonts w:ascii="Times New Roman" w:hAnsi="Times New Roman"/>
            <w:color w:val="000000" w:themeColor="text1"/>
            <w:sz w:val="20"/>
            <w:szCs w:val="20"/>
            <w:u w:val="none"/>
            <w:bdr w:val="none" w:sz="0" w:space="0" w:color="auto" w:frame="1"/>
          </w:rPr>
          <w:t>​10.​1104/​pp.​118.​2.​419</w:t>
        </w:r>
      </w:hyperlink>
    </w:p>
    <w:p w:rsidR="00131615" w:rsidRPr="008D26B2" w:rsidRDefault="00131615" w:rsidP="008D26B2">
      <w:pPr>
        <w:spacing w:after="0" w:line="240" w:lineRule="auto"/>
        <w:ind w:left="450" w:hanging="450"/>
        <w:rPr>
          <w:rFonts w:ascii="Times New Roman" w:hAnsi="Times New Roman"/>
          <w:color w:val="000000" w:themeColor="text1"/>
          <w:sz w:val="20"/>
          <w:szCs w:val="20"/>
        </w:rPr>
      </w:pPr>
      <w:r w:rsidRPr="008D26B2">
        <w:rPr>
          <w:rFonts w:ascii="Times New Roman" w:hAnsi="Times New Roman"/>
          <w:color w:val="000000" w:themeColor="text1"/>
          <w:sz w:val="20"/>
          <w:szCs w:val="20"/>
        </w:rPr>
        <w:t xml:space="preserve">Woltering EJ (2010) Death proteases: alive and kicking. Trends Plant </w:t>
      </w:r>
      <w:proofErr w:type="spellStart"/>
      <w:r w:rsidRPr="008D26B2">
        <w:rPr>
          <w:rFonts w:ascii="Times New Roman" w:hAnsi="Times New Roman"/>
          <w:color w:val="000000" w:themeColor="text1"/>
          <w:sz w:val="20"/>
          <w:szCs w:val="20"/>
        </w:rPr>
        <w:t>Sci</w:t>
      </w:r>
      <w:proofErr w:type="spellEnd"/>
      <w:r w:rsidRPr="008D26B2">
        <w:rPr>
          <w:rFonts w:ascii="Times New Roman" w:hAnsi="Times New Roman"/>
          <w:i/>
          <w:color w:val="000000" w:themeColor="text1"/>
          <w:sz w:val="20"/>
          <w:szCs w:val="20"/>
        </w:rPr>
        <w:t xml:space="preserve"> </w:t>
      </w:r>
      <w:r w:rsidRPr="008D26B2">
        <w:rPr>
          <w:rFonts w:ascii="Times New Roman" w:hAnsi="Times New Roman"/>
          <w:color w:val="000000" w:themeColor="text1"/>
          <w:sz w:val="20"/>
          <w:szCs w:val="20"/>
        </w:rPr>
        <w:t xml:space="preserve">15:185-188. </w:t>
      </w:r>
      <w:hyperlink r:id="rId21" w:tgtFrame="doilink" w:history="1">
        <w:r w:rsidRPr="008D26B2">
          <w:rPr>
            <w:rStyle w:val="Hyperlink"/>
            <w:rFonts w:ascii="Times New Roman" w:hAnsi="Times New Roman"/>
            <w:color w:val="000000" w:themeColor="text1"/>
            <w:sz w:val="20"/>
            <w:szCs w:val="20"/>
            <w:u w:val="none"/>
            <w:bdr w:val="none" w:sz="0" w:space="0" w:color="auto" w:frame="1"/>
            <w:shd w:val="clear" w:color="auto" w:fill="FFFFFF"/>
          </w:rPr>
          <w:t>doi:10.1016/j.tplants.2010.02.001</w:t>
        </w:r>
      </w:hyperlink>
    </w:p>
    <w:p w:rsidR="00131615" w:rsidRPr="008D26B2" w:rsidRDefault="00131615" w:rsidP="008D26B2">
      <w:pPr>
        <w:spacing w:after="0" w:line="240" w:lineRule="auto"/>
        <w:ind w:left="450" w:hanging="450"/>
        <w:rPr>
          <w:rFonts w:ascii="Times New Roman" w:hAnsi="Times New Roman"/>
          <w:color w:val="000000" w:themeColor="text1"/>
          <w:sz w:val="20"/>
          <w:szCs w:val="20"/>
        </w:rPr>
      </w:pPr>
      <w:r w:rsidRPr="008D26B2">
        <w:rPr>
          <w:rFonts w:ascii="Times New Roman" w:hAnsi="Times New Roman"/>
          <w:color w:val="000000" w:themeColor="text1"/>
          <w:sz w:val="20"/>
          <w:szCs w:val="20"/>
        </w:rPr>
        <w:t xml:space="preserve">Ye Z-H, Varner JE (1996) Induction of cysteine and serine proteases during xylogenesis in </w:t>
      </w:r>
      <w:r w:rsidRPr="008D26B2">
        <w:rPr>
          <w:rFonts w:ascii="Times New Roman" w:hAnsi="Times New Roman"/>
          <w:i/>
          <w:iCs/>
          <w:color w:val="000000" w:themeColor="text1"/>
          <w:sz w:val="20"/>
          <w:szCs w:val="20"/>
        </w:rPr>
        <w:t>Zinnia elegans</w:t>
      </w:r>
      <w:r w:rsidRPr="008D26B2">
        <w:rPr>
          <w:rFonts w:ascii="Times New Roman" w:hAnsi="Times New Roman"/>
          <w:color w:val="000000" w:themeColor="text1"/>
          <w:sz w:val="20"/>
          <w:szCs w:val="20"/>
        </w:rPr>
        <w:t xml:space="preserve">. </w:t>
      </w:r>
      <w:r w:rsidRPr="008D26B2">
        <w:rPr>
          <w:rFonts w:ascii="Times New Roman" w:hAnsi="Times New Roman"/>
          <w:iCs/>
          <w:color w:val="000000" w:themeColor="text1"/>
          <w:sz w:val="20"/>
          <w:szCs w:val="20"/>
        </w:rPr>
        <w:t xml:space="preserve">Plant </w:t>
      </w:r>
      <w:proofErr w:type="spellStart"/>
      <w:r w:rsidRPr="008D26B2">
        <w:rPr>
          <w:rFonts w:ascii="Times New Roman" w:hAnsi="Times New Roman"/>
          <w:iCs/>
          <w:color w:val="000000" w:themeColor="text1"/>
          <w:sz w:val="20"/>
          <w:szCs w:val="20"/>
        </w:rPr>
        <w:t>Mol</w:t>
      </w:r>
      <w:proofErr w:type="spellEnd"/>
      <w:r w:rsidRPr="008D26B2">
        <w:rPr>
          <w:rFonts w:ascii="Times New Roman" w:hAnsi="Times New Roman"/>
          <w:iCs/>
          <w:color w:val="000000" w:themeColor="text1"/>
          <w:sz w:val="20"/>
          <w:szCs w:val="20"/>
        </w:rPr>
        <w:t xml:space="preserve"> </w:t>
      </w:r>
      <w:proofErr w:type="spellStart"/>
      <w:r w:rsidRPr="008D26B2">
        <w:rPr>
          <w:rFonts w:ascii="Times New Roman" w:hAnsi="Times New Roman"/>
          <w:iCs/>
          <w:color w:val="000000" w:themeColor="text1"/>
          <w:sz w:val="20"/>
          <w:szCs w:val="20"/>
        </w:rPr>
        <w:t>Biol</w:t>
      </w:r>
      <w:proofErr w:type="spellEnd"/>
      <w:r w:rsidRPr="008D26B2">
        <w:rPr>
          <w:rFonts w:ascii="Times New Roman" w:hAnsi="Times New Roman"/>
          <w:i/>
          <w:iCs/>
          <w:color w:val="000000" w:themeColor="text1"/>
          <w:sz w:val="20"/>
          <w:szCs w:val="20"/>
        </w:rPr>
        <w:t xml:space="preserve"> </w:t>
      </w:r>
      <w:r w:rsidRPr="008D26B2">
        <w:rPr>
          <w:rFonts w:ascii="Times New Roman" w:hAnsi="Times New Roman"/>
          <w:color w:val="000000" w:themeColor="text1"/>
          <w:sz w:val="20"/>
          <w:szCs w:val="20"/>
        </w:rPr>
        <w:t xml:space="preserve">30:1233-1246. </w:t>
      </w:r>
      <w:proofErr w:type="spellStart"/>
      <w:r w:rsidRPr="008D26B2">
        <w:rPr>
          <w:rFonts w:ascii="Times New Roman" w:hAnsi="Times New Roman"/>
          <w:color w:val="000000" w:themeColor="text1"/>
          <w:sz w:val="20"/>
          <w:szCs w:val="20"/>
        </w:rPr>
        <w:t>doi</w:t>
      </w:r>
      <w:proofErr w:type="spellEnd"/>
      <w:r w:rsidRPr="008D26B2">
        <w:rPr>
          <w:rFonts w:ascii="Times New Roman" w:hAnsi="Times New Roman"/>
          <w:color w:val="000000" w:themeColor="text1"/>
          <w:sz w:val="20"/>
          <w:szCs w:val="20"/>
        </w:rPr>
        <w:t xml:space="preserve">: </w:t>
      </w:r>
      <w:r w:rsidRPr="008D26B2">
        <w:rPr>
          <w:rFonts w:ascii="Times New Roman" w:hAnsi="Times New Roman"/>
          <w:color w:val="000000" w:themeColor="text1"/>
          <w:sz w:val="20"/>
          <w:szCs w:val="20"/>
          <w:shd w:val="clear" w:color="auto" w:fill="FFFFFF"/>
        </w:rPr>
        <w:t>10.1007/bf00019555</w:t>
      </w:r>
    </w:p>
    <w:p w:rsidR="00131615" w:rsidRPr="008D26B2" w:rsidRDefault="00131615" w:rsidP="008D26B2">
      <w:pPr>
        <w:pStyle w:val="Heading1"/>
        <w:spacing w:before="0" w:beforeAutospacing="0" w:after="0" w:afterAutospacing="0"/>
        <w:ind w:left="450" w:hanging="450"/>
        <w:rPr>
          <w:rFonts w:eastAsiaTheme="minorHAnsi"/>
          <w:b w:val="0"/>
          <w:bCs w:val="0"/>
          <w:color w:val="000000" w:themeColor="text1"/>
          <w:kern w:val="0"/>
          <w:sz w:val="20"/>
          <w:szCs w:val="20"/>
          <w:bdr w:val="none" w:sz="0" w:space="0" w:color="auto" w:frame="1"/>
          <w:shd w:val="clear" w:color="auto" w:fill="FFFFFF"/>
          <w:lang w:val="en-GB" w:eastAsia="en-US"/>
        </w:rPr>
      </w:pPr>
      <w:r w:rsidRPr="008D26B2">
        <w:rPr>
          <w:rFonts w:eastAsiaTheme="minorHAnsi"/>
          <w:b w:val="0"/>
          <w:color w:val="000000" w:themeColor="text1"/>
          <w:sz w:val="20"/>
          <w:szCs w:val="20"/>
          <w:lang w:val="en-GB"/>
        </w:rPr>
        <w:lastRenderedPageBreak/>
        <w:t xml:space="preserve">Yoshida S, </w:t>
      </w:r>
      <w:proofErr w:type="spellStart"/>
      <w:r w:rsidRPr="008D26B2">
        <w:rPr>
          <w:rFonts w:eastAsiaTheme="minorHAnsi"/>
          <w:b w:val="0"/>
          <w:color w:val="000000" w:themeColor="text1"/>
          <w:sz w:val="20"/>
          <w:szCs w:val="20"/>
          <w:lang w:val="en-GB"/>
        </w:rPr>
        <w:t>Kuriyama</w:t>
      </w:r>
      <w:proofErr w:type="spellEnd"/>
      <w:r w:rsidRPr="008D26B2">
        <w:rPr>
          <w:rFonts w:eastAsiaTheme="minorHAnsi"/>
          <w:b w:val="0"/>
          <w:color w:val="000000" w:themeColor="text1"/>
          <w:sz w:val="20"/>
          <w:szCs w:val="20"/>
          <w:lang w:val="en-GB"/>
        </w:rPr>
        <w:t xml:space="preserve"> H, Fukuda H (2005) </w:t>
      </w:r>
      <w:r w:rsidRPr="008D26B2">
        <w:rPr>
          <w:b w:val="0"/>
          <w:color w:val="000000" w:themeColor="text1"/>
          <w:sz w:val="20"/>
          <w:szCs w:val="20"/>
          <w:lang w:val="en-GB"/>
        </w:rPr>
        <w:t xml:space="preserve">Inhibition of transdifferentiation into tracheary elements by polar auxin transport inhibitors through intracellular auxin depletion. </w:t>
      </w:r>
      <w:r w:rsidRPr="008D26B2">
        <w:rPr>
          <w:rFonts w:eastAsiaTheme="minorHAnsi"/>
          <w:b w:val="0"/>
          <w:color w:val="000000" w:themeColor="text1"/>
          <w:sz w:val="20"/>
          <w:szCs w:val="20"/>
          <w:lang w:val="en-GB"/>
        </w:rPr>
        <w:t xml:space="preserve">Plant Cell </w:t>
      </w:r>
      <w:proofErr w:type="spellStart"/>
      <w:r w:rsidRPr="008D26B2">
        <w:rPr>
          <w:rFonts w:eastAsiaTheme="minorHAnsi"/>
          <w:b w:val="0"/>
          <w:color w:val="000000" w:themeColor="text1"/>
          <w:sz w:val="20"/>
          <w:szCs w:val="20"/>
          <w:lang w:val="en-GB"/>
        </w:rPr>
        <w:t>Physiol</w:t>
      </w:r>
      <w:proofErr w:type="spellEnd"/>
      <w:r w:rsidRPr="008D26B2">
        <w:rPr>
          <w:rFonts w:eastAsiaTheme="minorHAnsi"/>
          <w:b w:val="0"/>
          <w:i/>
          <w:color w:val="000000" w:themeColor="text1"/>
          <w:sz w:val="20"/>
          <w:szCs w:val="20"/>
          <w:lang w:val="en-GB"/>
        </w:rPr>
        <w:t xml:space="preserve"> </w:t>
      </w:r>
      <w:r w:rsidRPr="008D26B2">
        <w:rPr>
          <w:rStyle w:val="slug-vol"/>
          <w:b w:val="0"/>
          <w:sz w:val="20"/>
          <w:szCs w:val="20"/>
          <w:bdr w:val="none" w:sz="0" w:space="0" w:color="auto" w:frame="1"/>
          <w:shd w:val="clear" w:color="auto" w:fill="FFFFFF"/>
        </w:rPr>
        <w:t>46</w:t>
      </w:r>
      <w:r w:rsidRPr="008D26B2">
        <w:rPr>
          <w:rStyle w:val="slug-issue"/>
          <w:rFonts w:eastAsia="Calibri"/>
          <w:b w:val="0"/>
          <w:color w:val="000000" w:themeColor="text1"/>
          <w:sz w:val="20"/>
          <w:szCs w:val="20"/>
          <w:bdr w:val="none" w:sz="0" w:space="0" w:color="auto" w:frame="1"/>
          <w:shd w:val="clear" w:color="auto" w:fill="FFFFFF"/>
          <w:lang w:val="en-GB"/>
        </w:rPr>
        <w:t>:</w:t>
      </w:r>
      <w:r w:rsidRPr="008D26B2">
        <w:rPr>
          <w:rStyle w:val="slug-pages"/>
          <w:b w:val="0"/>
          <w:color w:val="000000" w:themeColor="text1"/>
          <w:sz w:val="20"/>
          <w:szCs w:val="20"/>
          <w:bdr w:val="none" w:sz="0" w:space="0" w:color="auto" w:frame="1"/>
          <w:shd w:val="clear" w:color="auto" w:fill="FFFFFF"/>
          <w:lang w:val="en-GB"/>
        </w:rPr>
        <w:t>2019-2028.</w:t>
      </w:r>
      <w:r w:rsidRPr="008D26B2">
        <w:rPr>
          <w:b w:val="0"/>
          <w:color w:val="000000" w:themeColor="text1"/>
          <w:sz w:val="20"/>
          <w:szCs w:val="20"/>
          <w:shd w:val="clear" w:color="auto" w:fill="FFFFFF"/>
          <w:lang w:val="en-GB"/>
        </w:rPr>
        <w:t xml:space="preserve"> </w:t>
      </w:r>
      <w:proofErr w:type="spellStart"/>
      <w:r w:rsidRPr="008D26B2">
        <w:rPr>
          <w:b w:val="0"/>
          <w:color w:val="000000" w:themeColor="text1"/>
          <w:sz w:val="20"/>
          <w:szCs w:val="20"/>
          <w:shd w:val="clear" w:color="auto" w:fill="FFFFFF"/>
          <w:lang w:val="en-GB"/>
        </w:rPr>
        <w:t>doi</w:t>
      </w:r>
      <w:proofErr w:type="spellEnd"/>
      <w:r w:rsidRPr="008D26B2">
        <w:rPr>
          <w:b w:val="0"/>
          <w:color w:val="000000" w:themeColor="text1"/>
          <w:sz w:val="20"/>
          <w:szCs w:val="20"/>
          <w:shd w:val="clear" w:color="auto" w:fill="FFFFFF"/>
          <w:lang w:val="en-GB"/>
        </w:rPr>
        <w:t>:</w:t>
      </w:r>
      <w:r w:rsidRPr="008D26B2">
        <w:rPr>
          <w:rStyle w:val="apple-converted-space"/>
          <w:rFonts w:eastAsiaTheme="majorEastAsia"/>
          <w:b w:val="0"/>
          <w:color w:val="000000" w:themeColor="text1"/>
          <w:sz w:val="20"/>
          <w:szCs w:val="20"/>
          <w:shd w:val="clear" w:color="auto" w:fill="FFFFFF"/>
        </w:rPr>
        <w:t> </w:t>
      </w:r>
      <w:r w:rsidRPr="008D26B2">
        <w:rPr>
          <w:rStyle w:val="slug-doi"/>
          <w:b w:val="0"/>
          <w:color w:val="000000" w:themeColor="text1"/>
          <w:sz w:val="20"/>
          <w:szCs w:val="20"/>
          <w:bdr w:val="none" w:sz="0" w:space="0" w:color="auto" w:frame="1"/>
          <w:shd w:val="clear" w:color="auto" w:fill="FFFFFF"/>
          <w:lang w:val="en-GB"/>
        </w:rPr>
        <w:t>10.1093/</w:t>
      </w:r>
      <w:proofErr w:type="spellStart"/>
      <w:r w:rsidRPr="008D26B2">
        <w:rPr>
          <w:rStyle w:val="slug-doi"/>
          <w:b w:val="0"/>
          <w:color w:val="000000" w:themeColor="text1"/>
          <w:sz w:val="20"/>
          <w:szCs w:val="20"/>
          <w:bdr w:val="none" w:sz="0" w:space="0" w:color="auto" w:frame="1"/>
          <w:shd w:val="clear" w:color="auto" w:fill="FFFFFF"/>
          <w:lang w:val="en-GB"/>
        </w:rPr>
        <w:t>pcp</w:t>
      </w:r>
      <w:proofErr w:type="spellEnd"/>
      <w:r w:rsidRPr="008D26B2">
        <w:rPr>
          <w:rStyle w:val="slug-doi"/>
          <w:b w:val="0"/>
          <w:color w:val="000000" w:themeColor="text1"/>
          <w:sz w:val="20"/>
          <w:szCs w:val="20"/>
          <w:bdr w:val="none" w:sz="0" w:space="0" w:color="auto" w:frame="1"/>
          <w:shd w:val="clear" w:color="auto" w:fill="FFFFFF"/>
          <w:lang w:val="en-GB"/>
        </w:rPr>
        <w:t>/pci217</w:t>
      </w:r>
    </w:p>
    <w:p w:rsidR="00131615" w:rsidRPr="008D26B2" w:rsidRDefault="00131615" w:rsidP="008D26B2">
      <w:pPr>
        <w:shd w:val="clear" w:color="auto" w:fill="FFFFFF"/>
        <w:spacing w:after="0" w:line="240" w:lineRule="auto"/>
        <w:outlineLvl w:val="0"/>
        <w:rPr>
          <w:rFonts w:ascii="Times New Roman" w:hAnsi="Times New Roman"/>
          <w:sz w:val="20"/>
          <w:szCs w:val="20"/>
        </w:rPr>
      </w:pPr>
    </w:p>
    <w:sectPr w:rsidR="00131615" w:rsidRPr="008D26B2" w:rsidSect="001513DD">
      <w:footerReference w:type="default" r:id="rId22"/>
      <w:pgSz w:w="11906" w:h="16838" w:code="9"/>
      <w:pgMar w:top="1411" w:right="851" w:bottom="964" w:left="1411" w:header="706" w:footer="14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223F" w:rsidRDefault="0014223F" w:rsidP="00F10B21">
      <w:pPr>
        <w:spacing w:after="0" w:line="240" w:lineRule="auto"/>
      </w:pPr>
      <w:r>
        <w:separator/>
      </w:r>
    </w:p>
  </w:endnote>
  <w:endnote w:type="continuationSeparator" w:id="0">
    <w:p w:rsidR="0014223F" w:rsidRDefault="0014223F" w:rsidP="00F10B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ITC Symbol Std Medium">
    <w:altName w:val="ITC Symbol Std Medium"/>
    <w:panose1 w:val="00000000000000000000"/>
    <w:charset w:val="00"/>
    <w:family w:val="auto"/>
    <w:notTrueType/>
    <w:pitch w:val="default"/>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0605273"/>
      <w:docPartObj>
        <w:docPartGallery w:val="Page Numbers (Bottom of Page)"/>
        <w:docPartUnique/>
      </w:docPartObj>
    </w:sdtPr>
    <w:sdtEndPr>
      <w:rPr>
        <w:rFonts w:ascii="Times New Roman" w:hAnsi="Times New Roman"/>
        <w:sz w:val="20"/>
        <w:szCs w:val="20"/>
      </w:rPr>
    </w:sdtEndPr>
    <w:sdtContent>
      <w:p w:rsidR="00F10B21" w:rsidRDefault="00CD30CB">
        <w:pPr>
          <w:pStyle w:val="Footer"/>
          <w:jc w:val="right"/>
        </w:pPr>
        <w:r w:rsidRPr="00F10B21">
          <w:rPr>
            <w:rFonts w:ascii="Times New Roman" w:hAnsi="Times New Roman"/>
            <w:sz w:val="20"/>
            <w:szCs w:val="20"/>
          </w:rPr>
          <w:fldChar w:fldCharType="begin"/>
        </w:r>
        <w:r w:rsidR="00F10B21" w:rsidRPr="00F10B21">
          <w:rPr>
            <w:rFonts w:ascii="Times New Roman" w:hAnsi="Times New Roman"/>
            <w:sz w:val="20"/>
            <w:szCs w:val="20"/>
          </w:rPr>
          <w:instrText xml:space="preserve"> PAGE   \* MERGEFORMAT </w:instrText>
        </w:r>
        <w:r w:rsidRPr="00F10B21">
          <w:rPr>
            <w:rFonts w:ascii="Times New Roman" w:hAnsi="Times New Roman"/>
            <w:sz w:val="20"/>
            <w:szCs w:val="20"/>
          </w:rPr>
          <w:fldChar w:fldCharType="separate"/>
        </w:r>
        <w:r w:rsidR="001E03DF">
          <w:rPr>
            <w:rFonts w:ascii="Times New Roman" w:hAnsi="Times New Roman"/>
            <w:noProof/>
            <w:sz w:val="20"/>
            <w:szCs w:val="20"/>
          </w:rPr>
          <w:t>4</w:t>
        </w:r>
        <w:r w:rsidRPr="00F10B21">
          <w:rPr>
            <w:rFonts w:ascii="Times New Roman" w:hAnsi="Times New Roman"/>
            <w:sz w:val="20"/>
            <w:szCs w:val="20"/>
          </w:rPr>
          <w:fldChar w:fldCharType="end"/>
        </w:r>
      </w:p>
    </w:sdtContent>
  </w:sdt>
  <w:p w:rsidR="00F10B21" w:rsidRDefault="00F10B2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223F" w:rsidRDefault="0014223F" w:rsidP="00F10B21">
      <w:pPr>
        <w:spacing w:after="0" w:line="240" w:lineRule="auto"/>
      </w:pPr>
      <w:r>
        <w:separator/>
      </w:r>
    </w:p>
  </w:footnote>
  <w:footnote w:type="continuationSeparator" w:id="0">
    <w:p w:rsidR="0014223F" w:rsidRDefault="0014223F" w:rsidP="00F10B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B2524"/>
    <w:multiLevelType w:val="multilevel"/>
    <w:tmpl w:val="3CACF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B67E05"/>
    <w:multiLevelType w:val="multilevel"/>
    <w:tmpl w:val="A830B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0DE6F80"/>
    <w:multiLevelType w:val="multilevel"/>
    <w:tmpl w:val="C83C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25B7DF8"/>
    <w:multiLevelType w:val="multilevel"/>
    <w:tmpl w:val="CF48B2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533188D"/>
    <w:multiLevelType w:val="multilevel"/>
    <w:tmpl w:val="17600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DD600AA"/>
    <w:multiLevelType w:val="multilevel"/>
    <w:tmpl w:val="721AA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22252AF"/>
    <w:multiLevelType w:val="multilevel"/>
    <w:tmpl w:val="82965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6DC1A69"/>
    <w:multiLevelType w:val="multilevel"/>
    <w:tmpl w:val="DDA46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AED2D18"/>
    <w:multiLevelType w:val="hybridMultilevel"/>
    <w:tmpl w:val="42B81870"/>
    <w:lvl w:ilvl="0" w:tplc="BAF25042">
      <w:start w:val="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E3E665A"/>
    <w:multiLevelType w:val="hybridMultilevel"/>
    <w:tmpl w:val="B3C4F57A"/>
    <w:lvl w:ilvl="0" w:tplc="EF68F092">
      <w:start w:val="1"/>
      <w:numFmt w:val="decimal"/>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10">
    <w:nsid w:val="22606729"/>
    <w:multiLevelType w:val="multilevel"/>
    <w:tmpl w:val="CF56A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6746A41"/>
    <w:multiLevelType w:val="multilevel"/>
    <w:tmpl w:val="09D81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68C0102"/>
    <w:multiLevelType w:val="multilevel"/>
    <w:tmpl w:val="9A508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69A2476"/>
    <w:multiLevelType w:val="multilevel"/>
    <w:tmpl w:val="1D42D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CFA2EE7"/>
    <w:multiLevelType w:val="multilevel"/>
    <w:tmpl w:val="1B1C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2A4377"/>
    <w:multiLevelType w:val="multilevel"/>
    <w:tmpl w:val="00ECC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766B9D"/>
    <w:multiLevelType w:val="multilevel"/>
    <w:tmpl w:val="7EB094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8DF001F"/>
    <w:multiLevelType w:val="multilevel"/>
    <w:tmpl w:val="8E98C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342B6F"/>
    <w:multiLevelType w:val="multilevel"/>
    <w:tmpl w:val="FA66C5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A620969"/>
    <w:multiLevelType w:val="multilevel"/>
    <w:tmpl w:val="8410C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CB66545"/>
    <w:multiLevelType w:val="multilevel"/>
    <w:tmpl w:val="9FEEF7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EA63933"/>
    <w:multiLevelType w:val="multilevel"/>
    <w:tmpl w:val="493A8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425D2CD1"/>
    <w:multiLevelType w:val="hybridMultilevel"/>
    <w:tmpl w:val="C0F066C6"/>
    <w:lvl w:ilvl="0" w:tplc="7E9A3752">
      <w:start w:val="1"/>
      <w:numFmt w:val="decimal"/>
      <w:lvlText w:val="%1."/>
      <w:lvlJc w:val="left"/>
      <w:pPr>
        <w:ind w:left="720" w:hanging="360"/>
      </w:pPr>
      <w:rPr>
        <w:rFonts w:ascii="Helvetica" w:hAnsi="Helvetica" w:cs="Helvetica"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3">
    <w:nsid w:val="49F0519E"/>
    <w:multiLevelType w:val="multilevel"/>
    <w:tmpl w:val="E3E67C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4A0C79BD"/>
    <w:multiLevelType w:val="multilevel"/>
    <w:tmpl w:val="475028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B6A66D7"/>
    <w:multiLevelType w:val="multilevel"/>
    <w:tmpl w:val="0B2CE4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E363B5A"/>
    <w:multiLevelType w:val="hybridMultilevel"/>
    <w:tmpl w:val="02362970"/>
    <w:lvl w:ilvl="0" w:tplc="A43287A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FAA7033"/>
    <w:multiLevelType w:val="multilevel"/>
    <w:tmpl w:val="2F6A5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16C6D43"/>
    <w:multiLevelType w:val="multilevel"/>
    <w:tmpl w:val="05D62A3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nsid w:val="5185212D"/>
    <w:multiLevelType w:val="multilevel"/>
    <w:tmpl w:val="D11004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528A4E9F"/>
    <w:multiLevelType w:val="multilevel"/>
    <w:tmpl w:val="D8361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7657607"/>
    <w:multiLevelType w:val="multilevel"/>
    <w:tmpl w:val="77B02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9D160B3"/>
    <w:multiLevelType w:val="multilevel"/>
    <w:tmpl w:val="FBE07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5234C6"/>
    <w:multiLevelType w:val="multilevel"/>
    <w:tmpl w:val="A1E2D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5FE80E77"/>
    <w:multiLevelType w:val="hybridMultilevel"/>
    <w:tmpl w:val="A1D86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01D08C1"/>
    <w:multiLevelType w:val="multilevel"/>
    <w:tmpl w:val="222C6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4AA08AA"/>
    <w:multiLevelType w:val="multilevel"/>
    <w:tmpl w:val="181A24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C541820"/>
    <w:multiLevelType w:val="multilevel"/>
    <w:tmpl w:val="6854B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D8F4FED"/>
    <w:multiLevelType w:val="hybridMultilevel"/>
    <w:tmpl w:val="BB6C9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FC47B77"/>
    <w:multiLevelType w:val="multilevel"/>
    <w:tmpl w:val="D12AD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3177E74"/>
    <w:multiLevelType w:val="hybridMultilevel"/>
    <w:tmpl w:val="FD0674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64E642F"/>
    <w:multiLevelType w:val="multilevel"/>
    <w:tmpl w:val="38D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E1363F8"/>
    <w:multiLevelType w:val="multilevel"/>
    <w:tmpl w:val="CE866C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
  </w:num>
  <w:num w:numId="2">
    <w:abstractNumId w:val="6"/>
  </w:num>
  <w:num w:numId="3">
    <w:abstractNumId w:val="42"/>
  </w:num>
  <w:num w:numId="4">
    <w:abstractNumId w:val="1"/>
  </w:num>
  <w:num w:numId="5">
    <w:abstractNumId w:val="18"/>
  </w:num>
  <w:num w:numId="6">
    <w:abstractNumId w:val="34"/>
  </w:num>
  <w:num w:numId="7">
    <w:abstractNumId w:val="40"/>
  </w:num>
  <w:num w:numId="8">
    <w:abstractNumId w:val="38"/>
  </w:num>
  <w:num w:numId="9">
    <w:abstractNumId w:val="23"/>
  </w:num>
  <w:num w:numId="10">
    <w:abstractNumId w:val="35"/>
  </w:num>
  <w:num w:numId="11">
    <w:abstractNumId w:val="15"/>
  </w:num>
  <w:num w:numId="12">
    <w:abstractNumId w:val="33"/>
  </w:num>
  <w:num w:numId="13">
    <w:abstractNumId w:val="0"/>
  </w:num>
  <w:num w:numId="14">
    <w:abstractNumId w:val="41"/>
  </w:num>
  <w:num w:numId="15">
    <w:abstractNumId w:val="10"/>
  </w:num>
  <w:num w:numId="16">
    <w:abstractNumId w:val="13"/>
  </w:num>
  <w:num w:numId="17">
    <w:abstractNumId w:val="12"/>
  </w:num>
  <w:num w:numId="18">
    <w:abstractNumId w:val="27"/>
  </w:num>
  <w:num w:numId="19">
    <w:abstractNumId w:val="31"/>
  </w:num>
  <w:num w:numId="20">
    <w:abstractNumId w:val="30"/>
  </w:num>
  <w:num w:numId="21">
    <w:abstractNumId w:val="3"/>
  </w:num>
  <w:num w:numId="22">
    <w:abstractNumId w:val="21"/>
  </w:num>
  <w:num w:numId="23">
    <w:abstractNumId w:val="14"/>
  </w:num>
  <w:num w:numId="24">
    <w:abstractNumId w:val="26"/>
  </w:num>
  <w:num w:numId="25">
    <w:abstractNumId w:val="32"/>
  </w:num>
  <w:num w:numId="26">
    <w:abstractNumId w:val="2"/>
  </w:num>
  <w:num w:numId="27">
    <w:abstractNumId w:val="19"/>
  </w:num>
  <w:num w:numId="28">
    <w:abstractNumId w:val="29"/>
  </w:num>
  <w:num w:numId="29">
    <w:abstractNumId w:val="20"/>
  </w:num>
  <w:num w:numId="30">
    <w:abstractNumId w:val="11"/>
  </w:num>
  <w:num w:numId="31">
    <w:abstractNumId w:val="24"/>
  </w:num>
  <w:num w:numId="32">
    <w:abstractNumId w:val="36"/>
  </w:num>
  <w:num w:numId="33">
    <w:abstractNumId w:val="39"/>
  </w:num>
  <w:num w:numId="34">
    <w:abstractNumId w:val="7"/>
  </w:num>
  <w:num w:numId="35">
    <w:abstractNumId w:val="37"/>
  </w:num>
  <w:num w:numId="36">
    <w:abstractNumId w:val="17"/>
  </w:num>
  <w:num w:numId="37">
    <w:abstractNumId w:val="16"/>
  </w:num>
  <w:num w:numId="38">
    <w:abstractNumId w:val="28"/>
  </w:num>
  <w:num w:numId="39">
    <w:abstractNumId w:val="5"/>
  </w:num>
  <w:num w:numId="40">
    <w:abstractNumId w:val="4"/>
  </w:num>
  <w:num w:numId="41">
    <w:abstractNumId w:val="9"/>
  </w:num>
  <w:num w:numId="42">
    <w:abstractNumId w:val="8"/>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337"/>
    <w:rsid w:val="00073CAA"/>
    <w:rsid w:val="00090562"/>
    <w:rsid w:val="000B0161"/>
    <w:rsid w:val="000C52D3"/>
    <w:rsid w:val="00131615"/>
    <w:rsid w:val="0014223F"/>
    <w:rsid w:val="001513DD"/>
    <w:rsid w:val="0019299A"/>
    <w:rsid w:val="001B3DCC"/>
    <w:rsid w:val="001B4ECC"/>
    <w:rsid w:val="001B6240"/>
    <w:rsid w:val="001E03DF"/>
    <w:rsid w:val="001F2222"/>
    <w:rsid w:val="002078EA"/>
    <w:rsid w:val="00216194"/>
    <w:rsid w:val="002213D5"/>
    <w:rsid w:val="002366CB"/>
    <w:rsid w:val="00252337"/>
    <w:rsid w:val="00273DBB"/>
    <w:rsid w:val="002924F3"/>
    <w:rsid w:val="002B3CA9"/>
    <w:rsid w:val="002C441B"/>
    <w:rsid w:val="002E5A38"/>
    <w:rsid w:val="00324D7A"/>
    <w:rsid w:val="00333CB3"/>
    <w:rsid w:val="0033418B"/>
    <w:rsid w:val="003575A4"/>
    <w:rsid w:val="00376F4D"/>
    <w:rsid w:val="00396319"/>
    <w:rsid w:val="003B5E2E"/>
    <w:rsid w:val="004268B6"/>
    <w:rsid w:val="00431A9F"/>
    <w:rsid w:val="00480F22"/>
    <w:rsid w:val="0048590D"/>
    <w:rsid w:val="005203BD"/>
    <w:rsid w:val="00522716"/>
    <w:rsid w:val="00545263"/>
    <w:rsid w:val="00583BD4"/>
    <w:rsid w:val="00583F11"/>
    <w:rsid w:val="005B45E5"/>
    <w:rsid w:val="005C0993"/>
    <w:rsid w:val="005D6D25"/>
    <w:rsid w:val="006075AE"/>
    <w:rsid w:val="006323C5"/>
    <w:rsid w:val="00635F86"/>
    <w:rsid w:val="0066324C"/>
    <w:rsid w:val="00665995"/>
    <w:rsid w:val="0067103B"/>
    <w:rsid w:val="006A6FC7"/>
    <w:rsid w:val="006F3741"/>
    <w:rsid w:val="00740C85"/>
    <w:rsid w:val="00750C59"/>
    <w:rsid w:val="00754600"/>
    <w:rsid w:val="0075704E"/>
    <w:rsid w:val="007726D5"/>
    <w:rsid w:val="007834CB"/>
    <w:rsid w:val="007866BE"/>
    <w:rsid w:val="007C548C"/>
    <w:rsid w:val="007D0B54"/>
    <w:rsid w:val="007E0DB2"/>
    <w:rsid w:val="007F62F2"/>
    <w:rsid w:val="00855168"/>
    <w:rsid w:val="00866FBD"/>
    <w:rsid w:val="008707A1"/>
    <w:rsid w:val="008D26B2"/>
    <w:rsid w:val="009079D7"/>
    <w:rsid w:val="00942976"/>
    <w:rsid w:val="00945BE5"/>
    <w:rsid w:val="00974D04"/>
    <w:rsid w:val="00983584"/>
    <w:rsid w:val="00996F19"/>
    <w:rsid w:val="009A3F36"/>
    <w:rsid w:val="009D5387"/>
    <w:rsid w:val="00A00AB8"/>
    <w:rsid w:val="00A821CA"/>
    <w:rsid w:val="00A9609A"/>
    <w:rsid w:val="00AB6B3C"/>
    <w:rsid w:val="00AC7BB1"/>
    <w:rsid w:val="00AD4AC5"/>
    <w:rsid w:val="00AE4CAC"/>
    <w:rsid w:val="00B038CF"/>
    <w:rsid w:val="00B40B2D"/>
    <w:rsid w:val="00BC72CF"/>
    <w:rsid w:val="00C1252B"/>
    <w:rsid w:val="00C61134"/>
    <w:rsid w:val="00C64907"/>
    <w:rsid w:val="00CA3EE7"/>
    <w:rsid w:val="00CB7A1D"/>
    <w:rsid w:val="00CD3031"/>
    <w:rsid w:val="00CD30CB"/>
    <w:rsid w:val="00CE2277"/>
    <w:rsid w:val="00CE7DB4"/>
    <w:rsid w:val="00D14A89"/>
    <w:rsid w:val="00D460FD"/>
    <w:rsid w:val="00D91910"/>
    <w:rsid w:val="00DB7F0F"/>
    <w:rsid w:val="00E17702"/>
    <w:rsid w:val="00E42B97"/>
    <w:rsid w:val="00E4763E"/>
    <w:rsid w:val="00E53D1B"/>
    <w:rsid w:val="00E719FB"/>
    <w:rsid w:val="00E930AD"/>
    <w:rsid w:val="00E937B7"/>
    <w:rsid w:val="00EA21B2"/>
    <w:rsid w:val="00EC1291"/>
    <w:rsid w:val="00ED145B"/>
    <w:rsid w:val="00F101F8"/>
    <w:rsid w:val="00F10B21"/>
    <w:rsid w:val="00F30CA7"/>
    <w:rsid w:val="00F37963"/>
    <w:rsid w:val="00F37F6F"/>
    <w:rsid w:val="00F42966"/>
    <w:rsid w:val="00FA1A7A"/>
    <w:rsid w:val="00FD5FBC"/>
    <w:rsid w:val="00FD7A8E"/>
    <w:rsid w:val="00FF07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337"/>
    <w:rPr>
      <w:rFonts w:ascii="Calibri" w:eastAsia="Calibri" w:hAnsi="Calibri" w:cs="Times New Roman"/>
      <w:lang w:val="en-GB"/>
    </w:rPr>
  </w:style>
  <w:style w:type="paragraph" w:styleId="Heading1">
    <w:name w:val="heading 1"/>
    <w:basedOn w:val="Normal"/>
    <w:link w:val="Heading1Char"/>
    <w:uiPriority w:val="9"/>
    <w:qFormat/>
    <w:rsid w:val="00252337"/>
    <w:pPr>
      <w:spacing w:before="100" w:beforeAutospacing="1" w:after="100" w:afterAutospacing="1" w:line="240" w:lineRule="auto"/>
      <w:outlineLvl w:val="0"/>
    </w:pPr>
    <w:rPr>
      <w:rFonts w:ascii="Times New Roman" w:eastAsia="Times New Roman" w:hAnsi="Times New Roman"/>
      <w:b/>
      <w:bCs/>
      <w:kern w:val="36"/>
      <w:sz w:val="48"/>
      <w:szCs w:val="48"/>
      <w:lang w:val="bg-BG" w:eastAsia="bg-BG"/>
    </w:rPr>
  </w:style>
  <w:style w:type="paragraph" w:styleId="Heading2">
    <w:name w:val="heading 2"/>
    <w:basedOn w:val="Normal"/>
    <w:next w:val="Normal"/>
    <w:link w:val="Heading2Char"/>
    <w:uiPriority w:val="9"/>
    <w:unhideWhenUsed/>
    <w:qFormat/>
    <w:rsid w:val="00131615"/>
    <w:pPr>
      <w:keepNext/>
      <w:keepLines/>
      <w:autoSpaceDE w:val="0"/>
      <w:autoSpaceDN w:val="0"/>
      <w:adjustRightInd w:val="0"/>
      <w:spacing w:before="200" w:after="0" w:line="360" w:lineRule="auto"/>
      <w:ind w:firstLine="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31615"/>
    <w:pPr>
      <w:keepNext/>
      <w:keepLines/>
      <w:autoSpaceDE w:val="0"/>
      <w:autoSpaceDN w:val="0"/>
      <w:adjustRightInd w:val="0"/>
      <w:spacing w:before="200" w:after="0" w:line="360" w:lineRule="auto"/>
      <w:ind w:firstLine="360"/>
      <w:outlineLvl w:val="2"/>
    </w:pPr>
    <w:rPr>
      <w:rFonts w:asciiTheme="majorHAnsi" w:eastAsiaTheme="majorEastAsia" w:hAnsiTheme="majorHAnsi" w:cstheme="majorBidi"/>
      <w:b/>
      <w:b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337"/>
    <w:rPr>
      <w:rFonts w:ascii="Times New Roman" w:eastAsia="Times New Roman" w:hAnsi="Times New Roman" w:cs="Times New Roman"/>
      <w:b/>
      <w:bCs/>
      <w:kern w:val="36"/>
      <w:sz w:val="48"/>
      <w:szCs w:val="48"/>
      <w:lang w:val="bg-BG" w:eastAsia="bg-BG"/>
    </w:rPr>
  </w:style>
  <w:style w:type="character" w:styleId="Hyperlink">
    <w:name w:val="Hyperlink"/>
    <w:basedOn w:val="DefaultParagraphFont"/>
    <w:uiPriority w:val="99"/>
    <w:unhideWhenUsed/>
    <w:rsid w:val="00252337"/>
    <w:rPr>
      <w:color w:val="0000FF" w:themeColor="hyperlink"/>
      <w:u w:val="single"/>
    </w:rPr>
  </w:style>
  <w:style w:type="character" w:customStyle="1" w:styleId="apple-converted-space">
    <w:name w:val="apple-converted-space"/>
    <w:basedOn w:val="DefaultParagraphFont"/>
    <w:rsid w:val="00252337"/>
  </w:style>
  <w:style w:type="character" w:customStyle="1" w:styleId="chemical">
    <w:name w:val="chemical"/>
    <w:basedOn w:val="DefaultParagraphFont"/>
    <w:rsid w:val="00252337"/>
  </w:style>
  <w:style w:type="character" w:customStyle="1" w:styleId="protein">
    <w:name w:val="protein"/>
    <w:basedOn w:val="DefaultParagraphFont"/>
    <w:rsid w:val="00252337"/>
  </w:style>
  <w:style w:type="character" w:customStyle="1" w:styleId="species">
    <w:name w:val="species"/>
    <w:basedOn w:val="DefaultParagraphFont"/>
    <w:rsid w:val="00252337"/>
  </w:style>
  <w:style w:type="paragraph" w:styleId="BalloonText">
    <w:name w:val="Balloon Text"/>
    <w:basedOn w:val="Normal"/>
    <w:link w:val="BalloonTextChar"/>
    <w:uiPriority w:val="99"/>
    <w:semiHidden/>
    <w:unhideWhenUsed/>
    <w:rsid w:val="006710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103B"/>
    <w:rPr>
      <w:rFonts w:ascii="Tahoma" w:eastAsia="Calibri" w:hAnsi="Tahoma" w:cs="Tahoma"/>
      <w:sz w:val="16"/>
      <w:szCs w:val="16"/>
      <w:lang w:val="en-GB"/>
    </w:rPr>
  </w:style>
  <w:style w:type="paragraph" w:styleId="NormalWeb">
    <w:name w:val="Normal (Web)"/>
    <w:basedOn w:val="Normal"/>
    <w:uiPriority w:val="99"/>
    <w:semiHidden/>
    <w:unhideWhenUsed/>
    <w:rsid w:val="00273DBB"/>
    <w:pPr>
      <w:spacing w:before="100" w:beforeAutospacing="1" w:after="100" w:afterAutospacing="1" w:line="240" w:lineRule="auto"/>
    </w:pPr>
    <w:rPr>
      <w:rFonts w:ascii="Times New Roman" w:eastAsia="Times New Roman" w:hAnsi="Times New Roman"/>
      <w:sz w:val="24"/>
      <w:szCs w:val="24"/>
      <w:lang w:val="en-US"/>
    </w:rPr>
  </w:style>
  <w:style w:type="paragraph" w:styleId="BlockText">
    <w:name w:val="Block Text"/>
    <w:basedOn w:val="Normal"/>
    <w:rsid w:val="002078EA"/>
    <w:pPr>
      <w:autoSpaceDE w:val="0"/>
      <w:autoSpaceDN w:val="0"/>
      <w:adjustRightInd w:val="0"/>
      <w:spacing w:after="0" w:line="240" w:lineRule="auto"/>
      <w:ind w:left="1701" w:right="1502" w:firstLine="360"/>
      <w:jc w:val="center"/>
    </w:pPr>
    <w:rPr>
      <w:rFonts w:ascii="Times New Roman" w:eastAsia="Times New Roman" w:hAnsi="Times New Roman"/>
      <w:i/>
      <w:color w:val="000000" w:themeColor="text1"/>
      <w:sz w:val="24"/>
      <w:szCs w:val="20"/>
      <w:lang w:val="nl-NL"/>
    </w:rPr>
  </w:style>
  <w:style w:type="paragraph" w:styleId="Header">
    <w:name w:val="header"/>
    <w:basedOn w:val="Normal"/>
    <w:link w:val="HeaderChar"/>
    <w:uiPriority w:val="99"/>
    <w:semiHidden/>
    <w:unhideWhenUsed/>
    <w:rsid w:val="00F10B2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0B21"/>
    <w:rPr>
      <w:rFonts w:ascii="Calibri" w:eastAsia="Calibri" w:hAnsi="Calibri" w:cs="Times New Roman"/>
      <w:lang w:val="en-GB"/>
    </w:rPr>
  </w:style>
  <w:style w:type="paragraph" w:styleId="Footer">
    <w:name w:val="footer"/>
    <w:basedOn w:val="Normal"/>
    <w:link w:val="FooterChar"/>
    <w:uiPriority w:val="99"/>
    <w:unhideWhenUsed/>
    <w:rsid w:val="00F10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B21"/>
    <w:rPr>
      <w:rFonts w:ascii="Calibri" w:eastAsia="Calibri" w:hAnsi="Calibri" w:cs="Times New Roman"/>
      <w:lang w:val="en-GB"/>
    </w:rPr>
  </w:style>
  <w:style w:type="character" w:customStyle="1" w:styleId="Heading2Char">
    <w:name w:val="Heading 2 Char"/>
    <w:basedOn w:val="DefaultParagraphFont"/>
    <w:link w:val="Heading2"/>
    <w:uiPriority w:val="9"/>
    <w:rsid w:val="00131615"/>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131615"/>
    <w:rPr>
      <w:rFonts w:asciiTheme="majorHAnsi" w:eastAsiaTheme="majorEastAsia" w:hAnsiTheme="majorHAnsi" w:cstheme="majorBidi"/>
      <w:b/>
      <w:bCs/>
      <w:color w:val="4F81BD" w:themeColor="accent1"/>
      <w:sz w:val="20"/>
      <w:szCs w:val="20"/>
      <w:lang w:val="en-GB"/>
    </w:rPr>
  </w:style>
  <w:style w:type="paragraph" w:customStyle="1" w:styleId="Default">
    <w:name w:val="Default"/>
    <w:rsid w:val="00131615"/>
    <w:pPr>
      <w:autoSpaceDE w:val="0"/>
      <w:autoSpaceDN w:val="0"/>
      <w:adjustRightInd w:val="0"/>
      <w:spacing w:after="0" w:line="240" w:lineRule="auto"/>
    </w:pPr>
    <w:rPr>
      <w:rFonts w:ascii="Arial" w:hAnsi="Arial" w:cs="Arial"/>
      <w:color w:val="000000"/>
      <w:sz w:val="24"/>
      <w:szCs w:val="24"/>
      <w:lang w:val="bg-BG"/>
    </w:rPr>
  </w:style>
  <w:style w:type="paragraph" w:styleId="BodyText2">
    <w:name w:val="Body Text 2"/>
    <w:basedOn w:val="Normal"/>
    <w:link w:val="BodyText2Char"/>
    <w:rsid w:val="00131615"/>
    <w:pPr>
      <w:autoSpaceDE w:val="0"/>
      <w:autoSpaceDN w:val="0"/>
      <w:adjustRightInd w:val="0"/>
      <w:spacing w:after="0" w:line="240" w:lineRule="auto"/>
      <w:ind w:firstLine="360"/>
      <w:jc w:val="both"/>
    </w:pPr>
    <w:rPr>
      <w:rFonts w:ascii="Times New Roman" w:eastAsia="Times New Roman" w:hAnsi="Times New Roman"/>
      <w:color w:val="000000" w:themeColor="text1"/>
      <w:sz w:val="24"/>
      <w:szCs w:val="20"/>
    </w:rPr>
  </w:style>
  <w:style w:type="character" w:customStyle="1" w:styleId="BodyText2Char">
    <w:name w:val="Body Text 2 Char"/>
    <w:basedOn w:val="DefaultParagraphFont"/>
    <w:link w:val="BodyText2"/>
    <w:rsid w:val="00131615"/>
    <w:rPr>
      <w:rFonts w:ascii="Times New Roman" w:eastAsia="Times New Roman" w:hAnsi="Times New Roman" w:cs="Times New Roman"/>
      <w:color w:val="000000" w:themeColor="text1"/>
      <w:sz w:val="24"/>
      <w:szCs w:val="20"/>
      <w:lang w:val="en-GB"/>
    </w:rPr>
  </w:style>
  <w:style w:type="paragraph" w:styleId="ListParagraph">
    <w:name w:val="List Paragraph"/>
    <w:basedOn w:val="Normal"/>
    <w:uiPriority w:val="34"/>
    <w:qFormat/>
    <w:rsid w:val="00131615"/>
    <w:pPr>
      <w:autoSpaceDE w:val="0"/>
      <w:autoSpaceDN w:val="0"/>
      <w:adjustRightInd w:val="0"/>
      <w:spacing w:after="0" w:line="360" w:lineRule="auto"/>
      <w:ind w:left="720" w:firstLine="360"/>
      <w:contextualSpacing/>
    </w:pPr>
    <w:rPr>
      <w:rFonts w:ascii="Times New Roman" w:eastAsiaTheme="minorHAnsi" w:hAnsi="Times New Roman"/>
      <w:color w:val="000000" w:themeColor="text1"/>
      <w:sz w:val="20"/>
      <w:szCs w:val="20"/>
    </w:rPr>
  </w:style>
  <w:style w:type="character" w:styleId="Emphasis">
    <w:name w:val="Emphasis"/>
    <w:basedOn w:val="DefaultParagraphFont"/>
    <w:uiPriority w:val="20"/>
    <w:qFormat/>
    <w:rsid w:val="00131615"/>
    <w:rPr>
      <w:i/>
      <w:iCs/>
    </w:rPr>
  </w:style>
  <w:style w:type="character" w:styleId="Strong">
    <w:name w:val="Strong"/>
    <w:basedOn w:val="DefaultParagraphFont"/>
    <w:uiPriority w:val="22"/>
    <w:qFormat/>
    <w:rsid w:val="00131615"/>
    <w:rPr>
      <w:b/>
      <w:bCs/>
    </w:rPr>
  </w:style>
  <w:style w:type="character" w:customStyle="1" w:styleId="name">
    <w:name w:val="name"/>
    <w:basedOn w:val="DefaultParagraphFont"/>
    <w:rsid w:val="00131615"/>
  </w:style>
  <w:style w:type="character" w:customStyle="1" w:styleId="slug-vol">
    <w:name w:val="slug-vol"/>
    <w:basedOn w:val="DefaultParagraphFont"/>
    <w:rsid w:val="00131615"/>
  </w:style>
  <w:style w:type="character" w:customStyle="1" w:styleId="slug-issue">
    <w:name w:val="slug-issue"/>
    <w:basedOn w:val="DefaultParagraphFont"/>
    <w:rsid w:val="00131615"/>
  </w:style>
  <w:style w:type="character" w:customStyle="1" w:styleId="slug-pages">
    <w:name w:val="slug-pages"/>
    <w:basedOn w:val="DefaultParagraphFont"/>
    <w:rsid w:val="00131615"/>
  </w:style>
  <w:style w:type="character" w:customStyle="1" w:styleId="xref-sep">
    <w:name w:val="xref-sep"/>
    <w:basedOn w:val="DefaultParagraphFont"/>
    <w:rsid w:val="00131615"/>
  </w:style>
  <w:style w:type="character" w:customStyle="1" w:styleId="ref-title">
    <w:name w:val="ref-title"/>
    <w:basedOn w:val="DefaultParagraphFont"/>
    <w:rsid w:val="00131615"/>
  </w:style>
  <w:style w:type="character" w:customStyle="1" w:styleId="ref-vol">
    <w:name w:val="ref-vol"/>
    <w:basedOn w:val="DefaultParagraphFont"/>
    <w:rsid w:val="00131615"/>
  </w:style>
  <w:style w:type="character" w:customStyle="1" w:styleId="author">
    <w:name w:val="author"/>
    <w:basedOn w:val="DefaultParagraphFont"/>
    <w:rsid w:val="00131615"/>
  </w:style>
  <w:style w:type="character" w:customStyle="1" w:styleId="pubyear">
    <w:name w:val="pubyear"/>
    <w:basedOn w:val="DefaultParagraphFont"/>
    <w:rsid w:val="00131615"/>
  </w:style>
  <w:style w:type="character" w:customStyle="1" w:styleId="articletitle">
    <w:name w:val="articletitle"/>
    <w:basedOn w:val="DefaultParagraphFont"/>
    <w:rsid w:val="00131615"/>
  </w:style>
  <w:style w:type="character" w:customStyle="1" w:styleId="journaltitle">
    <w:name w:val="journaltitle"/>
    <w:basedOn w:val="DefaultParagraphFont"/>
    <w:rsid w:val="00131615"/>
  </w:style>
  <w:style w:type="character" w:customStyle="1" w:styleId="vol">
    <w:name w:val="vol"/>
    <w:basedOn w:val="DefaultParagraphFont"/>
    <w:rsid w:val="00131615"/>
  </w:style>
  <w:style w:type="character" w:customStyle="1" w:styleId="pagefirst">
    <w:name w:val="pagefirst"/>
    <w:basedOn w:val="DefaultParagraphFont"/>
    <w:rsid w:val="00131615"/>
  </w:style>
  <w:style w:type="character" w:customStyle="1" w:styleId="pagelast">
    <w:name w:val="pagelast"/>
    <w:basedOn w:val="DefaultParagraphFont"/>
    <w:rsid w:val="00131615"/>
  </w:style>
  <w:style w:type="character" w:customStyle="1" w:styleId="geneontology">
    <w:name w:val="geneontology"/>
    <w:basedOn w:val="DefaultParagraphFont"/>
    <w:rsid w:val="00131615"/>
  </w:style>
  <w:style w:type="character" w:customStyle="1" w:styleId="absnonlinkmetadata">
    <w:name w:val="abs_nonlink_metadata"/>
    <w:basedOn w:val="DefaultParagraphFont"/>
    <w:rsid w:val="00131615"/>
  </w:style>
  <w:style w:type="paragraph" w:customStyle="1" w:styleId="default0">
    <w:name w:val="default"/>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breadcrumbsubjects">
    <w:name w:val="breadcrumb_subjects"/>
    <w:basedOn w:val="DefaultParagraphFont"/>
    <w:rsid w:val="00131615"/>
  </w:style>
  <w:style w:type="character" w:customStyle="1" w:styleId="volume-value">
    <w:name w:val="volume-value"/>
    <w:basedOn w:val="DefaultParagraphFont"/>
    <w:rsid w:val="00131615"/>
  </w:style>
  <w:style w:type="character" w:customStyle="1" w:styleId="vol-issue-comma">
    <w:name w:val="vol-issue-comma"/>
    <w:basedOn w:val="DefaultParagraphFont"/>
    <w:rsid w:val="00131615"/>
  </w:style>
  <w:style w:type="character" w:customStyle="1" w:styleId="issue-value">
    <w:name w:val="issue-value"/>
    <w:basedOn w:val="DefaultParagraphFont"/>
    <w:rsid w:val="00131615"/>
  </w:style>
  <w:style w:type="paragraph" w:customStyle="1" w:styleId="articlecategory">
    <w:name w:val="articlecategory"/>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freeaccess">
    <w:name w:val="freeaccess"/>
    <w:basedOn w:val="DefaultParagraphFont"/>
    <w:rsid w:val="00131615"/>
  </w:style>
  <w:style w:type="character" w:customStyle="1" w:styleId="maintitle">
    <w:name w:val="maintitle"/>
    <w:basedOn w:val="DefaultParagraphFont"/>
    <w:rsid w:val="00131615"/>
  </w:style>
  <w:style w:type="paragraph" w:customStyle="1" w:styleId="articledetails">
    <w:name w:val="articledetails"/>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online-date">
    <w:name w:val="online-date"/>
    <w:basedOn w:val="DefaultParagraphFont"/>
    <w:rsid w:val="00131615"/>
  </w:style>
  <w:style w:type="paragraph" w:customStyle="1" w:styleId="volissue">
    <w:name w:val="volissue"/>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cit-auth">
    <w:name w:val="cit-auth"/>
    <w:basedOn w:val="DefaultParagraphFont"/>
    <w:rsid w:val="00131615"/>
  </w:style>
  <w:style w:type="character" w:customStyle="1" w:styleId="slug-pub-date">
    <w:name w:val="slug-pub-date"/>
    <w:basedOn w:val="DefaultParagraphFont"/>
    <w:rsid w:val="00131615"/>
  </w:style>
  <w:style w:type="character" w:customStyle="1" w:styleId="slug-ahead-of-print-date">
    <w:name w:val="slug-ahead-of-print-date"/>
    <w:basedOn w:val="DefaultParagraphFont"/>
    <w:rsid w:val="00131615"/>
  </w:style>
  <w:style w:type="character" w:customStyle="1" w:styleId="slug-doi">
    <w:name w:val="slug-doi"/>
    <w:basedOn w:val="DefaultParagraphFont"/>
    <w:rsid w:val="00131615"/>
  </w:style>
  <w:style w:type="character" w:customStyle="1" w:styleId="hlfld-title">
    <w:name w:val="hlfld-title"/>
    <w:basedOn w:val="DefaultParagraphFont"/>
    <w:rsid w:val="00131615"/>
  </w:style>
  <w:style w:type="character" w:customStyle="1" w:styleId="slug-doi-wrapper">
    <w:name w:val="slug-doi-wrapper"/>
    <w:basedOn w:val="DefaultParagraphFont"/>
    <w:rsid w:val="00131615"/>
  </w:style>
  <w:style w:type="character" w:customStyle="1" w:styleId="articlecitationvolume">
    <w:name w:val="articlecitation_volume"/>
    <w:basedOn w:val="DefaultParagraphFont"/>
    <w:rsid w:val="00131615"/>
  </w:style>
  <w:style w:type="character" w:customStyle="1" w:styleId="articlecitationpages">
    <w:name w:val="articlecitation_pages"/>
    <w:basedOn w:val="DefaultParagraphFont"/>
    <w:rsid w:val="00131615"/>
  </w:style>
  <w:style w:type="character" w:customStyle="1" w:styleId="article-headermeta-info-label">
    <w:name w:val="article-header__meta-info-label"/>
    <w:basedOn w:val="DefaultParagraphFont"/>
    <w:rsid w:val="00131615"/>
  </w:style>
  <w:style w:type="character" w:customStyle="1" w:styleId="article-headermeta-info-data">
    <w:name w:val="article-header__meta-info-data"/>
    <w:basedOn w:val="DefaultParagraphFont"/>
    <w:rsid w:val="00131615"/>
  </w:style>
  <w:style w:type="character" w:customStyle="1" w:styleId="absmetadatalabel">
    <w:name w:val="abs_metadata_label"/>
    <w:basedOn w:val="DefaultParagraphFont"/>
    <w:rsid w:val="00131615"/>
  </w:style>
  <w:style w:type="character" w:customStyle="1" w:styleId="hlfld-doi">
    <w:name w:val="hlfld-doi"/>
    <w:basedOn w:val="DefaultParagraphFont"/>
    <w:rsid w:val="00131615"/>
  </w:style>
  <w:style w:type="character" w:customStyle="1" w:styleId="doi">
    <w:name w:val="doi"/>
    <w:basedOn w:val="DefaultParagraphFont"/>
    <w:rsid w:val="00131615"/>
  </w:style>
  <w:style w:type="paragraph" w:styleId="EndnoteText">
    <w:name w:val="endnote text"/>
    <w:basedOn w:val="Normal"/>
    <w:link w:val="EndnoteTextChar"/>
    <w:uiPriority w:val="99"/>
    <w:semiHidden/>
    <w:unhideWhenUsed/>
    <w:rsid w:val="00131615"/>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EndnoteTextChar">
    <w:name w:val="Endnote Text Char"/>
    <w:basedOn w:val="DefaultParagraphFont"/>
    <w:link w:val="EndnoteText"/>
    <w:uiPriority w:val="99"/>
    <w:semiHidden/>
    <w:rsid w:val="00131615"/>
    <w:rPr>
      <w:rFonts w:ascii="Times New Roman" w:hAnsi="Times New Roman" w:cs="Times New Roman"/>
      <w:color w:val="000000" w:themeColor="text1"/>
      <w:sz w:val="20"/>
      <w:szCs w:val="20"/>
      <w:lang w:val="en-GB"/>
    </w:rPr>
  </w:style>
  <w:style w:type="paragraph" w:styleId="FootnoteText">
    <w:name w:val="footnote text"/>
    <w:basedOn w:val="Normal"/>
    <w:link w:val="FootnoteTextChar"/>
    <w:uiPriority w:val="99"/>
    <w:unhideWhenUsed/>
    <w:rsid w:val="00131615"/>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FootnoteTextChar">
    <w:name w:val="Footnote Text Char"/>
    <w:basedOn w:val="DefaultParagraphFont"/>
    <w:link w:val="FootnoteText"/>
    <w:uiPriority w:val="99"/>
    <w:rsid w:val="00131615"/>
    <w:rPr>
      <w:rFonts w:ascii="Times New Roman" w:hAnsi="Times New Roman" w:cs="Times New Roman"/>
      <w:color w:val="000000" w:themeColor="text1"/>
      <w:sz w:val="20"/>
      <w:szCs w:val="20"/>
      <w:lang w:val="en-GB"/>
    </w:rPr>
  </w:style>
  <w:style w:type="paragraph" w:customStyle="1" w:styleId="article-dedication">
    <w:name w:val="article-dedication"/>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ccessible-text">
    <w:name w:val="accessible-text"/>
    <w:basedOn w:val="DefaultParagraphFont"/>
    <w:rsid w:val="00131615"/>
  </w:style>
  <w:style w:type="character" w:customStyle="1" w:styleId="author-name">
    <w:name w:val="author-name"/>
    <w:basedOn w:val="DefaultParagraphFont"/>
    <w:rsid w:val="00131615"/>
  </w:style>
  <w:style w:type="paragraph" w:customStyle="1" w:styleId="journal-title">
    <w:name w:val="journal-title"/>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journal-volume">
    <w:name w:val="journal-volume"/>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label">
    <w:name w:val="label"/>
    <w:basedOn w:val="DefaultParagraphFont"/>
    <w:rsid w:val="00131615"/>
  </w:style>
  <w:style w:type="paragraph" w:customStyle="1" w:styleId="article-doi">
    <w:name w:val="article-doi"/>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author">
    <w:name w:val="reference-author"/>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title">
    <w:name w:val="reference-title"/>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host">
    <w:name w:val="reference-host"/>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10">
    <w:name w:val="A10"/>
    <w:uiPriority w:val="99"/>
    <w:rsid w:val="00131615"/>
    <w:rPr>
      <w:rFonts w:cs="ITC Symbol Std Medium"/>
      <w:i/>
      <w:iCs/>
      <w:color w:val="000000"/>
      <w:sz w:val="11"/>
      <w:szCs w:val="1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2337"/>
    <w:rPr>
      <w:rFonts w:ascii="Calibri" w:eastAsia="Calibri" w:hAnsi="Calibri" w:cs="Times New Roman"/>
      <w:lang w:val="en-GB"/>
    </w:rPr>
  </w:style>
  <w:style w:type="paragraph" w:styleId="Heading1">
    <w:name w:val="heading 1"/>
    <w:basedOn w:val="Normal"/>
    <w:link w:val="Heading1Char"/>
    <w:uiPriority w:val="9"/>
    <w:qFormat/>
    <w:rsid w:val="00252337"/>
    <w:pPr>
      <w:spacing w:before="100" w:beforeAutospacing="1" w:after="100" w:afterAutospacing="1" w:line="240" w:lineRule="auto"/>
      <w:outlineLvl w:val="0"/>
    </w:pPr>
    <w:rPr>
      <w:rFonts w:ascii="Times New Roman" w:eastAsia="Times New Roman" w:hAnsi="Times New Roman"/>
      <w:b/>
      <w:bCs/>
      <w:kern w:val="36"/>
      <w:sz w:val="48"/>
      <w:szCs w:val="48"/>
      <w:lang w:val="bg-BG" w:eastAsia="bg-BG"/>
    </w:rPr>
  </w:style>
  <w:style w:type="paragraph" w:styleId="Heading2">
    <w:name w:val="heading 2"/>
    <w:basedOn w:val="Normal"/>
    <w:next w:val="Normal"/>
    <w:link w:val="Heading2Char"/>
    <w:uiPriority w:val="9"/>
    <w:unhideWhenUsed/>
    <w:qFormat/>
    <w:rsid w:val="00131615"/>
    <w:pPr>
      <w:keepNext/>
      <w:keepLines/>
      <w:autoSpaceDE w:val="0"/>
      <w:autoSpaceDN w:val="0"/>
      <w:adjustRightInd w:val="0"/>
      <w:spacing w:before="200" w:after="0" w:line="360" w:lineRule="auto"/>
      <w:ind w:firstLine="36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31615"/>
    <w:pPr>
      <w:keepNext/>
      <w:keepLines/>
      <w:autoSpaceDE w:val="0"/>
      <w:autoSpaceDN w:val="0"/>
      <w:adjustRightInd w:val="0"/>
      <w:spacing w:before="200" w:after="0" w:line="360" w:lineRule="auto"/>
      <w:ind w:firstLine="360"/>
      <w:outlineLvl w:val="2"/>
    </w:pPr>
    <w:rPr>
      <w:rFonts w:asciiTheme="majorHAnsi" w:eastAsiaTheme="majorEastAsia" w:hAnsiTheme="majorHAnsi" w:cstheme="majorBidi"/>
      <w:b/>
      <w:bCs/>
      <w:color w:val="4F81BD" w:themeColor="accent1"/>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2337"/>
    <w:rPr>
      <w:rFonts w:ascii="Times New Roman" w:eastAsia="Times New Roman" w:hAnsi="Times New Roman" w:cs="Times New Roman"/>
      <w:b/>
      <w:bCs/>
      <w:kern w:val="36"/>
      <w:sz w:val="48"/>
      <w:szCs w:val="48"/>
      <w:lang w:val="bg-BG" w:eastAsia="bg-BG"/>
    </w:rPr>
  </w:style>
  <w:style w:type="character" w:styleId="Hyperlink">
    <w:name w:val="Hyperlink"/>
    <w:basedOn w:val="DefaultParagraphFont"/>
    <w:uiPriority w:val="99"/>
    <w:unhideWhenUsed/>
    <w:rsid w:val="00252337"/>
    <w:rPr>
      <w:color w:val="0000FF" w:themeColor="hyperlink"/>
      <w:u w:val="single"/>
    </w:rPr>
  </w:style>
  <w:style w:type="character" w:customStyle="1" w:styleId="apple-converted-space">
    <w:name w:val="apple-converted-space"/>
    <w:basedOn w:val="DefaultParagraphFont"/>
    <w:rsid w:val="00252337"/>
  </w:style>
  <w:style w:type="character" w:customStyle="1" w:styleId="chemical">
    <w:name w:val="chemical"/>
    <w:basedOn w:val="DefaultParagraphFont"/>
    <w:rsid w:val="00252337"/>
  </w:style>
  <w:style w:type="character" w:customStyle="1" w:styleId="protein">
    <w:name w:val="protein"/>
    <w:basedOn w:val="DefaultParagraphFont"/>
    <w:rsid w:val="00252337"/>
  </w:style>
  <w:style w:type="character" w:customStyle="1" w:styleId="species">
    <w:name w:val="species"/>
    <w:basedOn w:val="DefaultParagraphFont"/>
    <w:rsid w:val="00252337"/>
  </w:style>
  <w:style w:type="paragraph" w:styleId="BalloonText">
    <w:name w:val="Balloon Text"/>
    <w:basedOn w:val="Normal"/>
    <w:link w:val="BalloonTextChar"/>
    <w:uiPriority w:val="99"/>
    <w:semiHidden/>
    <w:unhideWhenUsed/>
    <w:rsid w:val="006710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103B"/>
    <w:rPr>
      <w:rFonts w:ascii="Tahoma" w:eastAsia="Calibri" w:hAnsi="Tahoma" w:cs="Tahoma"/>
      <w:sz w:val="16"/>
      <w:szCs w:val="16"/>
      <w:lang w:val="en-GB"/>
    </w:rPr>
  </w:style>
  <w:style w:type="paragraph" w:styleId="NormalWeb">
    <w:name w:val="Normal (Web)"/>
    <w:basedOn w:val="Normal"/>
    <w:uiPriority w:val="99"/>
    <w:semiHidden/>
    <w:unhideWhenUsed/>
    <w:rsid w:val="00273DBB"/>
    <w:pPr>
      <w:spacing w:before="100" w:beforeAutospacing="1" w:after="100" w:afterAutospacing="1" w:line="240" w:lineRule="auto"/>
    </w:pPr>
    <w:rPr>
      <w:rFonts w:ascii="Times New Roman" w:eastAsia="Times New Roman" w:hAnsi="Times New Roman"/>
      <w:sz w:val="24"/>
      <w:szCs w:val="24"/>
      <w:lang w:val="en-US"/>
    </w:rPr>
  </w:style>
  <w:style w:type="paragraph" w:styleId="BlockText">
    <w:name w:val="Block Text"/>
    <w:basedOn w:val="Normal"/>
    <w:rsid w:val="002078EA"/>
    <w:pPr>
      <w:autoSpaceDE w:val="0"/>
      <w:autoSpaceDN w:val="0"/>
      <w:adjustRightInd w:val="0"/>
      <w:spacing w:after="0" w:line="240" w:lineRule="auto"/>
      <w:ind w:left="1701" w:right="1502" w:firstLine="360"/>
      <w:jc w:val="center"/>
    </w:pPr>
    <w:rPr>
      <w:rFonts w:ascii="Times New Roman" w:eastAsia="Times New Roman" w:hAnsi="Times New Roman"/>
      <w:i/>
      <w:color w:val="000000" w:themeColor="text1"/>
      <w:sz w:val="24"/>
      <w:szCs w:val="20"/>
      <w:lang w:val="nl-NL"/>
    </w:rPr>
  </w:style>
  <w:style w:type="paragraph" w:styleId="Header">
    <w:name w:val="header"/>
    <w:basedOn w:val="Normal"/>
    <w:link w:val="HeaderChar"/>
    <w:uiPriority w:val="99"/>
    <w:semiHidden/>
    <w:unhideWhenUsed/>
    <w:rsid w:val="00F10B2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10B21"/>
    <w:rPr>
      <w:rFonts w:ascii="Calibri" w:eastAsia="Calibri" w:hAnsi="Calibri" w:cs="Times New Roman"/>
      <w:lang w:val="en-GB"/>
    </w:rPr>
  </w:style>
  <w:style w:type="paragraph" w:styleId="Footer">
    <w:name w:val="footer"/>
    <w:basedOn w:val="Normal"/>
    <w:link w:val="FooterChar"/>
    <w:uiPriority w:val="99"/>
    <w:unhideWhenUsed/>
    <w:rsid w:val="00F10B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B21"/>
    <w:rPr>
      <w:rFonts w:ascii="Calibri" w:eastAsia="Calibri" w:hAnsi="Calibri" w:cs="Times New Roman"/>
      <w:lang w:val="en-GB"/>
    </w:rPr>
  </w:style>
  <w:style w:type="character" w:customStyle="1" w:styleId="Heading2Char">
    <w:name w:val="Heading 2 Char"/>
    <w:basedOn w:val="DefaultParagraphFont"/>
    <w:link w:val="Heading2"/>
    <w:uiPriority w:val="9"/>
    <w:rsid w:val="00131615"/>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semiHidden/>
    <w:rsid w:val="00131615"/>
    <w:rPr>
      <w:rFonts w:asciiTheme="majorHAnsi" w:eastAsiaTheme="majorEastAsia" w:hAnsiTheme="majorHAnsi" w:cstheme="majorBidi"/>
      <w:b/>
      <w:bCs/>
      <w:color w:val="4F81BD" w:themeColor="accent1"/>
      <w:sz w:val="20"/>
      <w:szCs w:val="20"/>
      <w:lang w:val="en-GB"/>
    </w:rPr>
  </w:style>
  <w:style w:type="paragraph" w:customStyle="1" w:styleId="Default">
    <w:name w:val="Default"/>
    <w:rsid w:val="00131615"/>
    <w:pPr>
      <w:autoSpaceDE w:val="0"/>
      <w:autoSpaceDN w:val="0"/>
      <w:adjustRightInd w:val="0"/>
      <w:spacing w:after="0" w:line="240" w:lineRule="auto"/>
    </w:pPr>
    <w:rPr>
      <w:rFonts w:ascii="Arial" w:hAnsi="Arial" w:cs="Arial"/>
      <w:color w:val="000000"/>
      <w:sz w:val="24"/>
      <w:szCs w:val="24"/>
      <w:lang w:val="bg-BG"/>
    </w:rPr>
  </w:style>
  <w:style w:type="paragraph" w:styleId="BodyText2">
    <w:name w:val="Body Text 2"/>
    <w:basedOn w:val="Normal"/>
    <w:link w:val="BodyText2Char"/>
    <w:rsid w:val="00131615"/>
    <w:pPr>
      <w:autoSpaceDE w:val="0"/>
      <w:autoSpaceDN w:val="0"/>
      <w:adjustRightInd w:val="0"/>
      <w:spacing w:after="0" w:line="240" w:lineRule="auto"/>
      <w:ind w:firstLine="360"/>
      <w:jc w:val="both"/>
    </w:pPr>
    <w:rPr>
      <w:rFonts w:ascii="Times New Roman" w:eastAsia="Times New Roman" w:hAnsi="Times New Roman"/>
      <w:color w:val="000000" w:themeColor="text1"/>
      <w:sz w:val="24"/>
      <w:szCs w:val="20"/>
    </w:rPr>
  </w:style>
  <w:style w:type="character" w:customStyle="1" w:styleId="BodyText2Char">
    <w:name w:val="Body Text 2 Char"/>
    <w:basedOn w:val="DefaultParagraphFont"/>
    <w:link w:val="BodyText2"/>
    <w:rsid w:val="00131615"/>
    <w:rPr>
      <w:rFonts w:ascii="Times New Roman" w:eastAsia="Times New Roman" w:hAnsi="Times New Roman" w:cs="Times New Roman"/>
      <w:color w:val="000000" w:themeColor="text1"/>
      <w:sz w:val="24"/>
      <w:szCs w:val="20"/>
      <w:lang w:val="en-GB"/>
    </w:rPr>
  </w:style>
  <w:style w:type="paragraph" w:styleId="ListParagraph">
    <w:name w:val="List Paragraph"/>
    <w:basedOn w:val="Normal"/>
    <w:uiPriority w:val="34"/>
    <w:qFormat/>
    <w:rsid w:val="00131615"/>
    <w:pPr>
      <w:autoSpaceDE w:val="0"/>
      <w:autoSpaceDN w:val="0"/>
      <w:adjustRightInd w:val="0"/>
      <w:spacing w:after="0" w:line="360" w:lineRule="auto"/>
      <w:ind w:left="720" w:firstLine="360"/>
      <w:contextualSpacing/>
    </w:pPr>
    <w:rPr>
      <w:rFonts w:ascii="Times New Roman" w:eastAsiaTheme="minorHAnsi" w:hAnsi="Times New Roman"/>
      <w:color w:val="000000" w:themeColor="text1"/>
      <w:sz w:val="20"/>
      <w:szCs w:val="20"/>
    </w:rPr>
  </w:style>
  <w:style w:type="character" w:styleId="Emphasis">
    <w:name w:val="Emphasis"/>
    <w:basedOn w:val="DefaultParagraphFont"/>
    <w:uiPriority w:val="20"/>
    <w:qFormat/>
    <w:rsid w:val="00131615"/>
    <w:rPr>
      <w:i/>
      <w:iCs/>
    </w:rPr>
  </w:style>
  <w:style w:type="character" w:styleId="Strong">
    <w:name w:val="Strong"/>
    <w:basedOn w:val="DefaultParagraphFont"/>
    <w:uiPriority w:val="22"/>
    <w:qFormat/>
    <w:rsid w:val="00131615"/>
    <w:rPr>
      <w:b/>
      <w:bCs/>
    </w:rPr>
  </w:style>
  <w:style w:type="character" w:customStyle="1" w:styleId="name">
    <w:name w:val="name"/>
    <w:basedOn w:val="DefaultParagraphFont"/>
    <w:rsid w:val="00131615"/>
  </w:style>
  <w:style w:type="character" w:customStyle="1" w:styleId="slug-vol">
    <w:name w:val="slug-vol"/>
    <w:basedOn w:val="DefaultParagraphFont"/>
    <w:rsid w:val="00131615"/>
  </w:style>
  <w:style w:type="character" w:customStyle="1" w:styleId="slug-issue">
    <w:name w:val="slug-issue"/>
    <w:basedOn w:val="DefaultParagraphFont"/>
    <w:rsid w:val="00131615"/>
  </w:style>
  <w:style w:type="character" w:customStyle="1" w:styleId="slug-pages">
    <w:name w:val="slug-pages"/>
    <w:basedOn w:val="DefaultParagraphFont"/>
    <w:rsid w:val="00131615"/>
  </w:style>
  <w:style w:type="character" w:customStyle="1" w:styleId="xref-sep">
    <w:name w:val="xref-sep"/>
    <w:basedOn w:val="DefaultParagraphFont"/>
    <w:rsid w:val="00131615"/>
  </w:style>
  <w:style w:type="character" w:customStyle="1" w:styleId="ref-title">
    <w:name w:val="ref-title"/>
    <w:basedOn w:val="DefaultParagraphFont"/>
    <w:rsid w:val="00131615"/>
  </w:style>
  <w:style w:type="character" w:customStyle="1" w:styleId="ref-vol">
    <w:name w:val="ref-vol"/>
    <w:basedOn w:val="DefaultParagraphFont"/>
    <w:rsid w:val="00131615"/>
  </w:style>
  <w:style w:type="character" w:customStyle="1" w:styleId="author">
    <w:name w:val="author"/>
    <w:basedOn w:val="DefaultParagraphFont"/>
    <w:rsid w:val="00131615"/>
  </w:style>
  <w:style w:type="character" w:customStyle="1" w:styleId="pubyear">
    <w:name w:val="pubyear"/>
    <w:basedOn w:val="DefaultParagraphFont"/>
    <w:rsid w:val="00131615"/>
  </w:style>
  <w:style w:type="character" w:customStyle="1" w:styleId="articletitle">
    <w:name w:val="articletitle"/>
    <w:basedOn w:val="DefaultParagraphFont"/>
    <w:rsid w:val="00131615"/>
  </w:style>
  <w:style w:type="character" w:customStyle="1" w:styleId="journaltitle">
    <w:name w:val="journaltitle"/>
    <w:basedOn w:val="DefaultParagraphFont"/>
    <w:rsid w:val="00131615"/>
  </w:style>
  <w:style w:type="character" w:customStyle="1" w:styleId="vol">
    <w:name w:val="vol"/>
    <w:basedOn w:val="DefaultParagraphFont"/>
    <w:rsid w:val="00131615"/>
  </w:style>
  <w:style w:type="character" w:customStyle="1" w:styleId="pagefirst">
    <w:name w:val="pagefirst"/>
    <w:basedOn w:val="DefaultParagraphFont"/>
    <w:rsid w:val="00131615"/>
  </w:style>
  <w:style w:type="character" w:customStyle="1" w:styleId="pagelast">
    <w:name w:val="pagelast"/>
    <w:basedOn w:val="DefaultParagraphFont"/>
    <w:rsid w:val="00131615"/>
  </w:style>
  <w:style w:type="character" w:customStyle="1" w:styleId="geneontology">
    <w:name w:val="geneontology"/>
    <w:basedOn w:val="DefaultParagraphFont"/>
    <w:rsid w:val="00131615"/>
  </w:style>
  <w:style w:type="character" w:customStyle="1" w:styleId="absnonlinkmetadata">
    <w:name w:val="abs_nonlink_metadata"/>
    <w:basedOn w:val="DefaultParagraphFont"/>
    <w:rsid w:val="00131615"/>
  </w:style>
  <w:style w:type="paragraph" w:customStyle="1" w:styleId="default0">
    <w:name w:val="default"/>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breadcrumbsubjects">
    <w:name w:val="breadcrumb_subjects"/>
    <w:basedOn w:val="DefaultParagraphFont"/>
    <w:rsid w:val="00131615"/>
  </w:style>
  <w:style w:type="character" w:customStyle="1" w:styleId="volume-value">
    <w:name w:val="volume-value"/>
    <w:basedOn w:val="DefaultParagraphFont"/>
    <w:rsid w:val="00131615"/>
  </w:style>
  <w:style w:type="character" w:customStyle="1" w:styleId="vol-issue-comma">
    <w:name w:val="vol-issue-comma"/>
    <w:basedOn w:val="DefaultParagraphFont"/>
    <w:rsid w:val="00131615"/>
  </w:style>
  <w:style w:type="character" w:customStyle="1" w:styleId="issue-value">
    <w:name w:val="issue-value"/>
    <w:basedOn w:val="DefaultParagraphFont"/>
    <w:rsid w:val="00131615"/>
  </w:style>
  <w:style w:type="paragraph" w:customStyle="1" w:styleId="articlecategory">
    <w:name w:val="articlecategory"/>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freeaccess">
    <w:name w:val="freeaccess"/>
    <w:basedOn w:val="DefaultParagraphFont"/>
    <w:rsid w:val="00131615"/>
  </w:style>
  <w:style w:type="character" w:customStyle="1" w:styleId="maintitle">
    <w:name w:val="maintitle"/>
    <w:basedOn w:val="DefaultParagraphFont"/>
    <w:rsid w:val="00131615"/>
  </w:style>
  <w:style w:type="paragraph" w:customStyle="1" w:styleId="articledetails">
    <w:name w:val="articledetails"/>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online-date">
    <w:name w:val="online-date"/>
    <w:basedOn w:val="DefaultParagraphFont"/>
    <w:rsid w:val="00131615"/>
  </w:style>
  <w:style w:type="paragraph" w:customStyle="1" w:styleId="volissue">
    <w:name w:val="volissue"/>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cit-auth">
    <w:name w:val="cit-auth"/>
    <w:basedOn w:val="DefaultParagraphFont"/>
    <w:rsid w:val="00131615"/>
  </w:style>
  <w:style w:type="character" w:customStyle="1" w:styleId="slug-pub-date">
    <w:name w:val="slug-pub-date"/>
    <w:basedOn w:val="DefaultParagraphFont"/>
    <w:rsid w:val="00131615"/>
  </w:style>
  <w:style w:type="character" w:customStyle="1" w:styleId="slug-ahead-of-print-date">
    <w:name w:val="slug-ahead-of-print-date"/>
    <w:basedOn w:val="DefaultParagraphFont"/>
    <w:rsid w:val="00131615"/>
  </w:style>
  <w:style w:type="character" w:customStyle="1" w:styleId="slug-doi">
    <w:name w:val="slug-doi"/>
    <w:basedOn w:val="DefaultParagraphFont"/>
    <w:rsid w:val="00131615"/>
  </w:style>
  <w:style w:type="character" w:customStyle="1" w:styleId="hlfld-title">
    <w:name w:val="hlfld-title"/>
    <w:basedOn w:val="DefaultParagraphFont"/>
    <w:rsid w:val="00131615"/>
  </w:style>
  <w:style w:type="character" w:customStyle="1" w:styleId="slug-doi-wrapper">
    <w:name w:val="slug-doi-wrapper"/>
    <w:basedOn w:val="DefaultParagraphFont"/>
    <w:rsid w:val="00131615"/>
  </w:style>
  <w:style w:type="character" w:customStyle="1" w:styleId="articlecitationvolume">
    <w:name w:val="articlecitation_volume"/>
    <w:basedOn w:val="DefaultParagraphFont"/>
    <w:rsid w:val="00131615"/>
  </w:style>
  <w:style w:type="character" w:customStyle="1" w:styleId="articlecitationpages">
    <w:name w:val="articlecitation_pages"/>
    <w:basedOn w:val="DefaultParagraphFont"/>
    <w:rsid w:val="00131615"/>
  </w:style>
  <w:style w:type="character" w:customStyle="1" w:styleId="article-headermeta-info-label">
    <w:name w:val="article-header__meta-info-label"/>
    <w:basedOn w:val="DefaultParagraphFont"/>
    <w:rsid w:val="00131615"/>
  </w:style>
  <w:style w:type="character" w:customStyle="1" w:styleId="article-headermeta-info-data">
    <w:name w:val="article-header__meta-info-data"/>
    <w:basedOn w:val="DefaultParagraphFont"/>
    <w:rsid w:val="00131615"/>
  </w:style>
  <w:style w:type="character" w:customStyle="1" w:styleId="absmetadatalabel">
    <w:name w:val="abs_metadata_label"/>
    <w:basedOn w:val="DefaultParagraphFont"/>
    <w:rsid w:val="00131615"/>
  </w:style>
  <w:style w:type="character" w:customStyle="1" w:styleId="hlfld-doi">
    <w:name w:val="hlfld-doi"/>
    <w:basedOn w:val="DefaultParagraphFont"/>
    <w:rsid w:val="00131615"/>
  </w:style>
  <w:style w:type="character" w:customStyle="1" w:styleId="doi">
    <w:name w:val="doi"/>
    <w:basedOn w:val="DefaultParagraphFont"/>
    <w:rsid w:val="00131615"/>
  </w:style>
  <w:style w:type="paragraph" w:styleId="EndnoteText">
    <w:name w:val="endnote text"/>
    <w:basedOn w:val="Normal"/>
    <w:link w:val="EndnoteTextChar"/>
    <w:uiPriority w:val="99"/>
    <w:semiHidden/>
    <w:unhideWhenUsed/>
    <w:rsid w:val="00131615"/>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EndnoteTextChar">
    <w:name w:val="Endnote Text Char"/>
    <w:basedOn w:val="DefaultParagraphFont"/>
    <w:link w:val="EndnoteText"/>
    <w:uiPriority w:val="99"/>
    <w:semiHidden/>
    <w:rsid w:val="00131615"/>
    <w:rPr>
      <w:rFonts w:ascii="Times New Roman" w:hAnsi="Times New Roman" w:cs="Times New Roman"/>
      <w:color w:val="000000" w:themeColor="text1"/>
      <w:sz w:val="20"/>
      <w:szCs w:val="20"/>
      <w:lang w:val="en-GB"/>
    </w:rPr>
  </w:style>
  <w:style w:type="paragraph" w:styleId="FootnoteText">
    <w:name w:val="footnote text"/>
    <w:basedOn w:val="Normal"/>
    <w:link w:val="FootnoteTextChar"/>
    <w:uiPriority w:val="99"/>
    <w:unhideWhenUsed/>
    <w:rsid w:val="00131615"/>
    <w:pPr>
      <w:autoSpaceDE w:val="0"/>
      <w:autoSpaceDN w:val="0"/>
      <w:adjustRightInd w:val="0"/>
      <w:spacing w:after="0" w:line="240" w:lineRule="auto"/>
      <w:ind w:firstLine="360"/>
    </w:pPr>
    <w:rPr>
      <w:rFonts w:ascii="Times New Roman" w:eastAsiaTheme="minorHAnsi" w:hAnsi="Times New Roman"/>
      <w:color w:val="000000" w:themeColor="text1"/>
      <w:sz w:val="20"/>
      <w:szCs w:val="20"/>
    </w:rPr>
  </w:style>
  <w:style w:type="character" w:customStyle="1" w:styleId="FootnoteTextChar">
    <w:name w:val="Footnote Text Char"/>
    <w:basedOn w:val="DefaultParagraphFont"/>
    <w:link w:val="FootnoteText"/>
    <w:uiPriority w:val="99"/>
    <w:rsid w:val="00131615"/>
    <w:rPr>
      <w:rFonts w:ascii="Times New Roman" w:hAnsi="Times New Roman" w:cs="Times New Roman"/>
      <w:color w:val="000000" w:themeColor="text1"/>
      <w:sz w:val="20"/>
      <w:szCs w:val="20"/>
      <w:lang w:val="en-GB"/>
    </w:rPr>
  </w:style>
  <w:style w:type="paragraph" w:customStyle="1" w:styleId="article-dedication">
    <w:name w:val="article-dedication"/>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ccessible-text">
    <w:name w:val="accessible-text"/>
    <w:basedOn w:val="DefaultParagraphFont"/>
    <w:rsid w:val="00131615"/>
  </w:style>
  <w:style w:type="character" w:customStyle="1" w:styleId="author-name">
    <w:name w:val="author-name"/>
    <w:basedOn w:val="DefaultParagraphFont"/>
    <w:rsid w:val="00131615"/>
  </w:style>
  <w:style w:type="paragraph" w:customStyle="1" w:styleId="journal-title">
    <w:name w:val="journal-title"/>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journal-volume">
    <w:name w:val="journal-volume"/>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label">
    <w:name w:val="label"/>
    <w:basedOn w:val="DefaultParagraphFont"/>
    <w:rsid w:val="00131615"/>
  </w:style>
  <w:style w:type="paragraph" w:customStyle="1" w:styleId="article-doi">
    <w:name w:val="article-doi"/>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author">
    <w:name w:val="reference-author"/>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title">
    <w:name w:val="reference-title"/>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paragraph" w:customStyle="1" w:styleId="reference-host">
    <w:name w:val="reference-host"/>
    <w:basedOn w:val="Normal"/>
    <w:rsid w:val="00131615"/>
    <w:pPr>
      <w:autoSpaceDE w:val="0"/>
      <w:autoSpaceDN w:val="0"/>
      <w:adjustRightInd w:val="0"/>
      <w:spacing w:before="100" w:beforeAutospacing="1" w:after="100" w:afterAutospacing="1" w:line="240" w:lineRule="auto"/>
      <w:ind w:firstLine="360"/>
    </w:pPr>
    <w:rPr>
      <w:rFonts w:ascii="Times New Roman" w:eastAsia="Times New Roman" w:hAnsi="Times New Roman"/>
      <w:color w:val="000000" w:themeColor="text1"/>
      <w:sz w:val="24"/>
      <w:szCs w:val="24"/>
    </w:rPr>
  </w:style>
  <w:style w:type="character" w:customStyle="1" w:styleId="A10">
    <w:name w:val="A10"/>
    <w:uiPriority w:val="99"/>
    <w:rsid w:val="00131615"/>
    <w:rPr>
      <w:rFonts w:cs="ITC Symbol Std Medium"/>
      <w:i/>
      <w:iCs/>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2948322">
      <w:bodyDiv w:val="1"/>
      <w:marLeft w:val="0"/>
      <w:marRight w:val="0"/>
      <w:marTop w:val="0"/>
      <w:marBottom w:val="0"/>
      <w:divBdr>
        <w:top w:val="none" w:sz="0" w:space="0" w:color="auto"/>
        <w:left w:val="none" w:sz="0" w:space="0" w:color="auto"/>
        <w:bottom w:val="none" w:sz="0" w:space="0" w:color="auto"/>
        <w:right w:val="none" w:sz="0" w:space="0" w:color="auto"/>
      </w:divBdr>
      <w:divsChild>
        <w:div w:id="629094245">
          <w:marLeft w:val="0"/>
          <w:marRight w:val="0"/>
          <w:marTop w:val="0"/>
          <w:marBottom w:val="0"/>
          <w:divBdr>
            <w:top w:val="none" w:sz="0" w:space="0" w:color="auto"/>
            <w:left w:val="none" w:sz="0" w:space="0" w:color="auto"/>
            <w:bottom w:val="none" w:sz="0" w:space="0" w:color="auto"/>
            <w:right w:val="none" w:sz="0" w:space="0" w:color="auto"/>
          </w:divBdr>
          <w:divsChild>
            <w:div w:id="1133596325">
              <w:marLeft w:val="0"/>
              <w:marRight w:val="0"/>
              <w:marTop w:val="75"/>
              <w:marBottom w:val="0"/>
              <w:divBdr>
                <w:top w:val="none" w:sz="0" w:space="0" w:color="auto"/>
                <w:left w:val="none" w:sz="0" w:space="0" w:color="auto"/>
                <w:bottom w:val="none" w:sz="0" w:space="0" w:color="auto"/>
                <w:right w:val="none" w:sz="0" w:space="0" w:color="auto"/>
              </w:divBdr>
              <w:divsChild>
                <w:div w:id="62067064">
                  <w:marLeft w:val="0"/>
                  <w:marRight w:val="0"/>
                  <w:marTop w:val="0"/>
                  <w:marBottom w:val="0"/>
                  <w:divBdr>
                    <w:top w:val="none" w:sz="0" w:space="0" w:color="auto"/>
                    <w:left w:val="none" w:sz="0" w:space="0" w:color="auto"/>
                    <w:bottom w:val="none" w:sz="0" w:space="0" w:color="auto"/>
                    <w:right w:val="none" w:sz="0" w:space="0" w:color="auto"/>
                  </w:divBdr>
                  <w:divsChild>
                    <w:div w:id="702747619">
                      <w:marLeft w:val="0"/>
                      <w:marRight w:val="0"/>
                      <w:marTop w:val="0"/>
                      <w:marBottom w:val="0"/>
                      <w:divBdr>
                        <w:top w:val="none" w:sz="0" w:space="0" w:color="auto"/>
                        <w:left w:val="none" w:sz="0" w:space="0" w:color="auto"/>
                        <w:bottom w:val="none" w:sz="0" w:space="0" w:color="auto"/>
                        <w:right w:val="none" w:sz="0" w:space="0" w:color="auto"/>
                      </w:divBdr>
                      <w:divsChild>
                        <w:div w:id="158815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uropepmc.org/abstract/med/10694053/?whatizit_url_Chemicals=http://www.ebi.ac.uk/chebi/searchId.do?chebiId=CHEBI%3A31635" TargetMode="External"/><Relationship Id="rId13" Type="http://schemas.openxmlformats.org/officeDocument/2006/relationships/hyperlink" Target="http://link.springer.com/search?facet-author=%22Anna+K%C3%A1ko%C5%A1ov%C3%A1%22" TargetMode="External"/><Relationship Id="rId18" Type="http://schemas.openxmlformats.org/officeDocument/2006/relationships/hyperlink" Target="http://link.springer.com/search?facet-author=%22Desana+Li%C5%A1kov%C3%A1%22" TargetMode="External"/><Relationship Id="rId3" Type="http://schemas.microsoft.com/office/2007/relationships/stylesWithEffects" Target="stylesWithEffects.xml"/><Relationship Id="rId21" Type="http://schemas.openxmlformats.org/officeDocument/2006/relationships/hyperlink" Target="http://dx.doi.org/10.1016/j.tplants.2010.02.001" TargetMode="External"/><Relationship Id="rId7" Type="http://schemas.openxmlformats.org/officeDocument/2006/relationships/endnotes" Target="endnotes.xml"/><Relationship Id="rId12" Type="http://schemas.openxmlformats.org/officeDocument/2006/relationships/hyperlink" Target="http://europepmc.org/abstract/med/10694053/?whatizit_url_Species=http://www.ncbi.nlm.nih.gov/Taxonomy/Browser/wwwtax.cgi?id=34245&amp;lvl=0" TargetMode="External"/><Relationship Id="rId17" Type="http://schemas.openxmlformats.org/officeDocument/2006/relationships/hyperlink" Target="http://link.springer.com/search?facet-author=%22Anna+K%C3%A1ko%C5%A1ov%C3%A1%22" TargetMode="External"/><Relationship Id="rId2" Type="http://schemas.openxmlformats.org/officeDocument/2006/relationships/styles" Target="styles.xml"/><Relationship Id="rId16" Type="http://schemas.openxmlformats.org/officeDocument/2006/relationships/hyperlink" Target="http://dx.doi.org/10.1104/pp.119.2.375" TargetMode="External"/><Relationship Id="rId20" Type="http://schemas.openxmlformats.org/officeDocument/2006/relationships/hyperlink" Target="http://dx.doi.org/10.1104/pp.118.2.419"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uropepmc.org/abstract/med/10694053/?whatizit_url_Chemicals=http://www.ebi.ac.uk/chebi/searchId.do?chebiId=CHEBI%3A18421,29356"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dx.doi.org/10.1016/S0044-328X(80)80141-3" TargetMode="External"/><Relationship Id="rId23" Type="http://schemas.openxmlformats.org/officeDocument/2006/relationships/fontTable" Target="fontTable.xml"/><Relationship Id="rId10" Type="http://schemas.openxmlformats.org/officeDocument/2006/relationships/hyperlink" Target="http://europepmc.org/abstract/med/10694053/?whatizit_url_Chemicals=http://www.ebi.ac.uk/chebi/searchId.do?chebiId=CHEBI%3A30492" TargetMode="External"/><Relationship Id="rId19" Type="http://schemas.openxmlformats.org/officeDocument/2006/relationships/hyperlink" Target="http://dx.doi.org/10.1105%2Ftpc.113.110593" TargetMode="External"/><Relationship Id="rId4" Type="http://schemas.openxmlformats.org/officeDocument/2006/relationships/settings" Target="settings.xml"/><Relationship Id="rId9" Type="http://schemas.openxmlformats.org/officeDocument/2006/relationships/hyperlink" Target="http://europepmc.org/abstract/med/10694053/?whatizit_url_Chemicals=http://www.ebi.ac.uk/chebi/searchId.do?chebiId=CHEBI%3A15738" TargetMode="External"/><Relationship Id="rId14" Type="http://schemas.openxmlformats.org/officeDocument/2006/relationships/hyperlink" Target="http://europepmc.org/search;jsessionid=tntJjuBJLvWYTcO3SFMd.6?page=1&amp;query=AUTH:%22Barcel%C3%B3+AR%22"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5500921.dotm</Template>
  <TotalTime>1</TotalTime>
  <Pages>5</Pages>
  <Words>3722</Words>
  <Characters>21217</Characters>
  <Application>Microsoft Office Word</Application>
  <DocSecurity>4</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Woltering, Ernst</cp:lastModifiedBy>
  <cp:revision>2</cp:revision>
  <dcterms:created xsi:type="dcterms:W3CDTF">2017-02-10T09:00:00Z</dcterms:created>
  <dcterms:modified xsi:type="dcterms:W3CDTF">2017-02-10T09:00:00Z</dcterms:modified>
</cp:coreProperties>
</file>