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2FD" w:rsidRDefault="002912FD" w:rsidP="002912F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Hlk142583017"/>
      <w:r w:rsidRPr="008C52F5">
        <w:rPr>
          <w:rFonts w:ascii="Times New Roman" w:hAnsi="Times New Roman" w:cs="Times New Roman"/>
          <w:b/>
          <w:sz w:val="24"/>
        </w:rPr>
        <w:t>Table S1</w:t>
      </w:r>
      <w:r>
        <w:rPr>
          <w:rFonts w:ascii="Times New Roman" w:hAnsi="Times New Roman" w:cs="Times New Roman"/>
          <w:sz w:val="24"/>
        </w:rPr>
        <w:t>.</w:t>
      </w:r>
      <w:r w:rsidRPr="00635C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C7F7C">
        <w:rPr>
          <w:rFonts w:ascii="Times New Roman" w:hAnsi="Times New Roman" w:cs="Times New Roman"/>
        </w:rPr>
        <w:t>R</w:t>
      </w:r>
      <w:proofErr w:type="spellStart"/>
      <w:r w:rsidRPr="007946AA">
        <w:rPr>
          <w:rFonts w:ascii="Times New Roman" w:hAnsi="Times New Roman" w:cs="Times New Roman"/>
          <w:sz w:val="24"/>
          <w:szCs w:val="24"/>
          <w:lang w:val="en-GB"/>
        </w:rPr>
        <w:t>atio</w:t>
      </w:r>
      <w:proofErr w:type="spellEnd"/>
      <w:r w:rsidRPr="007946AA">
        <w:rPr>
          <w:rFonts w:ascii="Times New Roman" w:hAnsi="Times New Roman" w:cs="Times New Roman"/>
          <w:sz w:val="24"/>
          <w:szCs w:val="24"/>
          <w:lang w:val="en-GB"/>
        </w:rPr>
        <w:t xml:space="preserve"> of the fluorescence emission intensities of the short wavelength and long wavelength maxima of the spectra (indicated as F</w:t>
      </w:r>
      <w:r>
        <w:rPr>
          <w:rStyle w:val="cf01"/>
        </w:rPr>
        <w:t>~</w:t>
      </w:r>
      <w:r w:rsidRPr="007946AA">
        <w:rPr>
          <w:rFonts w:ascii="Times New Roman" w:hAnsi="Times New Roman" w:cs="Times New Roman"/>
          <w:sz w:val="24"/>
          <w:szCs w:val="24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80</w:t>
      </w:r>
      <w:r w:rsidRPr="007946AA">
        <w:rPr>
          <w:rFonts w:ascii="Times New Roman" w:hAnsi="Times New Roman" w:cs="Times New Roman"/>
          <w:sz w:val="24"/>
          <w:szCs w:val="24"/>
          <w:lang w:val="en-GB"/>
        </w:rPr>
        <w:t xml:space="preserve"> and F</w:t>
      </w:r>
      <w:r>
        <w:rPr>
          <w:rStyle w:val="cf01"/>
        </w:rPr>
        <w:t>~</w:t>
      </w:r>
      <w:r w:rsidRPr="007946AA">
        <w:rPr>
          <w:rFonts w:ascii="Times New Roman" w:hAnsi="Times New Roman" w:cs="Times New Roman"/>
          <w:sz w:val="24"/>
          <w:szCs w:val="24"/>
          <w:lang w:val="en-GB"/>
        </w:rPr>
        <w:t>7</w:t>
      </w:r>
      <w:r>
        <w:rPr>
          <w:rFonts w:ascii="Times New Roman" w:hAnsi="Times New Roman" w:cs="Times New Roman"/>
          <w:sz w:val="24"/>
          <w:szCs w:val="24"/>
          <w:lang w:val="en-GB"/>
        </w:rPr>
        <w:t>40</w:t>
      </w:r>
      <w:r w:rsidRPr="007946AA">
        <w:rPr>
          <w:rFonts w:ascii="Times New Roman" w:hAnsi="Times New Roman" w:cs="Times New Roman"/>
          <w:sz w:val="24"/>
          <w:szCs w:val="24"/>
          <w:lang w:val="en-GB"/>
        </w:rPr>
        <w:t>, as their values varied between 67</w:t>
      </w:r>
      <w:r>
        <w:rPr>
          <w:rFonts w:ascii="Times New Roman" w:hAnsi="Times New Roman" w:cs="Times New Roman"/>
          <w:sz w:val="24"/>
          <w:szCs w:val="24"/>
          <w:lang w:val="en-GB"/>
        </w:rPr>
        <w:t>6</w:t>
      </w:r>
      <w:r w:rsidRPr="007946AA">
        <w:rPr>
          <w:rFonts w:ascii="Times New Roman" w:hAnsi="Times New Roman" w:cs="Times New Roman"/>
          <w:sz w:val="24"/>
          <w:szCs w:val="24"/>
          <w:lang w:val="en-GB"/>
        </w:rPr>
        <w:t>-69</w:t>
      </w:r>
      <w:r>
        <w:rPr>
          <w:rFonts w:ascii="Times New Roman" w:hAnsi="Times New Roman" w:cs="Times New Roman"/>
          <w:sz w:val="24"/>
          <w:szCs w:val="24"/>
          <w:lang w:val="en-GB"/>
        </w:rPr>
        <w:t>7</w:t>
      </w:r>
      <w:r w:rsidRPr="007946AA">
        <w:rPr>
          <w:rFonts w:ascii="Times New Roman" w:hAnsi="Times New Roman" w:cs="Times New Roman"/>
          <w:sz w:val="24"/>
          <w:szCs w:val="24"/>
          <w:lang w:val="en-GB"/>
        </w:rPr>
        <w:t xml:space="preserve"> and 720-7</w:t>
      </w:r>
      <w:r>
        <w:rPr>
          <w:rFonts w:ascii="Times New Roman" w:hAnsi="Times New Roman" w:cs="Times New Roman"/>
          <w:sz w:val="24"/>
          <w:szCs w:val="24"/>
          <w:lang w:val="en-GB"/>
        </w:rPr>
        <w:t>45</w:t>
      </w:r>
      <w:r w:rsidRPr="007946AA">
        <w:rPr>
          <w:rFonts w:ascii="Times New Roman" w:hAnsi="Times New Roman" w:cs="Times New Roman"/>
          <w:sz w:val="24"/>
          <w:szCs w:val="24"/>
          <w:lang w:val="en-GB"/>
        </w:rPr>
        <w:t xml:space="preserve"> nm wavelength</w:t>
      </w:r>
      <w:r>
        <w:rPr>
          <w:rFonts w:ascii="Times New Roman" w:hAnsi="Times New Roman" w:cs="Times New Roman"/>
          <w:sz w:val="24"/>
          <w:szCs w:val="24"/>
          <w:lang w:val="en-GB"/>
        </w:rPr>
        <w:t>s)</w:t>
      </w:r>
      <w:r w:rsidRPr="007946AA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Mean values with standard errors are provided. </w:t>
      </w:r>
      <w:r>
        <w:rPr>
          <w:rFonts w:asciiTheme="majorBidi" w:hAnsiTheme="majorBidi" w:cstheme="majorBidi"/>
          <w:sz w:val="24"/>
          <w:szCs w:val="24"/>
        </w:rPr>
        <w:t>Different letters indicate statistically significant differences between the samples according to Kruskal-Wallis non-parametric ANOVA followed by Dunn’s multiple comparisons test (</w:t>
      </w:r>
      <w:r w:rsidRPr="002E540F">
        <w:rPr>
          <w:rFonts w:asciiTheme="majorBidi" w:hAnsiTheme="majorBidi" w:cstheme="majorBidi"/>
          <w:i/>
          <w:sz w:val="24"/>
          <w:szCs w:val="24"/>
        </w:rPr>
        <w:t>P</w:t>
      </w:r>
      <w:r>
        <w:rPr>
          <w:rFonts w:asciiTheme="majorBidi" w:hAnsiTheme="majorBidi" w:cstheme="majorBidi"/>
          <w:sz w:val="24"/>
          <w:szCs w:val="24"/>
        </w:rPr>
        <w:t xml:space="preserve"> &lt; 0.05) </w:t>
      </w:r>
      <w:r w:rsidRPr="00805D31">
        <w:rPr>
          <w:rFonts w:asciiTheme="majorBidi" w:hAnsiTheme="majorBidi" w:cstheme="majorBidi"/>
          <w:sz w:val="24"/>
          <w:szCs w:val="24"/>
        </w:rPr>
        <w:t>(</w:t>
      </w:r>
      <w:r w:rsidRPr="002E540F">
        <w:rPr>
          <w:rFonts w:asciiTheme="majorBidi" w:hAnsiTheme="majorBidi" w:cstheme="majorBidi"/>
          <w:i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>=11-44).</w:t>
      </w:r>
      <w:bookmarkEnd w:id="0"/>
    </w:p>
    <w:tbl>
      <w:tblPr>
        <w:tblStyle w:val="TableGrid"/>
        <w:tblW w:w="6646" w:type="dxa"/>
        <w:jc w:val="center"/>
        <w:tblLook w:val="04A0" w:firstRow="1" w:lastRow="0" w:firstColumn="1" w:lastColumn="0" w:noHBand="0" w:noVBand="1"/>
      </w:tblPr>
      <w:tblGrid>
        <w:gridCol w:w="2970"/>
        <w:gridCol w:w="3676"/>
      </w:tblGrid>
      <w:tr w:rsidR="005C7F7C" w:rsidRPr="005C7F7C" w:rsidTr="002B2D1C">
        <w:trPr>
          <w:jc w:val="center"/>
        </w:trPr>
        <w:tc>
          <w:tcPr>
            <w:tcW w:w="2970" w:type="dxa"/>
            <w:vAlign w:val="center"/>
          </w:tcPr>
          <w:p w:rsidR="002912FD" w:rsidRPr="005C7F7C" w:rsidRDefault="002912FD" w:rsidP="002B2D1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676" w:type="dxa"/>
          </w:tcPr>
          <w:p w:rsidR="002912FD" w:rsidRPr="005C7F7C" w:rsidRDefault="002912FD" w:rsidP="002B2D1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C7F7C">
              <w:rPr>
                <w:rFonts w:cstheme="minorBidi"/>
                <w:b/>
                <w:bCs/>
                <w:sz w:val="24"/>
                <w:szCs w:val="24"/>
              </w:rPr>
              <w:t>Ratio of F</w:t>
            </w:r>
            <w:r w:rsidRPr="005C7F7C">
              <w:rPr>
                <w:rStyle w:val="cf01"/>
                <w:b/>
                <w:bCs/>
              </w:rPr>
              <w:t>~</w:t>
            </w:r>
            <w:r w:rsidRPr="005C7F7C">
              <w:rPr>
                <w:b/>
                <w:bCs/>
                <w:sz w:val="24"/>
                <w:szCs w:val="24"/>
                <w:lang w:val="en-GB"/>
              </w:rPr>
              <w:t>680</w:t>
            </w:r>
            <w:r w:rsidRPr="005C7F7C">
              <w:rPr>
                <w:rFonts w:cstheme="minorBidi"/>
                <w:b/>
                <w:bCs/>
                <w:sz w:val="24"/>
                <w:szCs w:val="24"/>
              </w:rPr>
              <w:t>/F</w:t>
            </w:r>
            <w:r w:rsidRPr="005C7F7C">
              <w:rPr>
                <w:rStyle w:val="cf01"/>
                <w:b/>
                <w:bCs/>
              </w:rPr>
              <w:t>~</w:t>
            </w:r>
            <w:r w:rsidRPr="005C7F7C">
              <w:rPr>
                <w:b/>
                <w:bCs/>
                <w:sz w:val="24"/>
                <w:szCs w:val="24"/>
                <w:lang w:val="en-GB"/>
              </w:rPr>
              <w:t>740</w:t>
            </w:r>
          </w:p>
        </w:tc>
      </w:tr>
      <w:tr w:rsidR="005C7F7C" w:rsidRPr="005C7F7C" w:rsidTr="002B2D1C">
        <w:trPr>
          <w:jc w:val="center"/>
        </w:trPr>
        <w:tc>
          <w:tcPr>
            <w:tcW w:w="2970" w:type="dxa"/>
            <w:vAlign w:val="center"/>
          </w:tcPr>
          <w:p w:rsidR="002912FD" w:rsidRPr="005C7F7C" w:rsidRDefault="002912FD" w:rsidP="002B2D1C">
            <w:pPr>
              <w:spacing w:line="360" w:lineRule="auto"/>
              <w:rPr>
                <w:b/>
                <w:bCs/>
                <w:sz w:val="24"/>
                <w:szCs w:val="24"/>
                <w:lang w:val="en-GB"/>
              </w:rPr>
            </w:pPr>
            <w:r w:rsidRPr="005C7F7C">
              <w:rPr>
                <w:rFonts w:cstheme="minorBidi"/>
                <w:b/>
                <w:bCs/>
                <w:sz w:val="24"/>
                <w:szCs w:val="24"/>
              </w:rPr>
              <w:t>Hoagland</w:t>
            </w:r>
          </w:p>
        </w:tc>
        <w:tc>
          <w:tcPr>
            <w:tcW w:w="3676" w:type="dxa"/>
          </w:tcPr>
          <w:p w:rsidR="002912FD" w:rsidRPr="005C7F7C" w:rsidRDefault="002912FD" w:rsidP="002B2D1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C7F7C">
              <w:rPr>
                <w:rFonts w:cstheme="minorBidi"/>
                <w:b/>
                <w:sz w:val="24"/>
                <w:szCs w:val="24"/>
              </w:rPr>
              <w:t>0.20 ± 0.01</w:t>
            </w:r>
            <w:r w:rsidRPr="005C7F7C">
              <w:rPr>
                <w:rFonts w:cstheme="minorBidi"/>
                <w:b/>
                <w:sz w:val="24"/>
                <w:szCs w:val="24"/>
                <w:vertAlign w:val="superscript"/>
              </w:rPr>
              <w:t>ab</w:t>
            </w:r>
          </w:p>
        </w:tc>
      </w:tr>
      <w:tr w:rsidR="005C7F7C" w:rsidRPr="005C7F7C" w:rsidTr="002B2D1C">
        <w:trPr>
          <w:jc w:val="center"/>
        </w:trPr>
        <w:tc>
          <w:tcPr>
            <w:tcW w:w="2970" w:type="dxa"/>
            <w:vAlign w:val="center"/>
          </w:tcPr>
          <w:p w:rsidR="002912FD" w:rsidRPr="005C7F7C" w:rsidRDefault="002912FD" w:rsidP="002B2D1C">
            <w:pPr>
              <w:spacing w:line="360" w:lineRule="auto"/>
              <w:rPr>
                <w:b/>
                <w:bCs/>
                <w:sz w:val="24"/>
                <w:szCs w:val="24"/>
                <w:lang w:val="en-GB"/>
              </w:rPr>
            </w:pPr>
            <w:r w:rsidRPr="005C7F7C">
              <w:rPr>
                <w:rFonts w:cstheme="minorBidi"/>
                <w:b/>
                <w:bCs/>
                <w:sz w:val="24"/>
                <w:szCs w:val="24"/>
              </w:rPr>
              <w:t>300 PEG</w:t>
            </w:r>
          </w:p>
        </w:tc>
        <w:tc>
          <w:tcPr>
            <w:tcW w:w="3676" w:type="dxa"/>
          </w:tcPr>
          <w:p w:rsidR="002912FD" w:rsidRPr="005C7F7C" w:rsidRDefault="002912FD" w:rsidP="002B2D1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C7F7C">
              <w:rPr>
                <w:rFonts w:cstheme="minorBidi"/>
                <w:b/>
                <w:sz w:val="24"/>
                <w:szCs w:val="24"/>
              </w:rPr>
              <w:t>0.20±0.01</w:t>
            </w:r>
            <w:r w:rsidRPr="005C7F7C">
              <w:rPr>
                <w:rFonts w:cstheme="minorBidi"/>
                <w:b/>
                <w:sz w:val="24"/>
                <w:szCs w:val="24"/>
                <w:vertAlign w:val="superscript"/>
              </w:rPr>
              <w:t>a</w:t>
            </w:r>
          </w:p>
        </w:tc>
      </w:tr>
      <w:tr w:rsidR="005C7F7C" w:rsidRPr="005C7F7C" w:rsidTr="002B2D1C">
        <w:trPr>
          <w:jc w:val="center"/>
        </w:trPr>
        <w:tc>
          <w:tcPr>
            <w:tcW w:w="2970" w:type="dxa"/>
            <w:vAlign w:val="center"/>
          </w:tcPr>
          <w:p w:rsidR="002912FD" w:rsidRPr="005C7F7C" w:rsidRDefault="002912FD" w:rsidP="002B2D1C">
            <w:pPr>
              <w:spacing w:line="360" w:lineRule="auto"/>
              <w:rPr>
                <w:b/>
                <w:bCs/>
                <w:sz w:val="24"/>
                <w:szCs w:val="24"/>
                <w:lang w:val="en-GB"/>
              </w:rPr>
            </w:pPr>
            <w:r w:rsidRPr="005C7F7C">
              <w:rPr>
                <w:rFonts w:cstheme="minorBidi"/>
                <w:b/>
                <w:bCs/>
                <w:sz w:val="24"/>
                <w:szCs w:val="24"/>
              </w:rPr>
              <w:t>600 PEG</w:t>
            </w:r>
          </w:p>
        </w:tc>
        <w:tc>
          <w:tcPr>
            <w:tcW w:w="3676" w:type="dxa"/>
          </w:tcPr>
          <w:p w:rsidR="002912FD" w:rsidRPr="005C7F7C" w:rsidRDefault="002912FD" w:rsidP="002B2D1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C7F7C">
              <w:rPr>
                <w:rFonts w:cstheme="minorBidi"/>
                <w:b/>
                <w:sz w:val="24"/>
                <w:szCs w:val="24"/>
              </w:rPr>
              <w:t>0.17±0.01</w:t>
            </w:r>
            <w:r w:rsidRPr="005C7F7C">
              <w:rPr>
                <w:rFonts w:cstheme="minorBidi"/>
                <w:b/>
                <w:sz w:val="24"/>
                <w:szCs w:val="24"/>
                <w:vertAlign w:val="superscript"/>
              </w:rPr>
              <w:t>a</w:t>
            </w:r>
          </w:p>
        </w:tc>
      </w:tr>
      <w:tr w:rsidR="005C7F7C" w:rsidRPr="005C7F7C" w:rsidTr="002B2D1C">
        <w:trPr>
          <w:jc w:val="center"/>
        </w:trPr>
        <w:tc>
          <w:tcPr>
            <w:tcW w:w="2970" w:type="dxa"/>
            <w:vAlign w:val="center"/>
          </w:tcPr>
          <w:p w:rsidR="002912FD" w:rsidRPr="005C7F7C" w:rsidRDefault="002912FD" w:rsidP="002B2D1C">
            <w:pPr>
              <w:spacing w:line="360" w:lineRule="auto"/>
              <w:rPr>
                <w:b/>
                <w:bCs/>
                <w:sz w:val="24"/>
                <w:szCs w:val="24"/>
                <w:lang w:val="en-GB"/>
              </w:rPr>
            </w:pPr>
            <w:r w:rsidRPr="005C7F7C">
              <w:rPr>
                <w:rFonts w:cstheme="minorBidi"/>
                <w:b/>
                <w:bCs/>
                <w:sz w:val="24"/>
                <w:szCs w:val="24"/>
              </w:rPr>
              <w:t>300 mM KCl</w:t>
            </w:r>
          </w:p>
        </w:tc>
        <w:tc>
          <w:tcPr>
            <w:tcW w:w="3676" w:type="dxa"/>
          </w:tcPr>
          <w:p w:rsidR="002912FD" w:rsidRPr="005C7F7C" w:rsidRDefault="002912FD" w:rsidP="002B2D1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C7F7C">
              <w:rPr>
                <w:rFonts w:cstheme="minorBidi"/>
                <w:b/>
                <w:sz w:val="24"/>
                <w:szCs w:val="24"/>
              </w:rPr>
              <w:t>0.24±0.01</w:t>
            </w:r>
            <w:r w:rsidRPr="005C7F7C">
              <w:rPr>
                <w:rFonts w:cstheme="minorBidi"/>
                <w:b/>
                <w:sz w:val="24"/>
                <w:szCs w:val="24"/>
                <w:vertAlign w:val="superscript"/>
              </w:rPr>
              <w:t>ab</w:t>
            </w:r>
          </w:p>
        </w:tc>
      </w:tr>
      <w:tr w:rsidR="005C7F7C" w:rsidRPr="005C7F7C" w:rsidTr="002B2D1C">
        <w:trPr>
          <w:jc w:val="center"/>
        </w:trPr>
        <w:tc>
          <w:tcPr>
            <w:tcW w:w="2970" w:type="dxa"/>
            <w:vAlign w:val="center"/>
          </w:tcPr>
          <w:p w:rsidR="002912FD" w:rsidRPr="005C7F7C" w:rsidRDefault="002912FD" w:rsidP="002B2D1C">
            <w:pPr>
              <w:spacing w:line="360" w:lineRule="auto"/>
              <w:rPr>
                <w:b/>
                <w:bCs/>
                <w:sz w:val="24"/>
                <w:szCs w:val="24"/>
                <w:lang w:val="en-GB"/>
              </w:rPr>
            </w:pPr>
            <w:r w:rsidRPr="005C7F7C">
              <w:rPr>
                <w:rFonts w:cstheme="minorBidi"/>
                <w:b/>
                <w:bCs/>
                <w:sz w:val="24"/>
                <w:szCs w:val="24"/>
              </w:rPr>
              <w:t>300 mM NaCl</w:t>
            </w:r>
          </w:p>
        </w:tc>
        <w:tc>
          <w:tcPr>
            <w:tcW w:w="3676" w:type="dxa"/>
          </w:tcPr>
          <w:p w:rsidR="002912FD" w:rsidRPr="005C7F7C" w:rsidRDefault="002912FD" w:rsidP="002B2D1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C7F7C">
              <w:rPr>
                <w:rFonts w:cstheme="minorBidi"/>
                <w:b/>
                <w:sz w:val="24"/>
                <w:szCs w:val="24"/>
              </w:rPr>
              <w:t>0.52±0.06</w:t>
            </w:r>
            <w:r w:rsidRPr="005C7F7C">
              <w:rPr>
                <w:rFonts w:cstheme="minorBidi"/>
                <w:b/>
                <w:sz w:val="24"/>
                <w:szCs w:val="24"/>
                <w:vertAlign w:val="superscript"/>
              </w:rPr>
              <w:t>bc</w:t>
            </w:r>
          </w:p>
        </w:tc>
      </w:tr>
      <w:tr w:rsidR="005C7F7C" w:rsidRPr="005C7F7C" w:rsidTr="002B2D1C">
        <w:trPr>
          <w:jc w:val="center"/>
        </w:trPr>
        <w:tc>
          <w:tcPr>
            <w:tcW w:w="2970" w:type="dxa"/>
            <w:vAlign w:val="center"/>
          </w:tcPr>
          <w:p w:rsidR="002912FD" w:rsidRPr="005C7F7C" w:rsidRDefault="002912FD" w:rsidP="002B2D1C">
            <w:pPr>
              <w:spacing w:line="360" w:lineRule="auto"/>
              <w:rPr>
                <w:b/>
                <w:bCs/>
                <w:sz w:val="24"/>
                <w:szCs w:val="24"/>
                <w:lang w:val="en-GB"/>
              </w:rPr>
            </w:pPr>
            <w:r w:rsidRPr="005C7F7C">
              <w:rPr>
                <w:rFonts w:cstheme="minorBidi"/>
                <w:b/>
                <w:bCs/>
                <w:sz w:val="24"/>
                <w:szCs w:val="24"/>
              </w:rPr>
              <w:t>300 mM CaCl</w:t>
            </w:r>
            <w:r w:rsidRPr="005C7F7C">
              <w:rPr>
                <w:rFonts w:cstheme="min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676" w:type="dxa"/>
          </w:tcPr>
          <w:p w:rsidR="002912FD" w:rsidRPr="005C7F7C" w:rsidRDefault="002912FD" w:rsidP="002B2D1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C7F7C">
              <w:rPr>
                <w:rFonts w:cstheme="minorBidi"/>
                <w:b/>
                <w:sz w:val="24"/>
                <w:szCs w:val="24"/>
              </w:rPr>
              <w:t>1.26±0.21</w:t>
            </w:r>
            <w:r w:rsidRPr="005C7F7C">
              <w:rPr>
                <w:rFonts w:cstheme="minorBidi"/>
                <w:b/>
                <w:sz w:val="24"/>
                <w:szCs w:val="24"/>
                <w:vertAlign w:val="superscript"/>
              </w:rPr>
              <w:t>bc</w:t>
            </w:r>
          </w:p>
        </w:tc>
      </w:tr>
      <w:tr w:rsidR="005C7F7C" w:rsidRPr="005C7F7C" w:rsidTr="002B2D1C">
        <w:trPr>
          <w:jc w:val="center"/>
        </w:trPr>
        <w:tc>
          <w:tcPr>
            <w:tcW w:w="2970" w:type="dxa"/>
            <w:vAlign w:val="center"/>
          </w:tcPr>
          <w:p w:rsidR="002912FD" w:rsidRPr="005C7F7C" w:rsidRDefault="002912FD" w:rsidP="002B2D1C">
            <w:pPr>
              <w:spacing w:line="360" w:lineRule="auto"/>
              <w:rPr>
                <w:b/>
                <w:bCs/>
                <w:sz w:val="24"/>
                <w:szCs w:val="24"/>
                <w:lang w:val="en-GB"/>
              </w:rPr>
            </w:pPr>
            <w:r w:rsidRPr="005C7F7C">
              <w:rPr>
                <w:rFonts w:cstheme="minorBidi"/>
                <w:b/>
                <w:bCs/>
                <w:sz w:val="24"/>
                <w:szCs w:val="24"/>
              </w:rPr>
              <w:t>600 mM KNO</w:t>
            </w:r>
            <w:r w:rsidRPr="005C7F7C">
              <w:rPr>
                <w:rFonts w:cstheme="minorBidi"/>
                <w:b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676" w:type="dxa"/>
          </w:tcPr>
          <w:p w:rsidR="002912FD" w:rsidRPr="005C7F7C" w:rsidRDefault="002912FD" w:rsidP="002B2D1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C7F7C">
              <w:rPr>
                <w:rFonts w:cstheme="minorBidi"/>
                <w:b/>
                <w:sz w:val="24"/>
                <w:szCs w:val="24"/>
              </w:rPr>
              <w:t>2.22±0.32</w:t>
            </w:r>
            <w:r w:rsidRPr="005C7F7C">
              <w:rPr>
                <w:rFonts w:cstheme="minorBidi"/>
                <w:b/>
                <w:sz w:val="24"/>
                <w:szCs w:val="24"/>
                <w:vertAlign w:val="superscript"/>
              </w:rPr>
              <w:t>ce</w:t>
            </w:r>
          </w:p>
        </w:tc>
      </w:tr>
      <w:tr w:rsidR="005C7F7C" w:rsidRPr="005C7F7C" w:rsidTr="002B2D1C">
        <w:trPr>
          <w:jc w:val="center"/>
        </w:trPr>
        <w:tc>
          <w:tcPr>
            <w:tcW w:w="2970" w:type="dxa"/>
            <w:vAlign w:val="center"/>
          </w:tcPr>
          <w:p w:rsidR="002912FD" w:rsidRPr="005C7F7C" w:rsidRDefault="002912FD" w:rsidP="002B2D1C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C7F7C">
              <w:rPr>
                <w:rFonts w:cstheme="minorBidi"/>
                <w:b/>
                <w:bCs/>
                <w:sz w:val="24"/>
                <w:szCs w:val="24"/>
              </w:rPr>
              <w:t>600 mM KCl</w:t>
            </w:r>
          </w:p>
        </w:tc>
        <w:tc>
          <w:tcPr>
            <w:tcW w:w="3676" w:type="dxa"/>
          </w:tcPr>
          <w:p w:rsidR="002912FD" w:rsidRPr="005C7F7C" w:rsidRDefault="002912FD" w:rsidP="002B2D1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C7F7C">
              <w:rPr>
                <w:rFonts w:cstheme="minorBidi"/>
                <w:b/>
                <w:sz w:val="24"/>
                <w:szCs w:val="24"/>
              </w:rPr>
              <w:t>2.77±0.38</w:t>
            </w:r>
            <w:r w:rsidRPr="005C7F7C">
              <w:rPr>
                <w:rFonts w:cstheme="minorBidi"/>
                <w:b/>
                <w:sz w:val="24"/>
                <w:szCs w:val="24"/>
                <w:vertAlign w:val="superscript"/>
              </w:rPr>
              <w:t>cf</w:t>
            </w:r>
          </w:p>
        </w:tc>
      </w:tr>
      <w:tr w:rsidR="005C7F7C" w:rsidRPr="005C7F7C" w:rsidTr="002B2D1C">
        <w:trPr>
          <w:jc w:val="center"/>
        </w:trPr>
        <w:tc>
          <w:tcPr>
            <w:tcW w:w="2970" w:type="dxa"/>
            <w:vAlign w:val="center"/>
          </w:tcPr>
          <w:p w:rsidR="002912FD" w:rsidRPr="005C7F7C" w:rsidRDefault="002912FD" w:rsidP="002B2D1C">
            <w:pPr>
              <w:spacing w:line="360" w:lineRule="auto"/>
              <w:rPr>
                <w:b/>
                <w:bCs/>
                <w:sz w:val="24"/>
                <w:szCs w:val="24"/>
                <w:lang w:val="en-GB"/>
              </w:rPr>
            </w:pPr>
            <w:r w:rsidRPr="005C7F7C">
              <w:rPr>
                <w:rFonts w:cstheme="minorBidi"/>
                <w:b/>
                <w:bCs/>
                <w:sz w:val="24"/>
                <w:szCs w:val="24"/>
              </w:rPr>
              <w:t>600 mM NaNO</w:t>
            </w:r>
            <w:r w:rsidRPr="005C7F7C">
              <w:rPr>
                <w:rFonts w:cstheme="minorBidi"/>
                <w:b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676" w:type="dxa"/>
          </w:tcPr>
          <w:p w:rsidR="002912FD" w:rsidRPr="005C7F7C" w:rsidRDefault="002912FD" w:rsidP="002B2D1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C7F7C">
              <w:rPr>
                <w:rFonts w:cstheme="minorBidi"/>
                <w:b/>
                <w:sz w:val="24"/>
                <w:szCs w:val="24"/>
              </w:rPr>
              <w:t>4.82±0.22</w:t>
            </w:r>
            <w:r w:rsidRPr="005C7F7C">
              <w:rPr>
                <w:rFonts w:cstheme="minorBidi"/>
                <w:b/>
                <w:sz w:val="24"/>
                <w:szCs w:val="24"/>
                <w:vertAlign w:val="superscript"/>
              </w:rPr>
              <w:t>df</w:t>
            </w:r>
          </w:p>
        </w:tc>
      </w:tr>
      <w:tr w:rsidR="005C7F7C" w:rsidRPr="005C7F7C" w:rsidTr="002B2D1C">
        <w:trPr>
          <w:jc w:val="center"/>
        </w:trPr>
        <w:tc>
          <w:tcPr>
            <w:tcW w:w="2970" w:type="dxa"/>
            <w:vAlign w:val="center"/>
          </w:tcPr>
          <w:p w:rsidR="002912FD" w:rsidRPr="005C7F7C" w:rsidRDefault="002912FD" w:rsidP="002B2D1C">
            <w:pPr>
              <w:spacing w:line="360" w:lineRule="auto"/>
              <w:rPr>
                <w:b/>
                <w:bCs/>
                <w:sz w:val="24"/>
                <w:szCs w:val="24"/>
                <w:lang w:val="en-GB"/>
              </w:rPr>
            </w:pPr>
            <w:r w:rsidRPr="005C7F7C">
              <w:rPr>
                <w:rFonts w:cstheme="minorBidi"/>
                <w:b/>
                <w:bCs/>
                <w:sz w:val="24"/>
                <w:szCs w:val="24"/>
              </w:rPr>
              <w:t>600 mM NaCl</w:t>
            </w:r>
          </w:p>
        </w:tc>
        <w:tc>
          <w:tcPr>
            <w:tcW w:w="3676" w:type="dxa"/>
          </w:tcPr>
          <w:p w:rsidR="002912FD" w:rsidRPr="005C7F7C" w:rsidRDefault="002912FD" w:rsidP="002B2D1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C7F7C">
              <w:rPr>
                <w:rFonts w:cstheme="minorBidi"/>
                <w:b/>
                <w:sz w:val="24"/>
                <w:szCs w:val="24"/>
              </w:rPr>
              <w:t>4.93±0.26</w:t>
            </w:r>
            <w:r w:rsidRPr="005C7F7C">
              <w:rPr>
                <w:rFonts w:cstheme="minorBidi"/>
                <w:b/>
                <w:sz w:val="24"/>
                <w:szCs w:val="24"/>
                <w:vertAlign w:val="superscript"/>
              </w:rPr>
              <w:t>def</w:t>
            </w:r>
          </w:p>
        </w:tc>
      </w:tr>
      <w:tr w:rsidR="005C7F7C" w:rsidRPr="005C7F7C" w:rsidTr="002B2D1C">
        <w:trPr>
          <w:jc w:val="center"/>
        </w:trPr>
        <w:tc>
          <w:tcPr>
            <w:tcW w:w="2970" w:type="dxa"/>
            <w:vAlign w:val="center"/>
          </w:tcPr>
          <w:p w:rsidR="002912FD" w:rsidRPr="005C7F7C" w:rsidRDefault="002912FD" w:rsidP="002B2D1C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C7F7C">
              <w:rPr>
                <w:rFonts w:cstheme="minorBidi"/>
                <w:b/>
                <w:bCs/>
                <w:sz w:val="24"/>
                <w:szCs w:val="24"/>
              </w:rPr>
              <w:t>600 mM NaCl:KCl (1:1)</w:t>
            </w:r>
          </w:p>
        </w:tc>
        <w:tc>
          <w:tcPr>
            <w:tcW w:w="3676" w:type="dxa"/>
          </w:tcPr>
          <w:p w:rsidR="002912FD" w:rsidRPr="005C7F7C" w:rsidRDefault="002912FD" w:rsidP="002B2D1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C7F7C">
              <w:rPr>
                <w:rFonts w:cstheme="minorBidi"/>
                <w:b/>
                <w:sz w:val="24"/>
                <w:szCs w:val="24"/>
              </w:rPr>
              <w:t>5.01±0.23</w:t>
            </w:r>
            <w:r w:rsidRPr="005C7F7C">
              <w:rPr>
                <w:rFonts w:cstheme="minorBidi"/>
                <w:b/>
                <w:sz w:val="24"/>
                <w:szCs w:val="24"/>
                <w:vertAlign w:val="superscript"/>
              </w:rPr>
              <w:t>def</w:t>
            </w:r>
          </w:p>
        </w:tc>
      </w:tr>
    </w:tbl>
    <w:p w:rsidR="002912FD" w:rsidRDefault="002912FD"/>
    <w:p w:rsidR="002912FD" w:rsidRDefault="002912FD" w:rsidP="002912FD">
      <w:pPr>
        <w:pStyle w:val="BodyTextIndent2"/>
        <w:ind w:firstLine="0"/>
        <w:rPr>
          <w:iCs/>
          <w:lang w:val="en-GB"/>
        </w:rPr>
      </w:pPr>
      <w:r>
        <w:rPr>
          <w:noProof/>
        </w:rPr>
        <w:drawing>
          <wp:inline distT="0" distB="0" distL="0" distR="0" wp14:anchorId="28AF9662" wp14:editId="7328F920">
            <wp:extent cx="5897880" cy="2487930"/>
            <wp:effectExtent l="0" t="0" r="7620" b="762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lt FigS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Hlk126766537"/>
      <w:r>
        <w:rPr>
          <w:b/>
          <w:lang w:val="en-GB"/>
        </w:rPr>
        <w:t>Fig.</w:t>
      </w:r>
      <w:r w:rsidRPr="003C2A21">
        <w:rPr>
          <w:b/>
          <w:lang w:val="en-GB"/>
        </w:rPr>
        <w:t xml:space="preserve"> S1</w:t>
      </w:r>
      <w:r>
        <w:rPr>
          <w:lang w:val="en-GB"/>
        </w:rPr>
        <w:t>.</w:t>
      </w:r>
      <w:r w:rsidRPr="007D3B46">
        <w:t xml:space="preserve"> </w:t>
      </w:r>
      <w:r w:rsidRPr="003C2A21">
        <w:rPr>
          <w:iCs/>
          <w:lang w:val="en-GB"/>
        </w:rPr>
        <w:t xml:space="preserve">Complexes present in thylakoids isolated from wheat </w:t>
      </w:r>
      <w:r w:rsidRPr="003C2A21">
        <w:rPr>
          <w:iCs/>
          <w:bdr w:val="none" w:sz="0" w:space="0" w:color="auto" w:frame="1"/>
          <w:lang w:val="en-GB" w:eastAsia="hu-HU"/>
        </w:rPr>
        <w:t>(</w:t>
      </w:r>
      <w:proofErr w:type="spellStart"/>
      <w:r w:rsidRPr="003C2A21">
        <w:rPr>
          <w:i/>
          <w:bdr w:val="none" w:sz="0" w:space="0" w:color="auto" w:frame="1"/>
          <w:lang w:val="en-GB" w:eastAsia="hu-HU"/>
        </w:rPr>
        <w:t>T</w:t>
      </w:r>
      <w:r>
        <w:rPr>
          <w:i/>
          <w:bdr w:val="none" w:sz="0" w:space="0" w:color="auto" w:frame="1"/>
          <w:lang w:val="en-GB" w:eastAsia="hu-HU"/>
        </w:rPr>
        <w:t>riticum</w:t>
      </w:r>
      <w:proofErr w:type="spellEnd"/>
      <w:r w:rsidRPr="003C2A21">
        <w:rPr>
          <w:i/>
          <w:bdr w:val="none" w:sz="0" w:space="0" w:color="auto" w:frame="1"/>
          <w:lang w:val="en-GB" w:eastAsia="hu-HU"/>
        </w:rPr>
        <w:t xml:space="preserve"> </w:t>
      </w:r>
      <w:proofErr w:type="spellStart"/>
      <w:r w:rsidRPr="003C2A21">
        <w:rPr>
          <w:i/>
          <w:bdr w:val="none" w:sz="0" w:space="0" w:color="auto" w:frame="1"/>
          <w:lang w:val="en-GB" w:eastAsia="hu-HU"/>
        </w:rPr>
        <w:t>aestivum</w:t>
      </w:r>
      <w:proofErr w:type="spellEnd"/>
      <w:r w:rsidRPr="003C2A21">
        <w:rPr>
          <w:i/>
          <w:bdr w:val="none" w:sz="0" w:space="0" w:color="auto" w:frame="1"/>
          <w:lang w:val="en-GB" w:eastAsia="hu-HU"/>
        </w:rPr>
        <w:t xml:space="preserve"> </w:t>
      </w:r>
      <w:r w:rsidRPr="003C2A21">
        <w:rPr>
          <w:iCs/>
          <w:bdr w:val="none" w:sz="0" w:space="0" w:color="auto" w:frame="1"/>
          <w:lang w:val="en-GB" w:eastAsia="hu-HU"/>
        </w:rPr>
        <w:t xml:space="preserve">L. cv. </w:t>
      </w:r>
      <w:proofErr w:type="spellStart"/>
      <w:r w:rsidRPr="003C2A21">
        <w:rPr>
          <w:iCs/>
          <w:bdr w:val="none" w:sz="0" w:space="0" w:color="auto" w:frame="1"/>
          <w:lang w:val="en-GB" w:eastAsia="hu-HU"/>
        </w:rPr>
        <w:t>Mv</w:t>
      </w:r>
      <w:proofErr w:type="spellEnd"/>
      <w:r w:rsidRPr="003C2A21">
        <w:rPr>
          <w:iCs/>
          <w:bdr w:val="none" w:sz="0" w:space="0" w:color="auto" w:frame="1"/>
          <w:lang w:val="en-GB" w:eastAsia="hu-HU"/>
        </w:rPr>
        <w:t xml:space="preserve"> </w:t>
      </w:r>
      <w:proofErr w:type="spellStart"/>
      <w:r w:rsidRPr="003C2A21">
        <w:rPr>
          <w:iCs/>
          <w:bdr w:val="none" w:sz="0" w:space="0" w:color="auto" w:frame="1"/>
          <w:lang w:val="en-GB" w:eastAsia="hu-HU"/>
        </w:rPr>
        <w:t>Béres</w:t>
      </w:r>
      <w:proofErr w:type="spellEnd"/>
      <w:r w:rsidRPr="003C2A21">
        <w:rPr>
          <w:iCs/>
          <w:bdr w:val="none" w:sz="0" w:space="0" w:color="auto" w:frame="1"/>
          <w:lang w:val="en-GB" w:eastAsia="hu-HU"/>
        </w:rPr>
        <w:t>)</w:t>
      </w:r>
      <w:r w:rsidRPr="003C2A21">
        <w:rPr>
          <w:iCs/>
          <w:lang w:val="en-GB"/>
        </w:rPr>
        <w:t xml:space="preserve"> </w:t>
      </w:r>
      <w:r w:rsidRPr="00BE7F52">
        <w:t>leaf segments floated on various solutions for 1.5 h in the dark and then greened for 16 h on the same solution. Applied solutions: Hoagland</w:t>
      </w:r>
      <w:r>
        <w:t xml:space="preserve"> and 600 </w:t>
      </w:r>
      <w:proofErr w:type="spellStart"/>
      <w:r>
        <w:t>mM</w:t>
      </w:r>
      <w:proofErr w:type="spellEnd"/>
      <w:r>
        <w:t xml:space="preserve"> </w:t>
      </w:r>
      <w:bookmarkStart w:id="2" w:name="_Hlk136012606"/>
      <w:proofErr w:type="spellStart"/>
      <w:r>
        <w:t>NaCl:KCl</w:t>
      </w:r>
      <w:proofErr w:type="spellEnd"/>
      <w:r>
        <w:t xml:space="preserve"> (1:1)</w:t>
      </w:r>
      <w:bookmarkEnd w:id="2"/>
      <w:r>
        <w:t>.</w:t>
      </w:r>
      <w:r w:rsidRPr="003C2A21">
        <w:rPr>
          <w:iCs/>
          <w:lang w:val="en-GB"/>
        </w:rPr>
        <w:t xml:space="preserve"> Thylakoids (</w:t>
      </w:r>
      <w:r>
        <w:rPr>
          <w:iCs/>
          <w:lang w:val="en-GB"/>
        </w:rPr>
        <w:t xml:space="preserve">Hoagland – </w:t>
      </w:r>
      <w:r w:rsidRPr="003C2A21">
        <w:rPr>
          <w:iCs/>
          <w:lang w:val="en-GB"/>
        </w:rPr>
        <w:t xml:space="preserve">250 µg </w:t>
      </w:r>
      <w:proofErr w:type="spellStart"/>
      <w:r w:rsidRPr="003C2A21">
        <w:rPr>
          <w:iCs/>
          <w:lang w:val="en-GB"/>
        </w:rPr>
        <w:t>Chl</w:t>
      </w:r>
      <w:proofErr w:type="spellEnd"/>
      <w:r w:rsidRPr="003C2A21">
        <w:rPr>
          <w:iCs/>
          <w:lang w:val="en-GB"/>
        </w:rPr>
        <w:t xml:space="preserve"> ml</w:t>
      </w:r>
      <w:r w:rsidRPr="003C2A21">
        <w:rPr>
          <w:iCs/>
          <w:vertAlign w:val="superscript"/>
          <w:lang w:val="en-GB"/>
        </w:rPr>
        <w:t>-1</w:t>
      </w:r>
      <w:r w:rsidRPr="00BE414F">
        <w:rPr>
          <w:iCs/>
          <w:lang w:val="en-GB"/>
        </w:rPr>
        <w:t xml:space="preserve"> and 600 </w:t>
      </w:r>
      <w:proofErr w:type="spellStart"/>
      <w:r w:rsidRPr="00BE414F">
        <w:rPr>
          <w:iCs/>
          <w:lang w:val="en-GB"/>
        </w:rPr>
        <w:t>mM</w:t>
      </w:r>
      <w:proofErr w:type="spellEnd"/>
      <w:r>
        <w:rPr>
          <w:iCs/>
          <w:vertAlign w:val="superscript"/>
          <w:lang w:val="en-GB"/>
        </w:rPr>
        <w:t xml:space="preserve"> </w:t>
      </w:r>
      <w:proofErr w:type="spellStart"/>
      <w:r>
        <w:t>NaCl:KCl</w:t>
      </w:r>
      <w:proofErr w:type="spellEnd"/>
      <w:r>
        <w:t xml:space="preserve"> (1:1) of similar protein content</w:t>
      </w:r>
      <w:r w:rsidRPr="003C2A21">
        <w:rPr>
          <w:iCs/>
          <w:lang w:val="en-GB"/>
        </w:rPr>
        <w:t xml:space="preserve">) were </w:t>
      </w:r>
      <w:r w:rsidRPr="003C2A21">
        <w:rPr>
          <w:iCs/>
          <w:lang w:val="en-GB"/>
        </w:rPr>
        <w:lastRenderedPageBreak/>
        <w:t>solubili</w:t>
      </w:r>
      <w:r>
        <w:rPr>
          <w:iCs/>
          <w:lang w:val="en-GB"/>
        </w:rPr>
        <w:t>z</w:t>
      </w:r>
      <w:r w:rsidRPr="003C2A21">
        <w:rPr>
          <w:iCs/>
          <w:lang w:val="en-GB"/>
        </w:rPr>
        <w:t xml:space="preserve">ed using 2% </w:t>
      </w:r>
      <w:r>
        <w:rPr>
          <w:lang w:val="en-GB"/>
        </w:rPr>
        <w:t>n-dodecyl-</w:t>
      </w:r>
      <w:r>
        <w:rPr>
          <w:rFonts w:ascii="Times New Roman,Italic" w:hAnsi="Times New Roman,Italic" w:cs="Times New Roman,Italic"/>
          <w:i/>
          <w:iCs/>
          <w:lang w:val="en-GB"/>
        </w:rPr>
        <w:t>β</w:t>
      </w:r>
      <w:r>
        <w:rPr>
          <w:lang w:val="en-GB"/>
        </w:rPr>
        <w:t>-D-</w:t>
      </w:r>
      <w:proofErr w:type="spellStart"/>
      <w:r>
        <w:rPr>
          <w:lang w:val="en-GB"/>
        </w:rPr>
        <w:t>maltoside</w:t>
      </w:r>
      <w:proofErr w:type="spellEnd"/>
      <w:r>
        <w:rPr>
          <w:lang w:val="en-GB"/>
        </w:rPr>
        <w:t xml:space="preserve"> </w:t>
      </w:r>
      <w:r w:rsidRPr="003C2A21">
        <w:rPr>
          <w:iCs/>
          <w:lang w:val="en-GB"/>
        </w:rPr>
        <w:t xml:space="preserve">plus 1% </w:t>
      </w:r>
      <w:proofErr w:type="spellStart"/>
      <w:r w:rsidRPr="003C2A21">
        <w:rPr>
          <w:iCs/>
          <w:lang w:val="en-GB"/>
        </w:rPr>
        <w:t>digitonin</w:t>
      </w:r>
      <w:proofErr w:type="spellEnd"/>
      <w:r w:rsidRPr="003C2A21">
        <w:rPr>
          <w:iCs/>
          <w:lang w:val="en-GB"/>
        </w:rPr>
        <w:t xml:space="preserve"> and separated in 4.5-12% gel gradient followed by SDS PAGE. PS – photosystem, LHC – light-harvesting complex, s – </w:t>
      </w:r>
      <w:proofErr w:type="spellStart"/>
      <w:r w:rsidRPr="003C2A21">
        <w:rPr>
          <w:iCs/>
          <w:lang w:val="en-GB"/>
        </w:rPr>
        <w:t>supercomplex</w:t>
      </w:r>
      <w:proofErr w:type="spellEnd"/>
      <w:r w:rsidRPr="003C2A21">
        <w:rPr>
          <w:iCs/>
          <w:lang w:val="en-GB"/>
        </w:rPr>
        <w:t xml:space="preserve">, t – trimer, </w:t>
      </w:r>
      <w:proofErr w:type="spellStart"/>
      <w:r w:rsidRPr="003C2A21">
        <w:rPr>
          <w:iCs/>
          <w:lang w:val="en-GB"/>
        </w:rPr>
        <w:t>Cyt</w:t>
      </w:r>
      <w:proofErr w:type="spellEnd"/>
      <w:r w:rsidRPr="003C2A21">
        <w:rPr>
          <w:iCs/>
          <w:lang w:val="en-GB"/>
        </w:rPr>
        <w:t xml:space="preserve"> </w:t>
      </w:r>
      <w:r w:rsidRPr="003C2A21">
        <w:rPr>
          <w:i/>
          <w:lang w:val="en-GB"/>
        </w:rPr>
        <w:t>bf</w:t>
      </w:r>
      <w:r w:rsidRPr="003C2A21">
        <w:rPr>
          <w:iCs/>
          <w:lang w:val="en-GB"/>
        </w:rPr>
        <w:t xml:space="preserve"> – cytochrome </w:t>
      </w:r>
      <w:r w:rsidRPr="003C2A21">
        <w:rPr>
          <w:i/>
          <w:lang w:val="en-GB"/>
        </w:rPr>
        <w:t>b</w:t>
      </w:r>
      <w:r w:rsidRPr="003C2A21">
        <w:rPr>
          <w:i/>
          <w:vertAlign w:val="subscript"/>
          <w:lang w:val="en-GB"/>
        </w:rPr>
        <w:t>6</w:t>
      </w:r>
      <w:r w:rsidRPr="003C2A21">
        <w:rPr>
          <w:i/>
          <w:lang w:val="en-GB"/>
        </w:rPr>
        <w:t>f</w:t>
      </w:r>
      <w:r w:rsidRPr="003C2A21">
        <w:rPr>
          <w:iCs/>
          <w:lang w:val="en-GB"/>
        </w:rPr>
        <w:t xml:space="preserve"> complex dimer, ATPs – ATP synthase</w:t>
      </w:r>
      <w:r>
        <w:rPr>
          <w:iCs/>
          <w:lang w:val="en-GB"/>
        </w:rPr>
        <w:t>.</w:t>
      </w:r>
    </w:p>
    <w:p w:rsidR="002912FD" w:rsidRDefault="002912FD" w:rsidP="002912FD">
      <w:pPr>
        <w:pStyle w:val="BodyTextIndent2"/>
        <w:ind w:firstLine="0"/>
        <w:rPr>
          <w:iCs/>
          <w:lang w:val="en-GB"/>
        </w:rPr>
      </w:pPr>
    </w:p>
    <w:p w:rsidR="002912FD" w:rsidRDefault="002912FD" w:rsidP="002912FD">
      <w:pPr>
        <w:spacing w:line="360" w:lineRule="auto"/>
        <w:jc w:val="both"/>
        <w:rPr>
          <w:i/>
          <w:lang w:val="en-GB"/>
        </w:rPr>
      </w:pPr>
      <w:r>
        <w:rPr>
          <w:i/>
          <w:noProof/>
          <w:lang w:val="en-US"/>
        </w:rPr>
        <w:drawing>
          <wp:inline distT="0" distB="0" distL="0" distR="0" wp14:anchorId="05EA446E" wp14:editId="074FD08F">
            <wp:extent cx="6019800" cy="1618615"/>
            <wp:effectExtent l="0" t="0" r="0" b="63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S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2FD" w:rsidRDefault="002912FD" w:rsidP="002912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3" w:name="_Hlk126767086"/>
      <w:bookmarkEnd w:id="1"/>
      <w:r>
        <w:rPr>
          <w:rFonts w:ascii="Times New Roman" w:hAnsi="Times New Roman" w:cs="Times New Roman"/>
          <w:b/>
          <w:sz w:val="24"/>
          <w:szCs w:val="24"/>
          <w:lang w:val="en-GB"/>
        </w:rPr>
        <w:t>Fig.</w:t>
      </w:r>
      <w:r w:rsidRPr="00B0583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E7F52">
        <w:rPr>
          <w:rFonts w:ascii="Times New Roman" w:hAnsi="Times New Roman" w:cs="Times New Roman"/>
          <w:sz w:val="24"/>
          <w:szCs w:val="24"/>
          <w:lang w:val="en-GB"/>
        </w:rPr>
        <w:t>Changes in the amounts of thylakoid complexes expressed as the percentage of the control (Hoagland) values in</w:t>
      </w:r>
      <w:r w:rsidRPr="00BE7F52">
        <w:rPr>
          <w:rFonts w:ascii="Times New Roman" w:hAnsi="Times New Roman" w:cs="Times New Roman"/>
          <w:sz w:val="24"/>
          <w:szCs w:val="24"/>
        </w:rPr>
        <w:t xml:space="preserve"> the wheat </w:t>
      </w:r>
      <w:r w:rsidRPr="00BE7F52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GB" w:eastAsia="hu-HU"/>
        </w:rPr>
        <w:t>(</w:t>
      </w:r>
      <w:proofErr w:type="spellStart"/>
      <w:r w:rsidRPr="002C02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en-GB" w:eastAsia="hu-HU"/>
        </w:rPr>
        <w:t>Triticum</w:t>
      </w:r>
      <w:proofErr w:type="spellEnd"/>
      <w:r w:rsidRPr="002C02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en-GB" w:eastAsia="hu-HU"/>
        </w:rPr>
        <w:t xml:space="preserve"> </w:t>
      </w:r>
      <w:proofErr w:type="spellStart"/>
      <w:r w:rsidRPr="002C02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en-GB" w:eastAsia="hu-HU"/>
        </w:rPr>
        <w:t>aestivum</w:t>
      </w:r>
      <w:proofErr w:type="spellEnd"/>
      <w:r w:rsidRPr="00BE7F52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GB" w:eastAsia="hu-HU"/>
        </w:rPr>
        <w:t xml:space="preserve"> L. cv. </w:t>
      </w:r>
      <w:proofErr w:type="spellStart"/>
      <w:r w:rsidRPr="00BE7F52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GB" w:eastAsia="hu-HU"/>
        </w:rPr>
        <w:t>Mv</w:t>
      </w:r>
      <w:proofErr w:type="spellEnd"/>
      <w:r w:rsidRPr="00BE7F52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GB" w:eastAsia="hu-HU"/>
        </w:rPr>
        <w:t xml:space="preserve"> </w:t>
      </w:r>
      <w:proofErr w:type="spellStart"/>
      <w:r w:rsidRPr="00BE7F52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GB" w:eastAsia="hu-HU"/>
        </w:rPr>
        <w:t>Béres</w:t>
      </w:r>
      <w:proofErr w:type="spellEnd"/>
      <w:r w:rsidRPr="00BE7F52">
        <w:rPr>
          <w:rFonts w:ascii="Times New Roman" w:hAnsi="Times New Roman" w:cs="Times New Roman"/>
          <w:sz w:val="24"/>
          <w:szCs w:val="24"/>
        </w:rPr>
        <w:t xml:space="preserve">) leaf segments floated on various solutions for 1.5 h in the dark and then greened for 16 h on the same solution. Applied solutions: Hoagland, 600 PEG, 300 PEG, 300 mM NaCl, 300 mM KCl. </w:t>
      </w:r>
      <w:r w:rsidRPr="00BE7F52">
        <w:rPr>
          <w:rFonts w:ascii="Times New Roman" w:hAnsi="Times New Roman" w:cs="Times New Roman"/>
          <w:sz w:val="24"/>
          <w:szCs w:val="24"/>
          <w:lang w:val="en-GB"/>
        </w:rPr>
        <w:t xml:space="preserve">Thylakoids (250 µg </w:t>
      </w:r>
      <w:proofErr w:type="spellStart"/>
      <w:r w:rsidRPr="00BE7F52">
        <w:rPr>
          <w:rFonts w:ascii="Times New Roman" w:hAnsi="Times New Roman" w:cs="Times New Roman"/>
          <w:sz w:val="24"/>
          <w:szCs w:val="24"/>
          <w:lang w:val="en-GB"/>
        </w:rPr>
        <w:t>Chl</w:t>
      </w:r>
      <w:proofErr w:type="spellEnd"/>
      <w:r w:rsidRPr="00BE7F52">
        <w:rPr>
          <w:rFonts w:ascii="Times New Roman" w:hAnsi="Times New Roman" w:cs="Times New Roman"/>
          <w:sz w:val="24"/>
          <w:szCs w:val="24"/>
          <w:lang w:val="en-GB"/>
        </w:rPr>
        <w:t xml:space="preserve"> ml</w:t>
      </w:r>
      <w:r w:rsidRPr="00BE7F5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BE7F52">
        <w:rPr>
          <w:rFonts w:ascii="Times New Roman" w:hAnsi="Times New Roman" w:cs="Times New Roman"/>
          <w:sz w:val="24"/>
          <w:szCs w:val="24"/>
          <w:lang w:val="en-GB"/>
        </w:rPr>
        <w:t>, µg protein µg</w:t>
      </w:r>
      <w:r w:rsidRPr="00BE7F5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BE7F5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E7F52">
        <w:rPr>
          <w:rFonts w:ascii="Times New Roman" w:hAnsi="Times New Roman" w:cs="Times New Roman"/>
          <w:sz w:val="24"/>
          <w:szCs w:val="24"/>
          <w:lang w:val="en-GB"/>
        </w:rPr>
        <w:t>Chl</w:t>
      </w:r>
      <w:proofErr w:type="spellEnd"/>
      <w:r w:rsidRPr="00BE7F5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E7F52">
        <w:rPr>
          <w:rFonts w:ascii="Times New Roman" w:hAnsi="Times New Roman" w:cs="Times New Roman"/>
          <w:sz w:val="24"/>
          <w:szCs w:val="24"/>
          <w:lang w:val="en-GB"/>
        </w:rPr>
        <w:sym w:font="Symbol" w:char="F07E"/>
      </w:r>
      <w:r w:rsidRPr="00BE7F52">
        <w:rPr>
          <w:rFonts w:ascii="Times New Roman" w:hAnsi="Times New Roman" w:cs="Times New Roman"/>
          <w:sz w:val="24"/>
          <w:szCs w:val="24"/>
          <w:lang w:val="en-GB"/>
        </w:rPr>
        <w:t xml:space="preserve"> 10) were solubilized using 2% </w:t>
      </w:r>
      <w:r>
        <w:rPr>
          <w:rFonts w:ascii="Times New Roman" w:hAnsi="Times New Roman" w:cs="Times New Roman"/>
          <w:sz w:val="24"/>
          <w:szCs w:val="24"/>
          <w:lang w:val="en-GB"/>
        </w:rPr>
        <w:t>n-dodecyl-</w:t>
      </w:r>
      <w:r>
        <w:rPr>
          <w:rFonts w:ascii="Times New Roman,Italic" w:hAnsi="Times New Roman,Italic" w:cs="Times New Roman,Italic"/>
          <w:i/>
          <w:iCs/>
          <w:sz w:val="24"/>
          <w:szCs w:val="24"/>
          <w:lang w:val="en-GB"/>
        </w:rPr>
        <w:t>β</w:t>
      </w:r>
      <w:r>
        <w:rPr>
          <w:rFonts w:ascii="Times New Roman" w:hAnsi="Times New Roman" w:cs="Times New Roman"/>
          <w:sz w:val="24"/>
          <w:szCs w:val="24"/>
          <w:lang w:val="en-GB"/>
        </w:rPr>
        <w:t>-D-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maltoside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E7F52">
        <w:rPr>
          <w:rFonts w:ascii="Times New Roman" w:hAnsi="Times New Roman" w:cs="Times New Roman"/>
          <w:sz w:val="24"/>
          <w:szCs w:val="24"/>
          <w:lang w:val="en-GB"/>
        </w:rPr>
        <w:t xml:space="preserve">plus 1% </w:t>
      </w:r>
      <w:proofErr w:type="spellStart"/>
      <w:r w:rsidRPr="00BE7F52">
        <w:rPr>
          <w:rFonts w:ascii="Times New Roman" w:hAnsi="Times New Roman" w:cs="Times New Roman"/>
          <w:sz w:val="24"/>
          <w:szCs w:val="24"/>
          <w:lang w:val="en-GB"/>
        </w:rPr>
        <w:t>digitonin</w:t>
      </w:r>
      <w:proofErr w:type="spellEnd"/>
      <w:r w:rsidRPr="00BE7F52">
        <w:rPr>
          <w:rFonts w:ascii="Times New Roman" w:hAnsi="Times New Roman" w:cs="Times New Roman"/>
          <w:sz w:val="24"/>
          <w:szCs w:val="24"/>
          <w:lang w:val="en-GB"/>
        </w:rPr>
        <w:t xml:space="preserve"> and separated in 4.5-12% gel gradient. PS – photosystem, LHC, </w:t>
      </w:r>
      <w:proofErr w:type="spellStart"/>
      <w:r w:rsidRPr="00BE7F52">
        <w:rPr>
          <w:rFonts w:ascii="Times New Roman" w:hAnsi="Times New Roman" w:cs="Times New Roman"/>
          <w:sz w:val="24"/>
          <w:szCs w:val="24"/>
          <w:lang w:val="en-GB"/>
        </w:rPr>
        <w:t>Lhc</w:t>
      </w:r>
      <w:proofErr w:type="spellEnd"/>
      <w:r w:rsidRPr="00BE7F52">
        <w:rPr>
          <w:rFonts w:ascii="Times New Roman" w:hAnsi="Times New Roman" w:cs="Times New Roman"/>
          <w:sz w:val="24"/>
          <w:szCs w:val="24"/>
          <w:lang w:val="en-GB"/>
        </w:rPr>
        <w:t xml:space="preserve"> – light-harvesting complex, LHCII-a – LHCII-assembly: CP29-CP24-LHCII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trimer</w:t>
      </w:r>
      <w:r w:rsidRPr="00BE7F52">
        <w:rPr>
          <w:rFonts w:ascii="Times New Roman" w:hAnsi="Times New Roman" w:cs="Times New Roman"/>
          <w:sz w:val="24"/>
          <w:szCs w:val="24"/>
          <w:lang w:val="en-GB"/>
        </w:rPr>
        <w:t xml:space="preserve">, mc – </w:t>
      </w:r>
      <w:proofErr w:type="spellStart"/>
      <w:r w:rsidRPr="00BE7F52">
        <w:rPr>
          <w:rFonts w:ascii="Times New Roman" w:hAnsi="Times New Roman" w:cs="Times New Roman"/>
          <w:sz w:val="24"/>
          <w:szCs w:val="24"/>
          <w:lang w:val="en-GB"/>
        </w:rPr>
        <w:t>megacomplex</w:t>
      </w:r>
      <w:proofErr w:type="spellEnd"/>
      <w:r w:rsidRPr="00BE7F52">
        <w:rPr>
          <w:rFonts w:ascii="Times New Roman" w:hAnsi="Times New Roman" w:cs="Times New Roman"/>
          <w:sz w:val="24"/>
          <w:szCs w:val="24"/>
          <w:lang w:val="en-GB"/>
        </w:rPr>
        <w:t xml:space="preserve">, s – </w:t>
      </w:r>
      <w:proofErr w:type="spellStart"/>
      <w:r w:rsidRPr="00BE7F52">
        <w:rPr>
          <w:rFonts w:ascii="Times New Roman" w:hAnsi="Times New Roman" w:cs="Times New Roman"/>
          <w:sz w:val="24"/>
          <w:szCs w:val="24"/>
          <w:lang w:val="en-GB"/>
        </w:rPr>
        <w:t>supercomplex</w:t>
      </w:r>
      <w:proofErr w:type="spellEnd"/>
      <w:r w:rsidRPr="00BE7F52">
        <w:rPr>
          <w:rFonts w:ascii="Times New Roman" w:hAnsi="Times New Roman" w:cs="Times New Roman"/>
          <w:sz w:val="24"/>
          <w:szCs w:val="24"/>
          <w:lang w:val="en-GB"/>
        </w:rPr>
        <w:t xml:space="preserve">, t – trimer, d – dimer, m – monomer, </w:t>
      </w:r>
      <w:proofErr w:type="spellStart"/>
      <w:r w:rsidRPr="00CF44A2">
        <w:rPr>
          <w:rFonts w:ascii="Times New Roman" w:hAnsi="Times New Roman" w:cs="Times New Roman"/>
          <w:sz w:val="24"/>
          <w:szCs w:val="24"/>
          <w:lang w:val="en-GB"/>
        </w:rPr>
        <w:t>cytbf</w:t>
      </w:r>
      <w:proofErr w:type="spellEnd"/>
      <w:r w:rsidRPr="00CF44A2">
        <w:rPr>
          <w:rFonts w:ascii="Times New Roman" w:hAnsi="Times New Roman" w:cs="Times New Roman"/>
          <w:sz w:val="24"/>
          <w:szCs w:val="24"/>
          <w:lang w:val="en-GB"/>
        </w:rPr>
        <w:t xml:space="preserve"> –</w:t>
      </w:r>
      <w:r w:rsidRPr="00BE7F52">
        <w:rPr>
          <w:rFonts w:ascii="Times New Roman" w:hAnsi="Times New Roman" w:cs="Times New Roman"/>
          <w:sz w:val="24"/>
          <w:szCs w:val="24"/>
          <w:lang w:val="en-GB"/>
        </w:rPr>
        <w:t xml:space="preserve"> cytochrome</w:t>
      </w:r>
      <w:r w:rsidRPr="00E3162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E31627">
        <w:rPr>
          <w:rFonts w:ascii="Times New Roman" w:hAnsi="Times New Roman" w:cs="Times New Roman"/>
          <w:i/>
          <w:iCs/>
          <w:sz w:val="24"/>
          <w:szCs w:val="24"/>
          <w:lang w:val="en-GB"/>
        </w:rPr>
        <w:t>b</w:t>
      </w:r>
      <w:r w:rsidRPr="00E31627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GB"/>
        </w:rPr>
        <w:t>6</w:t>
      </w:r>
      <w:r w:rsidRPr="00E31627">
        <w:rPr>
          <w:rFonts w:ascii="Times New Roman" w:hAnsi="Times New Roman" w:cs="Times New Roman"/>
          <w:i/>
          <w:iCs/>
          <w:sz w:val="24"/>
          <w:szCs w:val="24"/>
          <w:lang w:val="en-GB"/>
        </w:rPr>
        <w:t>f</w:t>
      </w:r>
      <w:proofErr w:type="spellEnd"/>
      <w:r w:rsidRPr="00E3162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Pr="00BE7F52">
        <w:rPr>
          <w:rFonts w:ascii="Times New Roman" w:hAnsi="Times New Roman" w:cs="Times New Roman"/>
          <w:sz w:val="24"/>
          <w:szCs w:val="24"/>
          <w:lang w:val="en-GB"/>
        </w:rPr>
        <w:t>complex. The lanes were normalized to the same sum pixel number. Error bars represent SD values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BE7F52">
        <w:rPr>
          <w:rFonts w:ascii="Times New Roman" w:hAnsi="Times New Roman" w:cs="Times New Roman"/>
          <w:sz w:val="24"/>
          <w:szCs w:val="24"/>
        </w:rPr>
        <w:t>Different letters indicate statistically significant differences between the samples according to Tukey’s multiple comparisons test (</w:t>
      </w:r>
      <w:r w:rsidRPr="00894606">
        <w:rPr>
          <w:rFonts w:ascii="Times New Roman" w:hAnsi="Times New Roman" w:cs="Times New Roman"/>
          <w:i/>
          <w:sz w:val="24"/>
          <w:szCs w:val="24"/>
        </w:rPr>
        <w:t>P</w:t>
      </w:r>
      <w:r w:rsidRPr="00BE7F52">
        <w:rPr>
          <w:rFonts w:ascii="Times New Roman" w:hAnsi="Times New Roman" w:cs="Times New Roman"/>
          <w:sz w:val="24"/>
          <w:szCs w:val="24"/>
        </w:rPr>
        <w:t xml:space="preserve"> &lt; 0.05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E7F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94606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=3-20)</w:t>
      </w:r>
      <w:r w:rsidRPr="00BE7F5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912FD" w:rsidRDefault="002912FD" w:rsidP="002912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bookmarkEnd w:id="3"/>
    <w:p w:rsidR="002912FD" w:rsidRDefault="002912FD" w:rsidP="002912F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E0B26">
        <w:rPr>
          <w:rFonts w:asciiTheme="majorBidi" w:hAnsiTheme="majorBidi" w:cstheme="majorBidi"/>
          <w:b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sz w:val="24"/>
          <w:szCs w:val="24"/>
        </w:rPr>
        <w:t>S</w:t>
      </w:r>
      <w:r w:rsidRPr="007E0B26">
        <w:rPr>
          <w:rFonts w:asciiTheme="majorBidi" w:hAnsiTheme="majorBidi" w:cstheme="majorBidi"/>
          <w:b/>
          <w:sz w:val="24"/>
          <w:szCs w:val="24"/>
        </w:rPr>
        <w:t>2.</w:t>
      </w:r>
      <w:r w:rsidRPr="007E39C9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894606">
        <w:rPr>
          <w:rFonts w:asciiTheme="majorBidi" w:hAnsiTheme="majorBidi" w:cstheme="majorBidi"/>
          <w:sz w:val="24"/>
          <w:szCs w:val="24"/>
        </w:rPr>
        <w:t>Overview and characteristics of the chlorophyll fluorescence parameters (Vi, Vj, and t</w:t>
      </w:r>
      <w:r w:rsidRPr="00894606">
        <w:rPr>
          <w:rFonts w:asciiTheme="majorBidi" w:hAnsiTheme="majorBidi" w:cstheme="majorBidi"/>
          <w:sz w:val="24"/>
          <w:szCs w:val="24"/>
          <w:vertAlign w:val="subscript"/>
        </w:rPr>
        <w:t>Fm</w:t>
      </w:r>
      <w:r w:rsidRPr="00894606">
        <w:rPr>
          <w:rFonts w:asciiTheme="majorBidi" w:hAnsiTheme="majorBidi" w:cstheme="majorBidi"/>
          <w:sz w:val="24"/>
          <w:szCs w:val="24"/>
        </w:rPr>
        <w:t>) derived from the fast chlorophyll fluorescence kinetics (OJIP) and the values of Qy dark and Qy light.</w:t>
      </w:r>
      <w:r w:rsidRPr="00C53D9A">
        <w:rPr>
          <w:rFonts w:asciiTheme="majorBidi" w:hAnsiTheme="majorBidi" w:cstheme="majorBidi"/>
          <w:sz w:val="24"/>
          <w:szCs w:val="24"/>
        </w:rPr>
        <w:t xml:space="preserve"> </w:t>
      </w:r>
      <w:r w:rsidRPr="00F364C7">
        <w:rPr>
          <w:rFonts w:asciiTheme="majorBidi" w:hAnsiTheme="majorBidi" w:cstheme="majorBidi"/>
          <w:sz w:val="24"/>
          <w:szCs w:val="24"/>
        </w:rPr>
        <w:t>Mean</w:t>
      </w:r>
      <w:r>
        <w:rPr>
          <w:rFonts w:asciiTheme="majorBidi" w:hAnsiTheme="majorBidi" w:cstheme="majorBidi"/>
          <w:sz w:val="24"/>
          <w:szCs w:val="24"/>
        </w:rPr>
        <w:t xml:space="preserve"> value</w:t>
      </w:r>
      <w:r w:rsidRPr="00F364C7">
        <w:rPr>
          <w:rFonts w:asciiTheme="majorBidi" w:hAnsiTheme="majorBidi" w:cstheme="majorBidi"/>
          <w:sz w:val="24"/>
          <w:szCs w:val="24"/>
        </w:rPr>
        <w:t>s with standard errors are provided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1972C9">
        <w:rPr>
          <w:rFonts w:asciiTheme="majorBidi" w:hAnsiTheme="majorBidi" w:cstheme="majorBidi"/>
          <w:sz w:val="24"/>
          <w:szCs w:val="24"/>
        </w:rPr>
        <w:t>Different letters indicate statistically significant differences between the samples according to Kruskal-Wallis non-parametric ANOVA followed by Dunn’s multiple comparisons test (</w:t>
      </w:r>
      <w:r w:rsidRPr="00894606">
        <w:rPr>
          <w:rFonts w:asciiTheme="majorBidi" w:hAnsiTheme="majorBidi" w:cstheme="majorBidi"/>
          <w:i/>
          <w:sz w:val="24"/>
          <w:szCs w:val="24"/>
        </w:rPr>
        <w:t>P</w:t>
      </w:r>
      <w:r w:rsidRPr="001972C9">
        <w:rPr>
          <w:rFonts w:asciiTheme="majorBidi" w:hAnsiTheme="majorBidi" w:cstheme="majorBidi"/>
          <w:sz w:val="24"/>
          <w:szCs w:val="24"/>
        </w:rPr>
        <w:t xml:space="preserve"> &lt; 0.05) </w:t>
      </w:r>
      <w:r>
        <w:rPr>
          <w:rFonts w:asciiTheme="majorBidi" w:hAnsiTheme="majorBidi" w:cstheme="majorBidi"/>
          <w:sz w:val="24"/>
          <w:szCs w:val="24"/>
        </w:rPr>
        <w:t xml:space="preserve">(OJIP, </w:t>
      </w:r>
      <w:r w:rsidRPr="00894606">
        <w:rPr>
          <w:rFonts w:asciiTheme="majorBidi" w:hAnsiTheme="majorBidi" w:cstheme="majorBidi"/>
          <w:i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 xml:space="preserve">=9-18; Qy dark, </w:t>
      </w:r>
      <w:r w:rsidRPr="00894606">
        <w:rPr>
          <w:rFonts w:asciiTheme="majorBidi" w:hAnsiTheme="majorBidi" w:cstheme="majorBidi"/>
          <w:i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 xml:space="preserve"> =10–20; Qy light, </w:t>
      </w:r>
      <w:r w:rsidRPr="00894606">
        <w:rPr>
          <w:rFonts w:asciiTheme="majorBidi" w:hAnsiTheme="majorBidi" w:cstheme="majorBidi"/>
          <w:i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 xml:space="preserve"> =7-17).</w:t>
      </w:r>
      <w:bookmarkStart w:id="4" w:name="_GoBack"/>
      <w:bookmarkEnd w:id="4"/>
    </w:p>
    <w:tbl>
      <w:tblPr>
        <w:tblStyle w:val="TableGrid"/>
        <w:tblpPr w:leftFromText="141" w:rightFromText="141" w:vertAnchor="text" w:horzAnchor="margin" w:tblpX="-545" w:tblpY="1"/>
        <w:tblW w:w="9929" w:type="dxa"/>
        <w:tblLook w:val="04A0" w:firstRow="1" w:lastRow="0" w:firstColumn="1" w:lastColumn="0" w:noHBand="0" w:noVBand="1"/>
      </w:tblPr>
      <w:tblGrid>
        <w:gridCol w:w="2425"/>
        <w:gridCol w:w="1474"/>
        <w:gridCol w:w="1586"/>
        <w:gridCol w:w="1440"/>
        <w:gridCol w:w="1525"/>
        <w:gridCol w:w="1479"/>
      </w:tblGrid>
      <w:tr w:rsidR="002912FD" w:rsidRPr="009F646C" w:rsidTr="002B2D1C">
        <w:tc>
          <w:tcPr>
            <w:tcW w:w="2425" w:type="dxa"/>
            <w:vAlign w:val="center"/>
          </w:tcPr>
          <w:p w:rsidR="002912FD" w:rsidRPr="004F2FD7" w:rsidRDefault="002912FD" w:rsidP="002B2D1C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  <w:vAlign w:val="center"/>
          </w:tcPr>
          <w:p w:rsidR="002912FD" w:rsidRPr="009F646C" w:rsidRDefault="002912FD" w:rsidP="002B2D1C">
            <w:pPr>
              <w:jc w:val="center"/>
              <w:rPr>
                <w:b/>
                <w:bCs/>
              </w:rPr>
            </w:pPr>
            <w:r w:rsidRPr="009F646C">
              <w:rPr>
                <w:b/>
                <w:bCs/>
              </w:rPr>
              <w:t>Vi</w:t>
            </w:r>
          </w:p>
        </w:tc>
        <w:tc>
          <w:tcPr>
            <w:tcW w:w="1586" w:type="dxa"/>
            <w:vAlign w:val="center"/>
          </w:tcPr>
          <w:p w:rsidR="002912FD" w:rsidRPr="009F646C" w:rsidRDefault="002912FD" w:rsidP="002B2D1C">
            <w:pPr>
              <w:jc w:val="center"/>
              <w:rPr>
                <w:b/>
                <w:bCs/>
              </w:rPr>
            </w:pPr>
            <w:r w:rsidRPr="009F646C">
              <w:rPr>
                <w:b/>
                <w:bCs/>
              </w:rPr>
              <w:t>Vj</w:t>
            </w:r>
          </w:p>
        </w:tc>
        <w:tc>
          <w:tcPr>
            <w:tcW w:w="1440" w:type="dxa"/>
            <w:vAlign w:val="center"/>
          </w:tcPr>
          <w:p w:rsidR="002912FD" w:rsidRPr="009F646C" w:rsidRDefault="002912FD" w:rsidP="002B2D1C">
            <w:pPr>
              <w:jc w:val="center"/>
              <w:rPr>
                <w:b/>
                <w:bCs/>
              </w:rPr>
            </w:pPr>
            <w:r w:rsidRPr="009F646C">
              <w:rPr>
                <w:b/>
                <w:bCs/>
              </w:rPr>
              <w:t>Phi_Pav</w:t>
            </w:r>
          </w:p>
        </w:tc>
        <w:tc>
          <w:tcPr>
            <w:tcW w:w="1525" w:type="dxa"/>
            <w:vAlign w:val="center"/>
          </w:tcPr>
          <w:p w:rsidR="002912FD" w:rsidRPr="009F646C" w:rsidRDefault="002912FD" w:rsidP="002B2D1C">
            <w:pPr>
              <w:jc w:val="center"/>
              <w:rPr>
                <w:b/>
                <w:bCs/>
              </w:rPr>
            </w:pPr>
            <w:r w:rsidRPr="009F646C">
              <w:rPr>
                <w:b/>
                <w:bCs/>
              </w:rPr>
              <w:t>Qy dark</w:t>
            </w:r>
          </w:p>
        </w:tc>
        <w:tc>
          <w:tcPr>
            <w:tcW w:w="1479" w:type="dxa"/>
            <w:vAlign w:val="center"/>
          </w:tcPr>
          <w:p w:rsidR="002912FD" w:rsidRPr="009F646C" w:rsidRDefault="002912FD" w:rsidP="002B2D1C">
            <w:pPr>
              <w:jc w:val="center"/>
              <w:rPr>
                <w:b/>
                <w:bCs/>
              </w:rPr>
            </w:pPr>
            <w:r w:rsidRPr="009F646C">
              <w:rPr>
                <w:b/>
                <w:bCs/>
              </w:rPr>
              <w:t>Qy light</w:t>
            </w:r>
          </w:p>
        </w:tc>
      </w:tr>
      <w:tr w:rsidR="002912FD" w:rsidRPr="009F646C" w:rsidTr="002B2D1C">
        <w:tc>
          <w:tcPr>
            <w:tcW w:w="2425" w:type="dxa"/>
            <w:vAlign w:val="center"/>
          </w:tcPr>
          <w:p w:rsidR="002912FD" w:rsidRPr="009F646C" w:rsidRDefault="002912FD" w:rsidP="002B2D1C">
            <w:pPr>
              <w:jc w:val="center"/>
              <w:rPr>
                <w:b/>
                <w:bCs/>
                <w:color w:val="000000"/>
              </w:rPr>
            </w:pPr>
            <w:r w:rsidRPr="009F646C">
              <w:rPr>
                <w:b/>
                <w:bCs/>
                <w:color w:val="000000"/>
              </w:rPr>
              <w:t>Hoagland</w:t>
            </w:r>
          </w:p>
        </w:tc>
        <w:tc>
          <w:tcPr>
            <w:tcW w:w="1474" w:type="dxa"/>
            <w:vAlign w:val="center"/>
          </w:tcPr>
          <w:p w:rsidR="002912FD" w:rsidRPr="00FA3B34" w:rsidRDefault="002912FD" w:rsidP="002B2D1C">
            <w:pPr>
              <w:jc w:val="center"/>
            </w:pPr>
            <w:r>
              <w:t>0.74</w:t>
            </w:r>
            <w:r w:rsidRPr="00FA3B34">
              <w:t>±0.</w:t>
            </w:r>
            <w:r>
              <w:t>01</w:t>
            </w:r>
            <w:r w:rsidRPr="00013626">
              <w:rPr>
                <w:vertAlign w:val="superscript"/>
              </w:rPr>
              <w:t>ab</w:t>
            </w:r>
          </w:p>
        </w:tc>
        <w:tc>
          <w:tcPr>
            <w:tcW w:w="1586" w:type="dxa"/>
            <w:vAlign w:val="center"/>
          </w:tcPr>
          <w:p w:rsidR="002912FD" w:rsidRPr="00FA3B34" w:rsidRDefault="002912FD" w:rsidP="002B2D1C">
            <w:pPr>
              <w:jc w:val="center"/>
            </w:pPr>
            <w:r w:rsidRPr="00FA3B34">
              <w:t>0.</w:t>
            </w:r>
            <w:r>
              <w:t>58</w:t>
            </w:r>
            <w:r w:rsidRPr="00FA3B34">
              <w:t>±0.0</w:t>
            </w:r>
            <w:r>
              <w:t>1</w:t>
            </w:r>
            <w:r w:rsidRPr="00013626">
              <w:rPr>
                <w:vertAlign w:val="superscript"/>
              </w:rPr>
              <w:t>ab</w:t>
            </w:r>
            <w:r>
              <w:rPr>
                <w:vertAlign w:val="superscript"/>
              </w:rPr>
              <w:t>c</w:t>
            </w:r>
          </w:p>
        </w:tc>
        <w:tc>
          <w:tcPr>
            <w:tcW w:w="1440" w:type="dxa"/>
            <w:vAlign w:val="center"/>
          </w:tcPr>
          <w:p w:rsidR="002912FD" w:rsidRPr="009F646C" w:rsidRDefault="002912FD" w:rsidP="002B2D1C">
            <w:pPr>
              <w:jc w:val="center"/>
            </w:pPr>
            <w:r>
              <w:t>906.9</w:t>
            </w:r>
            <w:r w:rsidRPr="009F646C">
              <w:t>±</w:t>
            </w:r>
            <w:r>
              <w:t>3.92</w:t>
            </w:r>
            <w:r w:rsidRPr="001F656B">
              <w:rPr>
                <w:vertAlign w:val="superscript"/>
              </w:rPr>
              <w:t>a</w:t>
            </w:r>
          </w:p>
        </w:tc>
        <w:tc>
          <w:tcPr>
            <w:tcW w:w="1525" w:type="dxa"/>
            <w:vAlign w:val="center"/>
          </w:tcPr>
          <w:p w:rsidR="002912FD" w:rsidRPr="009F646C" w:rsidRDefault="002912FD" w:rsidP="002B2D1C">
            <w:pPr>
              <w:jc w:val="center"/>
              <w:rPr>
                <w:vertAlign w:val="superscript"/>
                <w:lang w:val="en-US"/>
              </w:rPr>
            </w:pPr>
            <w:r w:rsidRPr="009F646C">
              <w:t>0.7</w:t>
            </w:r>
            <w:r>
              <w:t>3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0.0</w:t>
            </w:r>
            <w:r>
              <w:t>1</w:t>
            </w:r>
            <w:r w:rsidRPr="001F6296">
              <w:rPr>
                <w:vertAlign w:val="superscript"/>
              </w:rPr>
              <w:t>a</w:t>
            </w:r>
          </w:p>
        </w:tc>
        <w:tc>
          <w:tcPr>
            <w:tcW w:w="1479" w:type="dxa"/>
            <w:vAlign w:val="center"/>
          </w:tcPr>
          <w:p w:rsidR="002912FD" w:rsidRPr="009F646C" w:rsidRDefault="002912FD" w:rsidP="002B2D1C">
            <w:pPr>
              <w:jc w:val="center"/>
              <w:rPr>
                <w:vertAlign w:val="superscript"/>
              </w:rPr>
            </w:pPr>
            <w:r w:rsidRPr="009F646C">
              <w:t>0.7</w:t>
            </w:r>
            <w:r>
              <w:t>3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0.0</w:t>
            </w:r>
            <w:r>
              <w:t>1</w:t>
            </w:r>
            <w:r w:rsidRPr="001F6296">
              <w:rPr>
                <w:vertAlign w:val="superscript"/>
              </w:rPr>
              <w:t>a</w:t>
            </w:r>
          </w:p>
        </w:tc>
      </w:tr>
      <w:tr w:rsidR="002912FD" w:rsidRPr="009F646C" w:rsidTr="002B2D1C">
        <w:tc>
          <w:tcPr>
            <w:tcW w:w="2425" w:type="dxa"/>
            <w:vAlign w:val="center"/>
          </w:tcPr>
          <w:p w:rsidR="002912FD" w:rsidRPr="009F646C" w:rsidRDefault="002912FD" w:rsidP="002B2D1C">
            <w:pPr>
              <w:jc w:val="center"/>
              <w:rPr>
                <w:b/>
                <w:bCs/>
                <w:color w:val="000000"/>
              </w:rPr>
            </w:pPr>
            <w:r w:rsidRPr="009F646C">
              <w:rPr>
                <w:b/>
                <w:bCs/>
                <w:color w:val="000000"/>
              </w:rPr>
              <w:t>300 mM PEG</w:t>
            </w:r>
          </w:p>
        </w:tc>
        <w:tc>
          <w:tcPr>
            <w:tcW w:w="1474" w:type="dxa"/>
            <w:vAlign w:val="center"/>
          </w:tcPr>
          <w:p w:rsidR="002912FD" w:rsidRPr="00FA3B34" w:rsidRDefault="002912FD" w:rsidP="002B2D1C">
            <w:pPr>
              <w:jc w:val="center"/>
            </w:pPr>
            <w:r w:rsidRPr="00FA3B34">
              <w:t>0.71±0.01</w:t>
            </w:r>
            <w:r w:rsidRPr="00013626">
              <w:rPr>
                <w:vertAlign w:val="superscript"/>
              </w:rPr>
              <w:t>abc</w:t>
            </w:r>
          </w:p>
        </w:tc>
        <w:tc>
          <w:tcPr>
            <w:tcW w:w="1586" w:type="dxa"/>
            <w:vAlign w:val="center"/>
          </w:tcPr>
          <w:p w:rsidR="002912FD" w:rsidRPr="00FA3B34" w:rsidRDefault="002912FD" w:rsidP="002B2D1C">
            <w:pPr>
              <w:jc w:val="center"/>
            </w:pPr>
            <w:r w:rsidRPr="00FA3B34">
              <w:t>0.57±0.01</w:t>
            </w:r>
            <w:r w:rsidRPr="00013626">
              <w:rPr>
                <w:vertAlign w:val="superscript"/>
              </w:rPr>
              <w:t>ab</w:t>
            </w:r>
            <w:r>
              <w:rPr>
                <w:vertAlign w:val="superscript"/>
              </w:rPr>
              <w:t>c</w:t>
            </w:r>
          </w:p>
        </w:tc>
        <w:tc>
          <w:tcPr>
            <w:tcW w:w="1440" w:type="dxa"/>
            <w:vAlign w:val="center"/>
          </w:tcPr>
          <w:p w:rsidR="002912FD" w:rsidRPr="009F646C" w:rsidRDefault="002912FD" w:rsidP="002B2D1C">
            <w:pPr>
              <w:jc w:val="center"/>
            </w:pPr>
            <w:r>
              <w:t>911.6</w:t>
            </w:r>
            <w:r w:rsidRPr="009F646C">
              <w:t>±2.</w:t>
            </w:r>
            <w:r>
              <w:t>70</w:t>
            </w:r>
            <w:r w:rsidRPr="001F656B">
              <w:rPr>
                <w:vertAlign w:val="superscript"/>
              </w:rPr>
              <w:t>ab</w:t>
            </w:r>
          </w:p>
        </w:tc>
        <w:tc>
          <w:tcPr>
            <w:tcW w:w="1525" w:type="dxa"/>
            <w:vAlign w:val="center"/>
          </w:tcPr>
          <w:p w:rsidR="002912FD" w:rsidRPr="009F646C" w:rsidRDefault="002912FD" w:rsidP="002B2D1C">
            <w:pPr>
              <w:jc w:val="center"/>
              <w:rPr>
                <w:vertAlign w:val="superscript"/>
              </w:rPr>
            </w:pPr>
            <w:r w:rsidRPr="009F646C">
              <w:t>0.7</w:t>
            </w:r>
            <w:r>
              <w:t>3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0.0</w:t>
            </w:r>
            <w:r>
              <w:t>1</w:t>
            </w:r>
            <w:r w:rsidRPr="001F6296">
              <w:rPr>
                <w:vertAlign w:val="superscript"/>
              </w:rPr>
              <w:t>ac</w:t>
            </w:r>
          </w:p>
        </w:tc>
        <w:tc>
          <w:tcPr>
            <w:tcW w:w="1479" w:type="dxa"/>
            <w:vAlign w:val="center"/>
          </w:tcPr>
          <w:p w:rsidR="002912FD" w:rsidRPr="009F646C" w:rsidRDefault="002912FD" w:rsidP="002B2D1C">
            <w:pPr>
              <w:jc w:val="center"/>
              <w:rPr>
                <w:vertAlign w:val="superscript"/>
              </w:rPr>
            </w:pPr>
            <w:r w:rsidRPr="009F646C">
              <w:t>0.</w:t>
            </w:r>
            <w:r>
              <w:t>69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0.0</w:t>
            </w:r>
            <w:r>
              <w:t>1</w:t>
            </w:r>
            <w:r w:rsidRPr="001F6296">
              <w:rPr>
                <w:vertAlign w:val="superscript"/>
              </w:rPr>
              <w:t>ad</w:t>
            </w:r>
          </w:p>
        </w:tc>
      </w:tr>
      <w:tr w:rsidR="002912FD" w:rsidRPr="009F646C" w:rsidTr="002B2D1C">
        <w:tc>
          <w:tcPr>
            <w:tcW w:w="2425" w:type="dxa"/>
            <w:vAlign w:val="center"/>
          </w:tcPr>
          <w:p w:rsidR="002912FD" w:rsidRPr="009F646C" w:rsidRDefault="002912FD" w:rsidP="002B2D1C">
            <w:pPr>
              <w:jc w:val="center"/>
              <w:rPr>
                <w:b/>
                <w:bCs/>
                <w:color w:val="000000"/>
              </w:rPr>
            </w:pPr>
            <w:r w:rsidRPr="009F646C">
              <w:rPr>
                <w:b/>
                <w:bCs/>
                <w:color w:val="000000"/>
              </w:rPr>
              <w:t>600 mM PEG</w:t>
            </w:r>
          </w:p>
        </w:tc>
        <w:tc>
          <w:tcPr>
            <w:tcW w:w="1474" w:type="dxa"/>
            <w:vAlign w:val="center"/>
          </w:tcPr>
          <w:p w:rsidR="002912FD" w:rsidRPr="00FA3B34" w:rsidRDefault="002912FD" w:rsidP="002B2D1C">
            <w:pPr>
              <w:jc w:val="center"/>
            </w:pPr>
            <w:r>
              <w:t>0.72</w:t>
            </w:r>
            <w:r w:rsidRPr="00FA3B34">
              <w:t>±0.</w:t>
            </w:r>
            <w:r>
              <w:t>01</w:t>
            </w:r>
            <w:r w:rsidRPr="00013626">
              <w:rPr>
                <w:vertAlign w:val="superscript"/>
              </w:rPr>
              <w:t>ab</w:t>
            </w:r>
          </w:p>
        </w:tc>
        <w:tc>
          <w:tcPr>
            <w:tcW w:w="1586" w:type="dxa"/>
            <w:vAlign w:val="center"/>
          </w:tcPr>
          <w:p w:rsidR="002912FD" w:rsidRPr="00FA3B34" w:rsidRDefault="002912FD" w:rsidP="002B2D1C">
            <w:pPr>
              <w:jc w:val="center"/>
            </w:pPr>
            <w:r w:rsidRPr="00FA3B34">
              <w:t>0.</w:t>
            </w:r>
            <w:r>
              <w:t>58</w:t>
            </w:r>
            <w:r w:rsidRPr="00FA3B34">
              <w:t>±0.0</w:t>
            </w:r>
            <w:r>
              <w:t>1</w:t>
            </w:r>
            <w:r w:rsidRPr="00013626">
              <w:rPr>
                <w:vertAlign w:val="superscript"/>
              </w:rPr>
              <w:t>ab</w:t>
            </w:r>
            <w:r>
              <w:rPr>
                <w:vertAlign w:val="superscript"/>
              </w:rPr>
              <w:t>c</w:t>
            </w:r>
          </w:p>
        </w:tc>
        <w:tc>
          <w:tcPr>
            <w:tcW w:w="1440" w:type="dxa"/>
            <w:vAlign w:val="center"/>
          </w:tcPr>
          <w:p w:rsidR="002912FD" w:rsidRPr="009F646C" w:rsidRDefault="002912FD" w:rsidP="002B2D1C">
            <w:pPr>
              <w:jc w:val="center"/>
            </w:pPr>
            <w:r>
              <w:t>916.4</w:t>
            </w:r>
            <w:r w:rsidRPr="009F646C">
              <w:t>±</w:t>
            </w:r>
            <w:r>
              <w:t>3.45</w:t>
            </w:r>
            <w:r w:rsidRPr="001F656B">
              <w:rPr>
                <w:vertAlign w:val="superscript"/>
              </w:rPr>
              <w:t>ab</w:t>
            </w:r>
          </w:p>
        </w:tc>
        <w:tc>
          <w:tcPr>
            <w:tcW w:w="1525" w:type="dxa"/>
            <w:vAlign w:val="center"/>
          </w:tcPr>
          <w:p w:rsidR="002912FD" w:rsidRPr="009F646C" w:rsidRDefault="002912FD" w:rsidP="002B2D1C">
            <w:pPr>
              <w:jc w:val="center"/>
              <w:rPr>
                <w:vertAlign w:val="superscript"/>
              </w:rPr>
            </w:pPr>
            <w:r w:rsidRPr="009F646C">
              <w:t>0.7</w:t>
            </w:r>
            <w:r>
              <w:t>0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0.0</w:t>
            </w:r>
            <w:r>
              <w:t>1</w:t>
            </w:r>
            <w:r w:rsidRPr="001F6296">
              <w:rPr>
                <w:vertAlign w:val="superscript"/>
              </w:rPr>
              <w:t>ac</w:t>
            </w:r>
          </w:p>
        </w:tc>
        <w:tc>
          <w:tcPr>
            <w:tcW w:w="1479" w:type="dxa"/>
            <w:vAlign w:val="center"/>
          </w:tcPr>
          <w:p w:rsidR="002912FD" w:rsidRPr="009F646C" w:rsidRDefault="002912FD" w:rsidP="002B2D1C">
            <w:pPr>
              <w:jc w:val="center"/>
              <w:rPr>
                <w:vertAlign w:val="superscript"/>
              </w:rPr>
            </w:pPr>
            <w:r w:rsidRPr="009F646C">
              <w:t>0.7</w:t>
            </w:r>
            <w:r>
              <w:t>0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0.0</w:t>
            </w:r>
            <w:r>
              <w:t>1</w:t>
            </w:r>
            <w:r w:rsidRPr="001F6296">
              <w:rPr>
                <w:vertAlign w:val="superscript"/>
              </w:rPr>
              <w:t>ac</w:t>
            </w:r>
          </w:p>
        </w:tc>
      </w:tr>
      <w:tr w:rsidR="002912FD" w:rsidRPr="009F646C" w:rsidTr="002B2D1C">
        <w:tc>
          <w:tcPr>
            <w:tcW w:w="2425" w:type="dxa"/>
            <w:vAlign w:val="center"/>
          </w:tcPr>
          <w:p w:rsidR="002912FD" w:rsidRPr="009F646C" w:rsidRDefault="002912FD" w:rsidP="002B2D1C">
            <w:pPr>
              <w:jc w:val="center"/>
              <w:rPr>
                <w:b/>
                <w:bCs/>
                <w:color w:val="000000"/>
              </w:rPr>
            </w:pPr>
            <w:r w:rsidRPr="009F646C">
              <w:rPr>
                <w:b/>
                <w:bCs/>
                <w:color w:val="000000"/>
              </w:rPr>
              <w:t>300 mM KCl</w:t>
            </w:r>
          </w:p>
        </w:tc>
        <w:tc>
          <w:tcPr>
            <w:tcW w:w="1474" w:type="dxa"/>
            <w:vAlign w:val="center"/>
          </w:tcPr>
          <w:p w:rsidR="002912FD" w:rsidRPr="00FA3B34" w:rsidRDefault="002912FD" w:rsidP="002B2D1C">
            <w:pPr>
              <w:jc w:val="center"/>
            </w:pPr>
            <w:r w:rsidRPr="00FA3B34">
              <w:t>0.7</w:t>
            </w:r>
            <w:r>
              <w:t>6</w:t>
            </w:r>
            <w:r w:rsidRPr="00FA3B34">
              <w:t>±0.00</w:t>
            </w:r>
            <w:r w:rsidRPr="00013626">
              <w:rPr>
                <w:vertAlign w:val="superscript"/>
              </w:rPr>
              <w:t>a</w:t>
            </w:r>
          </w:p>
        </w:tc>
        <w:tc>
          <w:tcPr>
            <w:tcW w:w="1586" w:type="dxa"/>
            <w:vAlign w:val="center"/>
          </w:tcPr>
          <w:p w:rsidR="002912FD" w:rsidRPr="00FA3B34" w:rsidRDefault="002912FD" w:rsidP="002B2D1C">
            <w:pPr>
              <w:jc w:val="center"/>
            </w:pPr>
            <w:r w:rsidRPr="00FA3B34">
              <w:t>0.57±0.01</w:t>
            </w:r>
            <w:r w:rsidRPr="00013626">
              <w:rPr>
                <w:vertAlign w:val="superscript"/>
              </w:rPr>
              <w:t>a</w:t>
            </w:r>
            <w:r>
              <w:rPr>
                <w:vertAlign w:val="superscript"/>
              </w:rPr>
              <w:t>c</w:t>
            </w:r>
          </w:p>
        </w:tc>
        <w:tc>
          <w:tcPr>
            <w:tcW w:w="1440" w:type="dxa"/>
            <w:vAlign w:val="center"/>
          </w:tcPr>
          <w:p w:rsidR="002912FD" w:rsidRPr="009F646C" w:rsidRDefault="002912FD" w:rsidP="002B2D1C">
            <w:pPr>
              <w:jc w:val="center"/>
            </w:pPr>
            <w:r w:rsidRPr="009F646C">
              <w:t>916.</w:t>
            </w:r>
            <w:r>
              <w:t>1</w:t>
            </w:r>
            <w:r w:rsidRPr="009F646C">
              <w:t>±2.</w:t>
            </w:r>
            <w:r>
              <w:t>57</w:t>
            </w:r>
            <w:r w:rsidRPr="001F656B">
              <w:rPr>
                <w:vertAlign w:val="superscript"/>
              </w:rPr>
              <w:t>ab</w:t>
            </w:r>
          </w:p>
        </w:tc>
        <w:tc>
          <w:tcPr>
            <w:tcW w:w="1525" w:type="dxa"/>
            <w:vAlign w:val="center"/>
          </w:tcPr>
          <w:p w:rsidR="002912FD" w:rsidRPr="009F646C" w:rsidRDefault="002912FD" w:rsidP="002B2D1C">
            <w:pPr>
              <w:jc w:val="center"/>
            </w:pPr>
            <w:r w:rsidRPr="009F646C">
              <w:t>0.7</w:t>
            </w:r>
            <w:r>
              <w:t>1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0.0</w:t>
            </w:r>
            <w:r>
              <w:t>2</w:t>
            </w:r>
            <w:r w:rsidRPr="001F6296">
              <w:rPr>
                <w:vertAlign w:val="superscript"/>
              </w:rPr>
              <w:t>ag</w:t>
            </w:r>
          </w:p>
        </w:tc>
        <w:tc>
          <w:tcPr>
            <w:tcW w:w="1479" w:type="dxa"/>
            <w:vAlign w:val="center"/>
          </w:tcPr>
          <w:p w:rsidR="002912FD" w:rsidRPr="009F646C" w:rsidRDefault="002912FD" w:rsidP="002B2D1C">
            <w:pPr>
              <w:jc w:val="center"/>
              <w:rPr>
                <w:vertAlign w:val="superscript"/>
              </w:rPr>
            </w:pPr>
            <w:r w:rsidRPr="009F646C">
              <w:t>0.</w:t>
            </w:r>
            <w:r>
              <w:t>67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0.0</w:t>
            </w:r>
            <w:r>
              <w:t>1</w:t>
            </w:r>
            <w:r w:rsidRPr="001F6296">
              <w:rPr>
                <w:vertAlign w:val="superscript"/>
              </w:rPr>
              <w:t>aef</w:t>
            </w:r>
          </w:p>
        </w:tc>
      </w:tr>
      <w:tr w:rsidR="002912FD" w:rsidRPr="009F646C" w:rsidTr="002B2D1C">
        <w:tc>
          <w:tcPr>
            <w:tcW w:w="2425" w:type="dxa"/>
            <w:vAlign w:val="center"/>
          </w:tcPr>
          <w:p w:rsidR="002912FD" w:rsidRPr="009F646C" w:rsidRDefault="002912FD" w:rsidP="002B2D1C">
            <w:pPr>
              <w:jc w:val="center"/>
              <w:rPr>
                <w:b/>
                <w:bCs/>
                <w:color w:val="000000"/>
              </w:rPr>
            </w:pPr>
            <w:r w:rsidRPr="009F646C">
              <w:rPr>
                <w:b/>
                <w:bCs/>
                <w:color w:val="000000"/>
              </w:rPr>
              <w:t>300 mM NaCl</w:t>
            </w:r>
          </w:p>
        </w:tc>
        <w:tc>
          <w:tcPr>
            <w:tcW w:w="1474" w:type="dxa"/>
            <w:vAlign w:val="center"/>
          </w:tcPr>
          <w:p w:rsidR="002912FD" w:rsidRPr="00FA3B34" w:rsidRDefault="002912FD" w:rsidP="002B2D1C">
            <w:pPr>
              <w:jc w:val="center"/>
            </w:pPr>
            <w:r>
              <w:t>0.68</w:t>
            </w:r>
            <w:r w:rsidRPr="00FA3B34">
              <w:t>±</w:t>
            </w:r>
            <w:r>
              <w:t>0.05</w:t>
            </w:r>
            <w:r w:rsidRPr="00013626">
              <w:rPr>
                <w:vertAlign w:val="superscript"/>
              </w:rPr>
              <w:t>ab</w:t>
            </w:r>
          </w:p>
        </w:tc>
        <w:tc>
          <w:tcPr>
            <w:tcW w:w="1586" w:type="dxa"/>
            <w:vAlign w:val="center"/>
          </w:tcPr>
          <w:p w:rsidR="002912FD" w:rsidRPr="00FA3B34" w:rsidRDefault="002912FD" w:rsidP="002B2D1C">
            <w:pPr>
              <w:jc w:val="center"/>
            </w:pPr>
            <w:r w:rsidRPr="00FA3B34">
              <w:t>0.6</w:t>
            </w:r>
            <w:r>
              <w:t>1</w:t>
            </w:r>
            <w:r w:rsidRPr="00FA3B34">
              <w:t>±0.01</w:t>
            </w:r>
            <w:r w:rsidRPr="00013626">
              <w:rPr>
                <w:vertAlign w:val="superscript"/>
              </w:rPr>
              <w:t>b</w:t>
            </w:r>
          </w:p>
        </w:tc>
        <w:tc>
          <w:tcPr>
            <w:tcW w:w="1440" w:type="dxa"/>
            <w:vAlign w:val="center"/>
          </w:tcPr>
          <w:p w:rsidR="002912FD" w:rsidRPr="009F646C" w:rsidRDefault="002912FD" w:rsidP="002B2D1C">
            <w:pPr>
              <w:jc w:val="center"/>
            </w:pPr>
            <w:r>
              <w:t>922.2</w:t>
            </w:r>
            <w:r w:rsidRPr="009F646C">
              <w:t>±</w:t>
            </w:r>
            <w:r>
              <w:t>2.62</w:t>
            </w:r>
            <w:r w:rsidRPr="001F656B">
              <w:rPr>
                <w:vertAlign w:val="superscript"/>
              </w:rPr>
              <w:t>ab</w:t>
            </w:r>
          </w:p>
        </w:tc>
        <w:tc>
          <w:tcPr>
            <w:tcW w:w="1525" w:type="dxa"/>
            <w:vAlign w:val="center"/>
          </w:tcPr>
          <w:p w:rsidR="002912FD" w:rsidRPr="009F646C" w:rsidRDefault="002912FD" w:rsidP="002B2D1C">
            <w:pPr>
              <w:jc w:val="center"/>
            </w:pPr>
            <w:r w:rsidRPr="009F646C">
              <w:t>0.</w:t>
            </w:r>
            <w:r>
              <w:t>67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</w:t>
            </w:r>
            <w:r>
              <w:t>.</w:t>
            </w:r>
            <w:r w:rsidRPr="009F646C">
              <w:t>0</w:t>
            </w:r>
            <w:r>
              <w:t>2</w:t>
            </w:r>
            <w:r w:rsidRPr="001F6296">
              <w:rPr>
                <w:vertAlign w:val="superscript"/>
              </w:rPr>
              <w:t>ae</w:t>
            </w:r>
          </w:p>
        </w:tc>
        <w:tc>
          <w:tcPr>
            <w:tcW w:w="1479" w:type="dxa"/>
            <w:vAlign w:val="center"/>
          </w:tcPr>
          <w:p w:rsidR="002912FD" w:rsidRPr="009F646C" w:rsidRDefault="002912FD" w:rsidP="002B2D1C">
            <w:pPr>
              <w:jc w:val="center"/>
              <w:rPr>
                <w:vertAlign w:val="superscript"/>
              </w:rPr>
            </w:pPr>
            <w:r w:rsidRPr="009F646C">
              <w:t>0.</w:t>
            </w:r>
            <w:r>
              <w:t>57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0.0</w:t>
            </w:r>
            <w:r>
              <w:t>2</w:t>
            </w:r>
            <w:r w:rsidRPr="001F6296">
              <w:rPr>
                <w:vertAlign w:val="superscript"/>
              </w:rPr>
              <w:t>bde</w:t>
            </w:r>
          </w:p>
        </w:tc>
      </w:tr>
      <w:tr w:rsidR="002912FD" w:rsidRPr="009F646C" w:rsidTr="002B2D1C">
        <w:tc>
          <w:tcPr>
            <w:tcW w:w="2425" w:type="dxa"/>
            <w:vAlign w:val="center"/>
          </w:tcPr>
          <w:p w:rsidR="002912FD" w:rsidRPr="009F646C" w:rsidRDefault="002912FD" w:rsidP="002B2D1C">
            <w:pPr>
              <w:jc w:val="center"/>
              <w:rPr>
                <w:b/>
                <w:bCs/>
                <w:color w:val="000000"/>
              </w:rPr>
            </w:pPr>
            <w:r w:rsidRPr="009F646C">
              <w:rPr>
                <w:b/>
                <w:bCs/>
                <w:color w:val="000000"/>
              </w:rPr>
              <w:lastRenderedPageBreak/>
              <w:t>300 mM CaCl</w:t>
            </w:r>
            <w:r w:rsidRPr="009F646C">
              <w:rPr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1474" w:type="dxa"/>
            <w:vAlign w:val="center"/>
          </w:tcPr>
          <w:p w:rsidR="002912FD" w:rsidRPr="00FA3B34" w:rsidRDefault="002912FD" w:rsidP="002B2D1C">
            <w:pPr>
              <w:jc w:val="center"/>
            </w:pPr>
            <w:r w:rsidRPr="00FA3B34">
              <w:t>0.6</w:t>
            </w:r>
            <w:r>
              <w:t>4</w:t>
            </w:r>
            <w:r w:rsidRPr="00FA3B34">
              <w:t>±0.02</w:t>
            </w:r>
            <w:r w:rsidRPr="00013626">
              <w:rPr>
                <w:vertAlign w:val="superscript"/>
              </w:rPr>
              <w:t>b</w:t>
            </w:r>
            <w:r>
              <w:rPr>
                <w:vertAlign w:val="superscript"/>
              </w:rPr>
              <w:t>d</w:t>
            </w:r>
          </w:p>
        </w:tc>
        <w:tc>
          <w:tcPr>
            <w:tcW w:w="1586" w:type="dxa"/>
            <w:vAlign w:val="center"/>
          </w:tcPr>
          <w:p w:rsidR="002912FD" w:rsidRPr="00FA3B34" w:rsidRDefault="002912FD" w:rsidP="002B2D1C">
            <w:pPr>
              <w:jc w:val="center"/>
            </w:pPr>
            <w:r w:rsidRPr="00FA3B34">
              <w:t>0.</w:t>
            </w:r>
            <w:r>
              <w:t>62</w:t>
            </w:r>
            <w:r w:rsidRPr="00FA3B34">
              <w:t>±0.0</w:t>
            </w:r>
            <w:r>
              <w:t>1</w:t>
            </w:r>
            <w:r>
              <w:rPr>
                <w:vertAlign w:val="superscript"/>
              </w:rPr>
              <w:t>bc</w:t>
            </w:r>
          </w:p>
        </w:tc>
        <w:tc>
          <w:tcPr>
            <w:tcW w:w="1440" w:type="dxa"/>
            <w:vAlign w:val="center"/>
          </w:tcPr>
          <w:p w:rsidR="002912FD" w:rsidRPr="009F646C" w:rsidRDefault="002912FD" w:rsidP="002B2D1C">
            <w:pPr>
              <w:jc w:val="center"/>
            </w:pPr>
            <w:r>
              <w:t>931.9</w:t>
            </w:r>
            <w:r w:rsidRPr="009F646C">
              <w:t>±</w:t>
            </w:r>
            <w:r>
              <w:t>5.68</w:t>
            </w:r>
            <w:r w:rsidRPr="001F656B">
              <w:rPr>
                <w:vertAlign w:val="superscript"/>
              </w:rPr>
              <w:t>b</w:t>
            </w:r>
          </w:p>
        </w:tc>
        <w:tc>
          <w:tcPr>
            <w:tcW w:w="1525" w:type="dxa"/>
            <w:vAlign w:val="center"/>
          </w:tcPr>
          <w:p w:rsidR="002912FD" w:rsidRPr="009F646C" w:rsidRDefault="002912FD" w:rsidP="002B2D1C">
            <w:pPr>
              <w:jc w:val="center"/>
            </w:pPr>
            <w:r w:rsidRPr="009F646C">
              <w:t>0.4</w:t>
            </w:r>
            <w:r>
              <w:t>1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0.</w:t>
            </w:r>
            <w:r>
              <w:t>08</w:t>
            </w:r>
            <w:r w:rsidRPr="001F6296">
              <w:rPr>
                <w:vertAlign w:val="superscript"/>
              </w:rPr>
              <w:t>bceghi</w:t>
            </w:r>
          </w:p>
        </w:tc>
        <w:tc>
          <w:tcPr>
            <w:tcW w:w="1479" w:type="dxa"/>
            <w:vAlign w:val="center"/>
          </w:tcPr>
          <w:p w:rsidR="002912FD" w:rsidRPr="009F646C" w:rsidRDefault="002912FD" w:rsidP="002B2D1C">
            <w:pPr>
              <w:jc w:val="center"/>
              <w:rPr>
                <w:vertAlign w:val="superscript"/>
              </w:rPr>
            </w:pPr>
            <w:r w:rsidRPr="009F646C">
              <w:t>0.</w:t>
            </w:r>
            <w:r>
              <w:t>49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0.</w:t>
            </w:r>
            <w:r>
              <w:t>05</w:t>
            </w:r>
            <w:r w:rsidRPr="001F6296">
              <w:rPr>
                <w:vertAlign w:val="superscript"/>
              </w:rPr>
              <w:t>bdf</w:t>
            </w:r>
          </w:p>
        </w:tc>
      </w:tr>
      <w:tr w:rsidR="002912FD" w:rsidRPr="009F646C" w:rsidTr="002B2D1C">
        <w:tc>
          <w:tcPr>
            <w:tcW w:w="2425" w:type="dxa"/>
            <w:vAlign w:val="center"/>
          </w:tcPr>
          <w:p w:rsidR="002912FD" w:rsidRPr="009F646C" w:rsidRDefault="002912FD" w:rsidP="002B2D1C">
            <w:pPr>
              <w:jc w:val="center"/>
              <w:rPr>
                <w:b/>
                <w:bCs/>
                <w:color w:val="000000"/>
              </w:rPr>
            </w:pPr>
            <w:r w:rsidRPr="009F646C">
              <w:rPr>
                <w:b/>
                <w:bCs/>
                <w:color w:val="000000"/>
              </w:rPr>
              <w:t>600 mM KNO</w:t>
            </w:r>
            <w:r w:rsidRPr="009F646C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1474" w:type="dxa"/>
            <w:vAlign w:val="center"/>
          </w:tcPr>
          <w:p w:rsidR="002912FD" w:rsidRPr="00FA3B34" w:rsidRDefault="002912FD" w:rsidP="002B2D1C">
            <w:pPr>
              <w:jc w:val="center"/>
            </w:pPr>
            <w:r w:rsidRPr="00FA3B34">
              <w:t>0.</w:t>
            </w:r>
            <w:r>
              <w:t>55</w:t>
            </w:r>
            <w:r w:rsidRPr="00FA3B34">
              <w:t>±0.0</w:t>
            </w:r>
            <w:r>
              <w:t>3</w:t>
            </w:r>
            <w:r w:rsidRPr="00013626">
              <w:rPr>
                <w:vertAlign w:val="superscript"/>
              </w:rPr>
              <w:t>a</w:t>
            </w:r>
            <w:r>
              <w:rPr>
                <w:vertAlign w:val="superscript"/>
              </w:rPr>
              <w:t>d</w:t>
            </w:r>
          </w:p>
        </w:tc>
        <w:tc>
          <w:tcPr>
            <w:tcW w:w="1586" w:type="dxa"/>
            <w:vAlign w:val="center"/>
          </w:tcPr>
          <w:p w:rsidR="002912FD" w:rsidRPr="00FA3B34" w:rsidRDefault="002912FD" w:rsidP="002B2D1C">
            <w:pPr>
              <w:jc w:val="center"/>
            </w:pPr>
            <w:r w:rsidRPr="00FA3B34">
              <w:t>0.</w:t>
            </w:r>
            <w:r>
              <w:t>55</w:t>
            </w:r>
            <w:r w:rsidRPr="00FA3B34">
              <w:t>±0.02</w:t>
            </w:r>
            <w:r w:rsidRPr="001F656B">
              <w:rPr>
                <w:vertAlign w:val="superscript"/>
              </w:rPr>
              <w:t>ab</w:t>
            </w:r>
          </w:p>
        </w:tc>
        <w:tc>
          <w:tcPr>
            <w:tcW w:w="1440" w:type="dxa"/>
            <w:vAlign w:val="center"/>
          </w:tcPr>
          <w:p w:rsidR="002912FD" w:rsidRPr="009F646C" w:rsidRDefault="002912FD" w:rsidP="002B2D1C">
            <w:pPr>
              <w:jc w:val="center"/>
            </w:pPr>
            <w:r>
              <w:t>938.2</w:t>
            </w:r>
            <w:r w:rsidRPr="009F646C">
              <w:t>±</w:t>
            </w:r>
            <w:r>
              <w:t>15.32</w:t>
            </w:r>
            <w:r w:rsidRPr="001F656B">
              <w:rPr>
                <w:vertAlign w:val="superscript"/>
              </w:rPr>
              <w:t>b</w:t>
            </w:r>
          </w:p>
        </w:tc>
        <w:tc>
          <w:tcPr>
            <w:tcW w:w="1525" w:type="dxa"/>
            <w:vAlign w:val="center"/>
          </w:tcPr>
          <w:p w:rsidR="002912FD" w:rsidRPr="009F646C" w:rsidRDefault="002912FD" w:rsidP="002B2D1C">
            <w:pPr>
              <w:jc w:val="center"/>
            </w:pPr>
            <w:r w:rsidRPr="009F646C">
              <w:t>0.</w:t>
            </w:r>
            <w:r>
              <w:t>49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0.</w:t>
            </w:r>
            <w:r>
              <w:t>07</w:t>
            </w:r>
            <w:r w:rsidRPr="001F6296">
              <w:rPr>
                <w:vertAlign w:val="superscript"/>
              </w:rPr>
              <w:t>adfi</w:t>
            </w:r>
          </w:p>
        </w:tc>
        <w:tc>
          <w:tcPr>
            <w:tcW w:w="1479" w:type="dxa"/>
            <w:vAlign w:val="center"/>
          </w:tcPr>
          <w:p w:rsidR="002912FD" w:rsidRPr="009F646C" w:rsidRDefault="002912FD" w:rsidP="002B2D1C">
            <w:pPr>
              <w:jc w:val="center"/>
              <w:rPr>
                <w:vertAlign w:val="superscript"/>
              </w:rPr>
            </w:pPr>
            <w:r w:rsidRPr="009F646C">
              <w:t>0.5</w:t>
            </w:r>
            <w:r>
              <w:t>0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0.</w:t>
            </w:r>
            <w:r>
              <w:t>05</w:t>
            </w:r>
            <w:r w:rsidRPr="001F6296">
              <w:rPr>
                <w:vertAlign w:val="superscript"/>
              </w:rPr>
              <w:t>bdf</w:t>
            </w:r>
          </w:p>
        </w:tc>
      </w:tr>
      <w:tr w:rsidR="002912FD" w:rsidRPr="009F646C" w:rsidTr="002B2D1C">
        <w:tc>
          <w:tcPr>
            <w:tcW w:w="2425" w:type="dxa"/>
            <w:vAlign w:val="center"/>
          </w:tcPr>
          <w:p w:rsidR="002912FD" w:rsidRPr="009F646C" w:rsidRDefault="002912FD" w:rsidP="002B2D1C">
            <w:pPr>
              <w:jc w:val="center"/>
              <w:rPr>
                <w:b/>
                <w:bCs/>
                <w:color w:val="000000"/>
              </w:rPr>
            </w:pPr>
            <w:r w:rsidRPr="009F646C">
              <w:rPr>
                <w:b/>
                <w:bCs/>
                <w:color w:val="000000"/>
              </w:rPr>
              <w:t>600 mM KCl</w:t>
            </w:r>
          </w:p>
        </w:tc>
        <w:tc>
          <w:tcPr>
            <w:tcW w:w="1474" w:type="dxa"/>
            <w:vAlign w:val="center"/>
          </w:tcPr>
          <w:p w:rsidR="002912FD" w:rsidRPr="00FA3B34" w:rsidRDefault="002912FD" w:rsidP="002B2D1C">
            <w:pPr>
              <w:jc w:val="center"/>
            </w:pPr>
            <w:r w:rsidRPr="00FA3B34">
              <w:t>0.</w:t>
            </w:r>
            <w:r>
              <w:t>71</w:t>
            </w:r>
            <w:r w:rsidRPr="00FA3B34">
              <w:t>±0.01</w:t>
            </w:r>
            <w:r w:rsidRPr="00013626">
              <w:rPr>
                <w:vertAlign w:val="superscript"/>
              </w:rPr>
              <w:t>c</w:t>
            </w:r>
            <w:r>
              <w:rPr>
                <w:vertAlign w:val="superscript"/>
              </w:rPr>
              <w:t>d</w:t>
            </w:r>
          </w:p>
        </w:tc>
        <w:tc>
          <w:tcPr>
            <w:tcW w:w="1586" w:type="dxa"/>
            <w:vAlign w:val="center"/>
          </w:tcPr>
          <w:p w:rsidR="002912FD" w:rsidRPr="00FA3B34" w:rsidRDefault="002912FD" w:rsidP="002B2D1C">
            <w:pPr>
              <w:jc w:val="center"/>
            </w:pPr>
            <w:r w:rsidRPr="00FA3B34">
              <w:t>0.65±0.0</w:t>
            </w:r>
            <w:r>
              <w:t>3</w:t>
            </w:r>
            <w:r w:rsidRPr="00013626">
              <w:rPr>
                <w:vertAlign w:val="superscript"/>
              </w:rPr>
              <w:t>a</w:t>
            </w:r>
          </w:p>
        </w:tc>
        <w:tc>
          <w:tcPr>
            <w:tcW w:w="1440" w:type="dxa"/>
            <w:vAlign w:val="center"/>
          </w:tcPr>
          <w:p w:rsidR="002912FD" w:rsidRPr="009F646C" w:rsidRDefault="002912FD" w:rsidP="002B2D1C">
            <w:pPr>
              <w:jc w:val="center"/>
            </w:pPr>
            <w:r>
              <w:t>940.1</w:t>
            </w:r>
            <w:r w:rsidRPr="009F646C">
              <w:t>±</w:t>
            </w:r>
            <w:r>
              <w:t>9,562</w:t>
            </w:r>
            <w:r w:rsidRPr="001F656B">
              <w:rPr>
                <w:vertAlign w:val="superscript"/>
              </w:rPr>
              <w:t>ab</w:t>
            </w:r>
          </w:p>
        </w:tc>
        <w:tc>
          <w:tcPr>
            <w:tcW w:w="1525" w:type="dxa"/>
            <w:vAlign w:val="center"/>
          </w:tcPr>
          <w:p w:rsidR="002912FD" w:rsidRPr="009F646C" w:rsidRDefault="002912FD" w:rsidP="002B2D1C">
            <w:pPr>
              <w:jc w:val="center"/>
            </w:pPr>
            <w:r w:rsidRPr="009F646C">
              <w:t>0.</w:t>
            </w:r>
            <w:r>
              <w:t>58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0.0</w:t>
            </w:r>
            <w:r>
              <w:t>4</w:t>
            </w:r>
            <w:r w:rsidRPr="001F6296">
              <w:rPr>
                <w:vertAlign w:val="superscript"/>
              </w:rPr>
              <w:t>adfh</w:t>
            </w:r>
          </w:p>
        </w:tc>
        <w:tc>
          <w:tcPr>
            <w:tcW w:w="1479" w:type="dxa"/>
            <w:vAlign w:val="center"/>
          </w:tcPr>
          <w:p w:rsidR="002912FD" w:rsidRPr="009F646C" w:rsidRDefault="002912FD" w:rsidP="002B2D1C">
            <w:pPr>
              <w:jc w:val="center"/>
            </w:pPr>
            <w:r w:rsidRPr="009F646C">
              <w:t>0.</w:t>
            </w:r>
            <w:r>
              <w:t>57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0.0</w:t>
            </w:r>
            <w:r>
              <w:t>3</w:t>
            </w:r>
            <w:r w:rsidRPr="001F6296">
              <w:rPr>
                <w:vertAlign w:val="superscript"/>
              </w:rPr>
              <w:t>bcdf</w:t>
            </w:r>
          </w:p>
        </w:tc>
      </w:tr>
      <w:tr w:rsidR="002912FD" w:rsidRPr="009F646C" w:rsidTr="002B2D1C">
        <w:tc>
          <w:tcPr>
            <w:tcW w:w="2425" w:type="dxa"/>
            <w:vAlign w:val="center"/>
          </w:tcPr>
          <w:p w:rsidR="002912FD" w:rsidRPr="009F646C" w:rsidRDefault="002912FD" w:rsidP="002B2D1C">
            <w:pPr>
              <w:jc w:val="center"/>
              <w:rPr>
                <w:b/>
                <w:bCs/>
                <w:color w:val="000000"/>
              </w:rPr>
            </w:pPr>
            <w:r w:rsidRPr="009F646C">
              <w:rPr>
                <w:b/>
                <w:bCs/>
                <w:color w:val="000000"/>
              </w:rPr>
              <w:t>600 mM NaNO</w:t>
            </w:r>
            <w:r w:rsidRPr="009F646C">
              <w:rPr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1474" w:type="dxa"/>
            <w:vAlign w:val="center"/>
          </w:tcPr>
          <w:p w:rsidR="002912FD" w:rsidRPr="00FA3B34" w:rsidRDefault="002912FD" w:rsidP="002B2D1C">
            <w:pPr>
              <w:jc w:val="center"/>
            </w:pPr>
          </w:p>
        </w:tc>
        <w:tc>
          <w:tcPr>
            <w:tcW w:w="1586" w:type="dxa"/>
            <w:vAlign w:val="center"/>
          </w:tcPr>
          <w:p w:rsidR="002912FD" w:rsidRPr="00FA3B34" w:rsidRDefault="002912FD" w:rsidP="002B2D1C">
            <w:pPr>
              <w:jc w:val="center"/>
            </w:pPr>
          </w:p>
        </w:tc>
        <w:tc>
          <w:tcPr>
            <w:tcW w:w="1440" w:type="dxa"/>
            <w:vAlign w:val="center"/>
          </w:tcPr>
          <w:p w:rsidR="002912FD" w:rsidRPr="009F646C" w:rsidRDefault="002912FD" w:rsidP="002B2D1C">
            <w:pPr>
              <w:jc w:val="center"/>
            </w:pPr>
            <w:r w:rsidRPr="009F646C">
              <w:t>-</w:t>
            </w:r>
          </w:p>
        </w:tc>
        <w:tc>
          <w:tcPr>
            <w:tcW w:w="1525" w:type="dxa"/>
            <w:vAlign w:val="center"/>
          </w:tcPr>
          <w:p w:rsidR="002912FD" w:rsidRPr="009F646C" w:rsidRDefault="002912FD" w:rsidP="002B2D1C">
            <w:pPr>
              <w:jc w:val="center"/>
            </w:pPr>
            <w:r w:rsidRPr="009F646C">
              <w:t>0.</w:t>
            </w:r>
            <w:r>
              <w:t>09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0.0</w:t>
            </w:r>
            <w:r>
              <w:t>4</w:t>
            </w:r>
            <w:r w:rsidRPr="001F6296">
              <w:rPr>
                <w:vertAlign w:val="superscript"/>
              </w:rPr>
              <w:t>bch</w:t>
            </w:r>
          </w:p>
        </w:tc>
        <w:tc>
          <w:tcPr>
            <w:tcW w:w="1479" w:type="dxa"/>
            <w:vAlign w:val="center"/>
          </w:tcPr>
          <w:p w:rsidR="002912FD" w:rsidRPr="009F646C" w:rsidRDefault="002912FD" w:rsidP="002B2D1C">
            <w:pPr>
              <w:jc w:val="center"/>
              <w:rPr>
                <w:vertAlign w:val="superscript"/>
              </w:rPr>
            </w:pPr>
            <w:r w:rsidRPr="009F646C">
              <w:t>0.</w:t>
            </w:r>
            <w:r>
              <w:t>07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0.04</w:t>
            </w:r>
            <w:r w:rsidRPr="001F6296">
              <w:rPr>
                <w:vertAlign w:val="superscript"/>
              </w:rPr>
              <w:t>b</w:t>
            </w:r>
          </w:p>
        </w:tc>
      </w:tr>
      <w:tr w:rsidR="002912FD" w:rsidRPr="009F646C" w:rsidTr="002B2D1C">
        <w:tc>
          <w:tcPr>
            <w:tcW w:w="2425" w:type="dxa"/>
            <w:vAlign w:val="center"/>
          </w:tcPr>
          <w:p w:rsidR="002912FD" w:rsidRPr="009F646C" w:rsidRDefault="002912FD" w:rsidP="002B2D1C">
            <w:pPr>
              <w:jc w:val="center"/>
              <w:rPr>
                <w:b/>
                <w:bCs/>
                <w:color w:val="000000"/>
              </w:rPr>
            </w:pPr>
            <w:r w:rsidRPr="009F646C">
              <w:rPr>
                <w:b/>
                <w:bCs/>
                <w:color w:val="000000"/>
              </w:rPr>
              <w:t>600 mM NaCl</w:t>
            </w:r>
          </w:p>
        </w:tc>
        <w:tc>
          <w:tcPr>
            <w:tcW w:w="1474" w:type="dxa"/>
            <w:vAlign w:val="center"/>
          </w:tcPr>
          <w:p w:rsidR="002912FD" w:rsidRPr="00FA3B34" w:rsidRDefault="002912FD" w:rsidP="002B2D1C">
            <w:pPr>
              <w:jc w:val="center"/>
            </w:pPr>
          </w:p>
        </w:tc>
        <w:tc>
          <w:tcPr>
            <w:tcW w:w="1586" w:type="dxa"/>
            <w:vAlign w:val="center"/>
          </w:tcPr>
          <w:p w:rsidR="002912FD" w:rsidRPr="00FA3B34" w:rsidRDefault="002912FD" w:rsidP="002B2D1C">
            <w:pPr>
              <w:jc w:val="center"/>
            </w:pPr>
          </w:p>
        </w:tc>
        <w:tc>
          <w:tcPr>
            <w:tcW w:w="1440" w:type="dxa"/>
            <w:vAlign w:val="center"/>
          </w:tcPr>
          <w:p w:rsidR="002912FD" w:rsidRPr="009F646C" w:rsidRDefault="002912FD" w:rsidP="002B2D1C">
            <w:pPr>
              <w:jc w:val="center"/>
            </w:pPr>
            <w:r w:rsidRPr="009F646C">
              <w:t>-</w:t>
            </w:r>
          </w:p>
        </w:tc>
        <w:tc>
          <w:tcPr>
            <w:tcW w:w="1525" w:type="dxa"/>
            <w:vAlign w:val="center"/>
          </w:tcPr>
          <w:p w:rsidR="002912FD" w:rsidRPr="009F646C" w:rsidRDefault="002912FD" w:rsidP="002B2D1C">
            <w:pPr>
              <w:jc w:val="center"/>
            </w:pPr>
            <w:r w:rsidRPr="009F646C">
              <w:t>0.0</w:t>
            </w:r>
            <w:r>
              <w:t>4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0.0</w:t>
            </w:r>
            <w:r>
              <w:t>2</w:t>
            </w:r>
            <w:r w:rsidRPr="001F6296">
              <w:rPr>
                <w:vertAlign w:val="superscript"/>
              </w:rPr>
              <w:t>bf</w:t>
            </w:r>
          </w:p>
        </w:tc>
        <w:tc>
          <w:tcPr>
            <w:tcW w:w="1479" w:type="dxa"/>
            <w:vAlign w:val="center"/>
          </w:tcPr>
          <w:p w:rsidR="002912FD" w:rsidRPr="009F646C" w:rsidRDefault="002912FD" w:rsidP="002B2D1C">
            <w:pPr>
              <w:jc w:val="center"/>
              <w:rPr>
                <w:vertAlign w:val="superscript"/>
              </w:rPr>
            </w:pPr>
            <w:r w:rsidRPr="009F646C">
              <w:t>0.0</w:t>
            </w:r>
            <w:r>
              <w:t>4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0.0</w:t>
            </w:r>
            <w:r>
              <w:t>2</w:t>
            </w:r>
            <w:r w:rsidRPr="001F6296">
              <w:rPr>
                <w:vertAlign w:val="superscript"/>
              </w:rPr>
              <w:t>b</w:t>
            </w:r>
          </w:p>
        </w:tc>
      </w:tr>
      <w:tr w:rsidR="002912FD" w:rsidRPr="009F646C" w:rsidTr="002B2D1C">
        <w:tc>
          <w:tcPr>
            <w:tcW w:w="2425" w:type="dxa"/>
            <w:vAlign w:val="center"/>
          </w:tcPr>
          <w:p w:rsidR="002912FD" w:rsidRPr="009F646C" w:rsidRDefault="002912FD" w:rsidP="002B2D1C">
            <w:pPr>
              <w:jc w:val="center"/>
              <w:rPr>
                <w:b/>
                <w:bCs/>
                <w:color w:val="000000"/>
              </w:rPr>
            </w:pPr>
            <w:r w:rsidRPr="009F646C">
              <w:rPr>
                <w:b/>
                <w:bCs/>
                <w:color w:val="000000"/>
              </w:rPr>
              <w:t>600 mM NaCl:KCl (1:1)</w:t>
            </w:r>
          </w:p>
        </w:tc>
        <w:tc>
          <w:tcPr>
            <w:tcW w:w="1474" w:type="dxa"/>
            <w:vAlign w:val="center"/>
          </w:tcPr>
          <w:p w:rsidR="002912FD" w:rsidRPr="009F646C" w:rsidRDefault="002912FD" w:rsidP="002B2D1C">
            <w:pPr>
              <w:jc w:val="center"/>
            </w:pPr>
          </w:p>
        </w:tc>
        <w:tc>
          <w:tcPr>
            <w:tcW w:w="1586" w:type="dxa"/>
            <w:vAlign w:val="center"/>
          </w:tcPr>
          <w:p w:rsidR="002912FD" w:rsidRPr="009F646C" w:rsidRDefault="002912FD" w:rsidP="002B2D1C">
            <w:pPr>
              <w:jc w:val="center"/>
            </w:pPr>
          </w:p>
        </w:tc>
        <w:tc>
          <w:tcPr>
            <w:tcW w:w="1440" w:type="dxa"/>
            <w:vAlign w:val="center"/>
          </w:tcPr>
          <w:p w:rsidR="002912FD" w:rsidRPr="009F646C" w:rsidRDefault="002912FD" w:rsidP="002B2D1C">
            <w:pPr>
              <w:jc w:val="center"/>
            </w:pPr>
            <w:r w:rsidRPr="009F646C">
              <w:t>-</w:t>
            </w:r>
          </w:p>
        </w:tc>
        <w:tc>
          <w:tcPr>
            <w:tcW w:w="1525" w:type="dxa"/>
            <w:vAlign w:val="center"/>
          </w:tcPr>
          <w:p w:rsidR="002912FD" w:rsidRPr="009F646C" w:rsidRDefault="002912FD" w:rsidP="002B2D1C">
            <w:pPr>
              <w:jc w:val="center"/>
              <w:rPr>
                <w:vertAlign w:val="superscript"/>
              </w:rPr>
            </w:pPr>
            <w:r w:rsidRPr="009F646C">
              <w:t>0.</w:t>
            </w:r>
            <w:r>
              <w:t>07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0.0</w:t>
            </w:r>
            <w:r>
              <w:t>3</w:t>
            </w:r>
            <w:r w:rsidRPr="001F6296">
              <w:rPr>
                <w:vertAlign w:val="superscript"/>
              </w:rPr>
              <w:t>bd</w:t>
            </w:r>
          </w:p>
        </w:tc>
        <w:tc>
          <w:tcPr>
            <w:tcW w:w="1479" w:type="dxa"/>
            <w:vAlign w:val="center"/>
          </w:tcPr>
          <w:p w:rsidR="002912FD" w:rsidRPr="009F646C" w:rsidRDefault="002912FD" w:rsidP="002B2D1C">
            <w:pPr>
              <w:jc w:val="center"/>
              <w:rPr>
                <w:vertAlign w:val="superscript"/>
              </w:rPr>
            </w:pPr>
            <w:r w:rsidRPr="009F646C">
              <w:t>0.0</w:t>
            </w:r>
            <w:r>
              <w:t>5</w:t>
            </w:r>
            <w:r w:rsidRPr="009F646C">
              <w:rPr>
                <w:rFonts w:eastAsiaTheme="minorEastAsia"/>
                <w:lang w:val="fr-FR"/>
              </w:rPr>
              <w:t>±</w:t>
            </w:r>
            <w:r w:rsidRPr="009F646C">
              <w:t>0.0</w:t>
            </w:r>
            <w:r>
              <w:t>3</w:t>
            </w:r>
            <w:r w:rsidRPr="001F6296">
              <w:rPr>
                <w:vertAlign w:val="superscript"/>
              </w:rPr>
              <w:t>b</w:t>
            </w:r>
          </w:p>
        </w:tc>
      </w:tr>
    </w:tbl>
    <w:p w:rsidR="002912FD" w:rsidRDefault="002912FD"/>
    <w:sectPr w:rsidR="002912FD" w:rsidSect="00D84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,Italic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2FD"/>
    <w:rsid w:val="0012059C"/>
    <w:rsid w:val="002912FD"/>
    <w:rsid w:val="005C7F7C"/>
    <w:rsid w:val="00D8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13902E-1263-40B4-BAF3-912D08E2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2FD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1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2912FD"/>
    <w:rPr>
      <w:rFonts w:ascii="Segoe UI" w:hAnsi="Segoe UI" w:cs="Segoe UI" w:hint="default"/>
      <w:sz w:val="18"/>
      <w:szCs w:val="18"/>
    </w:rPr>
  </w:style>
  <w:style w:type="paragraph" w:styleId="BodyTextIndent2">
    <w:name w:val="Body Text Indent 2"/>
    <w:basedOn w:val="Normal"/>
    <w:link w:val="BodyTextIndent2Char"/>
    <w:semiHidden/>
    <w:rsid w:val="002912FD"/>
    <w:pP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912F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Sóti Adél</dc:creator>
  <cp:keywords/>
  <dc:description/>
  <cp:lastModifiedBy>Megala Priya J.</cp:lastModifiedBy>
  <cp:revision>4</cp:revision>
  <dcterms:created xsi:type="dcterms:W3CDTF">2023-09-11T20:59:00Z</dcterms:created>
  <dcterms:modified xsi:type="dcterms:W3CDTF">2023-10-06T14:11:00Z</dcterms:modified>
</cp:coreProperties>
</file>