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5584A" w14:textId="5DA0E65A" w:rsidR="00855BE9" w:rsidRDefault="60C0F65A" w:rsidP="65088A8C">
      <w:pPr>
        <w:spacing w:line="360" w:lineRule="auto"/>
        <w:jc w:val="both"/>
        <w:rPr>
          <w:rFonts w:ascii="Arial" w:eastAsia="Arial" w:hAnsi="Arial" w:cs="Arial"/>
          <w:b/>
          <w:bCs/>
          <w:color w:val="000000" w:themeColor="text1"/>
          <w:lang w:val="en-GB"/>
        </w:rPr>
      </w:pPr>
      <w:r w:rsidRPr="60C0F65A">
        <w:rPr>
          <w:rFonts w:ascii="Arial" w:eastAsia="Arial" w:hAnsi="Arial" w:cs="Arial"/>
          <w:b/>
          <w:bCs/>
          <w:color w:val="000000" w:themeColor="text1"/>
          <w:lang w:val="en-GB"/>
        </w:rPr>
        <w:t>Supplementary Figure legends</w:t>
      </w:r>
    </w:p>
    <w:p w14:paraId="5FDECF05" w14:textId="72C48BA3" w:rsidR="0020093B" w:rsidRPr="00CF47B7" w:rsidRDefault="0020093B" w:rsidP="0020093B">
      <w:pPr>
        <w:spacing w:line="360" w:lineRule="auto"/>
        <w:jc w:val="both"/>
        <w:rPr>
          <w:lang w:val="en-GB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Fig. S1 </w:t>
      </w:r>
      <w:r>
        <w:rPr>
          <w:rFonts w:ascii="Arial" w:eastAsia="Arial" w:hAnsi="Arial" w:cs="Arial"/>
          <w:color w:val="000000" w:themeColor="text1"/>
          <w:lang w:val="en-GB"/>
        </w:rPr>
        <w:t>RNA-</w:t>
      </w:r>
      <w:proofErr w:type="spellStart"/>
      <w:r>
        <w:rPr>
          <w:rFonts w:ascii="Arial" w:eastAsia="Arial" w:hAnsi="Arial" w:cs="Arial"/>
          <w:color w:val="000000" w:themeColor="text1"/>
          <w:lang w:val="en-GB"/>
        </w:rPr>
        <w:t>seq</w:t>
      </w:r>
      <w:proofErr w:type="spellEnd"/>
      <w:r>
        <w:rPr>
          <w:rFonts w:ascii="Arial" w:eastAsia="Arial" w:hAnsi="Arial" w:cs="Arial"/>
          <w:color w:val="000000" w:themeColor="text1"/>
          <w:lang w:val="en-GB"/>
        </w:rPr>
        <w:t xml:space="preserve"> </w:t>
      </w:r>
      <w:r w:rsidRPr="0A9354A9">
        <w:rPr>
          <w:rFonts w:ascii="Arial" w:eastAsia="Arial" w:hAnsi="Arial" w:cs="Arial"/>
          <w:color w:val="000000" w:themeColor="text1"/>
          <w:lang w:val="en-GB"/>
        </w:rPr>
        <w:t>sample-sample correlation.</w:t>
      </w:r>
      <w:r w:rsidRPr="00855BE9">
        <w:rPr>
          <w:lang w:val="en-GB"/>
        </w:rPr>
        <w:t xml:space="preserve"> </w:t>
      </w:r>
      <w:r w:rsidRPr="00CF47B7">
        <w:rPr>
          <w:rFonts w:ascii="Arial" w:eastAsia="Arial" w:hAnsi="Arial" w:cs="Arial"/>
          <w:lang w:val="en-GB"/>
        </w:rPr>
        <w:t xml:space="preserve">Scatter plots showing </w:t>
      </w:r>
      <w:r w:rsidRPr="00CF47B7">
        <w:rPr>
          <w:rFonts w:ascii="Arial" w:eastAsia="Times New Roman" w:hAnsi="Arial" w:cs="Arial"/>
          <w:kern w:val="36"/>
          <w:lang w:val="en-GB" w:eastAsia="es-ES"/>
        </w:rPr>
        <w:t xml:space="preserve">the pairwise distribution of data points between samples as well as the density plot for each sample and the value of the Spearman correlation. The correlation </w:t>
      </w:r>
      <w:r w:rsidRPr="00CF47B7">
        <w:rPr>
          <w:rFonts w:ascii="Arial" w:eastAsia="Arial" w:hAnsi="Arial" w:cs="Arial"/>
          <w:lang w:val="en-GB"/>
        </w:rPr>
        <w:t>of gene expression profiles between RNA-</w:t>
      </w:r>
      <w:proofErr w:type="spellStart"/>
      <w:r w:rsidRPr="00CF47B7">
        <w:rPr>
          <w:rFonts w:ascii="Arial" w:eastAsia="Arial" w:hAnsi="Arial" w:cs="Arial"/>
          <w:lang w:val="en-GB"/>
        </w:rPr>
        <w:t>seq</w:t>
      </w:r>
      <w:proofErr w:type="spellEnd"/>
      <w:r w:rsidRPr="00CF47B7">
        <w:rPr>
          <w:rFonts w:ascii="Arial" w:eastAsia="Arial" w:hAnsi="Arial" w:cs="Arial"/>
          <w:lang w:val="en-GB"/>
        </w:rPr>
        <w:t xml:space="preserve"> data from biological replicates w</w:t>
      </w:r>
      <w:r w:rsidRPr="00CF47B7">
        <w:rPr>
          <w:rFonts w:ascii="Arial" w:eastAsia="Times New Roman" w:hAnsi="Arial" w:cs="Arial"/>
          <w:kern w:val="36"/>
          <w:lang w:val="en-GB" w:eastAsia="es-ES"/>
        </w:rPr>
        <w:t>as significantly higher compared to the correlation between samples from different genotypes.</w:t>
      </w:r>
    </w:p>
    <w:p w14:paraId="188647D1" w14:textId="77777777" w:rsidR="0020093B" w:rsidRPr="00663ABB" w:rsidRDefault="0020093B" w:rsidP="65088A8C">
      <w:pPr>
        <w:spacing w:line="360" w:lineRule="auto"/>
        <w:jc w:val="both"/>
        <w:rPr>
          <w:rFonts w:ascii="Arial" w:eastAsia="Arial" w:hAnsi="Arial" w:cs="Arial"/>
          <w:color w:val="000000" w:themeColor="text1"/>
          <w:lang w:val="en-GB"/>
        </w:rPr>
      </w:pPr>
    </w:p>
    <w:p w14:paraId="12AF7AFA" w14:textId="2EF33BD0" w:rsidR="00855BE9" w:rsidRDefault="0020093B" w:rsidP="00855BE9">
      <w:pPr>
        <w:spacing w:line="360" w:lineRule="auto"/>
        <w:jc w:val="both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Fig. S2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 xml:space="preserve"> Integrative Genomics Viewer (IGV) snapshots showing H3K27me3 peaks in </w:t>
      </w:r>
      <w:r w:rsidR="00855BE9" w:rsidRPr="00855BE9">
        <w:rPr>
          <w:rFonts w:ascii="Arial" w:eastAsia="Arial" w:hAnsi="Arial" w:cs="Arial"/>
          <w:i/>
          <w:iCs/>
          <w:color w:val="000000" w:themeColor="text1"/>
          <w:lang w:val="en-GB"/>
        </w:rPr>
        <w:t xml:space="preserve">braA.clf-1 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 xml:space="preserve">and the wild-type in the floral regulatory genes </w:t>
      </w:r>
      <w:r w:rsidR="00855BE9" w:rsidRPr="00855BE9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A </w:t>
      </w:r>
      <w:r w:rsidR="00855BE9" w:rsidRPr="00855BE9">
        <w:rPr>
          <w:rFonts w:ascii="Arial" w:eastAsia="Arial" w:hAnsi="Arial" w:cs="Arial"/>
          <w:i/>
          <w:iCs/>
          <w:color w:val="000000" w:themeColor="text1"/>
          <w:lang w:val="en-GB"/>
        </w:rPr>
        <w:t>BraA03g023790.3C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 xml:space="preserve">, </w:t>
      </w:r>
      <w:r w:rsidR="00855BE9" w:rsidRPr="63F5CCAE">
        <w:rPr>
          <w:rFonts w:ascii="Arial" w:eastAsia="Arial" w:hAnsi="Arial" w:cs="Arial"/>
          <w:i/>
          <w:iCs/>
          <w:color w:val="000000" w:themeColor="text1"/>
          <w:lang w:val="en-GB"/>
        </w:rPr>
        <w:t>BraA04g031640.3C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 xml:space="preserve">, and </w:t>
      </w:r>
      <w:r w:rsidR="00855BE9" w:rsidRPr="00855BE9">
        <w:rPr>
          <w:rFonts w:ascii="Arial" w:eastAsia="Arial" w:hAnsi="Arial" w:cs="Arial"/>
          <w:i/>
          <w:iCs/>
          <w:color w:val="000000" w:themeColor="text1"/>
          <w:lang w:val="en-GB"/>
        </w:rPr>
        <w:t>BraA05g005370.3C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 xml:space="preserve">, homologues of </w:t>
      </w:r>
      <w:r w:rsidR="00855BE9" w:rsidRPr="63F5CCAE">
        <w:rPr>
          <w:rFonts w:ascii="Arial" w:eastAsia="Arial" w:hAnsi="Arial" w:cs="Arial"/>
          <w:i/>
          <w:iCs/>
          <w:color w:val="000000" w:themeColor="text1"/>
          <w:lang w:val="en-GB"/>
        </w:rPr>
        <w:t>A. thaliana SOC1</w:t>
      </w:r>
      <w:r w:rsidR="00855BE9" w:rsidRPr="00855BE9">
        <w:rPr>
          <w:rFonts w:ascii="Arial" w:eastAsia="Arial" w:hAnsi="Arial" w:cs="Arial"/>
          <w:color w:val="000000" w:themeColor="text1"/>
          <w:lang w:val="en-GB"/>
        </w:rPr>
        <w:t>; and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 xml:space="preserve"> </w:t>
      </w:r>
      <w:r w:rsidR="00855BE9" w:rsidRPr="00855BE9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B </w:t>
      </w:r>
      <w:r w:rsidR="00855BE9" w:rsidRPr="00855BE9">
        <w:rPr>
          <w:rFonts w:ascii="Arial" w:eastAsia="Arial" w:hAnsi="Arial" w:cs="Arial"/>
          <w:i/>
          <w:iCs/>
          <w:color w:val="000000" w:themeColor="text1"/>
          <w:lang w:val="en-GB"/>
        </w:rPr>
        <w:t>BraA07g012310.3C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 xml:space="preserve">, </w:t>
      </w:r>
      <w:r w:rsidR="00855BE9" w:rsidRPr="00855BE9">
        <w:rPr>
          <w:rFonts w:ascii="Arial" w:eastAsia="Arial" w:hAnsi="Arial" w:cs="Arial"/>
          <w:i/>
          <w:iCs/>
          <w:color w:val="000000" w:themeColor="text1"/>
          <w:lang w:val="en-GB"/>
        </w:rPr>
        <w:t>BraA08g025030.3C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 xml:space="preserve">, and </w:t>
      </w:r>
      <w:r w:rsidR="00855BE9" w:rsidRPr="00855BE9">
        <w:rPr>
          <w:rFonts w:ascii="Arial" w:eastAsia="Arial" w:hAnsi="Arial" w:cs="Arial"/>
          <w:i/>
          <w:iCs/>
          <w:color w:val="000000" w:themeColor="text1"/>
          <w:lang w:val="en-GB"/>
        </w:rPr>
        <w:t>BraA09g037210.3C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 xml:space="preserve">, homologues of </w:t>
      </w:r>
      <w:r w:rsidR="00855BE9" w:rsidRPr="00855BE9">
        <w:rPr>
          <w:rFonts w:ascii="Arial" w:eastAsia="Arial" w:hAnsi="Arial" w:cs="Arial"/>
          <w:i/>
          <w:iCs/>
          <w:color w:val="000000" w:themeColor="text1"/>
          <w:lang w:val="en-GB"/>
        </w:rPr>
        <w:t>A. thaliana SEP3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>. The two replicates sequenced for the ChIP</w:t>
      </w:r>
      <w:r w:rsidR="00801D2C">
        <w:rPr>
          <w:rFonts w:ascii="Arial" w:eastAsia="Arial" w:hAnsi="Arial" w:cs="Arial"/>
          <w:color w:val="000000" w:themeColor="text1"/>
          <w:lang w:val="en-GB"/>
        </w:rPr>
        <w:t>-</w:t>
      </w:r>
      <w:r w:rsidR="00855BE9" w:rsidRPr="63F5CCAE">
        <w:rPr>
          <w:rFonts w:ascii="Arial" w:eastAsia="Arial" w:hAnsi="Arial" w:cs="Arial"/>
          <w:color w:val="000000" w:themeColor="text1"/>
          <w:lang w:val="en-GB"/>
        </w:rPr>
        <w:t>seq are shown for each gene (replicate 1 and 2, R1 and R2 respectively).</w:t>
      </w:r>
    </w:p>
    <w:p w14:paraId="48AE950D" w14:textId="77777777" w:rsidR="00CA59D3" w:rsidRPr="00CA59D3" w:rsidRDefault="00CA59D3" w:rsidP="00855BE9">
      <w:pPr>
        <w:spacing w:line="360" w:lineRule="auto"/>
        <w:jc w:val="both"/>
        <w:rPr>
          <w:rFonts w:ascii="Arial" w:eastAsia="Arial" w:hAnsi="Arial" w:cs="Arial"/>
          <w:color w:val="000000" w:themeColor="text1"/>
          <w:lang w:val="en-GB"/>
        </w:rPr>
      </w:pPr>
    </w:p>
    <w:p w14:paraId="1DE4640D" w14:textId="504EB1DA" w:rsidR="00184508" w:rsidRDefault="003818C6" w:rsidP="65088A8C">
      <w:pPr>
        <w:spacing w:line="360" w:lineRule="auto"/>
        <w:jc w:val="both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Fig. S3</w:t>
      </w:r>
      <w:r w:rsidR="65088A8C" w:rsidRPr="65088A8C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 </w:t>
      </w:r>
      <w:r w:rsidR="65088A8C" w:rsidRPr="65088A8C">
        <w:rPr>
          <w:rFonts w:ascii="Arial" w:eastAsia="Arial" w:hAnsi="Arial" w:cs="Arial"/>
          <w:color w:val="000000" w:themeColor="text1"/>
          <w:lang w:val="en-GB"/>
        </w:rPr>
        <w:t xml:space="preserve">Functional domains of BraA.CLF methyltransferase and location of the </w:t>
      </w:r>
      <w:r w:rsidR="65088A8C" w:rsidRPr="65088A8C">
        <w:rPr>
          <w:rFonts w:ascii="Arial" w:eastAsia="Arial" w:hAnsi="Arial" w:cs="Arial"/>
          <w:i/>
          <w:iCs/>
          <w:color w:val="000000" w:themeColor="text1"/>
          <w:lang w:val="en-GB"/>
        </w:rPr>
        <w:t>braA.clf-1</w:t>
      </w:r>
      <w:r w:rsidR="65088A8C" w:rsidRPr="65088A8C">
        <w:rPr>
          <w:rFonts w:ascii="Arial" w:eastAsia="Arial" w:hAnsi="Arial" w:cs="Arial"/>
          <w:color w:val="000000" w:themeColor="text1"/>
          <w:lang w:val="en-GB"/>
        </w:rPr>
        <w:t xml:space="preserve"> mutation. Cartoon showing BraA.CLF protein domain composition. The protein was found to have full identity to a histone lysine N-methyltransferase (PS51576) based on the </w:t>
      </w:r>
      <w:proofErr w:type="spellStart"/>
      <w:proofErr w:type="gramStart"/>
      <w:r w:rsidR="65088A8C" w:rsidRPr="65088A8C">
        <w:rPr>
          <w:rFonts w:ascii="Arial" w:eastAsia="Arial" w:hAnsi="Arial" w:cs="Arial"/>
          <w:color w:val="000000" w:themeColor="text1"/>
          <w:lang w:val="en-GB"/>
        </w:rPr>
        <w:t>Prosite</w:t>
      </w:r>
      <w:proofErr w:type="spellEnd"/>
      <w:proofErr w:type="gramEnd"/>
      <w:r w:rsidR="65088A8C" w:rsidRPr="65088A8C">
        <w:rPr>
          <w:rFonts w:ascii="Arial" w:eastAsia="Arial" w:hAnsi="Arial" w:cs="Arial"/>
          <w:color w:val="000000" w:themeColor="text1"/>
          <w:lang w:val="en-GB"/>
        </w:rPr>
        <w:t xml:space="preserve"> domain search tool (</w:t>
      </w:r>
      <w:hyperlink r:id="rId4">
        <w:r w:rsidR="65088A8C" w:rsidRPr="65088A8C">
          <w:rPr>
            <w:rStyle w:val="Hipervnculo"/>
            <w:rFonts w:ascii="Arial" w:eastAsia="Arial" w:hAnsi="Arial" w:cs="Arial"/>
            <w:lang w:val="en-GB"/>
          </w:rPr>
          <w:t>https://prosite.expasy.org/</w:t>
        </w:r>
      </w:hyperlink>
      <w:r w:rsidR="65088A8C" w:rsidRPr="65088A8C">
        <w:rPr>
          <w:rFonts w:ascii="Arial" w:eastAsia="Arial" w:hAnsi="Arial" w:cs="Arial"/>
          <w:color w:val="000000" w:themeColor="text1"/>
          <w:lang w:val="en-GB"/>
        </w:rPr>
        <w:t xml:space="preserve">). BraA.CLF protein contains the evolutionarily conserved SET (PS50280) </w:t>
      </w:r>
      <w:r w:rsidR="0020093B">
        <w:rPr>
          <w:rFonts w:ascii="Arial" w:eastAsia="Arial" w:hAnsi="Arial" w:cs="Arial"/>
          <w:color w:val="000000" w:themeColor="text1"/>
          <w:lang w:val="en-GB"/>
        </w:rPr>
        <w:t xml:space="preserve">domain </w:t>
      </w:r>
      <w:r w:rsidR="65088A8C" w:rsidRPr="65088A8C">
        <w:rPr>
          <w:rFonts w:ascii="Arial" w:eastAsia="Arial" w:hAnsi="Arial" w:cs="Arial"/>
          <w:color w:val="000000" w:themeColor="text1"/>
          <w:lang w:val="en-GB"/>
        </w:rPr>
        <w:t xml:space="preserve">and the preceding CXC (PS51633) domain. The single nucleotide TILLING mutation of </w:t>
      </w:r>
      <w:r w:rsidR="65088A8C" w:rsidRPr="65088A8C">
        <w:rPr>
          <w:rFonts w:ascii="Arial" w:eastAsia="Arial" w:hAnsi="Arial" w:cs="Arial"/>
          <w:i/>
          <w:iCs/>
          <w:color w:val="000000" w:themeColor="text1"/>
          <w:lang w:val="en-GB"/>
        </w:rPr>
        <w:t>braA.clf-1</w:t>
      </w:r>
      <w:r w:rsidR="65088A8C" w:rsidRPr="65088A8C">
        <w:rPr>
          <w:rFonts w:ascii="Arial" w:eastAsia="Arial" w:hAnsi="Arial" w:cs="Arial"/>
          <w:color w:val="000000" w:themeColor="text1"/>
          <w:lang w:val="en-GB"/>
        </w:rPr>
        <w:t xml:space="preserve"> mutant plants confers a stop codon (glutamine 615 to stop) upstream the CXC and the catalytic SET domains, presumably abolishing any BraA.CLF histone methyltransferase activity in those plants.</w:t>
      </w:r>
    </w:p>
    <w:p w14:paraId="6F3128A0" w14:textId="77777777" w:rsidR="003818C6" w:rsidRPr="000B1681" w:rsidRDefault="003818C6" w:rsidP="65088A8C">
      <w:pPr>
        <w:spacing w:line="360" w:lineRule="auto"/>
        <w:jc w:val="both"/>
        <w:rPr>
          <w:rFonts w:ascii="Arial" w:eastAsia="Arial" w:hAnsi="Arial" w:cs="Arial"/>
          <w:color w:val="000000" w:themeColor="text1"/>
          <w:lang w:val="en-GB"/>
        </w:rPr>
      </w:pPr>
    </w:p>
    <w:p w14:paraId="5D2AE35A" w14:textId="5163DFB4" w:rsidR="0A9354A9" w:rsidRPr="007413C4" w:rsidRDefault="003818C6" w:rsidP="10902E52">
      <w:pPr>
        <w:spacing w:line="360" w:lineRule="auto"/>
        <w:jc w:val="both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>Fig. S4</w:t>
      </w:r>
      <w:r w:rsidR="10902E52" w:rsidRPr="00663ABB">
        <w:rPr>
          <w:rFonts w:ascii="Arial" w:eastAsia="Arial" w:hAnsi="Arial" w:cs="Arial"/>
          <w:b/>
          <w:bCs/>
          <w:lang w:val="en-GB"/>
        </w:rPr>
        <w:t xml:space="preserve"> </w:t>
      </w:r>
      <w:r w:rsidR="10902E52" w:rsidRPr="00663ABB">
        <w:rPr>
          <w:rFonts w:ascii="Arial" w:eastAsia="Arial" w:hAnsi="Arial" w:cs="Arial"/>
          <w:lang w:val="en-GB"/>
        </w:rPr>
        <w:t xml:space="preserve">Comparison of H3K27me3 hypomethylated and </w:t>
      </w:r>
      <w:proofErr w:type="spellStart"/>
      <w:r w:rsidR="10902E52" w:rsidRPr="00663ABB">
        <w:rPr>
          <w:rFonts w:ascii="Arial" w:eastAsia="Arial" w:hAnsi="Arial" w:cs="Arial"/>
          <w:lang w:val="en-GB"/>
        </w:rPr>
        <w:t>hypermethylated</w:t>
      </w:r>
      <w:proofErr w:type="spellEnd"/>
      <w:r w:rsidR="10902E52" w:rsidRPr="00663ABB">
        <w:rPr>
          <w:rFonts w:ascii="Arial" w:eastAsia="Arial" w:hAnsi="Arial" w:cs="Arial"/>
          <w:lang w:val="en-GB"/>
        </w:rPr>
        <w:t xml:space="preserve"> genes in </w:t>
      </w:r>
      <w:r w:rsidR="10902E52" w:rsidRPr="00663ABB">
        <w:rPr>
          <w:rFonts w:ascii="Arial" w:eastAsia="Arial" w:hAnsi="Arial" w:cs="Arial"/>
          <w:i/>
          <w:iCs/>
          <w:lang w:val="en-GB"/>
        </w:rPr>
        <w:t>braA.clf-1</w:t>
      </w:r>
      <w:r w:rsidR="10902E52" w:rsidRPr="00663ABB">
        <w:rPr>
          <w:rFonts w:ascii="Arial" w:eastAsia="Arial" w:hAnsi="Arial" w:cs="Arial"/>
          <w:lang w:val="en-GB"/>
        </w:rPr>
        <w:t xml:space="preserve"> and </w:t>
      </w:r>
      <w:r w:rsidR="10902E52" w:rsidRPr="00663ABB">
        <w:rPr>
          <w:rFonts w:ascii="Arial" w:eastAsia="Arial" w:hAnsi="Arial" w:cs="Arial"/>
          <w:i/>
          <w:iCs/>
          <w:lang w:val="en-GB"/>
        </w:rPr>
        <w:t>A.</w:t>
      </w:r>
      <w:r w:rsidR="10902E52" w:rsidRPr="00663ABB">
        <w:rPr>
          <w:rFonts w:ascii="Arial" w:eastAsia="Arial" w:hAnsi="Arial" w:cs="Arial"/>
          <w:lang w:val="en-GB"/>
        </w:rPr>
        <w:t xml:space="preserve"> </w:t>
      </w:r>
      <w:r w:rsidR="10902E52" w:rsidRPr="00663ABB">
        <w:rPr>
          <w:rFonts w:ascii="Arial" w:eastAsia="Arial" w:hAnsi="Arial" w:cs="Arial"/>
          <w:i/>
          <w:iCs/>
          <w:lang w:val="en-GB"/>
        </w:rPr>
        <w:t xml:space="preserve">thaliana </w:t>
      </w:r>
      <w:proofErr w:type="spellStart"/>
      <w:r w:rsidR="10902E52" w:rsidRPr="00663ABB">
        <w:rPr>
          <w:rFonts w:ascii="Arial" w:eastAsia="Arial" w:hAnsi="Arial" w:cs="Arial"/>
          <w:i/>
          <w:iCs/>
          <w:lang w:val="en-GB"/>
        </w:rPr>
        <w:t>clf</w:t>
      </w:r>
      <w:proofErr w:type="spellEnd"/>
      <w:r w:rsidR="00663ABB" w:rsidRPr="00663ABB">
        <w:rPr>
          <w:rFonts w:ascii="Arial" w:eastAsia="Arial" w:hAnsi="Arial" w:cs="Arial"/>
          <w:i/>
          <w:iCs/>
          <w:lang w:val="en-GB"/>
        </w:rPr>
        <w:t xml:space="preserve"> </w:t>
      </w:r>
      <w:r w:rsidR="00663ABB" w:rsidRPr="00663ABB">
        <w:rPr>
          <w:rFonts w:ascii="Arial" w:eastAsia="Arial" w:hAnsi="Arial" w:cs="Arial"/>
          <w:iCs/>
          <w:lang w:val="en-GB"/>
        </w:rPr>
        <w:t>alleles</w:t>
      </w:r>
      <w:r w:rsidR="10902E52" w:rsidRPr="00663ABB">
        <w:rPr>
          <w:rFonts w:ascii="Arial" w:eastAsia="Arial" w:hAnsi="Arial" w:cs="Arial"/>
          <w:b/>
          <w:bCs/>
          <w:lang w:val="en-GB"/>
        </w:rPr>
        <w:t>. A-C</w:t>
      </w:r>
      <w:r w:rsidR="10902E52" w:rsidRPr="00663ABB">
        <w:rPr>
          <w:rFonts w:ascii="Arial" w:eastAsia="Arial" w:hAnsi="Arial" w:cs="Arial"/>
          <w:lang w:val="en-GB"/>
        </w:rPr>
        <w:t xml:space="preserve"> Venn diagrams showing the overlaps of the H3K27me3 hypomethylated </w:t>
      </w:r>
      <w:r w:rsidR="10902E52" w:rsidRPr="00663ABB">
        <w:rPr>
          <w:rFonts w:ascii="Arial" w:eastAsia="Arial" w:hAnsi="Arial" w:cs="Arial"/>
          <w:i/>
          <w:iCs/>
          <w:lang w:val="en-GB"/>
        </w:rPr>
        <w:t>braA.clf-1</w:t>
      </w:r>
      <w:r w:rsidR="10902E52" w:rsidRPr="00663ABB">
        <w:rPr>
          <w:rFonts w:ascii="Arial" w:eastAsia="Arial" w:hAnsi="Arial" w:cs="Arial"/>
          <w:lang w:val="en-GB"/>
        </w:rPr>
        <w:t xml:space="preserve"> genes determined in this work, and the hypomethylated genes from </w:t>
      </w:r>
      <w:r w:rsidR="10902E52" w:rsidRPr="00663ABB">
        <w:rPr>
          <w:rFonts w:ascii="Arial" w:eastAsia="Arial" w:hAnsi="Arial" w:cs="Arial"/>
          <w:i/>
          <w:iCs/>
          <w:lang w:val="en-GB"/>
        </w:rPr>
        <w:t>A. thaliana</w:t>
      </w:r>
      <w:r w:rsidR="10902E52" w:rsidRPr="00663ABB">
        <w:rPr>
          <w:rFonts w:ascii="Arial" w:eastAsia="Arial" w:hAnsi="Arial" w:cs="Arial"/>
          <w:lang w:val="en-GB"/>
        </w:rPr>
        <w:t xml:space="preserve"> </w:t>
      </w:r>
      <w:proofErr w:type="spellStart"/>
      <w:r w:rsidR="10902E52" w:rsidRPr="00663ABB">
        <w:rPr>
          <w:rFonts w:ascii="Arial" w:eastAsia="Arial" w:hAnsi="Arial" w:cs="Arial"/>
          <w:i/>
          <w:iCs/>
          <w:lang w:val="en-GB"/>
        </w:rPr>
        <w:t>clf</w:t>
      </w:r>
      <w:proofErr w:type="spellEnd"/>
      <w:r w:rsidR="10902E52" w:rsidRPr="00663ABB">
        <w:rPr>
          <w:rFonts w:ascii="Arial" w:eastAsia="Arial" w:hAnsi="Arial" w:cs="Arial"/>
          <w:lang w:val="en-GB"/>
        </w:rPr>
        <w:t xml:space="preserve"> </w:t>
      </w:r>
      <w:proofErr w:type="spellStart"/>
      <w:r w:rsidR="00663ABB" w:rsidRPr="00663ABB">
        <w:rPr>
          <w:rFonts w:ascii="Arial" w:eastAsia="Arial" w:hAnsi="Arial" w:cs="Arial"/>
          <w:lang w:val="en-GB"/>
        </w:rPr>
        <w:t>alelles</w:t>
      </w:r>
      <w:proofErr w:type="spellEnd"/>
      <w:r w:rsidR="00663ABB" w:rsidRPr="00663ABB">
        <w:rPr>
          <w:rFonts w:ascii="Arial" w:eastAsia="Arial" w:hAnsi="Arial" w:cs="Arial"/>
          <w:lang w:val="en-GB"/>
        </w:rPr>
        <w:t xml:space="preserve"> </w:t>
      </w:r>
      <w:r w:rsidR="10902E52" w:rsidRPr="00663ABB">
        <w:rPr>
          <w:rFonts w:ascii="Arial" w:eastAsia="Arial" w:hAnsi="Arial" w:cs="Arial"/>
          <w:lang w:val="en-GB"/>
        </w:rPr>
        <w:t xml:space="preserve">described in </w:t>
      </w:r>
      <w:r w:rsidR="10902E52" w:rsidRPr="00663ABB">
        <w:rPr>
          <w:rFonts w:ascii="Arial" w:eastAsia="Arial" w:hAnsi="Arial" w:cs="Arial"/>
          <w:b/>
          <w:bCs/>
          <w:lang w:val="en-GB"/>
        </w:rPr>
        <w:t xml:space="preserve">A </w:t>
      </w:r>
      <w:r w:rsidR="10902E52" w:rsidRPr="00663ABB">
        <w:rPr>
          <w:rFonts w:ascii="Arial" w:eastAsia="Arial" w:hAnsi="Arial" w:cs="Arial"/>
          <w:lang w:val="en-GB"/>
        </w:rPr>
        <w:t xml:space="preserve">Shu </w:t>
      </w:r>
      <w:r w:rsidR="10902E52" w:rsidRPr="00663ABB">
        <w:rPr>
          <w:rFonts w:ascii="Arial" w:eastAsia="Arial" w:hAnsi="Arial" w:cs="Arial"/>
          <w:i/>
          <w:iCs/>
          <w:lang w:val="en-GB"/>
        </w:rPr>
        <w:t>et al</w:t>
      </w:r>
      <w:r w:rsidR="10902E52" w:rsidRPr="00663ABB">
        <w:rPr>
          <w:rFonts w:ascii="Arial" w:eastAsia="Arial" w:hAnsi="Arial" w:cs="Arial"/>
          <w:lang w:val="en-GB"/>
        </w:rPr>
        <w:t xml:space="preserve">., 2019, </w:t>
      </w:r>
      <w:r w:rsidR="10902E52" w:rsidRPr="00663ABB">
        <w:rPr>
          <w:rFonts w:ascii="Arial" w:eastAsia="Arial" w:hAnsi="Arial" w:cs="Arial"/>
          <w:b/>
          <w:bCs/>
          <w:lang w:val="en-GB"/>
        </w:rPr>
        <w:t xml:space="preserve">B </w:t>
      </w:r>
      <w:r w:rsidR="10902E52" w:rsidRPr="00663ABB">
        <w:rPr>
          <w:rFonts w:ascii="Arial" w:eastAsia="Arial" w:hAnsi="Arial" w:cs="Arial"/>
          <w:lang w:val="en-GB"/>
        </w:rPr>
        <w:t xml:space="preserve">Carter </w:t>
      </w:r>
      <w:r w:rsidR="10902E52" w:rsidRPr="00663ABB">
        <w:rPr>
          <w:rFonts w:ascii="Arial" w:eastAsia="Arial" w:hAnsi="Arial" w:cs="Arial"/>
          <w:i/>
          <w:iCs/>
          <w:lang w:val="en-GB"/>
        </w:rPr>
        <w:t>et al</w:t>
      </w:r>
      <w:r w:rsidR="10902E52" w:rsidRPr="00663ABB">
        <w:rPr>
          <w:rFonts w:ascii="Arial" w:eastAsia="Arial" w:hAnsi="Arial" w:cs="Arial"/>
          <w:lang w:val="en-GB"/>
        </w:rPr>
        <w:t xml:space="preserve">., 2018, and </w:t>
      </w:r>
      <w:r w:rsidR="10902E52" w:rsidRPr="00663ABB">
        <w:rPr>
          <w:rFonts w:ascii="Arial" w:eastAsia="Arial" w:hAnsi="Arial" w:cs="Arial"/>
          <w:b/>
          <w:bCs/>
          <w:lang w:val="en-GB"/>
        </w:rPr>
        <w:t xml:space="preserve">C </w:t>
      </w:r>
      <w:r w:rsidR="10902E52" w:rsidRPr="00663ABB">
        <w:rPr>
          <w:rFonts w:ascii="Arial" w:eastAsia="Arial" w:hAnsi="Arial" w:cs="Arial"/>
          <w:lang w:val="en-GB"/>
        </w:rPr>
        <w:t xml:space="preserve">Wang </w:t>
      </w:r>
      <w:r w:rsidR="10902E52" w:rsidRPr="00663ABB">
        <w:rPr>
          <w:rFonts w:ascii="Arial" w:eastAsia="Arial" w:hAnsi="Arial" w:cs="Arial"/>
          <w:i/>
          <w:iCs/>
          <w:lang w:val="en-GB"/>
        </w:rPr>
        <w:t>et al</w:t>
      </w:r>
      <w:r w:rsidR="10902E52" w:rsidRPr="00663ABB">
        <w:rPr>
          <w:rFonts w:ascii="Arial" w:eastAsia="Arial" w:hAnsi="Arial" w:cs="Arial"/>
          <w:lang w:val="en-GB"/>
        </w:rPr>
        <w:t xml:space="preserve">., 2016. </w:t>
      </w:r>
      <w:r w:rsidR="10902E52" w:rsidRPr="00663ABB">
        <w:rPr>
          <w:rFonts w:ascii="Arial" w:eastAsia="Arial" w:hAnsi="Arial" w:cs="Arial"/>
          <w:b/>
          <w:bCs/>
          <w:lang w:val="en-GB"/>
        </w:rPr>
        <w:t>D-F</w:t>
      </w:r>
      <w:r w:rsidR="10902E52" w:rsidRPr="00663ABB">
        <w:rPr>
          <w:rFonts w:ascii="Arial" w:eastAsia="Arial" w:hAnsi="Arial" w:cs="Arial"/>
          <w:lang w:val="en-GB"/>
        </w:rPr>
        <w:t xml:space="preserve"> Venn diagrams showing the overlaps of the H3K27me3 </w:t>
      </w:r>
      <w:proofErr w:type="spellStart"/>
      <w:r w:rsidR="10902E52" w:rsidRPr="00663ABB">
        <w:rPr>
          <w:rFonts w:ascii="Arial" w:eastAsia="Arial" w:hAnsi="Arial" w:cs="Arial"/>
          <w:lang w:val="en-GB"/>
        </w:rPr>
        <w:t>hypermethylated</w:t>
      </w:r>
      <w:proofErr w:type="spellEnd"/>
      <w:r w:rsidR="10902E52" w:rsidRPr="00663ABB">
        <w:rPr>
          <w:rFonts w:ascii="Arial" w:eastAsia="Arial" w:hAnsi="Arial" w:cs="Arial"/>
          <w:lang w:val="en-GB"/>
        </w:rPr>
        <w:t xml:space="preserve"> </w:t>
      </w:r>
      <w:r w:rsidR="10902E52" w:rsidRPr="00663ABB">
        <w:rPr>
          <w:rFonts w:ascii="Arial" w:eastAsia="Arial" w:hAnsi="Arial" w:cs="Arial"/>
          <w:i/>
          <w:iCs/>
          <w:lang w:val="en-GB"/>
        </w:rPr>
        <w:t>braA.clf-1</w:t>
      </w:r>
      <w:r w:rsidR="10902E52" w:rsidRPr="00663ABB">
        <w:rPr>
          <w:rFonts w:ascii="Arial" w:eastAsia="Arial" w:hAnsi="Arial" w:cs="Arial"/>
          <w:lang w:val="en-GB"/>
        </w:rPr>
        <w:t xml:space="preserve"> genes determined in this work, and the </w:t>
      </w:r>
      <w:proofErr w:type="spellStart"/>
      <w:r w:rsidR="10902E52" w:rsidRPr="00663ABB">
        <w:rPr>
          <w:rFonts w:ascii="Arial" w:eastAsia="Arial" w:hAnsi="Arial" w:cs="Arial"/>
          <w:lang w:val="en-GB"/>
        </w:rPr>
        <w:t>hypermethylated</w:t>
      </w:r>
      <w:proofErr w:type="spellEnd"/>
      <w:r w:rsidR="10902E52" w:rsidRPr="00663ABB">
        <w:rPr>
          <w:rFonts w:ascii="Arial" w:eastAsia="Arial" w:hAnsi="Arial" w:cs="Arial"/>
          <w:lang w:val="en-GB"/>
        </w:rPr>
        <w:t xml:space="preserve"> genes from </w:t>
      </w:r>
      <w:r w:rsidR="10902E52" w:rsidRPr="00663ABB">
        <w:rPr>
          <w:rFonts w:ascii="Arial" w:eastAsia="Arial" w:hAnsi="Arial" w:cs="Arial"/>
          <w:i/>
          <w:iCs/>
          <w:lang w:val="en-GB"/>
        </w:rPr>
        <w:t>A. thaliana</w:t>
      </w:r>
      <w:r w:rsidR="10902E52" w:rsidRPr="00663ABB">
        <w:rPr>
          <w:rFonts w:ascii="Arial" w:eastAsia="Arial" w:hAnsi="Arial" w:cs="Arial"/>
          <w:lang w:val="en-GB"/>
        </w:rPr>
        <w:t xml:space="preserve"> </w:t>
      </w:r>
      <w:proofErr w:type="spellStart"/>
      <w:r w:rsidR="10902E52" w:rsidRPr="00663ABB">
        <w:rPr>
          <w:rFonts w:ascii="Arial" w:eastAsia="Arial" w:hAnsi="Arial" w:cs="Arial"/>
          <w:i/>
          <w:iCs/>
          <w:lang w:val="en-GB"/>
        </w:rPr>
        <w:t>clf</w:t>
      </w:r>
      <w:proofErr w:type="spellEnd"/>
      <w:r w:rsidR="10902E52" w:rsidRPr="00663ABB">
        <w:rPr>
          <w:rFonts w:ascii="Arial" w:eastAsia="Arial" w:hAnsi="Arial" w:cs="Arial"/>
          <w:lang w:val="en-GB"/>
        </w:rPr>
        <w:t xml:space="preserve"> </w:t>
      </w:r>
      <w:r w:rsidR="00663ABB" w:rsidRPr="00663ABB">
        <w:rPr>
          <w:rFonts w:ascii="Arial" w:eastAsia="Arial" w:hAnsi="Arial" w:cs="Arial"/>
          <w:lang w:val="en-GB"/>
        </w:rPr>
        <w:t>alleles</w:t>
      </w:r>
      <w:r w:rsidR="10902E52" w:rsidRPr="00663ABB">
        <w:rPr>
          <w:rFonts w:ascii="Arial" w:eastAsia="Arial" w:hAnsi="Arial" w:cs="Arial"/>
          <w:lang w:val="en-GB"/>
        </w:rPr>
        <w:t xml:space="preserve"> described in </w:t>
      </w:r>
      <w:r w:rsidR="10902E52" w:rsidRPr="00663ABB">
        <w:rPr>
          <w:rFonts w:ascii="Arial" w:eastAsia="Arial" w:hAnsi="Arial" w:cs="Arial"/>
          <w:b/>
          <w:bCs/>
          <w:lang w:val="en-GB"/>
        </w:rPr>
        <w:t xml:space="preserve">D </w:t>
      </w:r>
      <w:r w:rsidR="10902E52" w:rsidRPr="00663ABB">
        <w:rPr>
          <w:rFonts w:ascii="Arial" w:eastAsia="Arial" w:hAnsi="Arial" w:cs="Arial"/>
          <w:lang w:val="en-GB"/>
        </w:rPr>
        <w:t xml:space="preserve">Shu </w:t>
      </w:r>
      <w:r w:rsidR="10902E52" w:rsidRPr="00663ABB">
        <w:rPr>
          <w:rFonts w:ascii="Arial" w:eastAsia="Arial" w:hAnsi="Arial" w:cs="Arial"/>
          <w:i/>
          <w:iCs/>
          <w:lang w:val="en-GB"/>
        </w:rPr>
        <w:t>et al</w:t>
      </w:r>
      <w:r w:rsidR="10902E52" w:rsidRPr="00663ABB">
        <w:rPr>
          <w:rFonts w:ascii="Arial" w:eastAsia="Arial" w:hAnsi="Arial" w:cs="Arial"/>
          <w:lang w:val="en-GB"/>
        </w:rPr>
        <w:t xml:space="preserve">., 2019, </w:t>
      </w:r>
      <w:r w:rsidR="10902E52" w:rsidRPr="00663ABB">
        <w:rPr>
          <w:rFonts w:ascii="Arial" w:eastAsia="Arial" w:hAnsi="Arial" w:cs="Arial"/>
          <w:b/>
          <w:bCs/>
          <w:lang w:val="en-GB"/>
        </w:rPr>
        <w:t xml:space="preserve">E </w:t>
      </w:r>
      <w:r w:rsidR="10902E52" w:rsidRPr="00663ABB">
        <w:rPr>
          <w:rFonts w:ascii="Arial" w:eastAsia="Arial" w:hAnsi="Arial" w:cs="Arial"/>
          <w:lang w:val="en-GB"/>
        </w:rPr>
        <w:t xml:space="preserve">Carter </w:t>
      </w:r>
      <w:r w:rsidR="10902E52" w:rsidRPr="00663ABB">
        <w:rPr>
          <w:rFonts w:ascii="Arial" w:eastAsia="Arial" w:hAnsi="Arial" w:cs="Arial"/>
          <w:i/>
          <w:iCs/>
          <w:lang w:val="en-GB"/>
        </w:rPr>
        <w:t>et al</w:t>
      </w:r>
      <w:r w:rsidR="10902E52" w:rsidRPr="00663ABB">
        <w:rPr>
          <w:rFonts w:ascii="Arial" w:eastAsia="Arial" w:hAnsi="Arial" w:cs="Arial"/>
          <w:lang w:val="en-GB"/>
        </w:rPr>
        <w:t xml:space="preserve">., 2018, and </w:t>
      </w:r>
      <w:r w:rsidR="10902E52" w:rsidRPr="00663ABB">
        <w:rPr>
          <w:rFonts w:ascii="Arial" w:eastAsia="Arial" w:hAnsi="Arial" w:cs="Arial"/>
          <w:b/>
          <w:bCs/>
          <w:lang w:val="en-GB"/>
        </w:rPr>
        <w:t xml:space="preserve">F </w:t>
      </w:r>
      <w:r w:rsidR="10902E52" w:rsidRPr="00663ABB">
        <w:rPr>
          <w:rFonts w:ascii="Arial" w:eastAsia="Arial" w:hAnsi="Arial" w:cs="Arial"/>
          <w:lang w:val="en-GB"/>
        </w:rPr>
        <w:t xml:space="preserve">Wang </w:t>
      </w:r>
      <w:r w:rsidR="10902E52" w:rsidRPr="00663ABB">
        <w:rPr>
          <w:rFonts w:ascii="Arial" w:eastAsia="Arial" w:hAnsi="Arial" w:cs="Arial"/>
          <w:i/>
          <w:iCs/>
          <w:lang w:val="en-GB"/>
        </w:rPr>
        <w:t>et al</w:t>
      </w:r>
      <w:r w:rsidR="10902E52" w:rsidRPr="00663ABB">
        <w:rPr>
          <w:rFonts w:ascii="Arial" w:eastAsia="Arial" w:hAnsi="Arial" w:cs="Arial"/>
          <w:lang w:val="en-GB"/>
        </w:rPr>
        <w:t xml:space="preserve">., 2016. In all cases, the overlap </w:t>
      </w:r>
      <w:r w:rsidR="10902E52" w:rsidRPr="007413C4">
        <w:rPr>
          <w:rFonts w:ascii="Arial" w:eastAsia="Arial" w:hAnsi="Arial" w:cs="Arial"/>
          <w:lang w:val="en-GB"/>
        </w:rPr>
        <w:t>is statistically significant enriched co</w:t>
      </w:r>
      <w:r w:rsidR="00663ABB" w:rsidRPr="007413C4">
        <w:rPr>
          <w:rFonts w:ascii="Arial" w:eastAsia="Arial" w:hAnsi="Arial" w:cs="Arial"/>
          <w:lang w:val="en-GB"/>
        </w:rPr>
        <w:t>mpared to random expectations (h</w:t>
      </w:r>
      <w:r w:rsidR="007413C4" w:rsidRPr="007413C4">
        <w:rPr>
          <w:rFonts w:ascii="Arial" w:eastAsia="Arial" w:hAnsi="Arial" w:cs="Arial"/>
          <w:lang w:val="en-GB"/>
        </w:rPr>
        <w:t>ypergeometric test;</w:t>
      </w:r>
      <w:r w:rsidR="10902E52" w:rsidRPr="007413C4">
        <w:rPr>
          <w:rFonts w:ascii="Arial" w:eastAsia="Arial" w:hAnsi="Arial" w:cs="Arial"/>
          <w:lang w:val="en-GB"/>
        </w:rPr>
        <w:t xml:space="preserve"> </w:t>
      </w:r>
      <w:r w:rsidR="10902E52" w:rsidRPr="00817899">
        <w:rPr>
          <w:rFonts w:ascii="Arial" w:eastAsia="Arial" w:hAnsi="Arial" w:cs="Arial"/>
          <w:b/>
          <w:lang w:val="en-GB"/>
        </w:rPr>
        <w:t>(A)</w:t>
      </w:r>
      <w:r w:rsidR="10902E52" w:rsidRPr="007413C4">
        <w:rPr>
          <w:rFonts w:ascii="Arial" w:eastAsia="Arial" w:hAnsi="Arial" w:cs="Arial"/>
          <w:lang w:val="en-GB"/>
        </w:rPr>
        <w:t xml:space="preserve"> </w:t>
      </w:r>
      <w:r w:rsidR="10902E52" w:rsidRPr="007413C4">
        <w:rPr>
          <w:rFonts w:ascii="Arial" w:eastAsia="Arial" w:hAnsi="Arial" w:cs="Arial"/>
          <w:i/>
          <w:iCs/>
          <w:lang w:val="en-GB"/>
        </w:rPr>
        <w:t>P</w:t>
      </w:r>
      <w:r w:rsidR="00D01ABD">
        <w:rPr>
          <w:rFonts w:ascii="Arial" w:eastAsia="Arial" w:hAnsi="Arial" w:cs="Arial"/>
          <w:lang w:val="en-GB"/>
        </w:rPr>
        <w:t xml:space="preserve"> </w:t>
      </w:r>
      <w:r w:rsidR="10902E52" w:rsidRPr="007413C4">
        <w:rPr>
          <w:rFonts w:ascii="Arial" w:eastAsia="Arial" w:hAnsi="Arial" w:cs="Arial"/>
          <w:lang w:val="en-GB"/>
        </w:rPr>
        <w:t xml:space="preserve">value = 2.92e-16; </w:t>
      </w:r>
      <w:r w:rsidR="10902E52" w:rsidRPr="00817899">
        <w:rPr>
          <w:rFonts w:ascii="Arial" w:eastAsia="Arial" w:hAnsi="Arial" w:cs="Arial"/>
          <w:b/>
          <w:lang w:val="en-GB"/>
        </w:rPr>
        <w:t>(B)</w:t>
      </w:r>
      <w:r w:rsidR="10902E52" w:rsidRPr="007413C4">
        <w:rPr>
          <w:rFonts w:ascii="Arial" w:eastAsia="Arial" w:hAnsi="Arial" w:cs="Arial"/>
          <w:lang w:val="en-GB"/>
        </w:rPr>
        <w:t xml:space="preserve"> </w:t>
      </w:r>
      <w:r w:rsidR="10902E52" w:rsidRPr="007413C4">
        <w:rPr>
          <w:rFonts w:ascii="Arial" w:eastAsia="Arial" w:hAnsi="Arial" w:cs="Arial"/>
          <w:i/>
          <w:iCs/>
          <w:lang w:val="en-GB"/>
        </w:rPr>
        <w:t>P</w:t>
      </w:r>
      <w:r w:rsidR="00D01ABD">
        <w:rPr>
          <w:rFonts w:ascii="Arial" w:eastAsia="Arial" w:hAnsi="Arial" w:cs="Arial"/>
          <w:lang w:val="en-GB"/>
        </w:rPr>
        <w:t xml:space="preserve"> </w:t>
      </w:r>
      <w:r w:rsidR="10902E52" w:rsidRPr="007413C4">
        <w:rPr>
          <w:rFonts w:ascii="Arial" w:eastAsia="Arial" w:hAnsi="Arial" w:cs="Arial"/>
          <w:lang w:val="en-GB"/>
        </w:rPr>
        <w:t xml:space="preserve">value = 1.96e-156; </w:t>
      </w:r>
      <w:r w:rsidR="10902E52" w:rsidRPr="00817899">
        <w:rPr>
          <w:rFonts w:ascii="Arial" w:eastAsia="Arial" w:hAnsi="Arial" w:cs="Arial"/>
          <w:b/>
          <w:lang w:val="en-GB"/>
        </w:rPr>
        <w:t>(C)</w:t>
      </w:r>
      <w:r w:rsidR="10902E52" w:rsidRPr="007413C4">
        <w:rPr>
          <w:rFonts w:ascii="Arial" w:eastAsia="Arial" w:hAnsi="Arial" w:cs="Arial"/>
          <w:lang w:val="en-GB"/>
        </w:rPr>
        <w:t xml:space="preserve"> </w:t>
      </w:r>
      <w:r w:rsidR="10902E52" w:rsidRPr="007413C4">
        <w:rPr>
          <w:rFonts w:ascii="Arial" w:eastAsia="Arial" w:hAnsi="Arial" w:cs="Arial"/>
          <w:i/>
          <w:iCs/>
          <w:lang w:val="en-GB"/>
        </w:rPr>
        <w:t>P</w:t>
      </w:r>
      <w:r w:rsidR="00D01ABD">
        <w:rPr>
          <w:rFonts w:ascii="Arial" w:eastAsia="Arial" w:hAnsi="Arial" w:cs="Arial"/>
          <w:lang w:val="en-GB"/>
        </w:rPr>
        <w:t xml:space="preserve"> </w:t>
      </w:r>
      <w:r w:rsidR="10902E52" w:rsidRPr="007413C4">
        <w:rPr>
          <w:rFonts w:ascii="Arial" w:eastAsia="Arial" w:hAnsi="Arial" w:cs="Arial"/>
          <w:lang w:val="en-GB"/>
        </w:rPr>
        <w:t>value = 1.05e-83</w:t>
      </w:r>
      <w:r w:rsidR="007413C4" w:rsidRPr="007413C4">
        <w:rPr>
          <w:rFonts w:ascii="Arial" w:eastAsia="Arial" w:hAnsi="Arial" w:cs="Arial"/>
          <w:lang w:val="en-GB"/>
        </w:rPr>
        <w:t xml:space="preserve">; </w:t>
      </w:r>
      <w:r w:rsidR="007413C4" w:rsidRPr="00817899">
        <w:rPr>
          <w:rFonts w:ascii="Arial" w:eastAsia="Arial" w:hAnsi="Arial" w:cs="Arial"/>
          <w:b/>
          <w:lang w:val="en-GB"/>
        </w:rPr>
        <w:t>(D)</w:t>
      </w:r>
      <w:r w:rsidR="007413C4" w:rsidRPr="007413C4">
        <w:rPr>
          <w:rFonts w:ascii="Arial" w:eastAsia="Arial" w:hAnsi="Arial" w:cs="Arial"/>
          <w:lang w:val="en-GB"/>
        </w:rPr>
        <w:t xml:space="preserve"> </w:t>
      </w:r>
      <w:r w:rsidR="007413C4" w:rsidRPr="007413C4">
        <w:rPr>
          <w:rFonts w:ascii="Arial" w:eastAsia="Arial" w:hAnsi="Arial" w:cs="Arial"/>
          <w:i/>
          <w:iCs/>
          <w:lang w:val="en-GB"/>
        </w:rPr>
        <w:t>P</w:t>
      </w:r>
      <w:r w:rsidR="00D01ABD">
        <w:rPr>
          <w:rFonts w:ascii="Arial" w:eastAsia="Arial" w:hAnsi="Arial" w:cs="Arial"/>
          <w:lang w:val="en-GB"/>
        </w:rPr>
        <w:t xml:space="preserve"> </w:t>
      </w:r>
      <w:bookmarkStart w:id="0" w:name="_GoBack"/>
      <w:bookmarkEnd w:id="0"/>
      <w:r w:rsidR="007413C4" w:rsidRPr="007413C4">
        <w:rPr>
          <w:rFonts w:ascii="Arial" w:eastAsia="Arial" w:hAnsi="Arial" w:cs="Arial"/>
          <w:lang w:val="en-GB"/>
        </w:rPr>
        <w:t>value =</w:t>
      </w:r>
      <w:r w:rsidR="007413C4" w:rsidRPr="007413C4">
        <w:rPr>
          <w:rFonts w:ascii="Arial" w:hAnsi="Arial" w:cs="Arial"/>
          <w:bCs/>
          <w:color w:val="000000"/>
          <w:lang w:val="en-GB"/>
        </w:rPr>
        <w:t>8.60e-</w:t>
      </w:r>
      <w:proofErr w:type="gramStart"/>
      <w:r w:rsidR="007413C4" w:rsidRPr="007413C4">
        <w:rPr>
          <w:rFonts w:ascii="Arial" w:hAnsi="Arial" w:cs="Arial"/>
          <w:bCs/>
          <w:color w:val="000000"/>
          <w:lang w:val="en-GB"/>
        </w:rPr>
        <w:t>14</w:t>
      </w:r>
      <w:r w:rsidR="007413C4" w:rsidRPr="007413C4">
        <w:rPr>
          <w:rFonts w:ascii="Arial" w:eastAsia="Arial" w:hAnsi="Arial" w:cs="Arial"/>
          <w:lang w:val="en-GB"/>
        </w:rPr>
        <w:t xml:space="preserve"> ;</w:t>
      </w:r>
      <w:proofErr w:type="gramEnd"/>
      <w:r w:rsidR="007413C4" w:rsidRPr="007413C4">
        <w:rPr>
          <w:rFonts w:ascii="Arial" w:eastAsia="Arial" w:hAnsi="Arial" w:cs="Arial"/>
          <w:lang w:val="en-GB"/>
        </w:rPr>
        <w:t xml:space="preserve"> </w:t>
      </w:r>
      <w:r w:rsidR="007413C4" w:rsidRPr="00817899">
        <w:rPr>
          <w:rFonts w:ascii="Arial" w:eastAsia="Arial" w:hAnsi="Arial" w:cs="Arial"/>
          <w:b/>
          <w:lang w:val="en-GB"/>
        </w:rPr>
        <w:t>(E</w:t>
      </w:r>
      <w:r w:rsidR="10902E52" w:rsidRPr="00817899">
        <w:rPr>
          <w:rFonts w:ascii="Arial" w:eastAsia="Arial" w:hAnsi="Arial" w:cs="Arial"/>
          <w:b/>
          <w:lang w:val="en-GB"/>
        </w:rPr>
        <w:t>)</w:t>
      </w:r>
      <w:r w:rsidR="007413C4" w:rsidRPr="007413C4">
        <w:rPr>
          <w:rFonts w:ascii="Arial" w:eastAsia="Arial" w:hAnsi="Arial" w:cs="Arial"/>
          <w:lang w:val="en-GB"/>
        </w:rPr>
        <w:t xml:space="preserve"> </w:t>
      </w:r>
      <w:r w:rsidR="007413C4" w:rsidRPr="007413C4">
        <w:rPr>
          <w:rFonts w:ascii="Arial" w:eastAsia="Arial" w:hAnsi="Arial" w:cs="Arial"/>
          <w:i/>
          <w:iCs/>
          <w:lang w:val="en-GB"/>
        </w:rPr>
        <w:t>P</w:t>
      </w:r>
      <w:r w:rsidR="00D01ABD">
        <w:rPr>
          <w:rFonts w:ascii="Arial" w:eastAsia="Arial" w:hAnsi="Arial" w:cs="Arial"/>
          <w:lang w:val="en-GB"/>
        </w:rPr>
        <w:t xml:space="preserve"> </w:t>
      </w:r>
      <w:r w:rsidR="007413C4" w:rsidRPr="007413C4">
        <w:rPr>
          <w:rFonts w:ascii="Arial" w:eastAsia="Arial" w:hAnsi="Arial" w:cs="Arial"/>
          <w:lang w:val="en-GB"/>
        </w:rPr>
        <w:t>value =</w:t>
      </w:r>
      <w:r w:rsidR="007413C4" w:rsidRPr="007413C4">
        <w:rPr>
          <w:rFonts w:ascii="Arial" w:hAnsi="Arial" w:cs="Arial"/>
          <w:bCs/>
          <w:color w:val="000000"/>
          <w:lang w:val="en-GB"/>
        </w:rPr>
        <w:t>1.32e-08</w:t>
      </w:r>
      <w:r w:rsidR="007413C4" w:rsidRPr="007413C4">
        <w:rPr>
          <w:rFonts w:ascii="Arial" w:eastAsia="Arial" w:hAnsi="Arial" w:cs="Arial"/>
          <w:lang w:val="en-GB"/>
        </w:rPr>
        <w:t xml:space="preserve"> ; </w:t>
      </w:r>
      <w:r w:rsidR="007413C4" w:rsidRPr="00817899">
        <w:rPr>
          <w:rFonts w:ascii="Arial" w:eastAsia="Arial" w:hAnsi="Arial" w:cs="Arial"/>
          <w:b/>
          <w:lang w:val="en-GB"/>
        </w:rPr>
        <w:t>(F)</w:t>
      </w:r>
      <w:r w:rsidR="007413C4" w:rsidRPr="007413C4">
        <w:rPr>
          <w:rFonts w:ascii="Arial" w:eastAsia="Arial" w:hAnsi="Arial" w:cs="Arial"/>
          <w:lang w:val="en-GB"/>
        </w:rPr>
        <w:t xml:space="preserve"> </w:t>
      </w:r>
      <w:r w:rsidR="007413C4" w:rsidRPr="007413C4">
        <w:rPr>
          <w:rFonts w:ascii="Arial" w:eastAsia="Arial" w:hAnsi="Arial" w:cs="Arial"/>
          <w:i/>
          <w:iCs/>
          <w:lang w:val="en-GB"/>
        </w:rPr>
        <w:t>P</w:t>
      </w:r>
      <w:r w:rsidR="00D01ABD">
        <w:rPr>
          <w:rFonts w:ascii="Arial" w:eastAsia="Arial" w:hAnsi="Arial" w:cs="Arial"/>
          <w:lang w:val="en-GB"/>
        </w:rPr>
        <w:t xml:space="preserve"> </w:t>
      </w:r>
      <w:r w:rsidR="007413C4" w:rsidRPr="007413C4">
        <w:rPr>
          <w:rFonts w:ascii="Arial" w:eastAsia="Arial" w:hAnsi="Arial" w:cs="Arial"/>
          <w:lang w:val="en-GB"/>
        </w:rPr>
        <w:t>value =</w:t>
      </w:r>
      <w:r w:rsidR="007413C4" w:rsidRPr="007413C4">
        <w:rPr>
          <w:rFonts w:ascii="Arial" w:hAnsi="Arial" w:cs="Arial"/>
          <w:bCs/>
          <w:color w:val="000000"/>
          <w:lang w:val="en-GB"/>
        </w:rPr>
        <w:t>4.73e-19</w:t>
      </w:r>
      <w:r w:rsidR="007413C4" w:rsidRPr="007413C4">
        <w:rPr>
          <w:rFonts w:ascii="Arial" w:eastAsia="Arial" w:hAnsi="Arial" w:cs="Arial"/>
          <w:lang w:val="en-GB"/>
        </w:rPr>
        <w:t xml:space="preserve"> )</w:t>
      </w:r>
      <w:r w:rsidR="10902E52" w:rsidRPr="007413C4">
        <w:rPr>
          <w:rFonts w:ascii="Arial" w:eastAsia="Arial" w:hAnsi="Arial" w:cs="Arial"/>
          <w:lang w:val="en-GB"/>
        </w:rPr>
        <w:t>.</w:t>
      </w:r>
    </w:p>
    <w:sectPr w:rsidR="0A9354A9" w:rsidRPr="007413C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C30D92"/>
    <w:rsid w:val="000B1681"/>
    <w:rsid w:val="00184508"/>
    <w:rsid w:val="0020093B"/>
    <w:rsid w:val="0036142C"/>
    <w:rsid w:val="003818C6"/>
    <w:rsid w:val="00462732"/>
    <w:rsid w:val="005D0B56"/>
    <w:rsid w:val="00663ABB"/>
    <w:rsid w:val="007413C4"/>
    <w:rsid w:val="00801D2C"/>
    <w:rsid w:val="00817899"/>
    <w:rsid w:val="00855BE9"/>
    <w:rsid w:val="00CA59D3"/>
    <w:rsid w:val="00CF47B7"/>
    <w:rsid w:val="00D01ABD"/>
    <w:rsid w:val="00D56C92"/>
    <w:rsid w:val="0A9354A9"/>
    <w:rsid w:val="10902E52"/>
    <w:rsid w:val="25C51E3D"/>
    <w:rsid w:val="4BC30D92"/>
    <w:rsid w:val="60C0F65A"/>
    <w:rsid w:val="63F5CCAE"/>
    <w:rsid w:val="65088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0D92"/>
  <w15:chartTrackingRefBased/>
  <w15:docId w15:val="{6FD5295B-250B-4B51-9862-386CC6BF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D0B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1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168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41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D0B56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site.expas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Poza</dc:creator>
  <cp:keywords/>
  <dc:description/>
  <cp:lastModifiedBy>PCrevillen</cp:lastModifiedBy>
  <cp:revision>13</cp:revision>
  <dcterms:created xsi:type="dcterms:W3CDTF">2024-05-29T15:17:00Z</dcterms:created>
  <dcterms:modified xsi:type="dcterms:W3CDTF">2024-06-06T11:46:00Z</dcterms:modified>
</cp:coreProperties>
</file>