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D50" w:rsidRPr="006D5B14" w:rsidRDefault="00643A82" w:rsidP="00492552">
      <w:pPr>
        <w:spacing w:after="0" w:line="240" w:lineRule="auto"/>
        <w:jc w:val="center"/>
        <w:rPr>
          <w:rFonts w:ascii="Times New Roman" w:hAnsi="Times New Roman"/>
          <w:b/>
          <w:noProof/>
          <w:sz w:val="24"/>
          <w:szCs w:val="24"/>
        </w:rPr>
      </w:pPr>
      <w:r>
        <w:rPr>
          <w:rFonts w:ascii="Times New Roman" w:hAnsi="Times New Roman"/>
          <w:b/>
          <w:noProof/>
          <w:sz w:val="24"/>
          <w:szCs w:val="24"/>
        </w:rPr>
        <w:t>SUPPLEMENTARY MATERIAL</w:t>
      </w:r>
    </w:p>
    <w:p w:rsidR="00492552" w:rsidRDefault="00492552" w:rsidP="007D7FBF">
      <w:pPr>
        <w:spacing w:after="0" w:line="240" w:lineRule="auto"/>
        <w:rPr>
          <w:rFonts w:ascii="Times New Roman" w:hAnsi="Times New Roman"/>
          <w:noProof/>
          <w:sz w:val="24"/>
          <w:szCs w:val="24"/>
        </w:rPr>
      </w:pPr>
    </w:p>
    <w:p w:rsidR="00492552" w:rsidRDefault="00492552" w:rsidP="007D7FBF">
      <w:pPr>
        <w:spacing w:after="0" w:line="240" w:lineRule="auto"/>
        <w:rPr>
          <w:rFonts w:ascii="Times New Roman" w:hAnsi="Times New Roman"/>
          <w:noProof/>
          <w:sz w:val="24"/>
          <w:szCs w:val="24"/>
        </w:rPr>
      </w:pPr>
    </w:p>
    <w:p w:rsidR="007D7FBF" w:rsidRPr="007D7FBF" w:rsidRDefault="007D7FBF" w:rsidP="007D7FBF">
      <w:pPr>
        <w:spacing w:after="0" w:line="240" w:lineRule="auto"/>
        <w:rPr>
          <w:rFonts w:ascii="Times New Roman" w:hAnsi="Times New Roman"/>
          <w:noProof/>
          <w:sz w:val="24"/>
          <w:szCs w:val="24"/>
        </w:rPr>
      </w:pPr>
      <w:r w:rsidRPr="007D7FBF">
        <w:rPr>
          <w:rFonts w:ascii="Times New Roman" w:hAnsi="Times New Roman"/>
          <w:noProof/>
          <w:sz w:val="24"/>
          <w:szCs w:val="24"/>
        </w:rPr>
        <w:t>On the reliability of behavioral</w:t>
      </w:r>
      <w:r>
        <w:rPr>
          <w:rFonts w:ascii="Times New Roman" w:hAnsi="Times New Roman"/>
          <w:noProof/>
          <w:sz w:val="24"/>
          <w:szCs w:val="24"/>
        </w:rPr>
        <w:t xml:space="preserve"> measures of cognitive control: </w:t>
      </w:r>
      <w:r w:rsidRPr="007D7FBF">
        <w:rPr>
          <w:rFonts w:ascii="Times New Roman" w:hAnsi="Times New Roman"/>
          <w:noProof/>
          <w:sz w:val="24"/>
          <w:szCs w:val="24"/>
        </w:rPr>
        <w:t xml:space="preserve">Retest reliability of task-inhibition effect, task-preparation effect, Stroop-like interference, and conflict adaptation effect </w:t>
      </w:r>
    </w:p>
    <w:p w:rsidR="007D7FBF" w:rsidRDefault="007D7FBF" w:rsidP="007D7FBF">
      <w:pPr>
        <w:spacing w:after="0" w:line="240" w:lineRule="auto"/>
        <w:rPr>
          <w:rFonts w:ascii="Times New Roman" w:hAnsi="Times New Roman"/>
          <w:noProof/>
          <w:sz w:val="24"/>
          <w:szCs w:val="24"/>
        </w:rPr>
      </w:pPr>
    </w:p>
    <w:p w:rsidR="007D7FBF" w:rsidRDefault="00492552" w:rsidP="007D7FBF">
      <w:pPr>
        <w:spacing w:after="0" w:line="240" w:lineRule="auto"/>
        <w:rPr>
          <w:rFonts w:ascii="Times New Roman" w:hAnsi="Times New Roman"/>
          <w:noProof/>
          <w:sz w:val="24"/>
          <w:szCs w:val="24"/>
        </w:rPr>
      </w:pPr>
      <w:r>
        <w:rPr>
          <w:rFonts w:ascii="Times New Roman" w:hAnsi="Times New Roman"/>
          <w:noProof/>
          <w:sz w:val="24"/>
          <w:szCs w:val="24"/>
        </w:rPr>
        <w:t>Authors:</w:t>
      </w:r>
      <w:r w:rsidR="007D7FBF">
        <w:rPr>
          <w:rFonts w:ascii="Times New Roman" w:hAnsi="Times New Roman"/>
          <w:noProof/>
          <w:sz w:val="24"/>
          <w:szCs w:val="24"/>
        </w:rPr>
        <w:t xml:space="preserve"> </w:t>
      </w:r>
      <w:r w:rsidR="007D7FBF" w:rsidRPr="007D7FBF">
        <w:rPr>
          <w:rFonts w:ascii="Times New Roman" w:hAnsi="Times New Roman"/>
          <w:noProof/>
          <w:sz w:val="24"/>
          <w:szCs w:val="24"/>
        </w:rPr>
        <w:t>Stefanie Schuch, Andrea M. Philipp, Luisa Maulitz &amp; Iring Koch</w:t>
      </w:r>
    </w:p>
    <w:p w:rsidR="007D7FBF" w:rsidRPr="007D7FBF" w:rsidRDefault="007D7FBF" w:rsidP="007D7FBF">
      <w:pPr>
        <w:spacing w:after="0" w:line="240" w:lineRule="auto"/>
        <w:rPr>
          <w:rFonts w:ascii="Times New Roman" w:hAnsi="Times New Roman"/>
          <w:noProof/>
          <w:sz w:val="24"/>
          <w:szCs w:val="24"/>
        </w:rPr>
      </w:pPr>
    </w:p>
    <w:p w:rsidR="007D7FBF" w:rsidRDefault="007D7FBF" w:rsidP="006B1A74">
      <w:pPr>
        <w:spacing w:after="0" w:line="240" w:lineRule="auto"/>
        <w:rPr>
          <w:rFonts w:ascii="Times New Roman" w:hAnsi="Times New Roman"/>
          <w:b/>
          <w:noProof/>
          <w:sz w:val="24"/>
          <w:szCs w:val="24"/>
        </w:rPr>
      </w:pPr>
    </w:p>
    <w:p w:rsidR="007D7FBF" w:rsidRDefault="007D7FBF" w:rsidP="006B1A74">
      <w:pPr>
        <w:spacing w:after="0" w:line="240" w:lineRule="auto"/>
        <w:rPr>
          <w:rFonts w:ascii="Times New Roman" w:hAnsi="Times New Roman"/>
          <w:b/>
          <w:noProof/>
          <w:sz w:val="24"/>
          <w:szCs w:val="24"/>
        </w:rPr>
      </w:pPr>
    </w:p>
    <w:p w:rsidR="00492552" w:rsidRDefault="00492552" w:rsidP="006B1A74">
      <w:pPr>
        <w:spacing w:after="0" w:line="240" w:lineRule="auto"/>
        <w:rPr>
          <w:rFonts w:ascii="Times New Roman" w:hAnsi="Times New Roman"/>
          <w:b/>
          <w:noProof/>
          <w:sz w:val="24"/>
          <w:szCs w:val="24"/>
        </w:rPr>
      </w:pPr>
      <w:bookmarkStart w:id="0" w:name="_GoBack"/>
      <w:bookmarkEnd w:id="0"/>
      <w:r>
        <w:rPr>
          <w:rFonts w:ascii="Times New Roman" w:hAnsi="Times New Roman"/>
          <w:b/>
          <w:noProof/>
          <w:sz w:val="24"/>
          <w:szCs w:val="24"/>
        </w:rPr>
        <w:t>Overview of Supplementary Material:</w:t>
      </w:r>
    </w:p>
    <w:p w:rsidR="00F12B11" w:rsidRPr="006D5B14" w:rsidRDefault="00F12B11" w:rsidP="00F12B11">
      <w:pPr>
        <w:spacing w:after="0" w:line="240" w:lineRule="auto"/>
        <w:rPr>
          <w:rFonts w:ascii="Times New Roman" w:hAnsi="Times New Roman"/>
          <w:b/>
          <w:noProof/>
          <w:sz w:val="24"/>
          <w:szCs w:val="24"/>
        </w:rPr>
      </w:pPr>
    </w:p>
    <w:p w:rsidR="00DD4D10" w:rsidRPr="006D5B14" w:rsidRDefault="005216D8" w:rsidP="00DD4D10">
      <w:pPr>
        <w:spacing w:after="0" w:line="240" w:lineRule="auto"/>
        <w:rPr>
          <w:rFonts w:ascii="Times New Roman" w:hAnsi="Times New Roman"/>
          <w:noProof/>
          <w:sz w:val="24"/>
          <w:szCs w:val="24"/>
        </w:rPr>
      </w:pPr>
      <w:r w:rsidRPr="006D5B14">
        <w:rPr>
          <w:rFonts w:ascii="Times New Roman" w:hAnsi="Times New Roman"/>
          <w:b/>
          <w:noProof/>
          <w:sz w:val="24"/>
          <w:szCs w:val="24"/>
        </w:rPr>
        <w:t xml:space="preserve">I. </w:t>
      </w:r>
      <w:r w:rsidR="00DD4D10" w:rsidRPr="006D5B14">
        <w:rPr>
          <w:rFonts w:ascii="Times New Roman" w:hAnsi="Times New Roman"/>
          <w:b/>
          <w:noProof/>
          <w:sz w:val="24"/>
          <w:szCs w:val="24"/>
        </w:rPr>
        <w:t xml:space="preserve">Description of the additional between-subjects factor and </w:t>
      </w:r>
      <w:r w:rsidR="00281CC2" w:rsidRPr="006D5B14">
        <w:rPr>
          <w:rFonts w:ascii="Times New Roman" w:hAnsi="Times New Roman"/>
          <w:b/>
          <w:noProof/>
          <w:sz w:val="24"/>
          <w:szCs w:val="24"/>
        </w:rPr>
        <w:t>the</w:t>
      </w:r>
      <w:r w:rsidR="008162F4" w:rsidRPr="006D5B14">
        <w:rPr>
          <w:rFonts w:ascii="Times New Roman" w:hAnsi="Times New Roman"/>
          <w:b/>
          <w:noProof/>
          <w:sz w:val="24"/>
          <w:szCs w:val="24"/>
        </w:rPr>
        <w:t xml:space="preserve"> </w:t>
      </w:r>
      <w:r w:rsidR="00DD4D10" w:rsidRPr="006D5B14">
        <w:rPr>
          <w:rFonts w:ascii="Times New Roman" w:hAnsi="Times New Roman"/>
          <w:b/>
          <w:noProof/>
          <w:sz w:val="24"/>
          <w:szCs w:val="24"/>
        </w:rPr>
        <w:t>questionnaire</w:t>
      </w:r>
      <w:r w:rsidR="009B1BB0">
        <w:rPr>
          <w:rFonts w:ascii="Times New Roman" w:hAnsi="Times New Roman"/>
          <w:b/>
          <w:noProof/>
          <w:sz w:val="24"/>
          <w:szCs w:val="24"/>
        </w:rPr>
        <w:t xml:space="preserve"> measure</w:t>
      </w:r>
      <w:r w:rsidR="00DD4D10" w:rsidRPr="006D5B14">
        <w:rPr>
          <w:rFonts w:ascii="Times New Roman" w:hAnsi="Times New Roman"/>
          <w:b/>
          <w:noProof/>
          <w:sz w:val="24"/>
          <w:szCs w:val="24"/>
        </w:rPr>
        <w:t>s</w:t>
      </w:r>
    </w:p>
    <w:p w:rsidR="00F12B11" w:rsidRPr="006D5B14" w:rsidRDefault="00F12B11" w:rsidP="00F12B11">
      <w:pPr>
        <w:spacing w:after="0" w:line="240" w:lineRule="auto"/>
        <w:rPr>
          <w:rFonts w:ascii="Times New Roman" w:hAnsi="Times New Roman"/>
          <w:b/>
          <w:noProof/>
          <w:sz w:val="24"/>
          <w:szCs w:val="24"/>
        </w:rPr>
      </w:pPr>
    </w:p>
    <w:p w:rsidR="00F12B11" w:rsidRPr="006D5B14" w:rsidRDefault="00F12B11" w:rsidP="00F12B11">
      <w:pPr>
        <w:spacing w:after="0" w:line="240" w:lineRule="auto"/>
        <w:rPr>
          <w:rFonts w:ascii="Times New Roman" w:hAnsi="Times New Roman"/>
          <w:b/>
          <w:noProof/>
          <w:sz w:val="24"/>
          <w:szCs w:val="24"/>
        </w:rPr>
      </w:pPr>
      <w:r w:rsidRPr="006D5B14">
        <w:rPr>
          <w:rFonts w:ascii="Times New Roman" w:hAnsi="Times New Roman"/>
          <w:b/>
          <w:noProof/>
          <w:sz w:val="24"/>
          <w:szCs w:val="24"/>
        </w:rPr>
        <w:t xml:space="preserve">II. Analyses including the factor group (filler task: mindfulness task vs. crossword puzzle task) </w:t>
      </w:r>
    </w:p>
    <w:p w:rsidR="00F12B11" w:rsidRPr="006D5B14" w:rsidRDefault="00F12B11" w:rsidP="00F12B11">
      <w:pPr>
        <w:spacing w:after="0" w:line="240" w:lineRule="auto"/>
        <w:rPr>
          <w:rFonts w:ascii="Times New Roman" w:hAnsi="Times New Roman"/>
          <w:b/>
          <w:noProof/>
          <w:sz w:val="24"/>
          <w:szCs w:val="24"/>
        </w:rPr>
      </w:pPr>
    </w:p>
    <w:p w:rsidR="00F12B11" w:rsidRPr="006D5B14" w:rsidRDefault="00F12B11" w:rsidP="00F12B11">
      <w:pPr>
        <w:spacing w:after="0" w:line="240" w:lineRule="auto"/>
        <w:rPr>
          <w:rFonts w:ascii="Times New Roman" w:hAnsi="Times New Roman"/>
          <w:b/>
          <w:noProof/>
          <w:sz w:val="24"/>
          <w:szCs w:val="24"/>
        </w:rPr>
      </w:pPr>
      <w:r w:rsidRPr="006D5B14">
        <w:rPr>
          <w:rFonts w:ascii="Times New Roman" w:hAnsi="Times New Roman"/>
          <w:b/>
          <w:noProof/>
          <w:sz w:val="24"/>
          <w:szCs w:val="24"/>
        </w:rPr>
        <w:t>III. Correlations of questionnaire scores (DESC and FMI) with the behavioral effects</w:t>
      </w:r>
    </w:p>
    <w:p w:rsidR="00063D21" w:rsidRPr="006D5B14" w:rsidRDefault="00063D21" w:rsidP="00F12B11">
      <w:pPr>
        <w:spacing w:after="0" w:line="240" w:lineRule="auto"/>
        <w:rPr>
          <w:rFonts w:ascii="Times New Roman" w:hAnsi="Times New Roman"/>
          <w:b/>
          <w:noProof/>
          <w:sz w:val="24"/>
          <w:szCs w:val="24"/>
        </w:rPr>
      </w:pPr>
    </w:p>
    <w:p w:rsidR="00063D21" w:rsidRPr="006D5B14" w:rsidRDefault="00063D21" w:rsidP="00F12B11">
      <w:pPr>
        <w:spacing w:after="0" w:line="240" w:lineRule="auto"/>
        <w:rPr>
          <w:rFonts w:ascii="Times New Roman" w:hAnsi="Times New Roman"/>
          <w:b/>
          <w:noProof/>
          <w:sz w:val="24"/>
          <w:szCs w:val="24"/>
        </w:rPr>
      </w:pPr>
      <w:r w:rsidRPr="006D5B14">
        <w:rPr>
          <w:rFonts w:ascii="Times New Roman" w:hAnsi="Times New Roman"/>
          <w:b/>
          <w:noProof/>
          <w:sz w:val="24"/>
          <w:szCs w:val="24"/>
        </w:rPr>
        <w:t>IV. References</w:t>
      </w:r>
    </w:p>
    <w:p w:rsidR="00F12B11" w:rsidRPr="006D5B14" w:rsidRDefault="00F12B11" w:rsidP="00F12B11">
      <w:pPr>
        <w:spacing w:after="0" w:line="240" w:lineRule="auto"/>
        <w:rPr>
          <w:rFonts w:ascii="Times New Roman" w:hAnsi="Times New Roman"/>
          <w:b/>
          <w:noProof/>
          <w:sz w:val="24"/>
          <w:szCs w:val="24"/>
        </w:rPr>
      </w:pPr>
    </w:p>
    <w:p w:rsidR="00F12B11" w:rsidRPr="006D5B14" w:rsidRDefault="00F12B11">
      <w:pPr>
        <w:spacing w:after="0" w:line="240" w:lineRule="auto"/>
        <w:rPr>
          <w:rFonts w:ascii="Times New Roman" w:hAnsi="Times New Roman"/>
          <w:b/>
          <w:noProof/>
          <w:sz w:val="24"/>
          <w:szCs w:val="24"/>
        </w:rPr>
      </w:pPr>
      <w:r w:rsidRPr="006D5B14">
        <w:rPr>
          <w:rFonts w:ascii="Times New Roman" w:hAnsi="Times New Roman"/>
          <w:b/>
          <w:noProof/>
          <w:sz w:val="24"/>
          <w:szCs w:val="24"/>
        </w:rPr>
        <w:br w:type="page"/>
      </w:r>
    </w:p>
    <w:p w:rsidR="00111C3C" w:rsidRPr="006D5B14" w:rsidRDefault="00755D31" w:rsidP="00111C3C">
      <w:pPr>
        <w:spacing w:after="0" w:line="240" w:lineRule="auto"/>
        <w:rPr>
          <w:rFonts w:ascii="Times New Roman" w:hAnsi="Times New Roman"/>
          <w:noProof/>
          <w:sz w:val="24"/>
          <w:szCs w:val="24"/>
        </w:rPr>
      </w:pPr>
      <w:r w:rsidRPr="006D5B14">
        <w:rPr>
          <w:rFonts w:ascii="Times New Roman" w:hAnsi="Times New Roman"/>
          <w:b/>
          <w:noProof/>
          <w:sz w:val="24"/>
          <w:szCs w:val="24"/>
        </w:rPr>
        <w:lastRenderedPageBreak/>
        <w:t>I. Descripti</w:t>
      </w:r>
      <w:r w:rsidR="00E8419B" w:rsidRPr="006D5B14">
        <w:rPr>
          <w:rFonts w:ascii="Times New Roman" w:hAnsi="Times New Roman"/>
          <w:b/>
          <w:noProof/>
          <w:sz w:val="24"/>
          <w:szCs w:val="24"/>
        </w:rPr>
        <w:t xml:space="preserve">on of the additional between-subjects factor and </w:t>
      </w:r>
      <w:r w:rsidR="00281CC2" w:rsidRPr="006D5B14">
        <w:rPr>
          <w:rFonts w:ascii="Times New Roman" w:hAnsi="Times New Roman"/>
          <w:b/>
          <w:noProof/>
          <w:sz w:val="24"/>
          <w:szCs w:val="24"/>
        </w:rPr>
        <w:t>the</w:t>
      </w:r>
      <w:r w:rsidR="008162F4" w:rsidRPr="006D5B14">
        <w:rPr>
          <w:rFonts w:ascii="Times New Roman" w:hAnsi="Times New Roman"/>
          <w:b/>
          <w:noProof/>
          <w:sz w:val="24"/>
          <w:szCs w:val="24"/>
        </w:rPr>
        <w:t xml:space="preserve"> </w:t>
      </w:r>
      <w:r w:rsidR="00E8419B" w:rsidRPr="006D5B14">
        <w:rPr>
          <w:rFonts w:ascii="Times New Roman" w:hAnsi="Times New Roman"/>
          <w:b/>
          <w:noProof/>
          <w:sz w:val="24"/>
          <w:szCs w:val="24"/>
        </w:rPr>
        <w:t>questionnaire</w:t>
      </w:r>
      <w:r w:rsidR="009B1BB0">
        <w:rPr>
          <w:rFonts w:ascii="Times New Roman" w:hAnsi="Times New Roman"/>
          <w:b/>
          <w:noProof/>
          <w:sz w:val="24"/>
          <w:szCs w:val="24"/>
        </w:rPr>
        <w:t xml:space="preserve"> measure</w:t>
      </w:r>
      <w:r w:rsidR="00E8419B" w:rsidRPr="006D5B14">
        <w:rPr>
          <w:rFonts w:ascii="Times New Roman" w:hAnsi="Times New Roman"/>
          <w:b/>
          <w:noProof/>
          <w:sz w:val="24"/>
          <w:szCs w:val="24"/>
        </w:rPr>
        <w:t>s</w:t>
      </w:r>
    </w:p>
    <w:p w:rsidR="00A20DA6" w:rsidRPr="006D5B14" w:rsidRDefault="00A20DA6">
      <w:pPr>
        <w:spacing w:after="0" w:line="240" w:lineRule="auto"/>
        <w:rPr>
          <w:rFonts w:ascii="Times New Roman" w:hAnsi="Times New Roman"/>
          <w:noProof/>
          <w:sz w:val="24"/>
          <w:szCs w:val="24"/>
        </w:rPr>
      </w:pPr>
      <w:r w:rsidRPr="006D5B14">
        <w:rPr>
          <w:rFonts w:ascii="Times New Roman" w:hAnsi="Times New Roman"/>
          <w:noProof/>
          <w:sz w:val="24"/>
          <w:szCs w:val="24"/>
        </w:rPr>
        <w:tab/>
      </w:r>
      <w:r w:rsidRPr="006D5B14">
        <w:rPr>
          <w:rFonts w:ascii="Times New Roman" w:hAnsi="Times New Roman"/>
          <w:noProof/>
          <w:sz w:val="24"/>
          <w:szCs w:val="24"/>
        </w:rPr>
        <w:tab/>
      </w:r>
      <w:r w:rsidRPr="006D5B14">
        <w:rPr>
          <w:rFonts w:ascii="Times New Roman" w:hAnsi="Times New Roman"/>
          <w:noProof/>
          <w:sz w:val="24"/>
          <w:szCs w:val="24"/>
        </w:rPr>
        <w:tab/>
      </w:r>
      <w:r w:rsidRPr="006D5B14">
        <w:rPr>
          <w:rFonts w:ascii="Times New Roman" w:hAnsi="Times New Roman"/>
          <w:noProof/>
          <w:sz w:val="24"/>
          <w:szCs w:val="24"/>
        </w:rPr>
        <w:tab/>
      </w:r>
    </w:p>
    <w:p w:rsidR="000E3FC0" w:rsidRPr="006D5B14" w:rsidRDefault="00E8419B" w:rsidP="000E3FC0">
      <w:pPr>
        <w:spacing w:after="0" w:line="480" w:lineRule="auto"/>
        <w:ind w:firstLine="454"/>
        <w:rPr>
          <w:rFonts w:ascii="Times New Roman" w:hAnsi="Times New Roman"/>
          <w:noProof/>
          <w:sz w:val="24"/>
          <w:szCs w:val="24"/>
        </w:rPr>
      </w:pPr>
      <w:r w:rsidRPr="006D5B14">
        <w:rPr>
          <w:rFonts w:ascii="Times New Roman" w:hAnsi="Times New Roman"/>
          <w:noProof/>
          <w:sz w:val="24"/>
          <w:szCs w:val="24"/>
        </w:rPr>
        <w:t>The original purpose of the study was to assess the influence of a short mindfulness intervention on cognitive control processes. To this end, half of the participants received a 10</w:t>
      </w:r>
      <w:r w:rsidR="008162F4" w:rsidRPr="006D5B14">
        <w:rPr>
          <w:rFonts w:ascii="Times New Roman" w:hAnsi="Times New Roman"/>
          <w:noProof/>
          <w:sz w:val="24"/>
          <w:szCs w:val="24"/>
        </w:rPr>
        <w:t>-</w:t>
      </w:r>
      <w:r w:rsidRPr="006D5B14">
        <w:rPr>
          <w:rFonts w:ascii="Times New Roman" w:hAnsi="Times New Roman"/>
          <w:noProof/>
          <w:sz w:val="24"/>
          <w:szCs w:val="24"/>
        </w:rPr>
        <w:t>min</w:t>
      </w:r>
      <w:r w:rsidR="008162F4" w:rsidRPr="006D5B14">
        <w:rPr>
          <w:rFonts w:ascii="Times New Roman" w:hAnsi="Times New Roman"/>
          <w:noProof/>
          <w:sz w:val="24"/>
          <w:szCs w:val="24"/>
        </w:rPr>
        <w:t>utes</w:t>
      </w:r>
      <w:r w:rsidRPr="006D5B14">
        <w:rPr>
          <w:rFonts w:ascii="Times New Roman" w:hAnsi="Times New Roman"/>
          <w:noProof/>
          <w:sz w:val="24"/>
          <w:szCs w:val="24"/>
        </w:rPr>
        <w:t xml:space="preserve"> guided mindfulness meditation for focusing attention (</w:t>
      </w:r>
      <w:r w:rsidR="008162F4" w:rsidRPr="006D5B14">
        <w:rPr>
          <w:rFonts w:ascii="Times New Roman" w:hAnsi="Times New Roman"/>
          <w:noProof/>
          <w:sz w:val="24"/>
          <w:szCs w:val="24"/>
        </w:rPr>
        <w:t>see</w:t>
      </w:r>
      <w:r w:rsidRPr="006D5B14">
        <w:rPr>
          <w:rFonts w:ascii="Times New Roman" w:hAnsi="Times New Roman"/>
          <w:noProof/>
          <w:sz w:val="24"/>
          <w:szCs w:val="24"/>
        </w:rPr>
        <w:t xml:space="preserve"> Hoelzel et al., 2011), whereas the other half solved a crossword puzzle during the 10</w:t>
      </w:r>
      <w:r w:rsidR="008162F4" w:rsidRPr="006D5B14">
        <w:rPr>
          <w:rFonts w:ascii="Times New Roman" w:hAnsi="Times New Roman"/>
          <w:noProof/>
          <w:sz w:val="24"/>
          <w:szCs w:val="24"/>
        </w:rPr>
        <w:t>-</w:t>
      </w:r>
      <w:r w:rsidRPr="006D5B14">
        <w:rPr>
          <w:rFonts w:ascii="Times New Roman" w:hAnsi="Times New Roman"/>
          <w:noProof/>
          <w:sz w:val="24"/>
          <w:szCs w:val="24"/>
        </w:rPr>
        <w:t>min</w:t>
      </w:r>
      <w:r w:rsidR="008162F4" w:rsidRPr="006D5B14">
        <w:rPr>
          <w:rFonts w:ascii="Times New Roman" w:hAnsi="Times New Roman"/>
          <w:noProof/>
          <w:sz w:val="24"/>
          <w:szCs w:val="24"/>
        </w:rPr>
        <w:t>ute</w:t>
      </w:r>
      <w:r w:rsidRPr="006D5B14">
        <w:rPr>
          <w:rFonts w:ascii="Times New Roman" w:hAnsi="Times New Roman"/>
          <w:noProof/>
          <w:sz w:val="24"/>
          <w:szCs w:val="24"/>
        </w:rPr>
        <w:t xml:space="preserve"> break. The factor group was manipulated orthogonally to response mapping and CSI order. </w:t>
      </w:r>
    </w:p>
    <w:p w:rsidR="00A20DA6" w:rsidRPr="006D5B14" w:rsidRDefault="00E8419B" w:rsidP="000E3FC0">
      <w:pPr>
        <w:spacing w:after="0" w:line="480" w:lineRule="auto"/>
        <w:ind w:firstLine="454"/>
        <w:rPr>
          <w:rFonts w:ascii="Times New Roman" w:hAnsi="Times New Roman"/>
          <w:noProof/>
          <w:sz w:val="24"/>
          <w:szCs w:val="24"/>
        </w:rPr>
      </w:pPr>
      <w:r w:rsidRPr="006D5B14">
        <w:rPr>
          <w:rFonts w:ascii="Times New Roman" w:hAnsi="Times New Roman"/>
          <w:noProof/>
          <w:sz w:val="24"/>
          <w:szCs w:val="24"/>
        </w:rPr>
        <w:t xml:space="preserve">Related to the original research question, participants also filled in the German versions of two questionnaires: The DESC (see Forkmann et al. 2010), measuring depression tendency, prior to the experiment, and the FMI (Walach et al., 2006), measuring the degree of mindfulness, after the second session. We did not observe any significant correlations between questionnaire data and behavioral measures (see below). Neither did we observe any differences between the groups, except for one effect in error rates, which however was not mirrored in RT data: in error rates, the effect of CSI was larger in the mindfulness group than control group (see below for an ANOVA comparing performance between groups, and for Figures plotting the data separately for the two groups). For the analysis reported in the main paper, the data </w:t>
      </w:r>
      <w:r w:rsidR="008162F4" w:rsidRPr="006D5B14">
        <w:rPr>
          <w:rFonts w:ascii="Times New Roman" w:hAnsi="Times New Roman"/>
          <w:noProof/>
          <w:sz w:val="24"/>
          <w:szCs w:val="24"/>
        </w:rPr>
        <w:t xml:space="preserve">were collapsed </w:t>
      </w:r>
      <w:r w:rsidRPr="006D5B14">
        <w:rPr>
          <w:rFonts w:ascii="Times New Roman" w:hAnsi="Times New Roman"/>
          <w:noProof/>
          <w:sz w:val="24"/>
          <w:szCs w:val="24"/>
        </w:rPr>
        <w:t>across both groups.</w:t>
      </w:r>
    </w:p>
    <w:p w:rsidR="00746A86" w:rsidRPr="006D5B14" w:rsidRDefault="00746A86" w:rsidP="00A20DA6">
      <w:pPr>
        <w:spacing w:after="0" w:line="240" w:lineRule="auto"/>
        <w:rPr>
          <w:rFonts w:ascii="Times New Roman" w:hAnsi="Times New Roman"/>
          <w:noProof/>
          <w:sz w:val="24"/>
          <w:szCs w:val="24"/>
        </w:rPr>
      </w:pPr>
    </w:p>
    <w:p w:rsidR="00D0299A" w:rsidRPr="006D5B14" w:rsidRDefault="00D0299A">
      <w:pPr>
        <w:spacing w:after="0" w:line="240" w:lineRule="auto"/>
        <w:rPr>
          <w:rFonts w:ascii="Times New Roman" w:hAnsi="Times New Roman"/>
          <w:b/>
          <w:noProof/>
          <w:sz w:val="24"/>
          <w:szCs w:val="24"/>
        </w:rPr>
      </w:pPr>
      <w:r w:rsidRPr="006D5B14">
        <w:rPr>
          <w:rFonts w:ascii="Times New Roman" w:hAnsi="Times New Roman"/>
          <w:b/>
          <w:noProof/>
          <w:sz w:val="24"/>
          <w:szCs w:val="24"/>
        </w:rPr>
        <w:br w:type="page"/>
      </w:r>
    </w:p>
    <w:p w:rsidR="006B1A74" w:rsidRPr="006D5B14" w:rsidRDefault="006B1A74" w:rsidP="006B1A74">
      <w:pPr>
        <w:spacing w:after="0" w:line="240" w:lineRule="auto"/>
        <w:rPr>
          <w:rFonts w:ascii="Times New Roman" w:hAnsi="Times New Roman"/>
          <w:b/>
          <w:noProof/>
          <w:sz w:val="24"/>
          <w:szCs w:val="24"/>
        </w:rPr>
      </w:pPr>
      <w:r w:rsidRPr="006D5B14">
        <w:rPr>
          <w:rFonts w:ascii="Times New Roman" w:hAnsi="Times New Roman"/>
          <w:b/>
          <w:noProof/>
          <w:sz w:val="24"/>
          <w:szCs w:val="24"/>
        </w:rPr>
        <w:lastRenderedPageBreak/>
        <w:t xml:space="preserve">II. Analyses including the factor group (filler task: mindfulness task vs. crossword puzzle task) </w:t>
      </w:r>
    </w:p>
    <w:p w:rsidR="00146450" w:rsidRPr="006D5B14" w:rsidRDefault="00146450">
      <w:pPr>
        <w:spacing w:after="0" w:line="240" w:lineRule="auto"/>
        <w:rPr>
          <w:rFonts w:ascii="Times New Roman" w:hAnsi="Times New Roman"/>
          <w:b/>
          <w:noProof/>
          <w:sz w:val="24"/>
          <w:szCs w:val="24"/>
        </w:rPr>
      </w:pPr>
    </w:p>
    <w:p w:rsidR="00674FFD" w:rsidRPr="006D5B14" w:rsidRDefault="00674FFD" w:rsidP="00674FFD">
      <w:pPr>
        <w:spacing w:after="0" w:line="240" w:lineRule="auto"/>
        <w:rPr>
          <w:rFonts w:ascii="Times New Roman" w:hAnsi="Times New Roman"/>
          <w:noProof/>
          <w:sz w:val="24"/>
          <w:szCs w:val="24"/>
        </w:rPr>
      </w:pPr>
      <w:r w:rsidRPr="006D5B14">
        <w:rPr>
          <w:rFonts w:ascii="Times New Roman" w:hAnsi="Times New Roman"/>
          <w:noProof/>
          <w:sz w:val="24"/>
          <w:szCs w:val="24"/>
        </w:rPr>
        <w:t xml:space="preserve">Table </w:t>
      </w:r>
      <w:r w:rsidR="00614772">
        <w:rPr>
          <w:rFonts w:ascii="Times New Roman" w:hAnsi="Times New Roman"/>
          <w:noProof/>
          <w:sz w:val="24"/>
          <w:szCs w:val="24"/>
        </w:rPr>
        <w:t>S</w:t>
      </w:r>
      <w:r w:rsidR="00871E05" w:rsidRPr="006D5B14">
        <w:rPr>
          <w:rFonts w:ascii="Times New Roman" w:hAnsi="Times New Roman"/>
          <w:noProof/>
          <w:sz w:val="24"/>
          <w:szCs w:val="24"/>
        </w:rPr>
        <w:t>1</w:t>
      </w:r>
      <w:r w:rsidRPr="006D5B14">
        <w:rPr>
          <w:rFonts w:ascii="Times New Roman" w:hAnsi="Times New Roman"/>
          <w:noProof/>
          <w:sz w:val="24"/>
          <w:szCs w:val="24"/>
        </w:rPr>
        <w:t>.</w:t>
      </w:r>
      <w:r w:rsidR="00F402F4" w:rsidRPr="006D5B14">
        <w:rPr>
          <w:rFonts w:ascii="Times New Roman" w:hAnsi="Times New Roman"/>
          <w:noProof/>
          <w:sz w:val="24"/>
          <w:szCs w:val="24"/>
        </w:rPr>
        <w:t xml:space="preserve"> </w:t>
      </w:r>
      <w:r w:rsidR="007772D7" w:rsidRPr="006D5B14">
        <w:rPr>
          <w:rFonts w:ascii="Times New Roman" w:hAnsi="Times New Roman"/>
          <w:noProof/>
          <w:sz w:val="24"/>
          <w:szCs w:val="24"/>
        </w:rPr>
        <w:t xml:space="preserve">Experiment 1: </w:t>
      </w:r>
      <w:r w:rsidRPr="006D5B14">
        <w:rPr>
          <w:rFonts w:ascii="Times New Roman" w:hAnsi="Times New Roman"/>
          <w:noProof/>
          <w:sz w:val="24"/>
          <w:szCs w:val="24"/>
        </w:rPr>
        <w:t>Analysis of Variance (ANOVA) on RT data.</w:t>
      </w:r>
    </w:p>
    <w:p w:rsidR="00674FFD" w:rsidRPr="006D5B14" w:rsidRDefault="00674FFD" w:rsidP="00674FFD">
      <w:pPr>
        <w:spacing w:after="0" w:line="240" w:lineRule="auto"/>
        <w:rPr>
          <w:rFonts w:ascii="Times New Roman" w:hAnsi="Times New Roman"/>
          <w:noProof/>
          <w:sz w:val="24"/>
          <w:szCs w:val="24"/>
        </w:rPr>
      </w:pPr>
      <w:r w:rsidRPr="006D5B14">
        <w:rPr>
          <w:rFonts w:ascii="Times New Roman" w:hAnsi="Times New Roman"/>
          <w:noProof/>
          <w:sz w:val="24"/>
          <w:szCs w:val="24"/>
        </w:rPr>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r>
    </w:p>
    <w:tbl>
      <w:tblPr>
        <w:tblW w:w="8789" w:type="dxa"/>
        <w:tblLook w:val="04A0" w:firstRow="1" w:lastRow="0" w:firstColumn="1" w:lastColumn="0" w:noHBand="0" w:noVBand="1"/>
      </w:tblPr>
      <w:tblGrid>
        <w:gridCol w:w="5670"/>
        <w:gridCol w:w="993"/>
        <w:gridCol w:w="992"/>
        <w:gridCol w:w="1134"/>
      </w:tblGrid>
      <w:tr w:rsidR="00674FFD" w:rsidRPr="006D5B14" w:rsidTr="007D4277">
        <w:trPr>
          <w:trHeight w:val="300"/>
        </w:trPr>
        <w:tc>
          <w:tcPr>
            <w:tcW w:w="5670" w:type="dxa"/>
            <w:tcBorders>
              <w:top w:val="single" w:sz="4" w:space="0" w:color="auto"/>
              <w:left w:val="nil"/>
              <w:bottom w:val="single" w:sz="4" w:space="0" w:color="auto"/>
              <w:right w:val="nil"/>
            </w:tcBorders>
            <w:shd w:val="clear" w:color="auto" w:fill="auto"/>
            <w:noWrap/>
            <w:vAlign w:val="bottom"/>
            <w:hideMark/>
          </w:tcPr>
          <w:p w:rsidR="00674FFD" w:rsidRPr="006D5B14" w:rsidRDefault="00674FFD" w:rsidP="007D4277">
            <w:pPr>
              <w:spacing w:after="0" w:line="240" w:lineRule="auto"/>
              <w:rPr>
                <w:rFonts w:ascii="Times New Roman" w:eastAsia="Times New Roman" w:hAnsi="Times New Roman"/>
                <w:noProof/>
                <w:lang w:eastAsia="en-GB"/>
              </w:rPr>
            </w:pPr>
          </w:p>
        </w:tc>
        <w:tc>
          <w:tcPr>
            <w:tcW w:w="993" w:type="dxa"/>
            <w:tcBorders>
              <w:top w:val="single" w:sz="4" w:space="0" w:color="auto"/>
              <w:left w:val="nil"/>
              <w:bottom w:val="single" w:sz="4" w:space="0" w:color="auto"/>
              <w:right w:val="nil"/>
            </w:tcBorders>
            <w:shd w:val="clear" w:color="auto" w:fill="auto"/>
            <w:noWrap/>
            <w:hideMark/>
          </w:tcPr>
          <w:p w:rsidR="00674FFD" w:rsidRPr="006D5B14" w:rsidRDefault="00674FFD" w:rsidP="00F05046">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F(1,</w:t>
            </w:r>
            <w:r w:rsidR="00F05046" w:rsidRPr="006D5B14">
              <w:rPr>
                <w:rFonts w:ascii="Times New Roman" w:eastAsia="Times New Roman" w:hAnsi="Times New Roman"/>
                <w:noProof/>
                <w:color w:val="000000"/>
                <w:lang w:eastAsia="en-GB"/>
              </w:rPr>
              <w:t>94</w:t>
            </w:r>
            <w:r w:rsidRPr="006D5B14">
              <w:rPr>
                <w:rFonts w:ascii="Times New Roman" w:eastAsia="Times New Roman" w:hAnsi="Times New Roman"/>
                <w:noProof/>
                <w:color w:val="000000"/>
                <w:lang w:eastAsia="en-GB"/>
              </w:rPr>
              <w:t>)</w:t>
            </w:r>
          </w:p>
        </w:tc>
        <w:tc>
          <w:tcPr>
            <w:tcW w:w="992" w:type="dxa"/>
            <w:tcBorders>
              <w:top w:val="single" w:sz="4" w:space="0" w:color="auto"/>
              <w:left w:val="nil"/>
              <w:bottom w:val="single" w:sz="4" w:space="0" w:color="auto"/>
              <w:right w:val="nil"/>
            </w:tcBorders>
            <w:shd w:val="clear" w:color="auto" w:fill="auto"/>
            <w:noWrap/>
            <w:hideMark/>
          </w:tcPr>
          <w:p w:rsidR="00674FFD" w:rsidRPr="006D5B14" w:rsidRDefault="00674FFD" w:rsidP="007D4277">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p value</w:t>
            </w:r>
          </w:p>
        </w:tc>
        <w:tc>
          <w:tcPr>
            <w:tcW w:w="1134" w:type="dxa"/>
            <w:tcBorders>
              <w:top w:val="single" w:sz="4" w:space="0" w:color="auto"/>
              <w:left w:val="nil"/>
              <w:bottom w:val="single" w:sz="4" w:space="0" w:color="auto"/>
              <w:right w:val="nil"/>
            </w:tcBorders>
            <w:shd w:val="clear" w:color="auto" w:fill="auto"/>
            <w:noWrap/>
            <w:hideMark/>
          </w:tcPr>
          <w:p w:rsidR="00674FFD" w:rsidRPr="006D5B14" w:rsidRDefault="00674FFD" w:rsidP="007D4277">
            <w:pPr>
              <w:spacing w:after="0" w:line="240" w:lineRule="auto"/>
              <w:jc w:val="center"/>
              <w:rPr>
                <w:rFonts w:ascii="Times New Roman" w:eastAsia="Times New Roman" w:hAnsi="Times New Roman"/>
                <w:noProof/>
                <w:color w:val="808080"/>
                <w:lang w:eastAsia="en-GB"/>
              </w:rPr>
            </w:pPr>
            <w:r w:rsidRPr="006D5B14">
              <w:rPr>
                <w:rFonts w:ascii="Times New Roman" w:eastAsia="Times New Roman" w:hAnsi="Times New Roman"/>
                <w:noProof/>
                <w:color w:val="000000" w:themeColor="text1"/>
                <w:lang w:eastAsia="en-GB"/>
              </w:rPr>
              <w:t>partial eta square</w:t>
            </w:r>
          </w:p>
        </w:tc>
      </w:tr>
      <w:tr w:rsidR="00D92640" w:rsidRPr="006D5B14" w:rsidTr="007D4277">
        <w:trPr>
          <w:trHeight w:val="300"/>
        </w:trPr>
        <w:tc>
          <w:tcPr>
            <w:tcW w:w="5670" w:type="dxa"/>
            <w:tcBorders>
              <w:top w:val="single" w:sz="4" w:space="0" w:color="auto"/>
              <w:left w:val="nil"/>
              <w:bottom w:val="nil"/>
              <w:right w:val="nil"/>
            </w:tcBorders>
            <w:shd w:val="clear" w:color="auto" w:fill="auto"/>
            <w:noWrap/>
            <w:vAlign w:val="center"/>
          </w:tcPr>
          <w:p w:rsidR="00D92640" w:rsidRPr="006D5B14" w:rsidRDefault="00D92640" w:rsidP="00D92640">
            <w:pPr>
              <w:spacing w:after="0" w:line="240" w:lineRule="auto"/>
              <w:rPr>
                <w:rFonts w:ascii="Times New Roman" w:eastAsia="Times New Roman" w:hAnsi="Times New Roman"/>
                <w:noProof/>
                <w:sz w:val="24"/>
                <w:szCs w:val="24"/>
                <w:lang w:eastAsia="en-GB"/>
              </w:rPr>
            </w:pPr>
            <w:r w:rsidRPr="006D5B14">
              <w:rPr>
                <w:rFonts w:ascii="Times New Roman" w:eastAsia="Times New Roman" w:hAnsi="Times New Roman"/>
                <w:noProof/>
                <w:sz w:val="24"/>
                <w:szCs w:val="24"/>
                <w:lang w:eastAsia="en-GB"/>
              </w:rPr>
              <w:t>Group</w:t>
            </w:r>
          </w:p>
        </w:tc>
        <w:tc>
          <w:tcPr>
            <w:tcW w:w="993" w:type="dxa"/>
            <w:tcBorders>
              <w:top w:val="single" w:sz="4" w:space="0" w:color="auto"/>
              <w:left w:val="nil"/>
              <w:bottom w:val="nil"/>
              <w:right w:val="nil"/>
            </w:tcBorders>
            <w:shd w:val="clear" w:color="auto" w:fill="auto"/>
            <w:noWrap/>
          </w:tcPr>
          <w:p w:rsidR="00D92640" w:rsidRPr="006D5B14" w:rsidRDefault="00D92640" w:rsidP="00F0504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hAnsi="Times New Roman"/>
                <w:noProof/>
                <w:color w:val="000000" w:themeColor="text1"/>
                <w:sz w:val="24"/>
                <w:szCs w:val="24"/>
              </w:rPr>
              <w:t>0.0</w:t>
            </w:r>
            <w:r w:rsidR="00F05046" w:rsidRPr="006D5B14">
              <w:rPr>
                <w:rFonts w:ascii="Times New Roman" w:hAnsi="Times New Roman"/>
                <w:noProof/>
                <w:color w:val="000000" w:themeColor="text1"/>
                <w:sz w:val="24"/>
                <w:szCs w:val="24"/>
              </w:rPr>
              <w:t>3</w:t>
            </w:r>
          </w:p>
        </w:tc>
        <w:tc>
          <w:tcPr>
            <w:tcW w:w="992" w:type="dxa"/>
            <w:tcBorders>
              <w:top w:val="single" w:sz="4" w:space="0" w:color="auto"/>
              <w:left w:val="nil"/>
              <w:bottom w:val="nil"/>
              <w:right w:val="nil"/>
            </w:tcBorders>
            <w:shd w:val="clear" w:color="auto" w:fill="auto"/>
            <w:noWrap/>
          </w:tcPr>
          <w:p w:rsidR="00D92640" w:rsidRPr="006D5B14" w:rsidRDefault="00D92640" w:rsidP="00F0504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hAnsi="Times New Roman"/>
                <w:noProof/>
                <w:color w:val="000000" w:themeColor="text1"/>
                <w:sz w:val="24"/>
                <w:szCs w:val="24"/>
              </w:rPr>
              <w:t>0.</w:t>
            </w:r>
            <w:r w:rsidR="00F05046" w:rsidRPr="006D5B14">
              <w:rPr>
                <w:rFonts w:ascii="Times New Roman" w:hAnsi="Times New Roman"/>
                <w:noProof/>
                <w:color w:val="000000" w:themeColor="text1"/>
                <w:sz w:val="24"/>
                <w:szCs w:val="24"/>
              </w:rPr>
              <w:t>58</w:t>
            </w:r>
          </w:p>
        </w:tc>
        <w:tc>
          <w:tcPr>
            <w:tcW w:w="1134" w:type="dxa"/>
            <w:tcBorders>
              <w:top w:val="single" w:sz="4" w:space="0" w:color="auto"/>
              <w:left w:val="nil"/>
              <w:bottom w:val="nil"/>
              <w:right w:val="nil"/>
            </w:tcBorders>
            <w:shd w:val="clear" w:color="auto" w:fill="auto"/>
            <w:noWrap/>
          </w:tcPr>
          <w:p w:rsidR="00D92640" w:rsidRPr="006D5B14" w:rsidRDefault="00D92640"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hAnsi="Times New Roman"/>
                <w:noProof/>
                <w:color w:val="000000" w:themeColor="text1"/>
                <w:sz w:val="24"/>
                <w:szCs w:val="24"/>
              </w:rPr>
              <w:t>0.00</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Session</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61.5</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c>
          <w:tcPr>
            <w:tcW w:w="1134" w:type="dxa"/>
            <w:tcBorders>
              <w:top w:val="nil"/>
              <w:left w:val="nil"/>
              <w:bottom w:val="nil"/>
              <w:right w:val="nil"/>
            </w:tcBorders>
            <w:shd w:val="clear" w:color="auto" w:fill="auto"/>
            <w:noWrap/>
          </w:tcPr>
          <w:p w:rsidR="00D92640" w:rsidRPr="006D5B14" w:rsidRDefault="00F05046" w:rsidP="00F0504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0.40</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F84558">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3.26</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0.07</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0.03</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945987"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CSI</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809.5</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c>
          <w:tcPr>
            <w:tcW w:w="1134" w:type="dxa"/>
            <w:tcBorders>
              <w:top w:val="nil"/>
              <w:left w:val="nil"/>
              <w:bottom w:val="nil"/>
              <w:right w:val="nil"/>
            </w:tcBorders>
            <w:shd w:val="clear" w:color="auto" w:fill="auto"/>
            <w:noWrap/>
          </w:tcPr>
          <w:p w:rsidR="00F05046" w:rsidRPr="006D5B14" w:rsidRDefault="00F05046" w:rsidP="00F0504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0.90</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945987"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CSI</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1.98</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0.16</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0.02</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Task sequence</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124.3</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0.57</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Task sequence</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0.03</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0.87</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945987"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CSI</w:t>
            </w:r>
            <w:r w:rsidR="00D92640" w:rsidRPr="006D5B14">
              <w:rPr>
                <w:rFonts w:ascii="Times New Roman" w:hAnsi="Times New Roman"/>
                <w:noProof/>
                <w:sz w:val="24"/>
                <w:szCs w:val="24"/>
              </w:rPr>
              <w:t xml:space="preserve"> * </w:t>
            </w:r>
            <w:r w:rsidR="00432E82" w:rsidRPr="006D5B14">
              <w:rPr>
                <w:rFonts w:ascii="Times New Roman" w:hAnsi="Times New Roman"/>
                <w:noProof/>
                <w:sz w:val="24"/>
                <w:szCs w:val="24"/>
              </w:rPr>
              <w:t>Task sequence</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11.30</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0.11</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945987" w:rsidP="00D92640">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CSI</w:t>
            </w:r>
            <w:r w:rsidR="00D92640" w:rsidRPr="006D5B14">
              <w:rPr>
                <w:rFonts w:ascii="Times New Roman" w:hAnsi="Times New Roman"/>
                <w:noProof/>
                <w:sz w:val="24"/>
                <w:szCs w:val="24"/>
              </w:rPr>
              <w:t xml:space="preserve"> * </w:t>
            </w:r>
            <w:r w:rsidR="00432E82" w:rsidRPr="006D5B14">
              <w:rPr>
                <w:rFonts w:ascii="Times New Roman" w:hAnsi="Times New Roman"/>
                <w:noProof/>
                <w:sz w:val="24"/>
                <w:szCs w:val="24"/>
              </w:rPr>
              <w:t>Task sequence</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0.77</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0.38</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0.01</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00945987" w:rsidRPr="006D5B14">
              <w:rPr>
                <w:rFonts w:ascii="Times New Roman" w:hAnsi="Times New Roman"/>
                <w:noProof/>
                <w:sz w:val="24"/>
                <w:szCs w:val="24"/>
              </w:rPr>
              <w:t>CSI</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15.36</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0.14</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00945987" w:rsidRPr="006D5B14">
              <w:rPr>
                <w:rFonts w:ascii="Times New Roman" w:hAnsi="Times New Roman"/>
                <w:noProof/>
                <w:sz w:val="24"/>
                <w:szCs w:val="24"/>
              </w:rPr>
              <w:t>CSI</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0.90</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0.35</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0.01</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Pr="006D5B14">
              <w:rPr>
                <w:rFonts w:ascii="Times New Roman" w:hAnsi="Times New Roman"/>
                <w:noProof/>
                <w:sz w:val="24"/>
                <w:szCs w:val="24"/>
              </w:rPr>
              <w:t>Task sequence</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5.29</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0.02</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0.05</w:t>
            </w:r>
          </w:p>
        </w:tc>
      </w:tr>
      <w:tr w:rsidR="00D92640" w:rsidRPr="006D5B14" w:rsidTr="007D4277">
        <w:trPr>
          <w:trHeight w:val="300"/>
        </w:trPr>
        <w:tc>
          <w:tcPr>
            <w:tcW w:w="5670" w:type="dxa"/>
            <w:tcBorders>
              <w:top w:val="nil"/>
              <w:left w:val="nil"/>
              <w:bottom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Pr="006D5B14">
              <w:rPr>
                <w:rFonts w:ascii="Times New Roman" w:hAnsi="Times New Roman"/>
                <w:noProof/>
                <w:sz w:val="24"/>
                <w:szCs w:val="24"/>
              </w:rPr>
              <w:t>Task sequence</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0.09</w:t>
            </w:r>
          </w:p>
        </w:tc>
        <w:tc>
          <w:tcPr>
            <w:tcW w:w="992"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0.76</w:t>
            </w:r>
          </w:p>
        </w:tc>
        <w:tc>
          <w:tcPr>
            <w:tcW w:w="1134" w:type="dxa"/>
            <w:tcBorders>
              <w:top w:val="nil"/>
              <w:left w:val="nil"/>
              <w:bottom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r>
      <w:tr w:rsidR="00D92640" w:rsidRPr="006D5B14" w:rsidTr="007D4277">
        <w:trPr>
          <w:trHeight w:val="300"/>
        </w:trPr>
        <w:tc>
          <w:tcPr>
            <w:tcW w:w="5670" w:type="dxa"/>
            <w:tcBorders>
              <w:top w:val="nil"/>
              <w:left w:val="nil"/>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00945987" w:rsidRPr="006D5B14">
              <w:rPr>
                <w:rFonts w:ascii="Times New Roman" w:hAnsi="Times New Roman"/>
                <w:noProof/>
                <w:sz w:val="24"/>
                <w:szCs w:val="24"/>
              </w:rPr>
              <w:t>CSI</w:t>
            </w:r>
            <w:r w:rsidR="00D92640" w:rsidRPr="006D5B14">
              <w:rPr>
                <w:rFonts w:ascii="Times New Roman" w:hAnsi="Times New Roman"/>
                <w:noProof/>
                <w:sz w:val="24"/>
                <w:szCs w:val="24"/>
              </w:rPr>
              <w:t xml:space="preserve"> * </w:t>
            </w:r>
            <w:r w:rsidRPr="006D5B14">
              <w:rPr>
                <w:rFonts w:ascii="Times New Roman" w:hAnsi="Times New Roman"/>
                <w:noProof/>
                <w:sz w:val="24"/>
                <w:szCs w:val="24"/>
              </w:rPr>
              <w:t>Task sequence</w:t>
            </w:r>
          </w:p>
        </w:tc>
        <w:tc>
          <w:tcPr>
            <w:tcW w:w="993" w:type="dxa"/>
            <w:tcBorders>
              <w:top w:val="nil"/>
              <w:left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1.19</w:t>
            </w:r>
          </w:p>
        </w:tc>
        <w:tc>
          <w:tcPr>
            <w:tcW w:w="992" w:type="dxa"/>
            <w:tcBorders>
              <w:top w:val="nil"/>
              <w:left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0.28</w:t>
            </w:r>
          </w:p>
        </w:tc>
        <w:tc>
          <w:tcPr>
            <w:tcW w:w="1134" w:type="dxa"/>
            <w:tcBorders>
              <w:top w:val="nil"/>
              <w:left w:val="nil"/>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0.01</w:t>
            </w:r>
          </w:p>
        </w:tc>
      </w:tr>
      <w:tr w:rsidR="00D92640" w:rsidRPr="006D5B14" w:rsidTr="007D4277">
        <w:trPr>
          <w:trHeight w:val="300"/>
        </w:trPr>
        <w:tc>
          <w:tcPr>
            <w:tcW w:w="5670" w:type="dxa"/>
            <w:tcBorders>
              <w:top w:val="nil"/>
              <w:left w:val="nil"/>
              <w:bottom w:val="single" w:sz="4" w:space="0" w:color="auto"/>
              <w:right w:val="nil"/>
            </w:tcBorders>
            <w:shd w:val="clear" w:color="auto" w:fill="auto"/>
            <w:noWrap/>
          </w:tcPr>
          <w:p w:rsidR="00D92640" w:rsidRPr="006D5B14" w:rsidRDefault="00432E82" w:rsidP="00D92640">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w:t>
            </w:r>
            <w:r w:rsidR="00D92640" w:rsidRPr="006D5B14">
              <w:rPr>
                <w:rFonts w:ascii="Times New Roman" w:hAnsi="Times New Roman"/>
                <w:noProof/>
                <w:sz w:val="24"/>
                <w:szCs w:val="24"/>
              </w:rPr>
              <w:t xml:space="preserve"> * </w:t>
            </w:r>
            <w:r w:rsidR="00945987" w:rsidRPr="006D5B14">
              <w:rPr>
                <w:rFonts w:ascii="Times New Roman" w:hAnsi="Times New Roman"/>
                <w:noProof/>
                <w:sz w:val="24"/>
                <w:szCs w:val="24"/>
              </w:rPr>
              <w:t>CSI</w:t>
            </w:r>
            <w:r w:rsidR="00D92640" w:rsidRPr="006D5B14">
              <w:rPr>
                <w:rFonts w:ascii="Times New Roman" w:hAnsi="Times New Roman"/>
                <w:noProof/>
                <w:sz w:val="24"/>
                <w:szCs w:val="24"/>
              </w:rPr>
              <w:t xml:space="preserve"> * </w:t>
            </w:r>
            <w:r w:rsidRPr="006D5B14">
              <w:rPr>
                <w:rFonts w:ascii="Times New Roman" w:hAnsi="Times New Roman"/>
                <w:noProof/>
                <w:sz w:val="24"/>
                <w:szCs w:val="24"/>
              </w:rPr>
              <w:t>Task sequence</w:t>
            </w:r>
            <w:r w:rsidR="00D92640" w:rsidRPr="006D5B14">
              <w:rPr>
                <w:rFonts w:ascii="Times New Roman" w:hAnsi="Times New Roman"/>
                <w:noProof/>
                <w:sz w:val="24"/>
                <w:szCs w:val="24"/>
              </w:rPr>
              <w:t xml:space="preserve"> * </w:t>
            </w:r>
            <w:r w:rsidR="00F84558" w:rsidRPr="006D5B14">
              <w:rPr>
                <w:rFonts w:ascii="Times New Roman" w:hAnsi="Times New Roman"/>
                <w:noProof/>
                <w:sz w:val="24"/>
                <w:szCs w:val="24"/>
              </w:rPr>
              <w:t>Group</w:t>
            </w:r>
          </w:p>
        </w:tc>
        <w:tc>
          <w:tcPr>
            <w:tcW w:w="993" w:type="dxa"/>
            <w:tcBorders>
              <w:top w:val="nil"/>
              <w:left w:val="nil"/>
              <w:bottom w:val="single" w:sz="4" w:space="0" w:color="auto"/>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0.01</w:t>
            </w:r>
          </w:p>
        </w:tc>
        <w:tc>
          <w:tcPr>
            <w:tcW w:w="992" w:type="dxa"/>
            <w:tcBorders>
              <w:top w:val="nil"/>
              <w:left w:val="nil"/>
              <w:bottom w:val="single" w:sz="4" w:space="0" w:color="auto"/>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0.91</w:t>
            </w:r>
          </w:p>
        </w:tc>
        <w:tc>
          <w:tcPr>
            <w:tcW w:w="1134" w:type="dxa"/>
            <w:tcBorders>
              <w:top w:val="nil"/>
              <w:left w:val="nil"/>
              <w:bottom w:val="single" w:sz="4" w:space="0" w:color="auto"/>
              <w:right w:val="nil"/>
            </w:tcBorders>
            <w:shd w:val="clear" w:color="auto" w:fill="auto"/>
            <w:noWrap/>
          </w:tcPr>
          <w:p w:rsidR="00D92640" w:rsidRPr="006D5B14" w:rsidRDefault="00F05046" w:rsidP="00D92640">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0.00</w:t>
            </w:r>
          </w:p>
        </w:tc>
      </w:tr>
    </w:tbl>
    <w:p w:rsidR="00674FFD" w:rsidRPr="006D5B14" w:rsidRDefault="00674FFD">
      <w:pPr>
        <w:spacing w:after="0" w:line="240" w:lineRule="auto"/>
        <w:rPr>
          <w:rFonts w:ascii="Times New Roman" w:hAnsi="Times New Roman"/>
          <w:noProof/>
          <w:sz w:val="24"/>
          <w:szCs w:val="24"/>
        </w:rPr>
      </w:pPr>
    </w:p>
    <w:p w:rsidR="00F402F4" w:rsidRPr="006D5B14" w:rsidRDefault="00F402F4" w:rsidP="00F402F4">
      <w:pPr>
        <w:spacing w:after="0" w:line="240" w:lineRule="auto"/>
        <w:rPr>
          <w:rFonts w:ascii="Times New Roman" w:hAnsi="Times New Roman"/>
          <w:noProof/>
          <w:sz w:val="24"/>
          <w:szCs w:val="24"/>
        </w:rPr>
      </w:pPr>
      <w:r w:rsidRPr="006D5B14">
        <w:rPr>
          <w:rFonts w:ascii="Times New Roman" w:hAnsi="Times New Roman"/>
          <w:noProof/>
          <w:sz w:val="24"/>
          <w:szCs w:val="24"/>
        </w:rPr>
        <w:t xml:space="preserve">Table </w:t>
      </w:r>
      <w:r w:rsidR="006425A9">
        <w:rPr>
          <w:rFonts w:ascii="Times New Roman" w:hAnsi="Times New Roman"/>
          <w:noProof/>
          <w:sz w:val="24"/>
          <w:szCs w:val="24"/>
        </w:rPr>
        <w:t>S</w:t>
      </w:r>
      <w:r w:rsidR="00871E05" w:rsidRPr="006D5B14">
        <w:rPr>
          <w:rFonts w:ascii="Times New Roman" w:hAnsi="Times New Roman"/>
          <w:noProof/>
          <w:sz w:val="24"/>
          <w:szCs w:val="24"/>
        </w:rPr>
        <w:t>2</w:t>
      </w:r>
      <w:r w:rsidRPr="006D5B14">
        <w:rPr>
          <w:rFonts w:ascii="Times New Roman" w:hAnsi="Times New Roman"/>
          <w:noProof/>
          <w:sz w:val="24"/>
          <w:szCs w:val="24"/>
        </w:rPr>
        <w:t xml:space="preserve">. </w:t>
      </w:r>
      <w:r w:rsidR="007772D7" w:rsidRPr="006D5B14">
        <w:rPr>
          <w:rFonts w:ascii="Times New Roman" w:hAnsi="Times New Roman"/>
          <w:noProof/>
          <w:sz w:val="24"/>
          <w:szCs w:val="24"/>
        </w:rPr>
        <w:t xml:space="preserve">Experiment 1: </w:t>
      </w:r>
      <w:r w:rsidRPr="006D5B14">
        <w:rPr>
          <w:rFonts w:ascii="Times New Roman" w:hAnsi="Times New Roman"/>
          <w:noProof/>
          <w:sz w:val="24"/>
          <w:szCs w:val="24"/>
        </w:rPr>
        <w:t>Analysis of Variance (ANOVA) on Error data.</w:t>
      </w:r>
    </w:p>
    <w:p w:rsidR="00F402F4" w:rsidRPr="006D5B14" w:rsidRDefault="00F402F4" w:rsidP="00F402F4">
      <w:pPr>
        <w:spacing w:after="0" w:line="240" w:lineRule="auto"/>
        <w:rPr>
          <w:rFonts w:ascii="Times New Roman" w:hAnsi="Times New Roman"/>
          <w:noProof/>
          <w:sz w:val="24"/>
          <w:szCs w:val="24"/>
        </w:rPr>
      </w:pPr>
    </w:p>
    <w:tbl>
      <w:tblPr>
        <w:tblW w:w="8789" w:type="dxa"/>
        <w:tblLook w:val="04A0" w:firstRow="1" w:lastRow="0" w:firstColumn="1" w:lastColumn="0" w:noHBand="0" w:noVBand="1"/>
      </w:tblPr>
      <w:tblGrid>
        <w:gridCol w:w="5670"/>
        <w:gridCol w:w="993"/>
        <w:gridCol w:w="992"/>
        <w:gridCol w:w="1134"/>
      </w:tblGrid>
      <w:tr w:rsidR="00F402F4" w:rsidRPr="006D5B14" w:rsidTr="007D4277">
        <w:trPr>
          <w:trHeight w:val="300"/>
        </w:trPr>
        <w:tc>
          <w:tcPr>
            <w:tcW w:w="5670" w:type="dxa"/>
            <w:tcBorders>
              <w:top w:val="single" w:sz="4" w:space="0" w:color="auto"/>
              <w:left w:val="nil"/>
              <w:bottom w:val="single" w:sz="4" w:space="0" w:color="auto"/>
              <w:right w:val="nil"/>
            </w:tcBorders>
            <w:shd w:val="clear" w:color="auto" w:fill="auto"/>
            <w:noWrap/>
            <w:vAlign w:val="bottom"/>
            <w:hideMark/>
          </w:tcPr>
          <w:p w:rsidR="00F402F4" w:rsidRPr="006D5B14" w:rsidRDefault="00F402F4" w:rsidP="007D4277">
            <w:pPr>
              <w:spacing w:after="0" w:line="240" w:lineRule="auto"/>
              <w:rPr>
                <w:rFonts w:ascii="Times New Roman" w:eastAsia="Times New Roman" w:hAnsi="Times New Roman"/>
                <w:noProof/>
                <w:lang w:eastAsia="en-GB"/>
              </w:rPr>
            </w:pPr>
          </w:p>
        </w:tc>
        <w:tc>
          <w:tcPr>
            <w:tcW w:w="993" w:type="dxa"/>
            <w:tcBorders>
              <w:top w:val="single" w:sz="4" w:space="0" w:color="auto"/>
              <w:left w:val="nil"/>
              <w:bottom w:val="single" w:sz="4" w:space="0" w:color="auto"/>
              <w:right w:val="nil"/>
            </w:tcBorders>
            <w:shd w:val="clear" w:color="auto" w:fill="auto"/>
            <w:noWrap/>
            <w:hideMark/>
          </w:tcPr>
          <w:p w:rsidR="00F402F4" w:rsidRPr="006D5B14" w:rsidRDefault="00F402F4" w:rsidP="00F05046">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F(1,</w:t>
            </w:r>
            <w:r w:rsidR="00F05046" w:rsidRPr="006D5B14">
              <w:rPr>
                <w:rFonts w:ascii="Times New Roman" w:eastAsia="Times New Roman" w:hAnsi="Times New Roman"/>
                <w:noProof/>
                <w:color w:val="000000"/>
                <w:lang w:eastAsia="en-GB"/>
              </w:rPr>
              <w:t>9</w:t>
            </w:r>
            <w:r w:rsidRPr="006D5B14">
              <w:rPr>
                <w:rFonts w:ascii="Times New Roman" w:eastAsia="Times New Roman" w:hAnsi="Times New Roman"/>
                <w:noProof/>
                <w:color w:val="000000"/>
                <w:lang w:eastAsia="en-GB"/>
              </w:rPr>
              <w:t>4)</w:t>
            </w:r>
          </w:p>
        </w:tc>
        <w:tc>
          <w:tcPr>
            <w:tcW w:w="992" w:type="dxa"/>
            <w:tcBorders>
              <w:top w:val="single" w:sz="4" w:space="0" w:color="auto"/>
              <w:left w:val="nil"/>
              <w:bottom w:val="single" w:sz="4" w:space="0" w:color="auto"/>
              <w:right w:val="nil"/>
            </w:tcBorders>
            <w:shd w:val="clear" w:color="auto" w:fill="auto"/>
            <w:noWrap/>
            <w:hideMark/>
          </w:tcPr>
          <w:p w:rsidR="00F402F4" w:rsidRPr="006D5B14" w:rsidRDefault="00F402F4" w:rsidP="007D4277">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p value</w:t>
            </w:r>
          </w:p>
        </w:tc>
        <w:tc>
          <w:tcPr>
            <w:tcW w:w="1134" w:type="dxa"/>
            <w:tcBorders>
              <w:top w:val="single" w:sz="4" w:space="0" w:color="auto"/>
              <w:left w:val="nil"/>
              <w:bottom w:val="single" w:sz="4" w:space="0" w:color="auto"/>
              <w:right w:val="nil"/>
            </w:tcBorders>
            <w:shd w:val="clear" w:color="auto" w:fill="auto"/>
            <w:noWrap/>
            <w:hideMark/>
          </w:tcPr>
          <w:p w:rsidR="00F402F4" w:rsidRPr="006D5B14" w:rsidRDefault="00F402F4" w:rsidP="007D4277">
            <w:pPr>
              <w:spacing w:after="0" w:line="240" w:lineRule="auto"/>
              <w:jc w:val="center"/>
              <w:rPr>
                <w:rFonts w:ascii="Times New Roman" w:eastAsia="Times New Roman" w:hAnsi="Times New Roman"/>
                <w:noProof/>
                <w:color w:val="808080"/>
                <w:lang w:eastAsia="en-GB"/>
              </w:rPr>
            </w:pPr>
            <w:r w:rsidRPr="006D5B14">
              <w:rPr>
                <w:rFonts w:ascii="Times New Roman" w:eastAsia="Times New Roman" w:hAnsi="Times New Roman"/>
                <w:noProof/>
                <w:color w:val="000000" w:themeColor="text1"/>
                <w:lang w:eastAsia="en-GB"/>
              </w:rPr>
              <w:t>partial eta square</w:t>
            </w:r>
          </w:p>
        </w:tc>
      </w:tr>
      <w:tr w:rsidR="00F402F4" w:rsidRPr="006D5B14" w:rsidTr="007D4277">
        <w:trPr>
          <w:trHeight w:val="300"/>
        </w:trPr>
        <w:tc>
          <w:tcPr>
            <w:tcW w:w="5670" w:type="dxa"/>
            <w:tcBorders>
              <w:top w:val="single" w:sz="4" w:space="0" w:color="auto"/>
              <w:left w:val="nil"/>
              <w:bottom w:val="nil"/>
              <w:right w:val="nil"/>
            </w:tcBorders>
            <w:shd w:val="clear" w:color="auto" w:fill="auto"/>
            <w:noWrap/>
            <w:vAlign w:val="center"/>
          </w:tcPr>
          <w:p w:rsidR="00F402F4" w:rsidRPr="006D5B14" w:rsidRDefault="00F402F4" w:rsidP="00F402F4">
            <w:pPr>
              <w:spacing w:after="0" w:line="240" w:lineRule="auto"/>
              <w:rPr>
                <w:rFonts w:ascii="Times New Roman" w:eastAsia="Times New Roman" w:hAnsi="Times New Roman"/>
                <w:noProof/>
                <w:sz w:val="24"/>
                <w:szCs w:val="24"/>
                <w:lang w:eastAsia="en-GB"/>
              </w:rPr>
            </w:pPr>
            <w:r w:rsidRPr="006D5B14">
              <w:rPr>
                <w:rFonts w:ascii="Times New Roman" w:eastAsia="Times New Roman" w:hAnsi="Times New Roman"/>
                <w:noProof/>
                <w:sz w:val="24"/>
                <w:szCs w:val="24"/>
                <w:lang w:eastAsia="en-GB"/>
              </w:rPr>
              <w:t>Group</w:t>
            </w:r>
          </w:p>
        </w:tc>
        <w:tc>
          <w:tcPr>
            <w:tcW w:w="993" w:type="dxa"/>
            <w:tcBorders>
              <w:top w:val="single" w:sz="4" w:space="0" w:color="auto"/>
              <w:left w:val="nil"/>
              <w:bottom w:val="nil"/>
              <w:right w:val="nil"/>
            </w:tcBorders>
            <w:shd w:val="clear" w:color="auto" w:fill="auto"/>
            <w:noWrap/>
          </w:tcPr>
          <w:p w:rsidR="00F402F4" w:rsidRPr="006D5B14" w:rsidRDefault="00AC1969" w:rsidP="00AC1969">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1.32</w:t>
            </w:r>
          </w:p>
        </w:tc>
        <w:tc>
          <w:tcPr>
            <w:tcW w:w="992" w:type="dxa"/>
            <w:tcBorders>
              <w:top w:val="single" w:sz="4" w:space="0" w:color="auto"/>
              <w:left w:val="nil"/>
              <w:bottom w:val="nil"/>
              <w:right w:val="nil"/>
            </w:tcBorders>
            <w:shd w:val="clear" w:color="auto" w:fill="auto"/>
            <w:noWrap/>
          </w:tcPr>
          <w:p w:rsidR="00F402F4" w:rsidRPr="006D5B14" w:rsidRDefault="00AC1969" w:rsidP="00AC1969">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0.25</w:t>
            </w:r>
          </w:p>
        </w:tc>
        <w:tc>
          <w:tcPr>
            <w:tcW w:w="1134" w:type="dxa"/>
            <w:tcBorders>
              <w:top w:val="single" w:sz="4" w:space="0" w:color="auto"/>
              <w:left w:val="nil"/>
              <w:bottom w:val="nil"/>
              <w:right w:val="nil"/>
            </w:tcBorders>
            <w:shd w:val="clear" w:color="auto" w:fill="auto"/>
            <w:noWrap/>
          </w:tcPr>
          <w:p w:rsidR="00F402F4" w:rsidRPr="006D5B14" w:rsidRDefault="00AC1969" w:rsidP="00AC1969">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0.01</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Session</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13.43</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0.13</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Session * Group</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2.39</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0.13</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0.03</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CSI</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3.84</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0.05</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0.04</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CSI * Group</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4.86</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0.03</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0.05</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Task sequence</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17.26</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0.16</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Task sequence * Group</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0.01</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0.93</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CSI * Task sequence</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0.01</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0.94</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CSI * Task sequence * Group</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0.28</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0.60</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 * CSI</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2.11</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0.15</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0.02</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 * CSI * Group</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2.29</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0.13</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0.02</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sz w:val="24"/>
                <w:szCs w:val="24"/>
                <w:lang w:eastAsia="en-GB"/>
              </w:rPr>
            </w:pPr>
            <w:r w:rsidRPr="006D5B14">
              <w:rPr>
                <w:rFonts w:ascii="Times New Roman" w:hAnsi="Times New Roman"/>
                <w:noProof/>
                <w:sz w:val="24"/>
                <w:szCs w:val="24"/>
              </w:rPr>
              <w:t>Session * Task sequence</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0.36</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0.55</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r>
      <w:tr w:rsidR="00AC1969" w:rsidRPr="006D5B14" w:rsidTr="005232F2">
        <w:trPr>
          <w:trHeight w:val="300"/>
        </w:trPr>
        <w:tc>
          <w:tcPr>
            <w:tcW w:w="5670" w:type="dxa"/>
            <w:tcBorders>
              <w:top w:val="nil"/>
              <w:left w:val="nil"/>
              <w:bottom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 * Task sequence * Group</w:t>
            </w:r>
          </w:p>
        </w:tc>
        <w:tc>
          <w:tcPr>
            <w:tcW w:w="993"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2.19</w:t>
            </w:r>
          </w:p>
        </w:tc>
        <w:tc>
          <w:tcPr>
            <w:tcW w:w="992"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0.14</w:t>
            </w:r>
          </w:p>
        </w:tc>
        <w:tc>
          <w:tcPr>
            <w:tcW w:w="1134" w:type="dxa"/>
            <w:tcBorders>
              <w:top w:val="nil"/>
              <w:left w:val="nil"/>
              <w:bottom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0.02</w:t>
            </w:r>
          </w:p>
        </w:tc>
      </w:tr>
      <w:tr w:rsidR="00AC1969" w:rsidRPr="006D5B14" w:rsidTr="005232F2">
        <w:trPr>
          <w:trHeight w:val="300"/>
        </w:trPr>
        <w:tc>
          <w:tcPr>
            <w:tcW w:w="5670" w:type="dxa"/>
            <w:tcBorders>
              <w:top w:val="nil"/>
              <w:left w:val="nil"/>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 * CSI * Task sequence</w:t>
            </w:r>
          </w:p>
        </w:tc>
        <w:tc>
          <w:tcPr>
            <w:tcW w:w="993" w:type="dxa"/>
            <w:tcBorders>
              <w:top w:val="nil"/>
              <w:left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1.18</w:t>
            </w:r>
          </w:p>
        </w:tc>
        <w:tc>
          <w:tcPr>
            <w:tcW w:w="992" w:type="dxa"/>
            <w:tcBorders>
              <w:top w:val="nil"/>
              <w:left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0.28</w:t>
            </w:r>
          </w:p>
        </w:tc>
        <w:tc>
          <w:tcPr>
            <w:tcW w:w="1134" w:type="dxa"/>
            <w:tcBorders>
              <w:top w:val="nil"/>
              <w:left w:val="nil"/>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0.01</w:t>
            </w:r>
          </w:p>
        </w:tc>
      </w:tr>
      <w:tr w:rsidR="00AC1969" w:rsidRPr="006D5B14" w:rsidTr="005232F2">
        <w:trPr>
          <w:trHeight w:val="300"/>
        </w:trPr>
        <w:tc>
          <w:tcPr>
            <w:tcW w:w="5670" w:type="dxa"/>
            <w:tcBorders>
              <w:top w:val="nil"/>
              <w:left w:val="nil"/>
              <w:bottom w:val="single" w:sz="4" w:space="0" w:color="auto"/>
              <w:right w:val="nil"/>
            </w:tcBorders>
            <w:shd w:val="clear" w:color="auto" w:fill="auto"/>
            <w:noWrap/>
          </w:tcPr>
          <w:p w:rsidR="00AC1969" w:rsidRPr="006D5B14" w:rsidRDefault="00AC1969" w:rsidP="00AC1969">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Session * CSI * Task sequence * Group</w:t>
            </w:r>
          </w:p>
        </w:tc>
        <w:tc>
          <w:tcPr>
            <w:tcW w:w="993" w:type="dxa"/>
            <w:tcBorders>
              <w:top w:val="nil"/>
              <w:left w:val="nil"/>
              <w:bottom w:val="single" w:sz="4" w:space="0" w:color="auto"/>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0.04</w:t>
            </w:r>
          </w:p>
        </w:tc>
        <w:tc>
          <w:tcPr>
            <w:tcW w:w="992" w:type="dxa"/>
            <w:tcBorders>
              <w:top w:val="nil"/>
              <w:left w:val="nil"/>
              <w:bottom w:val="single" w:sz="4" w:space="0" w:color="auto"/>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0.85</w:t>
            </w:r>
          </w:p>
        </w:tc>
        <w:tc>
          <w:tcPr>
            <w:tcW w:w="1134" w:type="dxa"/>
            <w:tcBorders>
              <w:top w:val="nil"/>
              <w:left w:val="nil"/>
              <w:bottom w:val="single" w:sz="4" w:space="0" w:color="auto"/>
              <w:right w:val="nil"/>
            </w:tcBorders>
            <w:shd w:val="clear" w:color="auto" w:fill="auto"/>
            <w:noWrap/>
          </w:tcPr>
          <w:p w:rsidR="00AC1969" w:rsidRPr="006D5B14" w:rsidRDefault="00AC1969" w:rsidP="00AC1969">
            <w:pPr>
              <w:spacing w:after="0"/>
              <w:jc w:val="right"/>
              <w:rPr>
                <w:rFonts w:ascii="Times New Roman" w:hAnsi="Times New Roman"/>
                <w:sz w:val="24"/>
                <w:szCs w:val="24"/>
              </w:rPr>
            </w:pPr>
            <w:r w:rsidRPr="006D5B14">
              <w:rPr>
                <w:rFonts w:ascii="Times New Roman" w:hAnsi="Times New Roman"/>
                <w:sz w:val="24"/>
                <w:szCs w:val="24"/>
              </w:rPr>
              <w:t>0.00</w:t>
            </w:r>
          </w:p>
        </w:tc>
      </w:tr>
    </w:tbl>
    <w:p w:rsidR="00981541" w:rsidRPr="006D5B14" w:rsidRDefault="00981541">
      <w:pPr>
        <w:spacing w:after="0" w:line="240" w:lineRule="auto"/>
        <w:rPr>
          <w:rFonts w:ascii="Times New Roman" w:hAnsi="Times New Roman"/>
          <w:noProof/>
          <w:sz w:val="24"/>
          <w:szCs w:val="24"/>
        </w:rPr>
      </w:pPr>
    </w:p>
    <w:p w:rsidR="00DD3C90" w:rsidRPr="006D5B14" w:rsidRDefault="00DD3C90">
      <w:pPr>
        <w:spacing w:after="0" w:line="240" w:lineRule="auto"/>
        <w:rPr>
          <w:rFonts w:ascii="Times New Roman" w:hAnsi="Times New Roman"/>
          <w:noProof/>
          <w:sz w:val="24"/>
          <w:szCs w:val="24"/>
        </w:rPr>
      </w:pPr>
      <w:r w:rsidRPr="006D5B14">
        <w:rPr>
          <w:rFonts w:ascii="Times New Roman" w:hAnsi="Times New Roman"/>
          <w:noProof/>
          <w:sz w:val="24"/>
          <w:szCs w:val="24"/>
        </w:rPr>
        <w:br w:type="page"/>
      </w:r>
    </w:p>
    <w:p w:rsidR="002C730E" w:rsidRPr="006D5B14" w:rsidRDefault="00DD3C90" w:rsidP="002C730E">
      <w:pPr>
        <w:spacing w:after="0" w:line="240" w:lineRule="auto"/>
        <w:rPr>
          <w:rFonts w:ascii="Times New Roman" w:hAnsi="Times New Roman"/>
          <w:noProof/>
          <w:sz w:val="24"/>
          <w:szCs w:val="24"/>
        </w:rPr>
      </w:pPr>
      <w:r w:rsidRPr="006D5B14">
        <w:rPr>
          <w:rFonts w:ascii="Times New Roman" w:hAnsi="Times New Roman"/>
          <w:noProof/>
          <w:sz w:val="24"/>
          <w:szCs w:val="24"/>
        </w:rPr>
        <w:lastRenderedPageBreak/>
        <w:t xml:space="preserve">Figure </w:t>
      </w:r>
      <w:r w:rsidR="00614772">
        <w:rPr>
          <w:rFonts w:ascii="Times New Roman" w:hAnsi="Times New Roman"/>
          <w:noProof/>
          <w:sz w:val="24"/>
          <w:szCs w:val="24"/>
        </w:rPr>
        <w:t>S</w:t>
      </w:r>
      <w:r w:rsidR="009F221E" w:rsidRPr="006D5B14">
        <w:rPr>
          <w:rFonts w:ascii="Times New Roman" w:hAnsi="Times New Roman"/>
          <w:noProof/>
          <w:sz w:val="24"/>
          <w:szCs w:val="24"/>
        </w:rPr>
        <w:t>1</w:t>
      </w:r>
      <w:r w:rsidRPr="006D5B14">
        <w:rPr>
          <w:rFonts w:ascii="Times New Roman" w:hAnsi="Times New Roman"/>
          <w:noProof/>
          <w:sz w:val="24"/>
          <w:szCs w:val="24"/>
        </w:rPr>
        <w:t xml:space="preserve">. </w:t>
      </w:r>
      <w:r w:rsidR="002C730E" w:rsidRPr="006D5B14">
        <w:rPr>
          <w:rFonts w:ascii="Times New Roman" w:hAnsi="Times New Roman"/>
          <w:noProof/>
          <w:sz w:val="24"/>
          <w:szCs w:val="24"/>
        </w:rPr>
        <w:t>Experiment 1. Mean RT as a function of Session (Session 1, Session 2), Task Sequence (ABA, CBA), and CSI (100 ms, 900 ms), separately for the groups with different filler tasks between Sessions 1 and 2 (mindfulness intervention vs. crossword puzzle). Error bars indicate one standard error of mean.</w:t>
      </w:r>
      <w:r w:rsidR="009D26ED" w:rsidRPr="006D5B14">
        <w:rPr>
          <w:rFonts w:ascii="Times New Roman" w:hAnsi="Times New Roman"/>
          <w:noProof/>
          <w:sz w:val="24"/>
          <w:szCs w:val="24"/>
          <w:lang w:val="de-DE" w:eastAsia="de-DE"/>
        </w:rPr>
        <w:t xml:space="preserve"> </w:t>
      </w:r>
    </w:p>
    <w:p w:rsidR="00552A6B" w:rsidRPr="006D5B14" w:rsidRDefault="009D26ED">
      <w:pPr>
        <w:spacing w:after="0" w:line="240" w:lineRule="auto"/>
        <w:rPr>
          <w:rFonts w:ascii="Times New Roman" w:hAnsi="Times New Roman"/>
          <w:noProof/>
          <w:sz w:val="24"/>
          <w:szCs w:val="24"/>
        </w:rPr>
      </w:pPr>
      <w:r w:rsidRPr="006D5B14">
        <w:rPr>
          <w:rFonts w:ascii="Times New Roman" w:hAnsi="Times New Roman"/>
          <w:noProof/>
          <w:sz w:val="24"/>
          <w:szCs w:val="24"/>
          <w:lang w:val="de-DE" w:eastAsia="de-DE"/>
        </w:rPr>
        <mc:AlternateContent>
          <mc:Choice Requires="wps">
            <w:drawing>
              <wp:anchor distT="45720" distB="45720" distL="114300" distR="114300" simplePos="0" relativeHeight="251738112" behindDoc="0" locked="0" layoutInCell="1" allowOverlap="1" wp14:anchorId="7AE09E62" wp14:editId="16290BB1">
                <wp:simplePos x="0" y="0"/>
                <wp:positionH relativeFrom="column">
                  <wp:posOffset>479503</wp:posOffset>
                </wp:positionH>
                <wp:positionV relativeFrom="paragraph">
                  <wp:posOffset>115152</wp:posOffset>
                </wp:positionV>
                <wp:extent cx="4230094" cy="140462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094" cy="1404620"/>
                        </a:xfrm>
                        <a:prstGeom prst="rect">
                          <a:avLst/>
                        </a:prstGeom>
                        <a:noFill/>
                        <a:ln w="9525">
                          <a:noFill/>
                          <a:miter lim="800000"/>
                          <a:headEnd/>
                          <a:tailEnd/>
                        </a:ln>
                      </wps:spPr>
                      <wps:txbx>
                        <w:txbxContent>
                          <w:p w:rsidR="005F1A0D" w:rsidRPr="00AA505A" w:rsidRDefault="005F1A0D" w:rsidP="009D26ED">
                            <w:pPr>
                              <w:rPr>
                                <w:rFonts w:ascii="Arial" w:hAnsi="Arial" w:cs="Arial"/>
                                <w:b/>
                                <w:sz w:val="24"/>
                                <w:szCs w:val="24"/>
                              </w:rPr>
                            </w:pPr>
                            <w:r w:rsidRPr="00AA505A">
                              <w:rPr>
                                <w:rFonts w:ascii="Arial" w:hAnsi="Arial" w:cs="Arial"/>
                                <w:b/>
                                <w:sz w:val="24"/>
                                <w:szCs w:val="24"/>
                              </w:rPr>
                              <w:t>Group with mindfulness intervention between sessions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E09E62" id="_x0000_s1033" type="#_x0000_t202" style="position:absolute;margin-left:37.75pt;margin-top:9.05pt;width:333.1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" filled="f" stroked="f">
                <v:textbox style="mso-fit-shape-to-text:t">
                  <w:txbxContent>
                    <w:p w:rsidR="005F1A0D" w:rsidRPr="00AA505A" w:rsidRDefault="005F1A0D" w:rsidP="009D26ED">
                      <w:pPr>
                        <w:rPr>
                          <w:rFonts w:ascii="Arial" w:hAnsi="Arial" w:cs="Arial"/>
                          <w:b/>
                          <w:sz w:val="24"/>
                          <w:szCs w:val="24"/>
                        </w:rPr>
                      </w:pPr>
                      <w:r w:rsidRPr="00AA505A">
                        <w:rPr>
                          <w:rFonts w:ascii="Arial" w:hAnsi="Arial" w:cs="Arial"/>
                          <w:b/>
                          <w:sz w:val="24"/>
                          <w:szCs w:val="24"/>
                        </w:rPr>
                        <w:t>Group with mindfulness intervention between sessions</w:t>
                      </w:r>
                    </w:p>
                  </w:txbxContent>
                </v:textbox>
              </v:shape>
            </w:pict>
          </mc:Fallback>
        </mc:AlternateContent>
      </w:r>
    </w:p>
    <w:p w:rsidR="002C730E" w:rsidRPr="006D5B14" w:rsidRDefault="008E6A23">
      <w:pPr>
        <w:spacing w:after="0" w:line="240" w:lineRule="auto"/>
        <w:rPr>
          <w:rFonts w:ascii="Times New Roman" w:hAnsi="Times New Roman"/>
          <w:noProof/>
          <w:sz w:val="24"/>
          <w:szCs w:val="24"/>
        </w:rPr>
      </w:pPr>
      <w:r w:rsidRPr="006D5B14">
        <w:rPr>
          <w:noProof/>
          <w:lang w:val="de-DE" w:eastAsia="de-DE"/>
        </w:rPr>
        <w:drawing>
          <wp:anchor distT="0" distB="0" distL="114300" distR="114300" simplePos="0" relativeHeight="251743232" behindDoc="0" locked="0" layoutInCell="1" allowOverlap="1">
            <wp:simplePos x="0" y="0"/>
            <wp:positionH relativeFrom="margin">
              <wp:posOffset>2713200</wp:posOffset>
            </wp:positionH>
            <wp:positionV relativeFrom="paragraph">
              <wp:posOffset>3966782</wp:posOffset>
            </wp:positionV>
            <wp:extent cx="3434080" cy="3656051"/>
            <wp:effectExtent l="0" t="0" r="0" b="1905"/>
            <wp:wrapNone/>
            <wp:docPr id="47" name="Diagramm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6D5B14">
        <w:rPr>
          <w:noProof/>
          <w:lang w:val="de-DE" w:eastAsia="de-DE"/>
        </w:rPr>
        <w:drawing>
          <wp:anchor distT="0" distB="0" distL="114300" distR="114300" simplePos="0" relativeHeight="251742208" behindDoc="0" locked="0" layoutInCell="1" allowOverlap="1">
            <wp:simplePos x="0" y="0"/>
            <wp:positionH relativeFrom="column">
              <wp:posOffset>-576255</wp:posOffset>
            </wp:positionH>
            <wp:positionV relativeFrom="paragraph">
              <wp:posOffset>3978012</wp:posOffset>
            </wp:positionV>
            <wp:extent cx="4572000" cy="3644900"/>
            <wp:effectExtent l="0" t="0" r="0" b="0"/>
            <wp:wrapNone/>
            <wp:docPr id="45" name="Diagramm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6D5B14">
        <w:rPr>
          <w:noProof/>
          <w:lang w:val="de-DE" w:eastAsia="de-DE"/>
        </w:rPr>
        <w:drawing>
          <wp:anchor distT="0" distB="0" distL="114300" distR="114300" simplePos="0" relativeHeight="251741184" behindDoc="0" locked="0" layoutInCell="1" allowOverlap="1">
            <wp:simplePos x="0" y="0"/>
            <wp:positionH relativeFrom="column">
              <wp:posOffset>2746344</wp:posOffset>
            </wp:positionH>
            <wp:positionV relativeFrom="paragraph">
              <wp:posOffset>230149</wp:posOffset>
            </wp:positionV>
            <wp:extent cx="3345366" cy="3619500"/>
            <wp:effectExtent l="0" t="0" r="0" b="0"/>
            <wp:wrapNone/>
            <wp:docPr id="18" name="Diagram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Pr="006D5B14">
        <w:rPr>
          <w:noProof/>
          <w:lang w:val="de-DE" w:eastAsia="de-DE"/>
        </w:rPr>
        <w:drawing>
          <wp:anchor distT="0" distB="0" distL="114300" distR="114300" simplePos="0" relativeHeight="251740160" behindDoc="0" locked="0" layoutInCell="1" allowOverlap="1">
            <wp:simplePos x="0" y="0"/>
            <wp:positionH relativeFrom="column">
              <wp:posOffset>-576410</wp:posOffset>
            </wp:positionH>
            <wp:positionV relativeFrom="paragraph">
              <wp:posOffset>242276</wp:posOffset>
            </wp:positionV>
            <wp:extent cx="4282069" cy="3644900"/>
            <wp:effectExtent l="0" t="0" r="0" b="0"/>
            <wp:wrapNone/>
            <wp:docPr id="8" name="Diagram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r w:rsidR="009D26ED" w:rsidRPr="006D5B14">
        <w:rPr>
          <w:rFonts w:ascii="Times New Roman" w:hAnsi="Times New Roman"/>
          <w:noProof/>
          <w:sz w:val="24"/>
          <w:szCs w:val="24"/>
          <w:lang w:val="de-DE" w:eastAsia="de-DE"/>
        </w:rPr>
        <mc:AlternateContent>
          <mc:Choice Requires="wps">
            <w:drawing>
              <wp:anchor distT="45720" distB="45720" distL="114300" distR="114300" simplePos="0" relativeHeight="251739136" behindDoc="0" locked="0" layoutInCell="1" allowOverlap="1" wp14:anchorId="34BFEA61" wp14:editId="418F4D40">
                <wp:simplePos x="0" y="0"/>
                <wp:positionH relativeFrom="column">
                  <wp:posOffset>775413</wp:posOffset>
                </wp:positionH>
                <wp:positionV relativeFrom="paragraph">
                  <wp:posOffset>3693377</wp:posOffset>
                </wp:positionV>
                <wp:extent cx="3780263" cy="140462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263" cy="1404620"/>
                        </a:xfrm>
                        <a:prstGeom prst="rect">
                          <a:avLst/>
                        </a:prstGeom>
                        <a:noFill/>
                        <a:ln w="9525">
                          <a:noFill/>
                          <a:miter lim="800000"/>
                          <a:headEnd/>
                          <a:tailEnd/>
                        </a:ln>
                      </wps:spPr>
                      <wps:txbx>
                        <w:txbxContent>
                          <w:p w:rsidR="005F1A0D" w:rsidRPr="00AA505A" w:rsidRDefault="005F1A0D" w:rsidP="009D26ED">
                            <w:pPr>
                              <w:rPr>
                                <w:rFonts w:ascii="Arial" w:hAnsi="Arial" w:cs="Arial"/>
                                <w:b/>
                                <w:sz w:val="24"/>
                                <w:szCs w:val="24"/>
                              </w:rPr>
                            </w:pPr>
                            <w:r w:rsidRPr="00AA505A">
                              <w:rPr>
                                <w:rFonts w:ascii="Arial" w:hAnsi="Arial" w:cs="Arial"/>
                                <w:b/>
                                <w:sz w:val="24"/>
                                <w:szCs w:val="24"/>
                              </w:rPr>
                              <w:t xml:space="preserve">Group with </w:t>
                            </w:r>
                            <w:r>
                              <w:rPr>
                                <w:rFonts w:ascii="Arial" w:hAnsi="Arial" w:cs="Arial"/>
                                <w:b/>
                                <w:sz w:val="24"/>
                                <w:szCs w:val="24"/>
                              </w:rPr>
                              <w:t xml:space="preserve">crossword puzzle </w:t>
                            </w:r>
                            <w:r w:rsidRPr="00AA505A">
                              <w:rPr>
                                <w:rFonts w:ascii="Arial" w:hAnsi="Arial" w:cs="Arial"/>
                                <w:b/>
                                <w:sz w:val="24"/>
                                <w:szCs w:val="24"/>
                              </w:rPr>
                              <w:t>between sessions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FEA61" id="_x0000_s1034" type="#_x0000_t202" style="position:absolute;margin-left:61.05pt;margin-top:290.8pt;width:297.65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" filled="f" stroked="f">
                <v:textbox style="mso-fit-shape-to-text:t">
                  <w:txbxContent>
                    <w:p w:rsidR="005F1A0D" w:rsidRPr="00AA505A" w:rsidRDefault="005F1A0D" w:rsidP="009D26ED">
                      <w:pPr>
                        <w:rPr>
                          <w:rFonts w:ascii="Arial" w:hAnsi="Arial" w:cs="Arial"/>
                          <w:b/>
                          <w:sz w:val="24"/>
                          <w:szCs w:val="24"/>
                        </w:rPr>
                      </w:pPr>
                      <w:r w:rsidRPr="00AA505A">
                        <w:rPr>
                          <w:rFonts w:ascii="Arial" w:hAnsi="Arial" w:cs="Arial"/>
                          <w:b/>
                          <w:sz w:val="24"/>
                          <w:szCs w:val="24"/>
                        </w:rPr>
                        <w:t xml:space="preserve">Group with </w:t>
                      </w:r>
                      <w:r>
                        <w:rPr>
                          <w:rFonts w:ascii="Arial" w:hAnsi="Arial" w:cs="Arial"/>
                          <w:b/>
                          <w:sz w:val="24"/>
                          <w:szCs w:val="24"/>
                        </w:rPr>
                        <w:t xml:space="preserve">crossword puzzle </w:t>
                      </w:r>
                      <w:r w:rsidRPr="00AA505A">
                        <w:rPr>
                          <w:rFonts w:ascii="Arial" w:hAnsi="Arial" w:cs="Arial"/>
                          <w:b/>
                          <w:sz w:val="24"/>
                          <w:szCs w:val="24"/>
                        </w:rPr>
                        <w:t>between sessions</w:t>
                      </w:r>
                    </w:p>
                  </w:txbxContent>
                </v:textbox>
              </v:shape>
            </w:pict>
          </mc:Fallback>
        </mc:AlternateContent>
      </w:r>
      <w:r w:rsidR="002C730E" w:rsidRPr="006D5B14">
        <w:rPr>
          <w:rFonts w:ascii="Times New Roman" w:hAnsi="Times New Roman"/>
          <w:noProof/>
          <w:sz w:val="24"/>
          <w:szCs w:val="24"/>
        </w:rPr>
        <w:br w:type="page"/>
      </w:r>
    </w:p>
    <w:p w:rsidR="00FF7E34" w:rsidRPr="006D5B14" w:rsidRDefault="002C730E" w:rsidP="00FF7E34">
      <w:pPr>
        <w:spacing w:after="0" w:line="240" w:lineRule="auto"/>
        <w:rPr>
          <w:rFonts w:ascii="Times New Roman" w:hAnsi="Times New Roman"/>
          <w:noProof/>
          <w:sz w:val="24"/>
          <w:szCs w:val="24"/>
        </w:rPr>
      </w:pPr>
      <w:r w:rsidRPr="006D5B14">
        <w:rPr>
          <w:rFonts w:ascii="Times New Roman" w:hAnsi="Times New Roman"/>
          <w:noProof/>
          <w:sz w:val="24"/>
          <w:szCs w:val="24"/>
        </w:rPr>
        <w:lastRenderedPageBreak/>
        <w:t xml:space="preserve">Figure </w:t>
      </w:r>
      <w:r w:rsidR="00614772">
        <w:rPr>
          <w:rFonts w:ascii="Times New Roman" w:hAnsi="Times New Roman"/>
          <w:noProof/>
          <w:sz w:val="24"/>
          <w:szCs w:val="24"/>
        </w:rPr>
        <w:t>S</w:t>
      </w:r>
      <w:r w:rsidR="009F221E" w:rsidRPr="006D5B14">
        <w:rPr>
          <w:rFonts w:ascii="Times New Roman" w:hAnsi="Times New Roman"/>
          <w:noProof/>
          <w:sz w:val="24"/>
          <w:szCs w:val="24"/>
        </w:rPr>
        <w:t>2</w:t>
      </w:r>
      <w:r w:rsidRPr="006D5B14">
        <w:rPr>
          <w:rFonts w:ascii="Times New Roman" w:hAnsi="Times New Roman"/>
          <w:noProof/>
          <w:sz w:val="24"/>
          <w:szCs w:val="24"/>
        </w:rPr>
        <w:t xml:space="preserve">. </w:t>
      </w:r>
      <w:r w:rsidR="00FF7E34" w:rsidRPr="006D5B14">
        <w:rPr>
          <w:rFonts w:ascii="Times New Roman" w:hAnsi="Times New Roman"/>
          <w:noProof/>
          <w:sz w:val="24"/>
          <w:szCs w:val="24"/>
        </w:rPr>
        <w:t>Experiment 1. Mean Error Rate as a function of Session (Sess</w:t>
      </w:r>
      <w:r w:rsidR="006C044A" w:rsidRPr="006D5B14">
        <w:rPr>
          <w:rFonts w:ascii="Times New Roman" w:hAnsi="Times New Roman"/>
          <w:noProof/>
          <w:sz w:val="24"/>
          <w:szCs w:val="24"/>
        </w:rPr>
        <w:t>i</w:t>
      </w:r>
      <w:r w:rsidR="00FF7E34" w:rsidRPr="006D5B14">
        <w:rPr>
          <w:rFonts w:ascii="Times New Roman" w:hAnsi="Times New Roman"/>
          <w:noProof/>
          <w:sz w:val="24"/>
          <w:szCs w:val="24"/>
        </w:rPr>
        <w:t>on 1, Session 2), Task Sequence (ABA, CBA), and CSI (100 ms, 900 ms), separately for the group</w:t>
      </w:r>
      <w:r w:rsidR="00704382" w:rsidRPr="006D5B14">
        <w:rPr>
          <w:rFonts w:ascii="Times New Roman" w:hAnsi="Times New Roman"/>
          <w:noProof/>
          <w:sz w:val="24"/>
          <w:szCs w:val="24"/>
        </w:rPr>
        <w:t xml:space="preserve">s with different filler tasks </w:t>
      </w:r>
      <w:r w:rsidR="00FF7E34" w:rsidRPr="006D5B14">
        <w:rPr>
          <w:rFonts w:ascii="Times New Roman" w:hAnsi="Times New Roman"/>
          <w:noProof/>
          <w:sz w:val="24"/>
          <w:szCs w:val="24"/>
        </w:rPr>
        <w:t>between Sessions 1 and 2</w:t>
      </w:r>
      <w:r w:rsidR="00704382" w:rsidRPr="006D5B14">
        <w:rPr>
          <w:rFonts w:ascii="Times New Roman" w:hAnsi="Times New Roman"/>
          <w:noProof/>
          <w:sz w:val="24"/>
          <w:szCs w:val="24"/>
        </w:rPr>
        <w:t xml:space="preserve"> (mindfulness intervention vs. crossword puzzle)</w:t>
      </w:r>
      <w:r w:rsidR="00FF7E34" w:rsidRPr="006D5B14">
        <w:rPr>
          <w:rFonts w:ascii="Times New Roman" w:hAnsi="Times New Roman"/>
          <w:noProof/>
          <w:sz w:val="24"/>
          <w:szCs w:val="24"/>
        </w:rPr>
        <w:t>. Error bars indicate one standard error of mean.</w:t>
      </w:r>
    </w:p>
    <w:p w:rsidR="00DB1CB5" w:rsidRPr="006D5B14" w:rsidRDefault="00DB1CB5" w:rsidP="00FF7E34">
      <w:pPr>
        <w:spacing w:after="0" w:line="240" w:lineRule="auto"/>
        <w:rPr>
          <w:rFonts w:ascii="Times New Roman" w:hAnsi="Times New Roman"/>
          <w:noProof/>
          <w:sz w:val="24"/>
          <w:szCs w:val="24"/>
        </w:rPr>
      </w:pPr>
    </w:p>
    <w:p w:rsidR="00FF7E34" w:rsidRPr="006D5B14" w:rsidRDefault="00CD29AD">
      <w:pPr>
        <w:spacing w:after="0" w:line="240" w:lineRule="auto"/>
        <w:rPr>
          <w:rFonts w:ascii="Times New Roman" w:hAnsi="Times New Roman"/>
          <w:noProof/>
          <w:sz w:val="24"/>
          <w:szCs w:val="24"/>
        </w:rPr>
      </w:pPr>
      <w:r w:rsidRPr="006D5B14">
        <w:rPr>
          <w:rFonts w:ascii="Times New Roman" w:hAnsi="Times New Roman"/>
          <w:noProof/>
          <w:sz w:val="24"/>
          <w:szCs w:val="24"/>
          <w:lang w:val="de-DE" w:eastAsia="de-DE"/>
        </w:rPr>
        <mc:AlternateContent>
          <mc:Choice Requires="wps">
            <w:drawing>
              <wp:anchor distT="45720" distB="45720" distL="114300" distR="114300" simplePos="0" relativeHeight="251730944" behindDoc="0" locked="0" layoutInCell="1" allowOverlap="1">
                <wp:simplePos x="0" y="0"/>
                <wp:positionH relativeFrom="column">
                  <wp:posOffset>905152</wp:posOffset>
                </wp:positionH>
                <wp:positionV relativeFrom="paragraph">
                  <wp:posOffset>12617</wp:posOffset>
                </wp:positionV>
                <wp:extent cx="4230094" cy="1404620"/>
                <wp:effectExtent l="0" t="0" r="0"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094" cy="1404620"/>
                        </a:xfrm>
                        <a:prstGeom prst="rect">
                          <a:avLst/>
                        </a:prstGeom>
                        <a:noFill/>
                        <a:ln w="9525">
                          <a:noFill/>
                          <a:miter lim="800000"/>
                          <a:headEnd/>
                          <a:tailEnd/>
                        </a:ln>
                      </wps:spPr>
                      <wps:txbx>
                        <w:txbxContent>
                          <w:p w:rsidR="005F1A0D" w:rsidRPr="00AA505A" w:rsidRDefault="005F1A0D">
                            <w:pPr>
                              <w:rPr>
                                <w:rFonts w:ascii="Arial" w:hAnsi="Arial" w:cs="Arial"/>
                                <w:b/>
                                <w:sz w:val="24"/>
                                <w:szCs w:val="24"/>
                              </w:rPr>
                            </w:pPr>
                            <w:r w:rsidRPr="00AA505A">
                              <w:rPr>
                                <w:rFonts w:ascii="Arial" w:hAnsi="Arial" w:cs="Arial"/>
                                <w:b/>
                                <w:sz w:val="24"/>
                                <w:szCs w:val="24"/>
                              </w:rPr>
                              <w:t>Group with mindfulness intervention between sessions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71.25pt;margin-top:1pt;width:333.1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" filled="f" stroked="f">
                <v:textbox style="mso-fit-shape-to-text:t">
                  <w:txbxContent>
                    <w:p w:rsidR="005F1A0D" w:rsidRPr="00AA505A" w:rsidRDefault="005F1A0D">
                      <w:pPr>
                        <w:rPr>
                          <w:rFonts w:ascii="Arial" w:hAnsi="Arial" w:cs="Arial"/>
                          <w:b/>
                          <w:sz w:val="24"/>
                          <w:szCs w:val="24"/>
                        </w:rPr>
                      </w:pPr>
                      <w:r w:rsidRPr="00AA505A">
                        <w:rPr>
                          <w:rFonts w:ascii="Arial" w:hAnsi="Arial" w:cs="Arial"/>
                          <w:b/>
                          <w:sz w:val="24"/>
                          <w:szCs w:val="24"/>
                        </w:rPr>
                        <w:t>Group with mindfulness intervention between sessions</w:t>
                      </w:r>
                    </w:p>
                  </w:txbxContent>
                </v:textbox>
              </v:shape>
            </w:pict>
          </mc:Fallback>
        </mc:AlternateContent>
      </w:r>
      <w:r w:rsidR="00AA505A" w:rsidRPr="006D5B14">
        <w:rPr>
          <w:noProof/>
          <w:lang w:val="de-DE" w:eastAsia="de-DE"/>
        </w:rPr>
        <w:drawing>
          <wp:anchor distT="0" distB="0" distL="114300" distR="114300" simplePos="0" relativeHeight="251727872" behindDoc="0" locked="0" layoutInCell="1" allowOverlap="1">
            <wp:simplePos x="0" y="0"/>
            <wp:positionH relativeFrom="page">
              <wp:posOffset>880946</wp:posOffset>
            </wp:positionH>
            <wp:positionV relativeFrom="paragraph">
              <wp:posOffset>178529</wp:posOffset>
            </wp:positionV>
            <wp:extent cx="3690620" cy="3546088"/>
            <wp:effectExtent l="0" t="0" r="5080" b="0"/>
            <wp:wrapNone/>
            <wp:docPr id="21" name="Diagram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FF7E34" w:rsidRPr="006D5B14" w:rsidRDefault="00AA505A">
      <w:pPr>
        <w:spacing w:after="0" w:line="240" w:lineRule="auto"/>
        <w:rPr>
          <w:rFonts w:ascii="Times New Roman" w:hAnsi="Times New Roman"/>
          <w:noProof/>
          <w:sz w:val="24"/>
          <w:szCs w:val="24"/>
        </w:rPr>
      </w:pPr>
      <w:r w:rsidRPr="006D5B14">
        <w:rPr>
          <w:noProof/>
          <w:lang w:val="de-DE" w:eastAsia="de-DE"/>
        </w:rPr>
        <w:drawing>
          <wp:anchor distT="0" distB="0" distL="114300" distR="114300" simplePos="0" relativeHeight="251728896" behindDoc="0" locked="0" layoutInCell="1" allowOverlap="1">
            <wp:simplePos x="0" y="0"/>
            <wp:positionH relativeFrom="page">
              <wp:posOffset>3668751</wp:posOffset>
            </wp:positionH>
            <wp:positionV relativeFrom="paragraph">
              <wp:posOffset>14419</wp:posOffset>
            </wp:positionV>
            <wp:extent cx="3445510" cy="3557239"/>
            <wp:effectExtent l="0" t="0" r="2540" b="5715"/>
            <wp:wrapNone/>
            <wp:docPr id="22" name="Diagram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552A6B" w:rsidRPr="006D5B14" w:rsidRDefault="002F7E91">
      <w:pPr>
        <w:spacing w:after="0" w:line="240" w:lineRule="auto"/>
        <w:rPr>
          <w:rFonts w:ascii="Times New Roman" w:hAnsi="Times New Roman"/>
          <w:b/>
          <w:noProof/>
          <w:sz w:val="24"/>
          <w:szCs w:val="24"/>
        </w:rPr>
      </w:pPr>
      <w:r w:rsidRPr="006D5B14">
        <w:rPr>
          <w:noProof/>
          <w:lang w:val="de-DE" w:eastAsia="de-DE"/>
        </w:rPr>
        <w:drawing>
          <wp:anchor distT="0" distB="0" distL="114300" distR="114300" simplePos="0" relativeHeight="251736064" behindDoc="0" locked="0" layoutInCell="1" allowOverlap="1">
            <wp:simplePos x="0" y="0"/>
            <wp:positionH relativeFrom="margin">
              <wp:align>left</wp:align>
            </wp:positionH>
            <wp:positionV relativeFrom="paragraph">
              <wp:posOffset>3669168</wp:posOffset>
            </wp:positionV>
            <wp:extent cx="3514477" cy="3427951"/>
            <wp:effectExtent l="0" t="0" r="0" b="0"/>
            <wp:wrapNone/>
            <wp:docPr id="35" name="Diagramm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6D5B14">
        <w:rPr>
          <w:noProof/>
          <w:lang w:val="de-DE" w:eastAsia="de-DE"/>
        </w:rPr>
        <w:drawing>
          <wp:anchor distT="0" distB="0" distL="114300" distR="114300" simplePos="0" relativeHeight="251735040" behindDoc="0" locked="0" layoutInCell="1" allowOverlap="1">
            <wp:simplePos x="0" y="0"/>
            <wp:positionH relativeFrom="margin">
              <wp:posOffset>2869122</wp:posOffset>
            </wp:positionH>
            <wp:positionV relativeFrom="paragraph">
              <wp:posOffset>3653652</wp:posOffset>
            </wp:positionV>
            <wp:extent cx="3371353" cy="3490595"/>
            <wp:effectExtent l="0" t="0" r="635" b="0"/>
            <wp:wrapNone/>
            <wp:docPr id="43" name="Diagramm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593028" w:rsidRPr="006D5B14">
        <w:rPr>
          <w:rFonts w:ascii="Times New Roman" w:hAnsi="Times New Roman"/>
          <w:noProof/>
          <w:sz w:val="24"/>
          <w:szCs w:val="24"/>
          <w:lang w:val="de-DE" w:eastAsia="de-DE"/>
        </w:rPr>
        <mc:AlternateContent>
          <mc:Choice Requires="wps">
            <w:drawing>
              <wp:anchor distT="45720" distB="45720" distL="114300" distR="114300" simplePos="0" relativeHeight="251732992" behindDoc="0" locked="0" layoutInCell="1" allowOverlap="1" wp14:anchorId="634C09C3" wp14:editId="771F653D">
                <wp:simplePos x="0" y="0"/>
                <wp:positionH relativeFrom="column">
                  <wp:posOffset>1200841</wp:posOffset>
                </wp:positionH>
                <wp:positionV relativeFrom="paragraph">
                  <wp:posOffset>3415417</wp:posOffset>
                </wp:positionV>
                <wp:extent cx="3780263" cy="1404620"/>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263" cy="1404620"/>
                        </a:xfrm>
                        <a:prstGeom prst="rect">
                          <a:avLst/>
                        </a:prstGeom>
                        <a:noFill/>
                        <a:ln w="9525">
                          <a:noFill/>
                          <a:miter lim="800000"/>
                          <a:headEnd/>
                          <a:tailEnd/>
                        </a:ln>
                      </wps:spPr>
                      <wps:txbx>
                        <w:txbxContent>
                          <w:p w:rsidR="005F1A0D" w:rsidRPr="00AA505A" w:rsidRDefault="005F1A0D" w:rsidP="00593028">
                            <w:pPr>
                              <w:rPr>
                                <w:rFonts w:ascii="Arial" w:hAnsi="Arial" w:cs="Arial"/>
                                <w:b/>
                                <w:sz w:val="24"/>
                                <w:szCs w:val="24"/>
                              </w:rPr>
                            </w:pPr>
                            <w:r w:rsidRPr="00AA505A">
                              <w:rPr>
                                <w:rFonts w:ascii="Arial" w:hAnsi="Arial" w:cs="Arial"/>
                                <w:b/>
                                <w:sz w:val="24"/>
                                <w:szCs w:val="24"/>
                              </w:rPr>
                              <w:t xml:space="preserve">Group with </w:t>
                            </w:r>
                            <w:r>
                              <w:rPr>
                                <w:rFonts w:ascii="Arial" w:hAnsi="Arial" w:cs="Arial"/>
                                <w:b/>
                                <w:sz w:val="24"/>
                                <w:szCs w:val="24"/>
                              </w:rPr>
                              <w:t xml:space="preserve">crossword puzzle </w:t>
                            </w:r>
                            <w:r w:rsidRPr="00AA505A">
                              <w:rPr>
                                <w:rFonts w:ascii="Arial" w:hAnsi="Arial" w:cs="Arial"/>
                                <w:b/>
                                <w:sz w:val="24"/>
                                <w:szCs w:val="24"/>
                              </w:rPr>
                              <w:t>between sessions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4C09C3" id="_x0000_s1036" type="#_x0000_t202" style="position:absolute;margin-left:94.55pt;margin-top:268.95pt;width:297.6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" filled="f" stroked="f">
                <v:textbox style="mso-fit-shape-to-text:t">
                  <w:txbxContent>
                    <w:p w:rsidR="005F1A0D" w:rsidRPr="00AA505A" w:rsidRDefault="005F1A0D" w:rsidP="00593028">
                      <w:pPr>
                        <w:rPr>
                          <w:rFonts w:ascii="Arial" w:hAnsi="Arial" w:cs="Arial"/>
                          <w:b/>
                          <w:sz w:val="24"/>
                          <w:szCs w:val="24"/>
                        </w:rPr>
                      </w:pPr>
                      <w:r w:rsidRPr="00AA505A">
                        <w:rPr>
                          <w:rFonts w:ascii="Arial" w:hAnsi="Arial" w:cs="Arial"/>
                          <w:b/>
                          <w:sz w:val="24"/>
                          <w:szCs w:val="24"/>
                        </w:rPr>
                        <w:t xml:space="preserve">Group with </w:t>
                      </w:r>
                      <w:r>
                        <w:rPr>
                          <w:rFonts w:ascii="Arial" w:hAnsi="Arial" w:cs="Arial"/>
                          <w:b/>
                          <w:sz w:val="24"/>
                          <w:szCs w:val="24"/>
                        </w:rPr>
                        <w:t xml:space="preserve">crossword puzzle </w:t>
                      </w:r>
                      <w:r w:rsidRPr="00AA505A">
                        <w:rPr>
                          <w:rFonts w:ascii="Arial" w:hAnsi="Arial" w:cs="Arial"/>
                          <w:b/>
                          <w:sz w:val="24"/>
                          <w:szCs w:val="24"/>
                        </w:rPr>
                        <w:t>between sessions</w:t>
                      </w:r>
                    </w:p>
                  </w:txbxContent>
                </v:textbox>
              </v:shape>
            </w:pict>
          </mc:Fallback>
        </mc:AlternateContent>
      </w:r>
      <w:r w:rsidR="00552A6B" w:rsidRPr="006D5B14">
        <w:rPr>
          <w:rFonts w:ascii="Times New Roman" w:hAnsi="Times New Roman"/>
          <w:b/>
          <w:noProof/>
          <w:sz w:val="24"/>
          <w:szCs w:val="24"/>
        </w:rPr>
        <w:br w:type="page"/>
      </w:r>
    </w:p>
    <w:p w:rsidR="00981541" w:rsidRPr="006D5B14" w:rsidRDefault="00981541" w:rsidP="00981541">
      <w:pPr>
        <w:spacing w:after="0" w:line="240" w:lineRule="auto"/>
        <w:rPr>
          <w:rFonts w:ascii="Times New Roman" w:hAnsi="Times New Roman"/>
          <w:noProof/>
          <w:sz w:val="24"/>
          <w:szCs w:val="24"/>
        </w:rPr>
      </w:pPr>
      <w:r w:rsidRPr="006D5B14">
        <w:rPr>
          <w:rFonts w:ascii="Times New Roman" w:hAnsi="Times New Roman"/>
          <w:noProof/>
          <w:sz w:val="24"/>
          <w:szCs w:val="24"/>
        </w:rPr>
        <w:lastRenderedPageBreak/>
        <w:t xml:space="preserve">Table </w:t>
      </w:r>
      <w:r w:rsidR="00614772">
        <w:rPr>
          <w:rFonts w:ascii="Times New Roman" w:hAnsi="Times New Roman"/>
          <w:noProof/>
          <w:sz w:val="24"/>
          <w:szCs w:val="24"/>
        </w:rPr>
        <w:t>S</w:t>
      </w:r>
      <w:r w:rsidR="00871E05" w:rsidRPr="006D5B14">
        <w:rPr>
          <w:rFonts w:ascii="Times New Roman" w:hAnsi="Times New Roman"/>
          <w:noProof/>
          <w:sz w:val="24"/>
          <w:szCs w:val="24"/>
        </w:rPr>
        <w:t>3</w:t>
      </w:r>
      <w:r w:rsidRPr="006D5B14">
        <w:rPr>
          <w:rFonts w:ascii="Times New Roman" w:hAnsi="Times New Roman"/>
          <w:noProof/>
          <w:sz w:val="24"/>
          <w:szCs w:val="24"/>
        </w:rPr>
        <w:t xml:space="preserve">. </w:t>
      </w:r>
      <w:r w:rsidR="007772D7" w:rsidRPr="006D5B14">
        <w:rPr>
          <w:rFonts w:ascii="Times New Roman" w:hAnsi="Times New Roman"/>
          <w:noProof/>
          <w:sz w:val="24"/>
          <w:szCs w:val="24"/>
        </w:rPr>
        <w:t xml:space="preserve">Experiment 2: </w:t>
      </w:r>
      <w:r w:rsidRPr="006D5B14">
        <w:rPr>
          <w:rFonts w:ascii="Times New Roman" w:hAnsi="Times New Roman"/>
          <w:noProof/>
          <w:sz w:val="24"/>
          <w:szCs w:val="24"/>
        </w:rPr>
        <w:t>Analysis of Variance (ANOVA) on RT data.</w:t>
      </w:r>
    </w:p>
    <w:p w:rsidR="00981541" w:rsidRPr="006D5B14" w:rsidRDefault="00981541" w:rsidP="00981541">
      <w:pPr>
        <w:spacing w:after="0" w:line="240" w:lineRule="auto"/>
        <w:rPr>
          <w:rFonts w:ascii="Times New Roman" w:hAnsi="Times New Roman"/>
          <w:noProof/>
          <w:sz w:val="24"/>
          <w:szCs w:val="24"/>
        </w:rPr>
      </w:pPr>
      <w:r w:rsidRPr="006D5B14">
        <w:rPr>
          <w:rFonts w:ascii="Times New Roman" w:hAnsi="Times New Roman"/>
          <w:noProof/>
          <w:sz w:val="24"/>
          <w:szCs w:val="24"/>
        </w:rPr>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t xml:space="preserve"> </w:t>
      </w:r>
      <w:r w:rsidRPr="006D5B14">
        <w:rPr>
          <w:rFonts w:ascii="Times New Roman" w:hAnsi="Times New Roman"/>
          <w:noProof/>
          <w:sz w:val="24"/>
          <w:szCs w:val="24"/>
        </w:rPr>
        <w:tab/>
      </w:r>
    </w:p>
    <w:tbl>
      <w:tblPr>
        <w:tblW w:w="8789" w:type="dxa"/>
        <w:tblLook w:val="04A0" w:firstRow="1" w:lastRow="0" w:firstColumn="1" w:lastColumn="0" w:noHBand="0" w:noVBand="1"/>
      </w:tblPr>
      <w:tblGrid>
        <w:gridCol w:w="5670"/>
        <w:gridCol w:w="993"/>
        <w:gridCol w:w="992"/>
        <w:gridCol w:w="1134"/>
      </w:tblGrid>
      <w:tr w:rsidR="00981541" w:rsidRPr="006D5B14" w:rsidTr="007D4277">
        <w:trPr>
          <w:trHeight w:val="300"/>
        </w:trPr>
        <w:tc>
          <w:tcPr>
            <w:tcW w:w="5670" w:type="dxa"/>
            <w:tcBorders>
              <w:top w:val="single" w:sz="4" w:space="0" w:color="auto"/>
              <w:left w:val="nil"/>
              <w:bottom w:val="single" w:sz="4" w:space="0" w:color="auto"/>
              <w:right w:val="nil"/>
            </w:tcBorders>
            <w:shd w:val="clear" w:color="auto" w:fill="auto"/>
            <w:noWrap/>
            <w:vAlign w:val="bottom"/>
            <w:hideMark/>
          </w:tcPr>
          <w:p w:rsidR="00981541" w:rsidRPr="006D5B14" w:rsidRDefault="00981541" w:rsidP="007D4277">
            <w:pPr>
              <w:spacing w:after="0" w:line="240" w:lineRule="auto"/>
              <w:rPr>
                <w:rFonts w:ascii="Times New Roman" w:eastAsia="Times New Roman" w:hAnsi="Times New Roman"/>
                <w:noProof/>
                <w:lang w:eastAsia="en-GB"/>
              </w:rPr>
            </w:pPr>
          </w:p>
        </w:tc>
        <w:tc>
          <w:tcPr>
            <w:tcW w:w="993" w:type="dxa"/>
            <w:tcBorders>
              <w:top w:val="single" w:sz="4" w:space="0" w:color="auto"/>
              <w:left w:val="nil"/>
              <w:bottom w:val="single" w:sz="4" w:space="0" w:color="auto"/>
              <w:right w:val="nil"/>
            </w:tcBorders>
            <w:shd w:val="clear" w:color="auto" w:fill="auto"/>
            <w:noWrap/>
            <w:hideMark/>
          </w:tcPr>
          <w:p w:rsidR="00981541" w:rsidRPr="006D5B14" w:rsidRDefault="00981541" w:rsidP="007D4277">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F(1,46)</w:t>
            </w:r>
          </w:p>
        </w:tc>
        <w:tc>
          <w:tcPr>
            <w:tcW w:w="992" w:type="dxa"/>
            <w:tcBorders>
              <w:top w:val="single" w:sz="4" w:space="0" w:color="auto"/>
              <w:left w:val="nil"/>
              <w:bottom w:val="single" w:sz="4" w:space="0" w:color="auto"/>
              <w:right w:val="nil"/>
            </w:tcBorders>
            <w:shd w:val="clear" w:color="auto" w:fill="auto"/>
            <w:noWrap/>
            <w:hideMark/>
          </w:tcPr>
          <w:p w:rsidR="00981541" w:rsidRPr="006D5B14" w:rsidRDefault="00981541" w:rsidP="007D4277">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p value</w:t>
            </w:r>
          </w:p>
        </w:tc>
        <w:tc>
          <w:tcPr>
            <w:tcW w:w="1134" w:type="dxa"/>
            <w:tcBorders>
              <w:top w:val="single" w:sz="4" w:space="0" w:color="auto"/>
              <w:left w:val="nil"/>
              <w:bottom w:val="single" w:sz="4" w:space="0" w:color="auto"/>
              <w:right w:val="nil"/>
            </w:tcBorders>
            <w:shd w:val="clear" w:color="auto" w:fill="auto"/>
            <w:noWrap/>
            <w:hideMark/>
          </w:tcPr>
          <w:p w:rsidR="00981541" w:rsidRPr="006D5B14" w:rsidRDefault="00981541" w:rsidP="007D4277">
            <w:pPr>
              <w:spacing w:after="0" w:line="240" w:lineRule="auto"/>
              <w:jc w:val="center"/>
              <w:rPr>
                <w:rFonts w:ascii="Times New Roman" w:eastAsia="Times New Roman" w:hAnsi="Times New Roman"/>
                <w:noProof/>
                <w:color w:val="808080"/>
                <w:lang w:eastAsia="en-GB"/>
              </w:rPr>
            </w:pPr>
            <w:r w:rsidRPr="006D5B14">
              <w:rPr>
                <w:rFonts w:ascii="Times New Roman" w:eastAsia="Times New Roman" w:hAnsi="Times New Roman"/>
                <w:noProof/>
                <w:color w:val="000000" w:themeColor="text1"/>
                <w:lang w:eastAsia="en-GB"/>
              </w:rPr>
              <w:t>partial eta square</w:t>
            </w:r>
          </w:p>
        </w:tc>
      </w:tr>
      <w:tr w:rsidR="00B3323B" w:rsidRPr="006D5B14" w:rsidTr="00794AEE">
        <w:trPr>
          <w:trHeight w:val="300"/>
        </w:trPr>
        <w:tc>
          <w:tcPr>
            <w:tcW w:w="5670" w:type="dxa"/>
            <w:tcBorders>
              <w:top w:val="single" w:sz="4" w:space="0" w:color="auto"/>
              <w:left w:val="nil"/>
              <w:bottom w:val="nil"/>
              <w:right w:val="nil"/>
            </w:tcBorders>
            <w:shd w:val="clear" w:color="auto" w:fill="auto"/>
            <w:noWrap/>
            <w:vAlign w:val="bottom"/>
          </w:tcPr>
          <w:p w:rsidR="00B3323B" w:rsidRPr="006D5B14" w:rsidRDefault="00B3323B" w:rsidP="00B3323B">
            <w:pPr>
              <w:spacing w:after="0" w:line="240" w:lineRule="auto"/>
              <w:rPr>
                <w:rFonts w:ascii="Times New Roman" w:eastAsia="Times New Roman" w:hAnsi="Times New Roman"/>
                <w:noProof/>
                <w:sz w:val="24"/>
                <w:szCs w:val="24"/>
                <w:lang w:eastAsia="en-GB"/>
              </w:rPr>
            </w:pPr>
            <w:r w:rsidRPr="006D5B14">
              <w:rPr>
                <w:rFonts w:ascii="Times New Roman" w:eastAsia="Times New Roman" w:hAnsi="Times New Roman"/>
                <w:noProof/>
                <w:sz w:val="24"/>
                <w:szCs w:val="24"/>
                <w:lang w:eastAsia="en-GB"/>
              </w:rPr>
              <w:t>Group</w:t>
            </w:r>
          </w:p>
        </w:tc>
        <w:tc>
          <w:tcPr>
            <w:tcW w:w="993" w:type="dxa"/>
            <w:tcBorders>
              <w:top w:val="single" w:sz="4" w:space="0" w:color="auto"/>
              <w:left w:val="nil"/>
              <w:bottom w:val="nil"/>
              <w:right w:val="nil"/>
            </w:tcBorders>
            <w:shd w:val="clear" w:color="auto" w:fill="auto"/>
            <w:noWrap/>
          </w:tcPr>
          <w:p w:rsidR="00B3323B" w:rsidRPr="006D5B14" w:rsidRDefault="00B3323B" w:rsidP="00B3323B">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0.29</w:t>
            </w:r>
          </w:p>
        </w:tc>
        <w:tc>
          <w:tcPr>
            <w:tcW w:w="992" w:type="dxa"/>
            <w:tcBorders>
              <w:top w:val="single" w:sz="4" w:space="0" w:color="auto"/>
              <w:left w:val="nil"/>
              <w:bottom w:val="nil"/>
              <w:right w:val="nil"/>
            </w:tcBorders>
            <w:shd w:val="clear" w:color="auto" w:fill="auto"/>
            <w:noWrap/>
          </w:tcPr>
          <w:p w:rsidR="00B3323B" w:rsidRPr="006D5B14" w:rsidRDefault="00B3323B" w:rsidP="00B3323B">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0.60</w:t>
            </w:r>
          </w:p>
        </w:tc>
        <w:tc>
          <w:tcPr>
            <w:tcW w:w="1134" w:type="dxa"/>
            <w:tcBorders>
              <w:top w:val="single" w:sz="4" w:space="0" w:color="auto"/>
              <w:left w:val="nil"/>
              <w:bottom w:val="nil"/>
              <w:right w:val="nil"/>
            </w:tcBorders>
            <w:shd w:val="clear" w:color="auto" w:fill="auto"/>
            <w:noWrap/>
          </w:tcPr>
          <w:p w:rsidR="00B3323B" w:rsidRPr="006D5B14" w:rsidRDefault="00B3323B" w:rsidP="00B3323B">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sz w:val="24"/>
                <w:szCs w:val="24"/>
              </w:rPr>
              <w:t>0.01</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Session</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28.89</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0.00</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0.39</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Group</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2.22</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0.14</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0.05</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A23718"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PreviousCongruency</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13.90</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0.00</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0.23</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A23718"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PreviousCongruency * Group</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1.53</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0.22</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0.03</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A23718"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Congruency</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241.06</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0.00</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0.84</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A23718"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Congruency * Group</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0.11</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0.75</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A23718"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PreviousCongruency * Congruency</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6.64</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0.01</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0.13</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A23718" w:rsidP="00A23718">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PreviousCongruency * Congruency * Group</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0.00</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0.95</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PreviousCongruency</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0.04</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0.84</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PreviousCongruency * Group</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0.78</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0.38</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0.02</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Congruency</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5.99</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0.02</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0.12</w:t>
            </w:r>
          </w:p>
        </w:tc>
      </w:tr>
      <w:tr w:rsidR="00A23718" w:rsidRPr="006D5B14" w:rsidTr="00794AEE">
        <w:trPr>
          <w:trHeight w:val="300"/>
        </w:trPr>
        <w:tc>
          <w:tcPr>
            <w:tcW w:w="5670" w:type="dxa"/>
            <w:tcBorders>
              <w:top w:val="nil"/>
              <w:left w:val="nil"/>
              <w:bottom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Congruency * Group</w:t>
            </w:r>
          </w:p>
        </w:tc>
        <w:tc>
          <w:tcPr>
            <w:tcW w:w="993"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0.06</w:t>
            </w:r>
          </w:p>
        </w:tc>
        <w:tc>
          <w:tcPr>
            <w:tcW w:w="992"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0.80</w:t>
            </w:r>
          </w:p>
        </w:tc>
        <w:tc>
          <w:tcPr>
            <w:tcW w:w="1134" w:type="dxa"/>
            <w:tcBorders>
              <w:top w:val="nil"/>
              <w:left w:val="nil"/>
              <w:bottom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A23718" w:rsidRPr="006D5B14" w:rsidTr="00794AEE">
        <w:trPr>
          <w:trHeight w:val="300"/>
        </w:trPr>
        <w:tc>
          <w:tcPr>
            <w:tcW w:w="5670" w:type="dxa"/>
            <w:tcBorders>
              <w:top w:val="nil"/>
              <w:left w:val="nil"/>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PreviousCongruency * Congruency</w:t>
            </w:r>
          </w:p>
        </w:tc>
        <w:tc>
          <w:tcPr>
            <w:tcW w:w="993" w:type="dxa"/>
            <w:tcBorders>
              <w:top w:val="nil"/>
              <w:left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0.01</w:t>
            </w:r>
          </w:p>
        </w:tc>
        <w:tc>
          <w:tcPr>
            <w:tcW w:w="992" w:type="dxa"/>
            <w:tcBorders>
              <w:top w:val="nil"/>
              <w:left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0.92</w:t>
            </w:r>
          </w:p>
        </w:tc>
        <w:tc>
          <w:tcPr>
            <w:tcW w:w="1134" w:type="dxa"/>
            <w:tcBorders>
              <w:top w:val="nil"/>
              <w:left w:val="nil"/>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A23718" w:rsidRPr="006D5B14" w:rsidTr="00794AEE">
        <w:trPr>
          <w:trHeight w:val="300"/>
        </w:trPr>
        <w:tc>
          <w:tcPr>
            <w:tcW w:w="5670" w:type="dxa"/>
            <w:tcBorders>
              <w:top w:val="nil"/>
              <w:left w:val="nil"/>
              <w:bottom w:val="single" w:sz="4" w:space="0" w:color="auto"/>
              <w:right w:val="nil"/>
            </w:tcBorders>
            <w:shd w:val="clear" w:color="auto" w:fill="auto"/>
            <w:noWrap/>
            <w:vAlign w:val="bottom"/>
          </w:tcPr>
          <w:p w:rsidR="00A23718" w:rsidRPr="006D5B14" w:rsidRDefault="00432E82" w:rsidP="00A23718">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A23718" w:rsidRPr="006D5B14">
              <w:rPr>
                <w:rFonts w:ascii="Times New Roman" w:hAnsi="Times New Roman"/>
                <w:noProof/>
                <w:color w:val="000000"/>
                <w:sz w:val="24"/>
                <w:szCs w:val="24"/>
              </w:rPr>
              <w:t xml:space="preserve"> * PreviousCongruency * Congruency * Group</w:t>
            </w:r>
          </w:p>
        </w:tc>
        <w:tc>
          <w:tcPr>
            <w:tcW w:w="993" w:type="dxa"/>
            <w:tcBorders>
              <w:top w:val="nil"/>
              <w:left w:val="nil"/>
              <w:bottom w:val="single" w:sz="4" w:space="0" w:color="auto"/>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0.27</w:t>
            </w:r>
          </w:p>
        </w:tc>
        <w:tc>
          <w:tcPr>
            <w:tcW w:w="992" w:type="dxa"/>
            <w:tcBorders>
              <w:top w:val="nil"/>
              <w:left w:val="nil"/>
              <w:bottom w:val="single" w:sz="4" w:space="0" w:color="auto"/>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0.60</w:t>
            </w:r>
          </w:p>
        </w:tc>
        <w:tc>
          <w:tcPr>
            <w:tcW w:w="1134" w:type="dxa"/>
            <w:tcBorders>
              <w:top w:val="nil"/>
              <w:left w:val="nil"/>
              <w:bottom w:val="single" w:sz="4" w:space="0" w:color="auto"/>
              <w:right w:val="nil"/>
            </w:tcBorders>
            <w:shd w:val="clear" w:color="auto" w:fill="auto"/>
            <w:noWrap/>
            <w:vAlign w:val="bottom"/>
          </w:tcPr>
          <w:p w:rsidR="00A23718" w:rsidRPr="006D5B14" w:rsidRDefault="00A23718" w:rsidP="00A23718">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0.01</w:t>
            </w:r>
          </w:p>
        </w:tc>
      </w:tr>
    </w:tbl>
    <w:p w:rsidR="00981541" w:rsidRPr="006D5B14" w:rsidRDefault="00981541" w:rsidP="00981541">
      <w:pPr>
        <w:spacing w:after="0" w:line="240" w:lineRule="auto"/>
        <w:rPr>
          <w:rFonts w:ascii="Times New Roman" w:hAnsi="Times New Roman"/>
          <w:noProof/>
          <w:sz w:val="24"/>
          <w:szCs w:val="24"/>
        </w:rPr>
      </w:pPr>
    </w:p>
    <w:p w:rsidR="00981541" w:rsidRPr="006D5B14" w:rsidRDefault="00981541" w:rsidP="00981541">
      <w:pPr>
        <w:spacing w:after="0" w:line="240" w:lineRule="auto"/>
        <w:rPr>
          <w:rFonts w:ascii="Times New Roman" w:hAnsi="Times New Roman"/>
          <w:noProof/>
          <w:sz w:val="24"/>
          <w:szCs w:val="24"/>
        </w:rPr>
      </w:pPr>
      <w:r w:rsidRPr="006D5B14">
        <w:rPr>
          <w:rFonts w:ascii="Times New Roman" w:hAnsi="Times New Roman"/>
          <w:noProof/>
          <w:sz w:val="24"/>
          <w:szCs w:val="24"/>
        </w:rPr>
        <w:t xml:space="preserve">Table </w:t>
      </w:r>
      <w:r w:rsidR="00614772">
        <w:rPr>
          <w:rFonts w:ascii="Times New Roman" w:hAnsi="Times New Roman"/>
          <w:noProof/>
          <w:sz w:val="24"/>
          <w:szCs w:val="24"/>
        </w:rPr>
        <w:t>S</w:t>
      </w:r>
      <w:r w:rsidR="00871E05" w:rsidRPr="006D5B14">
        <w:rPr>
          <w:rFonts w:ascii="Times New Roman" w:hAnsi="Times New Roman"/>
          <w:noProof/>
          <w:sz w:val="24"/>
          <w:szCs w:val="24"/>
        </w:rPr>
        <w:t>4</w:t>
      </w:r>
      <w:r w:rsidRPr="006D5B14">
        <w:rPr>
          <w:rFonts w:ascii="Times New Roman" w:hAnsi="Times New Roman"/>
          <w:noProof/>
          <w:sz w:val="24"/>
          <w:szCs w:val="24"/>
        </w:rPr>
        <w:t xml:space="preserve">. </w:t>
      </w:r>
      <w:r w:rsidR="005E5B75" w:rsidRPr="006D5B14">
        <w:rPr>
          <w:rFonts w:ascii="Times New Roman" w:hAnsi="Times New Roman"/>
          <w:noProof/>
          <w:sz w:val="24"/>
          <w:szCs w:val="24"/>
        </w:rPr>
        <w:t xml:space="preserve">Experiment 2: </w:t>
      </w:r>
      <w:r w:rsidRPr="006D5B14">
        <w:rPr>
          <w:rFonts w:ascii="Times New Roman" w:hAnsi="Times New Roman"/>
          <w:noProof/>
          <w:sz w:val="24"/>
          <w:szCs w:val="24"/>
        </w:rPr>
        <w:t>Analysis of Variance (ANOVA) on Error data.</w:t>
      </w:r>
    </w:p>
    <w:p w:rsidR="00981541" w:rsidRPr="006D5B14" w:rsidRDefault="00981541" w:rsidP="00981541">
      <w:pPr>
        <w:spacing w:after="0" w:line="240" w:lineRule="auto"/>
        <w:rPr>
          <w:rFonts w:ascii="Times New Roman" w:hAnsi="Times New Roman"/>
          <w:noProof/>
          <w:sz w:val="24"/>
          <w:szCs w:val="24"/>
        </w:rPr>
      </w:pPr>
    </w:p>
    <w:tbl>
      <w:tblPr>
        <w:tblW w:w="8789" w:type="dxa"/>
        <w:tblLook w:val="04A0" w:firstRow="1" w:lastRow="0" w:firstColumn="1" w:lastColumn="0" w:noHBand="0" w:noVBand="1"/>
      </w:tblPr>
      <w:tblGrid>
        <w:gridCol w:w="5670"/>
        <w:gridCol w:w="993"/>
        <w:gridCol w:w="992"/>
        <w:gridCol w:w="1134"/>
      </w:tblGrid>
      <w:tr w:rsidR="00981541" w:rsidRPr="006D5B14" w:rsidTr="007D4277">
        <w:trPr>
          <w:trHeight w:val="300"/>
        </w:trPr>
        <w:tc>
          <w:tcPr>
            <w:tcW w:w="5670" w:type="dxa"/>
            <w:tcBorders>
              <w:top w:val="single" w:sz="4" w:space="0" w:color="auto"/>
              <w:left w:val="nil"/>
              <w:bottom w:val="single" w:sz="4" w:space="0" w:color="auto"/>
              <w:right w:val="nil"/>
            </w:tcBorders>
            <w:shd w:val="clear" w:color="auto" w:fill="auto"/>
            <w:noWrap/>
            <w:vAlign w:val="bottom"/>
            <w:hideMark/>
          </w:tcPr>
          <w:p w:rsidR="00981541" w:rsidRPr="006D5B14" w:rsidRDefault="00981541" w:rsidP="007D4277">
            <w:pPr>
              <w:spacing w:after="0" w:line="240" w:lineRule="auto"/>
              <w:rPr>
                <w:rFonts w:ascii="Times New Roman" w:eastAsia="Times New Roman" w:hAnsi="Times New Roman"/>
                <w:noProof/>
                <w:lang w:eastAsia="en-GB"/>
              </w:rPr>
            </w:pPr>
          </w:p>
        </w:tc>
        <w:tc>
          <w:tcPr>
            <w:tcW w:w="993" w:type="dxa"/>
            <w:tcBorders>
              <w:top w:val="single" w:sz="4" w:space="0" w:color="auto"/>
              <w:left w:val="nil"/>
              <w:bottom w:val="single" w:sz="4" w:space="0" w:color="auto"/>
              <w:right w:val="nil"/>
            </w:tcBorders>
            <w:shd w:val="clear" w:color="auto" w:fill="auto"/>
            <w:noWrap/>
            <w:hideMark/>
          </w:tcPr>
          <w:p w:rsidR="00981541" w:rsidRPr="006D5B14" w:rsidRDefault="00981541" w:rsidP="007D4277">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F(1,46)</w:t>
            </w:r>
          </w:p>
        </w:tc>
        <w:tc>
          <w:tcPr>
            <w:tcW w:w="992" w:type="dxa"/>
            <w:tcBorders>
              <w:top w:val="single" w:sz="4" w:space="0" w:color="auto"/>
              <w:left w:val="nil"/>
              <w:bottom w:val="single" w:sz="4" w:space="0" w:color="auto"/>
              <w:right w:val="nil"/>
            </w:tcBorders>
            <w:shd w:val="clear" w:color="auto" w:fill="auto"/>
            <w:noWrap/>
            <w:hideMark/>
          </w:tcPr>
          <w:p w:rsidR="00981541" w:rsidRPr="006D5B14" w:rsidRDefault="00981541" w:rsidP="007D4277">
            <w:pPr>
              <w:spacing w:after="0" w:line="240" w:lineRule="auto"/>
              <w:jc w:val="center"/>
              <w:rPr>
                <w:rFonts w:ascii="Times New Roman" w:eastAsia="Times New Roman" w:hAnsi="Times New Roman"/>
                <w:noProof/>
                <w:color w:val="000000"/>
                <w:lang w:eastAsia="en-GB"/>
              </w:rPr>
            </w:pPr>
            <w:r w:rsidRPr="006D5B14">
              <w:rPr>
                <w:rFonts w:ascii="Times New Roman" w:eastAsia="Times New Roman" w:hAnsi="Times New Roman"/>
                <w:noProof/>
                <w:color w:val="000000"/>
                <w:lang w:eastAsia="en-GB"/>
              </w:rPr>
              <w:t>p value</w:t>
            </w:r>
          </w:p>
        </w:tc>
        <w:tc>
          <w:tcPr>
            <w:tcW w:w="1134" w:type="dxa"/>
            <w:tcBorders>
              <w:top w:val="single" w:sz="4" w:space="0" w:color="auto"/>
              <w:left w:val="nil"/>
              <w:bottom w:val="single" w:sz="4" w:space="0" w:color="auto"/>
              <w:right w:val="nil"/>
            </w:tcBorders>
            <w:shd w:val="clear" w:color="auto" w:fill="auto"/>
            <w:noWrap/>
            <w:hideMark/>
          </w:tcPr>
          <w:p w:rsidR="00981541" w:rsidRPr="006D5B14" w:rsidRDefault="00981541" w:rsidP="007D4277">
            <w:pPr>
              <w:spacing w:after="0" w:line="240" w:lineRule="auto"/>
              <w:jc w:val="center"/>
              <w:rPr>
                <w:rFonts w:ascii="Times New Roman" w:eastAsia="Times New Roman" w:hAnsi="Times New Roman"/>
                <w:noProof/>
                <w:color w:val="808080"/>
                <w:lang w:eastAsia="en-GB"/>
              </w:rPr>
            </w:pPr>
            <w:r w:rsidRPr="006D5B14">
              <w:rPr>
                <w:rFonts w:ascii="Times New Roman" w:eastAsia="Times New Roman" w:hAnsi="Times New Roman"/>
                <w:noProof/>
                <w:color w:val="000000" w:themeColor="text1"/>
                <w:lang w:eastAsia="en-GB"/>
              </w:rPr>
              <w:t>partial eta square</w:t>
            </w:r>
          </w:p>
        </w:tc>
      </w:tr>
      <w:tr w:rsidR="00761714" w:rsidRPr="006D5B14" w:rsidTr="007D4277">
        <w:trPr>
          <w:trHeight w:val="300"/>
        </w:trPr>
        <w:tc>
          <w:tcPr>
            <w:tcW w:w="5670" w:type="dxa"/>
            <w:tcBorders>
              <w:top w:val="single" w:sz="4" w:space="0" w:color="auto"/>
              <w:left w:val="nil"/>
              <w:bottom w:val="nil"/>
              <w:right w:val="nil"/>
            </w:tcBorders>
            <w:shd w:val="clear" w:color="auto" w:fill="auto"/>
            <w:noWrap/>
            <w:vAlign w:val="center"/>
          </w:tcPr>
          <w:p w:rsidR="00761714" w:rsidRPr="006D5B14" w:rsidRDefault="00761714" w:rsidP="00761714">
            <w:pPr>
              <w:spacing w:after="0" w:line="240" w:lineRule="auto"/>
              <w:rPr>
                <w:rFonts w:ascii="Times New Roman" w:eastAsia="Times New Roman" w:hAnsi="Times New Roman"/>
                <w:noProof/>
                <w:sz w:val="24"/>
                <w:szCs w:val="24"/>
                <w:lang w:eastAsia="en-GB"/>
              </w:rPr>
            </w:pPr>
            <w:r w:rsidRPr="006D5B14">
              <w:rPr>
                <w:rFonts w:ascii="Times New Roman" w:eastAsia="Times New Roman" w:hAnsi="Times New Roman"/>
                <w:noProof/>
                <w:sz w:val="24"/>
                <w:szCs w:val="24"/>
                <w:lang w:eastAsia="en-GB"/>
              </w:rPr>
              <w:t>Group</w:t>
            </w:r>
          </w:p>
        </w:tc>
        <w:tc>
          <w:tcPr>
            <w:tcW w:w="993" w:type="dxa"/>
            <w:tcBorders>
              <w:top w:val="single" w:sz="4" w:space="0" w:color="auto"/>
              <w:left w:val="nil"/>
              <w:bottom w:val="nil"/>
              <w:right w:val="nil"/>
            </w:tcBorders>
            <w:shd w:val="clear" w:color="auto" w:fill="auto"/>
            <w:noWrap/>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0.18</w:t>
            </w:r>
          </w:p>
        </w:tc>
        <w:tc>
          <w:tcPr>
            <w:tcW w:w="992" w:type="dxa"/>
            <w:tcBorders>
              <w:top w:val="single" w:sz="4" w:space="0" w:color="auto"/>
              <w:left w:val="nil"/>
              <w:bottom w:val="nil"/>
              <w:right w:val="nil"/>
            </w:tcBorders>
            <w:shd w:val="clear" w:color="auto" w:fill="auto"/>
            <w:noWrap/>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sz w:val="24"/>
                <w:szCs w:val="24"/>
              </w:rPr>
              <w:t>0.67</w:t>
            </w:r>
          </w:p>
        </w:tc>
        <w:tc>
          <w:tcPr>
            <w:tcW w:w="1134" w:type="dxa"/>
            <w:tcBorders>
              <w:top w:val="single" w:sz="4" w:space="0" w:color="auto"/>
              <w:left w:val="nil"/>
              <w:bottom w:val="nil"/>
              <w:right w:val="nil"/>
            </w:tcBorders>
            <w:shd w:val="clear" w:color="auto" w:fill="auto"/>
            <w:noWrap/>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sz w:val="24"/>
                <w:szCs w:val="24"/>
              </w:rPr>
              <w:t>0.00</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Session</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2.34</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0.13</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0.05</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Group</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1.95</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0.17</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0.04</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761714"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PreviousCongruency</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3.46</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0.07</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0.07</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761714"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PreviousCongruency * Group</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5.80</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0.02</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0.11</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761714"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Congruency</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69.91</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0.00</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0.60</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761714"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Congruency * Group</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1.21</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0.28</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0.03</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761714"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PreviousCongruency * Congruency</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8.09</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0.01</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0.15</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761714" w:rsidP="00761714">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PreviousCongruency * Congruency * Group</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0.04</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0.84</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PreviousCongruency</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0.00</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1.00</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PreviousCongruency * Group</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0.77</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0.39</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0.02</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Congruency</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0.05</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0.83</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r w:rsidR="00761714" w:rsidRPr="006D5B14" w:rsidTr="00794AEE">
        <w:trPr>
          <w:trHeight w:val="300"/>
        </w:trPr>
        <w:tc>
          <w:tcPr>
            <w:tcW w:w="5670" w:type="dxa"/>
            <w:tcBorders>
              <w:top w:val="nil"/>
              <w:left w:val="nil"/>
              <w:bottom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Congruency * Group</w:t>
            </w:r>
          </w:p>
        </w:tc>
        <w:tc>
          <w:tcPr>
            <w:tcW w:w="993"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0.40</w:t>
            </w:r>
          </w:p>
        </w:tc>
        <w:tc>
          <w:tcPr>
            <w:tcW w:w="992"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0.53</w:t>
            </w:r>
          </w:p>
        </w:tc>
        <w:tc>
          <w:tcPr>
            <w:tcW w:w="1134" w:type="dxa"/>
            <w:tcBorders>
              <w:top w:val="nil"/>
              <w:left w:val="nil"/>
              <w:bottom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0.01</w:t>
            </w:r>
          </w:p>
        </w:tc>
      </w:tr>
      <w:tr w:rsidR="00761714" w:rsidRPr="006D5B14" w:rsidTr="00794AEE">
        <w:trPr>
          <w:trHeight w:val="300"/>
        </w:trPr>
        <w:tc>
          <w:tcPr>
            <w:tcW w:w="5670" w:type="dxa"/>
            <w:tcBorders>
              <w:top w:val="nil"/>
              <w:left w:val="nil"/>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PreviousCongruency * Congruency</w:t>
            </w:r>
          </w:p>
        </w:tc>
        <w:tc>
          <w:tcPr>
            <w:tcW w:w="993" w:type="dxa"/>
            <w:tcBorders>
              <w:top w:val="nil"/>
              <w:left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2.88</w:t>
            </w:r>
          </w:p>
        </w:tc>
        <w:tc>
          <w:tcPr>
            <w:tcW w:w="992" w:type="dxa"/>
            <w:tcBorders>
              <w:top w:val="nil"/>
              <w:left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0.10</w:t>
            </w:r>
          </w:p>
        </w:tc>
        <w:tc>
          <w:tcPr>
            <w:tcW w:w="1134" w:type="dxa"/>
            <w:tcBorders>
              <w:top w:val="nil"/>
              <w:left w:val="nil"/>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0.06</w:t>
            </w:r>
          </w:p>
        </w:tc>
      </w:tr>
      <w:tr w:rsidR="00761714" w:rsidRPr="006D5B14" w:rsidTr="00794AEE">
        <w:trPr>
          <w:trHeight w:val="300"/>
        </w:trPr>
        <w:tc>
          <w:tcPr>
            <w:tcW w:w="5670" w:type="dxa"/>
            <w:tcBorders>
              <w:top w:val="nil"/>
              <w:left w:val="nil"/>
              <w:bottom w:val="single" w:sz="4" w:space="0" w:color="auto"/>
              <w:right w:val="nil"/>
            </w:tcBorders>
            <w:shd w:val="clear" w:color="auto" w:fill="auto"/>
            <w:noWrap/>
            <w:vAlign w:val="bottom"/>
          </w:tcPr>
          <w:p w:rsidR="00761714" w:rsidRPr="006D5B14" w:rsidRDefault="00432E82" w:rsidP="00761714">
            <w:pPr>
              <w:spacing w:after="0" w:line="240" w:lineRule="auto"/>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Session</w:t>
            </w:r>
            <w:r w:rsidR="00761714" w:rsidRPr="006D5B14">
              <w:rPr>
                <w:rFonts w:ascii="Times New Roman" w:hAnsi="Times New Roman"/>
                <w:noProof/>
                <w:color w:val="000000"/>
                <w:sz w:val="24"/>
                <w:szCs w:val="24"/>
              </w:rPr>
              <w:t xml:space="preserve"> * PreviousCongruency * Congruency * Group</w:t>
            </w:r>
          </w:p>
        </w:tc>
        <w:tc>
          <w:tcPr>
            <w:tcW w:w="993" w:type="dxa"/>
            <w:tcBorders>
              <w:top w:val="nil"/>
              <w:left w:val="nil"/>
              <w:bottom w:val="single" w:sz="4" w:space="0" w:color="auto"/>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0.05</w:t>
            </w:r>
          </w:p>
        </w:tc>
        <w:tc>
          <w:tcPr>
            <w:tcW w:w="992" w:type="dxa"/>
            <w:tcBorders>
              <w:top w:val="nil"/>
              <w:left w:val="nil"/>
              <w:bottom w:val="single" w:sz="4" w:space="0" w:color="auto"/>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000000"/>
                <w:sz w:val="24"/>
                <w:szCs w:val="24"/>
                <w:lang w:eastAsia="en-GB"/>
              </w:rPr>
            </w:pPr>
            <w:r w:rsidRPr="006D5B14">
              <w:rPr>
                <w:rFonts w:ascii="Times New Roman" w:hAnsi="Times New Roman"/>
                <w:noProof/>
                <w:color w:val="000000"/>
                <w:sz w:val="24"/>
                <w:szCs w:val="24"/>
              </w:rPr>
              <w:t>0.83</w:t>
            </w:r>
          </w:p>
        </w:tc>
        <w:tc>
          <w:tcPr>
            <w:tcW w:w="1134" w:type="dxa"/>
            <w:tcBorders>
              <w:top w:val="nil"/>
              <w:left w:val="nil"/>
              <w:bottom w:val="single" w:sz="4" w:space="0" w:color="auto"/>
              <w:right w:val="nil"/>
            </w:tcBorders>
            <w:shd w:val="clear" w:color="auto" w:fill="auto"/>
            <w:noWrap/>
            <w:vAlign w:val="bottom"/>
          </w:tcPr>
          <w:p w:rsidR="00761714" w:rsidRPr="006D5B14" w:rsidRDefault="00761714" w:rsidP="00761714">
            <w:pPr>
              <w:spacing w:after="0" w:line="240" w:lineRule="auto"/>
              <w:jc w:val="right"/>
              <w:rPr>
                <w:rFonts w:ascii="Times New Roman" w:eastAsia="Times New Roman" w:hAnsi="Times New Roman"/>
                <w:noProof/>
                <w:color w:val="808080" w:themeColor="background1" w:themeShade="80"/>
                <w:sz w:val="24"/>
                <w:szCs w:val="24"/>
                <w:lang w:eastAsia="en-GB"/>
              </w:rPr>
            </w:pPr>
            <w:r w:rsidRPr="006D5B14">
              <w:rPr>
                <w:rFonts w:ascii="Times New Roman" w:hAnsi="Times New Roman"/>
                <w:noProof/>
                <w:color w:val="000000"/>
                <w:sz w:val="24"/>
                <w:szCs w:val="24"/>
              </w:rPr>
              <w:t>0.00</w:t>
            </w:r>
          </w:p>
        </w:tc>
      </w:tr>
    </w:tbl>
    <w:p w:rsidR="00981541" w:rsidRPr="006D5B14" w:rsidRDefault="00981541" w:rsidP="00981541">
      <w:pPr>
        <w:spacing w:after="0" w:line="240" w:lineRule="auto"/>
        <w:rPr>
          <w:rFonts w:ascii="Times New Roman" w:hAnsi="Times New Roman"/>
          <w:noProof/>
          <w:sz w:val="24"/>
          <w:szCs w:val="24"/>
        </w:rPr>
      </w:pPr>
    </w:p>
    <w:p w:rsidR="00F02507" w:rsidRPr="006D5B14" w:rsidRDefault="00F02507">
      <w:pPr>
        <w:spacing w:after="0" w:line="240" w:lineRule="auto"/>
        <w:rPr>
          <w:rFonts w:ascii="Times New Roman" w:hAnsi="Times New Roman"/>
          <w:noProof/>
          <w:sz w:val="24"/>
          <w:szCs w:val="24"/>
        </w:rPr>
      </w:pPr>
      <w:r w:rsidRPr="006D5B14">
        <w:rPr>
          <w:rFonts w:ascii="Times New Roman" w:hAnsi="Times New Roman"/>
          <w:noProof/>
          <w:sz w:val="24"/>
          <w:szCs w:val="24"/>
        </w:rPr>
        <w:br w:type="page"/>
      </w:r>
    </w:p>
    <w:p w:rsidR="00755D31" w:rsidRPr="006D5B14" w:rsidRDefault="00755D31" w:rsidP="00755D31">
      <w:pPr>
        <w:spacing w:after="0" w:line="240" w:lineRule="auto"/>
        <w:rPr>
          <w:rFonts w:ascii="Times New Roman" w:hAnsi="Times New Roman"/>
          <w:b/>
          <w:noProof/>
          <w:sz w:val="24"/>
          <w:szCs w:val="24"/>
        </w:rPr>
      </w:pPr>
      <w:r w:rsidRPr="006D5B14">
        <w:rPr>
          <w:rFonts w:ascii="Times New Roman" w:hAnsi="Times New Roman"/>
          <w:b/>
          <w:noProof/>
          <w:sz w:val="24"/>
          <w:szCs w:val="24"/>
        </w:rPr>
        <w:lastRenderedPageBreak/>
        <w:t>III. Correlations of questionnaire scores (DESC and F</w:t>
      </w:r>
      <w:r w:rsidR="00F12B11" w:rsidRPr="006D5B14">
        <w:rPr>
          <w:rFonts w:ascii="Times New Roman" w:hAnsi="Times New Roman"/>
          <w:b/>
          <w:noProof/>
          <w:sz w:val="24"/>
          <w:szCs w:val="24"/>
        </w:rPr>
        <w:t>MI) with the behavioral effects</w:t>
      </w:r>
    </w:p>
    <w:p w:rsidR="00755D31" w:rsidRPr="006D5B14" w:rsidRDefault="00755D31" w:rsidP="00755D31">
      <w:pPr>
        <w:spacing w:after="0" w:line="240" w:lineRule="auto"/>
        <w:rPr>
          <w:rFonts w:ascii="Times New Roman" w:hAnsi="Times New Roman"/>
          <w:b/>
          <w:noProof/>
          <w:sz w:val="24"/>
          <w:szCs w:val="24"/>
        </w:rPr>
      </w:pPr>
    </w:p>
    <w:p w:rsidR="00755D31" w:rsidRPr="006D5B14" w:rsidRDefault="00755D31" w:rsidP="00755D31">
      <w:pPr>
        <w:spacing w:after="0" w:line="240" w:lineRule="auto"/>
        <w:rPr>
          <w:rFonts w:ascii="Times New Roman" w:hAnsi="Times New Roman"/>
          <w:b/>
          <w:noProof/>
          <w:sz w:val="24"/>
          <w:szCs w:val="24"/>
        </w:rPr>
      </w:pPr>
      <w:r w:rsidRPr="006D5B14">
        <w:rPr>
          <w:rFonts w:ascii="Times New Roman" w:hAnsi="Times New Roman"/>
          <w:noProof/>
          <w:sz w:val="24"/>
          <w:szCs w:val="24"/>
        </w:rPr>
        <w:t xml:space="preserve">Table </w:t>
      </w:r>
      <w:r w:rsidR="00614772">
        <w:rPr>
          <w:rFonts w:ascii="Times New Roman" w:hAnsi="Times New Roman"/>
          <w:noProof/>
          <w:sz w:val="24"/>
          <w:szCs w:val="24"/>
        </w:rPr>
        <w:t>S</w:t>
      </w:r>
      <w:r w:rsidR="00565AB3" w:rsidRPr="006D5B14">
        <w:rPr>
          <w:rFonts w:ascii="Times New Roman" w:hAnsi="Times New Roman"/>
          <w:noProof/>
          <w:sz w:val="24"/>
          <w:szCs w:val="24"/>
        </w:rPr>
        <w:t>5</w:t>
      </w:r>
      <w:r w:rsidRPr="006D5B14">
        <w:rPr>
          <w:rFonts w:ascii="Times New Roman" w:hAnsi="Times New Roman"/>
          <w:noProof/>
          <w:sz w:val="24"/>
          <w:szCs w:val="24"/>
        </w:rPr>
        <w:t>.</w:t>
      </w:r>
      <w:r w:rsidRPr="006D5B14">
        <w:t xml:space="preserve"> </w:t>
      </w:r>
      <w:r w:rsidRPr="006D5B14">
        <w:rPr>
          <w:rFonts w:ascii="Times New Roman" w:hAnsi="Times New Roman"/>
          <w:sz w:val="24"/>
          <w:szCs w:val="24"/>
        </w:rPr>
        <w:t xml:space="preserve">Experiment 1. </w:t>
      </w:r>
      <w:r w:rsidRPr="006D5B14">
        <w:rPr>
          <w:rFonts w:ascii="Times New Roman" w:hAnsi="Times New Roman"/>
          <w:noProof/>
          <w:sz w:val="24"/>
          <w:szCs w:val="24"/>
        </w:rPr>
        <w:t>Correlations of questionnaire scores (DESC and FMI) with behavioral effects (N-2 repetition costs and CSI effect; N-2 repetition costs were averaged across sessions and CSI conditions; the CSI effect was averaged across sessions and task sequences). N=96.</w:t>
      </w:r>
    </w:p>
    <w:p w:rsidR="00755D31" w:rsidRPr="006D5B14" w:rsidRDefault="00755D31" w:rsidP="00755D31">
      <w:pPr>
        <w:spacing w:after="0" w:line="240" w:lineRule="auto"/>
        <w:rPr>
          <w:rFonts w:ascii="Times New Roman" w:hAnsi="Times New Roman"/>
          <w:noProof/>
          <w:sz w:val="24"/>
          <w:szCs w:val="24"/>
        </w:rPr>
      </w:pPr>
    </w:p>
    <w:tbl>
      <w:tblPr>
        <w:tblW w:w="9072" w:type="dxa"/>
        <w:tblLook w:val="04A0" w:firstRow="1" w:lastRow="0" w:firstColumn="1" w:lastColumn="0" w:noHBand="0" w:noVBand="1"/>
      </w:tblPr>
      <w:tblGrid>
        <w:gridCol w:w="1985"/>
        <w:gridCol w:w="1701"/>
        <w:gridCol w:w="1843"/>
        <w:gridCol w:w="1701"/>
        <w:gridCol w:w="1842"/>
      </w:tblGrid>
      <w:tr w:rsidR="00755D31" w:rsidRPr="006D5B14" w:rsidTr="00AB3211">
        <w:trPr>
          <w:trHeight w:val="300"/>
        </w:trPr>
        <w:tc>
          <w:tcPr>
            <w:tcW w:w="1985" w:type="dxa"/>
            <w:tcBorders>
              <w:top w:val="single" w:sz="4" w:space="0" w:color="auto"/>
              <w:left w:val="nil"/>
              <w:bottom w:val="single" w:sz="4" w:space="0" w:color="auto"/>
              <w:right w:val="nil"/>
            </w:tcBorders>
            <w:shd w:val="clear" w:color="auto" w:fill="auto"/>
            <w:noWrap/>
            <w:vAlign w:val="bottom"/>
            <w:hideMark/>
          </w:tcPr>
          <w:p w:rsidR="00755D31" w:rsidRPr="006D5B14" w:rsidRDefault="00755D31" w:rsidP="00AB3211">
            <w:pPr>
              <w:spacing w:after="0" w:line="240" w:lineRule="auto"/>
              <w:rPr>
                <w:rFonts w:ascii="Times New Roman" w:eastAsia="Times New Roman" w:hAnsi="Times New Roman"/>
                <w:noProof/>
                <w:color w:val="000000" w:themeColor="text1"/>
                <w:lang w:eastAsia="en-GB"/>
              </w:rPr>
            </w:pPr>
          </w:p>
        </w:tc>
        <w:tc>
          <w:tcPr>
            <w:tcW w:w="1701" w:type="dxa"/>
            <w:tcBorders>
              <w:top w:val="single" w:sz="4" w:space="0" w:color="auto"/>
              <w:left w:val="nil"/>
              <w:bottom w:val="single" w:sz="4" w:space="0" w:color="auto"/>
              <w:right w:val="nil"/>
            </w:tcBorders>
            <w:shd w:val="clear" w:color="auto" w:fill="auto"/>
            <w:noWrap/>
          </w:tcPr>
          <w:p w:rsidR="00755D31" w:rsidRPr="006D5B14" w:rsidRDefault="00755D31"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N-2 repetition costs in RT</w:t>
            </w:r>
          </w:p>
        </w:tc>
        <w:tc>
          <w:tcPr>
            <w:tcW w:w="1843" w:type="dxa"/>
            <w:tcBorders>
              <w:top w:val="single" w:sz="4" w:space="0" w:color="auto"/>
              <w:left w:val="nil"/>
              <w:bottom w:val="single" w:sz="4" w:space="0" w:color="auto"/>
              <w:right w:val="nil"/>
            </w:tcBorders>
            <w:shd w:val="clear" w:color="auto" w:fill="auto"/>
            <w:noWrap/>
          </w:tcPr>
          <w:p w:rsidR="00755D31" w:rsidRPr="006D5B14" w:rsidRDefault="00755D31"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N-2 repetition costs in Error Rates</w:t>
            </w:r>
          </w:p>
        </w:tc>
        <w:tc>
          <w:tcPr>
            <w:tcW w:w="1701" w:type="dxa"/>
            <w:tcBorders>
              <w:top w:val="single" w:sz="4" w:space="0" w:color="auto"/>
              <w:left w:val="nil"/>
              <w:bottom w:val="single" w:sz="4" w:space="0" w:color="auto"/>
              <w:right w:val="nil"/>
            </w:tcBorders>
            <w:shd w:val="clear" w:color="auto" w:fill="auto"/>
            <w:noWrap/>
          </w:tcPr>
          <w:p w:rsidR="00755D31" w:rsidRPr="006D5B14" w:rsidRDefault="00755D31"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CSI effect in RT</w:t>
            </w:r>
          </w:p>
        </w:tc>
        <w:tc>
          <w:tcPr>
            <w:tcW w:w="1842" w:type="dxa"/>
            <w:tcBorders>
              <w:top w:val="single" w:sz="4" w:space="0" w:color="auto"/>
              <w:left w:val="nil"/>
              <w:bottom w:val="single" w:sz="4" w:space="0" w:color="auto"/>
              <w:right w:val="nil"/>
            </w:tcBorders>
          </w:tcPr>
          <w:p w:rsidR="00755D31" w:rsidRPr="006D5B14" w:rsidRDefault="00755D31"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CSI effect in Error Rates</w:t>
            </w:r>
          </w:p>
        </w:tc>
      </w:tr>
      <w:tr w:rsidR="00755D31" w:rsidRPr="006D5B14" w:rsidTr="002E7089">
        <w:trPr>
          <w:trHeight w:val="392"/>
        </w:trPr>
        <w:tc>
          <w:tcPr>
            <w:tcW w:w="1985" w:type="dxa"/>
            <w:tcBorders>
              <w:top w:val="single" w:sz="4" w:space="0" w:color="auto"/>
              <w:left w:val="nil"/>
              <w:bottom w:val="nil"/>
              <w:right w:val="nil"/>
            </w:tcBorders>
            <w:shd w:val="clear" w:color="auto" w:fill="auto"/>
            <w:noWrap/>
            <w:vAlign w:val="center"/>
          </w:tcPr>
          <w:p w:rsidR="00755D31" w:rsidRPr="006D5B14" w:rsidRDefault="00755D31" w:rsidP="00AB3211">
            <w:pPr>
              <w:spacing w:after="0" w:line="240" w:lineRule="auto"/>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DESC</w:t>
            </w:r>
          </w:p>
        </w:tc>
        <w:tc>
          <w:tcPr>
            <w:tcW w:w="1701" w:type="dxa"/>
            <w:tcBorders>
              <w:top w:val="single" w:sz="4" w:space="0" w:color="auto"/>
              <w:left w:val="nil"/>
              <w:bottom w:val="nil"/>
              <w:right w:val="nil"/>
            </w:tcBorders>
            <w:shd w:val="clear" w:color="auto" w:fill="auto"/>
            <w:noWrap/>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c>
          <w:tcPr>
            <w:tcW w:w="1843" w:type="dxa"/>
            <w:tcBorders>
              <w:top w:val="single" w:sz="4" w:space="0" w:color="auto"/>
              <w:left w:val="nil"/>
              <w:bottom w:val="nil"/>
              <w:right w:val="nil"/>
            </w:tcBorders>
            <w:shd w:val="clear" w:color="auto" w:fill="auto"/>
            <w:noWrap/>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c>
          <w:tcPr>
            <w:tcW w:w="1701" w:type="dxa"/>
            <w:tcBorders>
              <w:top w:val="single" w:sz="4" w:space="0" w:color="auto"/>
              <w:left w:val="nil"/>
              <w:bottom w:val="nil"/>
              <w:right w:val="nil"/>
            </w:tcBorders>
            <w:shd w:val="clear" w:color="auto" w:fill="auto"/>
            <w:noWrap/>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c>
          <w:tcPr>
            <w:tcW w:w="1842" w:type="dxa"/>
            <w:tcBorders>
              <w:top w:val="single" w:sz="4" w:space="0" w:color="auto"/>
              <w:left w:val="nil"/>
              <w:bottom w:val="nil"/>
              <w:right w:val="nil"/>
            </w:tcBorders>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r>
      <w:tr w:rsidR="00755D31" w:rsidRPr="006D5B14" w:rsidTr="002E7089">
        <w:trPr>
          <w:trHeight w:val="405"/>
        </w:trPr>
        <w:tc>
          <w:tcPr>
            <w:tcW w:w="1985" w:type="dxa"/>
            <w:tcBorders>
              <w:top w:val="nil"/>
              <w:left w:val="nil"/>
              <w:bottom w:val="nil"/>
              <w:right w:val="nil"/>
            </w:tcBorders>
            <w:shd w:val="clear" w:color="auto" w:fill="auto"/>
            <w:noWrap/>
          </w:tcPr>
          <w:p w:rsidR="00755D31" w:rsidRPr="006D5B14" w:rsidRDefault="00755D31" w:rsidP="00AB3211">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correlation r</w:t>
            </w:r>
          </w:p>
        </w:tc>
        <w:tc>
          <w:tcPr>
            <w:tcW w:w="1701" w:type="dxa"/>
            <w:tcBorders>
              <w:top w:val="nil"/>
              <w:left w:val="nil"/>
              <w:bottom w:val="nil"/>
              <w:right w:val="nil"/>
            </w:tcBorders>
            <w:shd w:val="clear" w:color="auto" w:fill="auto"/>
            <w:noWrap/>
          </w:tcPr>
          <w:p w:rsidR="00755D31" w:rsidRPr="006D5B14" w:rsidRDefault="00755D31" w:rsidP="00AB3211">
            <w:pPr>
              <w:spacing w:after="0" w:line="240" w:lineRule="auto"/>
              <w:jc w:val="center"/>
              <w:rPr>
                <w:rFonts w:ascii="Times New Roman" w:hAnsi="Times New Roman"/>
                <w:bCs/>
                <w:color w:val="000000" w:themeColor="text1"/>
                <w:sz w:val="24"/>
                <w:szCs w:val="24"/>
                <w:lang w:val="de-DE" w:eastAsia="de-DE"/>
              </w:rPr>
            </w:pPr>
            <w:r w:rsidRPr="006D5B14">
              <w:rPr>
                <w:rFonts w:ascii="Times New Roman" w:hAnsi="Times New Roman"/>
                <w:bCs/>
                <w:color w:val="000000" w:themeColor="text1"/>
                <w:sz w:val="24"/>
                <w:szCs w:val="24"/>
              </w:rPr>
              <w:t>0.10</w:t>
            </w:r>
          </w:p>
        </w:tc>
        <w:tc>
          <w:tcPr>
            <w:tcW w:w="1843" w:type="dxa"/>
            <w:tcBorders>
              <w:top w:val="nil"/>
              <w:left w:val="nil"/>
              <w:bottom w:val="nil"/>
              <w:right w:val="nil"/>
            </w:tcBorders>
            <w:shd w:val="clear" w:color="auto" w:fill="auto"/>
            <w:noWrap/>
          </w:tcPr>
          <w:p w:rsidR="00755D31" w:rsidRPr="006D5B14" w:rsidRDefault="00755D31" w:rsidP="00AB3211">
            <w:pPr>
              <w:spacing w:after="0" w:line="240" w:lineRule="auto"/>
              <w:jc w:val="center"/>
              <w:rPr>
                <w:rFonts w:ascii="Times New Roman" w:hAnsi="Times New Roman"/>
                <w:bCs/>
                <w:color w:val="000000"/>
                <w:sz w:val="24"/>
                <w:szCs w:val="24"/>
                <w:lang w:val="de-DE" w:eastAsia="de-DE"/>
              </w:rPr>
            </w:pPr>
            <w:r w:rsidRPr="006D5B14">
              <w:rPr>
                <w:rFonts w:ascii="Times New Roman" w:hAnsi="Times New Roman"/>
                <w:bCs/>
                <w:color w:val="000000"/>
                <w:sz w:val="24"/>
                <w:szCs w:val="24"/>
              </w:rPr>
              <w:t>-0.03</w:t>
            </w:r>
          </w:p>
        </w:tc>
        <w:tc>
          <w:tcPr>
            <w:tcW w:w="1701" w:type="dxa"/>
            <w:tcBorders>
              <w:top w:val="nil"/>
              <w:left w:val="nil"/>
              <w:bottom w:val="nil"/>
              <w:right w:val="nil"/>
            </w:tcBorders>
            <w:shd w:val="clear" w:color="auto" w:fill="auto"/>
            <w:noWrap/>
          </w:tcPr>
          <w:p w:rsidR="00755D31" w:rsidRPr="006D5B14" w:rsidRDefault="00755D31" w:rsidP="00AB3211">
            <w:pPr>
              <w:spacing w:after="0" w:line="240" w:lineRule="auto"/>
              <w:jc w:val="center"/>
              <w:rPr>
                <w:rFonts w:ascii="Times New Roman" w:hAnsi="Times New Roman"/>
                <w:bCs/>
                <w:color w:val="000000" w:themeColor="text1"/>
                <w:sz w:val="24"/>
                <w:szCs w:val="24"/>
                <w:lang w:val="de-DE" w:eastAsia="de-DE"/>
              </w:rPr>
            </w:pPr>
            <w:r w:rsidRPr="006D5B14">
              <w:rPr>
                <w:rFonts w:ascii="Times New Roman" w:hAnsi="Times New Roman"/>
                <w:bCs/>
                <w:color w:val="000000" w:themeColor="text1"/>
                <w:sz w:val="24"/>
                <w:szCs w:val="24"/>
              </w:rPr>
              <w:t>0.04</w:t>
            </w:r>
          </w:p>
        </w:tc>
        <w:tc>
          <w:tcPr>
            <w:tcW w:w="1842" w:type="dxa"/>
            <w:tcBorders>
              <w:top w:val="nil"/>
              <w:left w:val="nil"/>
              <w:bottom w:val="nil"/>
              <w:right w:val="nil"/>
            </w:tcBorders>
          </w:tcPr>
          <w:p w:rsidR="00755D31" w:rsidRPr="006D5B14" w:rsidRDefault="00755D31" w:rsidP="00AB3211">
            <w:pPr>
              <w:spacing w:after="0" w:line="240" w:lineRule="auto"/>
              <w:jc w:val="center"/>
              <w:rPr>
                <w:rFonts w:ascii="Times New Roman" w:hAnsi="Times New Roman"/>
                <w:bCs/>
                <w:color w:val="000000"/>
                <w:sz w:val="24"/>
                <w:szCs w:val="24"/>
                <w:lang w:val="de-DE" w:eastAsia="de-DE"/>
              </w:rPr>
            </w:pPr>
            <w:r w:rsidRPr="006D5B14">
              <w:rPr>
                <w:rFonts w:ascii="Times New Roman" w:hAnsi="Times New Roman"/>
                <w:bCs/>
                <w:color w:val="000000"/>
                <w:sz w:val="24"/>
                <w:szCs w:val="24"/>
              </w:rPr>
              <w:t>0.04</w:t>
            </w:r>
          </w:p>
        </w:tc>
      </w:tr>
      <w:tr w:rsidR="00755D31" w:rsidRPr="006D5B14" w:rsidTr="002E7089">
        <w:trPr>
          <w:trHeight w:val="227"/>
        </w:trPr>
        <w:tc>
          <w:tcPr>
            <w:tcW w:w="1985" w:type="dxa"/>
            <w:tcBorders>
              <w:top w:val="nil"/>
              <w:left w:val="nil"/>
              <w:bottom w:val="nil"/>
              <w:right w:val="nil"/>
            </w:tcBorders>
            <w:shd w:val="clear" w:color="auto" w:fill="auto"/>
            <w:noWrap/>
          </w:tcPr>
          <w:p w:rsidR="00755D31" w:rsidRPr="006D5B14" w:rsidRDefault="00755D31" w:rsidP="00AB3211">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t(94)</w:t>
            </w:r>
          </w:p>
        </w:tc>
        <w:tc>
          <w:tcPr>
            <w:tcW w:w="1701" w:type="dxa"/>
            <w:tcBorders>
              <w:top w:val="nil"/>
              <w:left w:val="nil"/>
              <w:bottom w:val="nil"/>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0.94</w:t>
            </w:r>
          </w:p>
        </w:tc>
        <w:tc>
          <w:tcPr>
            <w:tcW w:w="1843" w:type="dxa"/>
            <w:tcBorders>
              <w:top w:val="nil"/>
              <w:left w:val="nil"/>
              <w:bottom w:val="nil"/>
              <w:right w:val="nil"/>
            </w:tcBorders>
            <w:shd w:val="clear" w:color="auto" w:fill="auto"/>
            <w:noWrap/>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0.31</w:t>
            </w:r>
          </w:p>
        </w:tc>
        <w:tc>
          <w:tcPr>
            <w:tcW w:w="1701" w:type="dxa"/>
            <w:tcBorders>
              <w:top w:val="nil"/>
              <w:left w:val="nil"/>
              <w:bottom w:val="nil"/>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0.38</w:t>
            </w:r>
          </w:p>
        </w:tc>
        <w:tc>
          <w:tcPr>
            <w:tcW w:w="1842" w:type="dxa"/>
            <w:tcBorders>
              <w:top w:val="nil"/>
              <w:left w:val="nil"/>
              <w:bottom w:val="nil"/>
              <w:right w:val="nil"/>
            </w:tcBorders>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0.35</w:t>
            </w:r>
          </w:p>
        </w:tc>
      </w:tr>
      <w:tr w:rsidR="00755D31" w:rsidRPr="006D5B14" w:rsidTr="002E7089">
        <w:trPr>
          <w:trHeight w:val="227"/>
        </w:trPr>
        <w:tc>
          <w:tcPr>
            <w:tcW w:w="1985" w:type="dxa"/>
            <w:tcBorders>
              <w:top w:val="nil"/>
              <w:left w:val="nil"/>
              <w:bottom w:val="nil"/>
              <w:right w:val="nil"/>
            </w:tcBorders>
            <w:shd w:val="clear" w:color="auto" w:fill="auto"/>
            <w:noWrap/>
          </w:tcPr>
          <w:p w:rsidR="00755D31" w:rsidRPr="006D5B14" w:rsidRDefault="00755D31" w:rsidP="00AB3211">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p two-tailed</w:t>
            </w:r>
          </w:p>
        </w:tc>
        <w:tc>
          <w:tcPr>
            <w:tcW w:w="1701" w:type="dxa"/>
            <w:tcBorders>
              <w:top w:val="nil"/>
              <w:left w:val="nil"/>
              <w:bottom w:val="nil"/>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0.35</w:t>
            </w:r>
          </w:p>
        </w:tc>
        <w:tc>
          <w:tcPr>
            <w:tcW w:w="1843" w:type="dxa"/>
            <w:tcBorders>
              <w:top w:val="nil"/>
              <w:left w:val="nil"/>
              <w:bottom w:val="nil"/>
              <w:right w:val="nil"/>
            </w:tcBorders>
            <w:shd w:val="clear" w:color="auto" w:fill="auto"/>
            <w:noWrap/>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0.76</w:t>
            </w:r>
          </w:p>
        </w:tc>
        <w:tc>
          <w:tcPr>
            <w:tcW w:w="1701" w:type="dxa"/>
            <w:tcBorders>
              <w:top w:val="nil"/>
              <w:left w:val="nil"/>
              <w:bottom w:val="nil"/>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0.70</w:t>
            </w:r>
          </w:p>
        </w:tc>
        <w:tc>
          <w:tcPr>
            <w:tcW w:w="1842" w:type="dxa"/>
            <w:tcBorders>
              <w:top w:val="nil"/>
              <w:left w:val="nil"/>
              <w:bottom w:val="nil"/>
              <w:right w:val="nil"/>
            </w:tcBorders>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0.73</w:t>
            </w:r>
          </w:p>
        </w:tc>
      </w:tr>
      <w:tr w:rsidR="00755D31" w:rsidRPr="006D5B14" w:rsidTr="002E7089">
        <w:trPr>
          <w:trHeight w:val="456"/>
        </w:trPr>
        <w:tc>
          <w:tcPr>
            <w:tcW w:w="1985" w:type="dxa"/>
            <w:tcBorders>
              <w:top w:val="nil"/>
              <w:left w:val="nil"/>
              <w:bottom w:val="nil"/>
              <w:right w:val="nil"/>
            </w:tcBorders>
            <w:shd w:val="clear" w:color="auto" w:fill="auto"/>
            <w:noWrap/>
            <w:vAlign w:val="center"/>
          </w:tcPr>
          <w:p w:rsidR="00755D31" w:rsidRPr="006D5B14" w:rsidRDefault="00755D31" w:rsidP="00AB3211">
            <w:pPr>
              <w:spacing w:after="0" w:line="240" w:lineRule="auto"/>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FMI</w:t>
            </w:r>
          </w:p>
        </w:tc>
        <w:tc>
          <w:tcPr>
            <w:tcW w:w="1701" w:type="dxa"/>
            <w:tcBorders>
              <w:top w:val="nil"/>
              <w:left w:val="nil"/>
              <w:bottom w:val="nil"/>
              <w:right w:val="nil"/>
            </w:tcBorders>
            <w:shd w:val="clear" w:color="auto" w:fill="auto"/>
            <w:noWrap/>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c>
          <w:tcPr>
            <w:tcW w:w="1843" w:type="dxa"/>
            <w:tcBorders>
              <w:top w:val="nil"/>
              <w:left w:val="nil"/>
              <w:bottom w:val="nil"/>
              <w:right w:val="nil"/>
            </w:tcBorders>
            <w:shd w:val="clear" w:color="auto" w:fill="auto"/>
            <w:noWrap/>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c>
          <w:tcPr>
            <w:tcW w:w="1701" w:type="dxa"/>
            <w:tcBorders>
              <w:top w:val="nil"/>
              <w:left w:val="nil"/>
              <w:bottom w:val="nil"/>
              <w:right w:val="nil"/>
            </w:tcBorders>
            <w:shd w:val="clear" w:color="auto" w:fill="auto"/>
            <w:noWrap/>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c>
          <w:tcPr>
            <w:tcW w:w="1842" w:type="dxa"/>
            <w:tcBorders>
              <w:top w:val="nil"/>
              <w:left w:val="nil"/>
              <w:bottom w:val="nil"/>
              <w:right w:val="nil"/>
            </w:tcBorders>
            <w:vAlign w:val="center"/>
          </w:tcPr>
          <w:p w:rsidR="00755D31" w:rsidRPr="006D5B14" w:rsidRDefault="00755D31" w:rsidP="00AB3211">
            <w:pPr>
              <w:spacing w:after="0" w:line="240" w:lineRule="auto"/>
              <w:jc w:val="center"/>
              <w:rPr>
                <w:rFonts w:ascii="Times New Roman" w:eastAsia="Times New Roman" w:hAnsi="Times New Roman"/>
                <w:noProof/>
                <w:color w:val="000000" w:themeColor="text1"/>
                <w:sz w:val="24"/>
                <w:szCs w:val="24"/>
                <w:lang w:eastAsia="en-GB"/>
              </w:rPr>
            </w:pPr>
          </w:p>
        </w:tc>
      </w:tr>
      <w:tr w:rsidR="00755D31" w:rsidRPr="006D5B14" w:rsidTr="002E7089">
        <w:trPr>
          <w:trHeight w:val="444"/>
        </w:trPr>
        <w:tc>
          <w:tcPr>
            <w:tcW w:w="1985" w:type="dxa"/>
            <w:tcBorders>
              <w:top w:val="nil"/>
              <w:left w:val="nil"/>
              <w:bottom w:val="nil"/>
              <w:right w:val="nil"/>
            </w:tcBorders>
            <w:shd w:val="clear" w:color="auto" w:fill="auto"/>
            <w:noWrap/>
          </w:tcPr>
          <w:p w:rsidR="00755D31" w:rsidRPr="006D5B14" w:rsidRDefault="00755D31" w:rsidP="00AB3211">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correlation r</w:t>
            </w:r>
          </w:p>
        </w:tc>
        <w:tc>
          <w:tcPr>
            <w:tcW w:w="1701" w:type="dxa"/>
            <w:tcBorders>
              <w:top w:val="nil"/>
              <w:left w:val="nil"/>
              <w:bottom w:val="nil"/>
              <w:right w:val="nil"/>
            </w:tcBorders>
            <w:shd w:val="clear" w:color="auto" w:fill="auto"/>
            <w:noWrap/>
          </w:tcPr>
          <w:p w:rsidR="00755D31" w:rsidRPr="006D5B14" w:rsidRDefault="00755D31" w:rsidP="00AB3211">
            <w:pPr>
              <w:spacing w:after="0" w:line="240" w:lineRule="auto"/>
              <w:jc w:val="center"/>
              <w:rPr>
                <w:rFonts w:ascii="Times New Roman" w:hAnsi="Times New Roman"/>
                <w:bCs/>
                <w:color w:val="000000" w:themeColor="text1"/>
                <w:sz w:val="24"/>
                <w:szCs w:val="24"/>
                <w:lang w:val="de-DE" w:eastAsia="de-DE"/>
              </w:rPr>
            </w:pPr>
            <w:r w:rsidRPr="006D5B14">
              <w:rPr>
                <w:rFonts w:ascii="Times New Roman" w:hAnsi="Times New Roman"/>
                <w:bCs/>
                <w:color w:val="000000" w:themeColor="text1"/>
                <w:sz w:val="24"/>
                <w:szCs w:val="24"/>
              </w:rPr>
              <w:t>0.08</w:t>
            </w:r>
          </w:p>
        </w:tc>
        <w:tc>
          <w:tcPr>
            <w:tcW w:w="1843" w:type="dxa"/>
            <w:tcBorders>
              <w:top w:val="nil"/>
              <w:left w:val="nil"/>
              <w:bottom w:val="nil"/>
              <w:right w:val="nil"/>
            </w:tcBorders>
            <w:shd w:val="clear" w:color="auto" w:fill="auto"/>
            <w:noWrap/>
          </w:tcPr>
          <w:p w:rsidR="00755D31" w:rsidRPr="006D5B14" w:rsidRDefault="00755D31" w:rsidP="00AB3211">
            <w:pPr>
              <w:spacing w:after="0" w:line="240" w:lineRule="auto"/>
              <w:jc w:val="center"/>
              <w:rPr>
                <w:rFonts w:ascii="Times New Roman" w:hAnsi="Times New Roman"/>
                <w:bCs/>
                <w:color w:val="000000"/>
                <w:sz w:val="24"/>
                <w:szCs w:val="24"/>
                <w:lang w:val="de-DE" w:eastAsia="de-DE"/>
              </w:rPr>
            </w:pPr>
            <w:r w:rsidRPr="006D5B14">
              <w:rPr>
                <w:rFonts w:ascii="Times New Roman" w:hAnsi="Times New Roman"/>
                <w:bCs/>
                <w:color w:val="000000"/>
                <w:sz w:val="24"/>
                <w:szCs w:val="24"/>
              </w:rPr>
              <w:t>0.03</w:t>
            </w:r>
          </w:p>
        </w:tc>
        <w:tc>
          <w:tcPr>
            <w:tcW w:w="1701" w:type="dxa"/>
            <w:tcBorders>
              <w:top w:val="nil"/>
              <w:left w:val="nil"/>
              <w:bottom w:val="nil"/>
              <w:right w:val="nil"/>
            </w:tcBorders>
            <w:shd w:val="clear" w:color="auto" w:fill="auto"/>
            <w:noWrap/>
          </w:tcPr>
          <w:p w:rsidR="00755D31" w:rsidRPr="006D5B14" w:rsidRDefault="00755D31" w:rsidP="00AB3211">
            <w:pPr>
              <w:spacing w:after="0" w:line="240" w:lineRule="auto"/>
              <w:jc w:val="center"/>
              <w:rPr>
                <w:rFonts w:ascii="Times New Roman" w:hAnsi="Times New Roman"/>
                <w:bCs/>
                <w:color w:val="000000" w:themeColor="text1"/>
                <w:sz w:val="24"/>
                <w:szCs w:val="24"/>
                <w:lang w:val="de-DE" w:eastAsia="de-DE"/>
              </w:rPr>
            </w:pPr>
            <w:r w:rsidRPr="006D5B14">
              <w:rPr>
                <w:rFonts w:ascii="Times New Roman" w:hAnsi="Times New Roman"/>
                <w:bCs/>
                <w:color w:val="000000" w:themeColor="text1"/>
                <w:sz w:val="24"/>
                <w:szCs w:val="24"/>
              </w:rPr>
              <w:t>-0.08</w:t>
            </w:r>
          </w:p>
        </w:tc>
        <w:tc>
          <w:tcPr>
            <w:tcW w:w="1842" w:type="dxa"/>
            <w:tcBorders>
              <w:top w:val="nil"/>
              <w:left w:val="nil"/>
              <w:bottom w:val="nil"/>
              <w:right w:val="nil"/>
            </w:tcBorders>
          </w:tcPr>
          <w:p w:rsidR="00755D31" w:rsidRPr="006D5B14" w:rsidRDefault="00755D31" w:rsidP="00AB3211">
            <w:pPr>
              <w:spacing w:after="0" w:line="240" w:lineRule="auto"/>
              <w:jc w:val="center"/>
              <w:rPr>
                <w:rFonts w:ascii="Times New Roman" w:hAnsi="Times New Roman"/>
                <w:bCs/>
                <w:color w:val="000000"/>
                <w:sz w:val="24"/>
                <w:szCs w:val="24"/>
                <w:lang w:val="de-DE" w:eastAsia="de-DE"/>
              </w:rPr>
            </w:pPr>
            <w:r w:rsidRPr="006D5B14">
              <w:rPr>
                <w:rFonts w:ascii="Times New Roman" w:hAnsi="Times New Roman"/>
                <w:bCs/>
                <w:color w:val="000000"/>
                <w:sz w:val="24"/>
                <w:szCs w:val="24"/>
              </w:rPr>
              <w:t>0.01</w:t>
            </w:r>
          </w:p>
        </w:tc>
      </w:tr>
      <w:tr w:rsidR="00755D31" w:rsidRPr="006D5B14" w:rsidTr="002E7089">
        <w:trPr>
          <w:trHeight w:val="227"/>
        </w:trPr>
        <w:tc>
          <w:tcPr>
            <w:tcW w:w="1985" w:type="dxa"/>
            <w:tcBorders>
              <w:top w:val="nil"/>
              <w:left w:val="nil"/>
              <w:right w:val="nil"/>
            </w:tcBorders>
            <w:shd w:val="clear" w:color="auto" w:fill="auto"/>
            <w:noWrap/>
          </w:tcPr>
          <w:p w:rsidR="00755D31" w:rsidRPr="006D5B14" w:rsidRDefault="00755D31" w:rsidP="00AB3211">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t(94)</w:t>
            </w:r>
          </w:p>
        </w:tc>
        <w:tc>
          <w:tcPr>
            <w:tcW w:w="1701" w:type="dxa"/>
            <w:tcBorders>
              <w:top w:val="nil"/>
              <w:left w:val="nil"/>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0.79</w:t>
            </w:r>
          </w:p>
        </w:tc>
        <w:tc>
          <w:tcPr>
            <w:tcW w:w="1843" w:type="dxa"/>
            <w:tcBorders>
              <w:top w:val="nil"/>
              <w:left w:val="nil"/>
              <w:right w:val="nil"/>
            </w:tcBorders>
            <w:shd w:val="clear" w:color="auto" w:fill="auto"/>
            <w:noWrap/>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0.27</w:t>
            </w:r>
          </w:p>
        </w:tc>
        <w:tc>
          <w:tcPr>
            <w:tcW w:w="1701" w:type="dxa"/>
            <w:tcBorders>
              <w:top w:val="nil"/>
              <w:left w:val="nil"/>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0.74</w:t>
            </w:r>
          </w:p>
        </w:tc>
        <w:tc>
          <w:tcPr>
            <w:tcW w:w="1842" w:type="dxa"/>
            <w:tcBorders>
              <w:top w:val="nil"/>
              <w:left w:val="nil"/>
              <w:right w:val="nil"/>
            </w:tcBorders>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0.09</w:t>
            </w:r>
          </w:p>
        </w:tc>
      </w:tr>
      <w:tr w:rsidR="00755D31" w:rsidRPr="006D5B14" w:rsidTr="002E7089">
        <w:trPr>
          <w:trHeight w:val="227"/>
        </w:trPr>
        <w:tc>
          <w:tcPr>
            <w:tcW w:w="1985" w:type="dxa"/>
            <w:tcBorders>
              <w:top w:val="nil"/>
              <w:left w:val="nil"/>
              <w:bottom w:val="single" w:sz="4" w:space="0" w:color="auto"/>
              <w:right w:val="nil"/>
            </w:tcBorders>
            <w:shd w:val="clear" w:color="auto" w:fill="auto"/>
            <w:noWrap/>
          </w:tcPr>
          <w:p w:rsidR="00755D31" w:rsidRPr="006D5B14" w:rsidRDefault="00755D31" w:rsidP="00AB3211">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p two-tailed</w:t>
            </w:r>
          </w:p>
        </w:tc>
        <w:tc>
          <w:tcPr>
            <w:tcW w:w="1701" w:type="dxa"/>
            <w:tcBorders>
              <w:top w:val="nil"/>
              <w:left w:val="nil"/>
              <w:bottom w:val="single" w:sz="4" w:space="0" w:color="auto"/>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0.43</w:t>
            </w:r>
          </w:p>
        </w:tc>
        <w:tc>
          <w:tcPr>
            <w:tcW w:w="1843" w:type="dxa"/>
            <w:tcBorders>
              <w:top w:val="nil"/>
              <w:left w:val="nil"/>
              <w:bottom w:val="single" w:sz="4" w:space="0" w:color="auto"/>
              <w:right w:val="nil"/>
            </w:tcBorders>
            <w:shd w:val="clear" w:color="auto" w:fill="auto"/>
            <w:noWrap/>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0.79</w:t>
            </w:r>
          </w:p>
        </w:tc>
        <w:tc>
          <w:tcPr>
            <w:tcW w:w="1701" w:type="dxa"/>
            <w:tcBorders>
              <w:top w:val="nil"/>
              <w:left w:val="nil"/>
              <w:bottom w:val="single" w:sz="4" w:space="0" w:color="auto"/>
              <w:right w:val="nil"/>
            </w:tcBorders>
            <w:shd w:val="clear" w:color="auto" w:fill="auto"/>
            <w:noWrap/>
            <w:vAlign w:val="center"/>
          </w:tcPr>
          <w:p w:rsidR="00755D31" w:rsidRPr="006D5B14" w:rsidRDefault="00755D31" w:rsidP="00AB3211">
            <w:pPr>
              <w:jc w:val="center"/>
              <w:rPr>
                <w:rFonts w:ascii="Times New Roman" w:hAnsi="Times New Roman"/>
                <w:bCs/>
                <w:color w:val="000000" w:themeColor="text1"/>
                <w:sz w:val="24"/>
                <w:szCs w:val="24"/>
              </w:rPr>
            </w:pPr>
            <w:r w:rsidRPr="006D5B14">
              <w:rPr>
                <w:rFonts w:ascii="Times New Roman" w:hAnsi="Times New Roman"/>
                <w:bCs/>
                <w:color w:val="000000" w:themeColor="text1"/>
                <w:sz w:val="24"/>
                <w:szCs w:val="24"/>
              </w:rPr>
              <w:t>0.46</w:t>
            </w:r>
          </w:p>
        </w:tc>
        <w:tc>
          <w:tcPr>
            <w:tcW w:w="1842" w:type="dxa"/>
            <w:tcBorders>
              <w:top w:val="nil"/>
              <w:left w:val="nil"/>
              <w:bottom w:val="single" w:sz="4" w:space="0" w:color="auto"/>
              <w:right w:val="nil"/>
            </w:tcBorders>
            <w:vAlign w:val="center"/>
          </w:tcPr>
          <w:p w:rsidR="00755D31" w:rsidRPr="006D5B14" w:rsidRDefault="00755D31" w:rsidP="00AB3211">
            <w:pPr>
              <w:jc w:val="center"/>
              <w:rPr>
                <w:rFonts w:ascii="Times New Roman" w:hAnsi="Times New Roman"/>
                <w:bCs/>
                <w:color w:val="000000"/>
                <w:sz w:val="24"/>
                <w:szCs w:val="24"/>
              </w:rPr>
            </w:pPr>
            <w:r w:rsidRPr="006D5B14">
              <w:rPr>
                <w:rFonts w:ascii="Times New Roman" w:hAnsi="Times New Roman"/>
                <w:bCs/>
                <w:color w:val="000000"/>
                <w:sz w:val="24"/>
                <w:szCs w:val="24"/>
              </w:rPr>
              <w:t>0.93</w:t>
            </w:r>
          </w:p>
        </w:tc>
      </w:tr>
    </w:tbl>
    <w:p w:rsidR="00755D31" w:rsidRPr="006D5B14" w:rsidRDefault="00755D31" w:rsidP="00FB52BC">
      <w:pPr>
        <w:spacing w:after="0" w:line="240" w:lineRule="auto"/>
        <w:rPr>
          <w:rFonts w:ascii="Times New Roman" w:hAnsi="Times New Roman"/>
          <w:b/>
          <w:noProof/>
          <w:sz w:val="24"/>
          <w:szCs w:val="24"/>
        </w:rPr>
      </w:pPr>
    </w:p>
    <w:p w:rsidR="00F02507" w:rsidRPr="006D5B14" w:rsidRDefault="006425A9" w:rsidP="00F02507">
      <w:pPr>
        <w:spacing w:after="0" w:line="240" w:lineRule="auto"/>
        <w:rPr>
          <w:rFonts w:ascii="Times New Roman" w:hAnsi="Times New Roman"/>
          <w:b/>
          <w:noProof/>
          <w:sz w:val="24"/>
          <w:szCs w:val="24"/>
        </w:rPr>
      </w:pPr>
      <w:r>
        <w:rPr>
          <w:rFonts w:ascii="Times New Roman" w:hAnsi="Times New Roman"/>
          <w:noProof/>
          <w:sz w:val="24"/>
          <w:szCs w:val="24"/>
        </w:rPr>
        <w:t>Table S</w:t>
      </w:r>
      <w:r w:rsidR="00565AB3" w:rsidRPr="006D5B14">
        <w:rPr>
          <w:rFonts w:ascii="Times New Roman" w:hAnsi="Times New Roman"/>
          <w:noProof/>
          <w:sz w:val="24"/>
          <w:szCs w:val="24"/>
        </w:rPr>
        <w:t>6</w:t>
      </w:r>
      <w:r w:rsidR="00F02507" w:rsidRPr="006D5B14">
        <w:rPr>
          <w:rFonts w:ascii="Times New Roman" w:hAnsi="Times New Roman"/>
          <w:noProof/>
          <w:sz w:val="24"/>
          <w:szCs w:val="24"/>
        </w:rPr>
        <w:t>.</w:t>
      </w:r>
      <w:r w:rsidR="00F02507" w:rsidRPr="006D5B14">
        <w:t xml:space="preserve"> </w:t>
      </w:r>
      <w:r w:rsidR="00754A37" w:rsidRPr="006D5B14">
        <w:rPr>
          <w:rFonts w:ascii="Times New Roman" w:hAnsi="Times New Roman"/>
          <w:sz w:val="24"/>
          <w:szCs w:val="24"/>
        </w:rPr>
        <w:t xml:space="preserve">Experiment </w:t>
      </w:r>
      <w:r w:rsidR="009F221E" w:rsidRPr="006D5B14">
        <w:rPr>
          <w:rFonts w:ascii="Times New Roman" w:hAnsi="Times New Roman"/>
          <w:sz w:val="24"/>
          <w:szCs w:val="24"/>
        </w:rPr>
        <w:t>2</w:t>
      </w:r>
      <w:r w:rsidR="00754A37" w:rsidRPr="006D5B14">
        <w:rPr>
          <w:rFonts w:ascii="Times New Roman" w:hAnsi="Times New Roman"/>
          <w:sz w:val="24"/>
          <w:szCs w:val="24"/>
        </w:rPr>
        <w:t xml:space="preserve">. </w:t>
      </w:r>
      <w:r w:rsidR="00F02507" w:rsidRPr="006D5B14">
        <w:rPr>
          <w:rFonts w:ascii="Times New Roman" w:hAnsi="Times New Roman"/>
          <w:noProof/>
          <w:sz w:val="24"/>
          <w:szCs w:val="24"/>
        </w:rPr>
        <w:t xml:space="preserve">Correlations of questionnaire scores (DESC and FMI) with </w:t>
      </w:r>
      <w:r w:rsidR="00614772">
        <w:rPr>
          <w:rFonts w:ascii="Times New Roman" w:hAnsi="Times New Roman"/>
          <w:noProof/>
          <w:sz w:val="24"/>
          <w:szCs w:val="24"/>
        </w:rPr>
        <w:t>S</w:t>
      </w:r>
      <w:r w:rsidR="00F02507" w:rsidRPr="006D5B14">
        <w:rPr>
          <w:rFonts w:ascii="Times New Roman" w:hAnsi="Times New Roman"/>
          <w:noProof/>
          <w:sz w:val="24"/>
          <w:szCs w:val="24"/>
        </w:rPr>
        <w:t>behavioral effects (</w:t>
      </w:r>
      <w:r w:rsidR="009F221E" w:rsidRPr="006D5B14">
        <w:rPr>
          <w:rFonts w:ascii="Times New Roman" w:hAnsi="Times New Roman"/>
          <w:noProof/>
          <w:sz w:val="24"/>
          <w:szCs w:val="24"/>
        </w:rPr>
        <w:t>congruency effect and sequential congruency effect</w:t>
      </w:r>
      <w:r w:rsidR="00543E4B" w:rsidRPr="006D5B14">
        <w:rPr>
          <w:rFonts w:ascii="Times New Roman" w:hAnsi="Times New Roman"/>
          <w:noProof/>
          <w:sz w:val="24"/>
          <w:szCs w:val="24"/>
        </w:rPr>
        <w:t>; the congruency effect was averaged across sessions and previous-trial congruency</w:t>
      </w:r>
      <w:r w:rsidR="00707344" w:rsidRPr="006D5B14">
        <w:rPr>
          <w:rFonts w:ascii="Times New Roman" w:hAnsi="Times New Roman"/>
          <w:noProof/>
          <w:sz w:val="24"/>
          <w:szCs w:val="24"/>
        </w:rPr>
        <w:t xml:space="preserve"> levels</w:t>
      </w:r>
      <w:r w:rsidR="00543E4B" w:rsidRPr="006D5B14">
        <w:rPr>
          <w:rFonts w:ascii="Times New Roman" w:hAnsi="Times New Roman"/>
          <w:noProof/>
          <w:sz w:val="24"/>
          <w:szCs w:val="24"/>
        </w:rPr>
        <w:t>; the sequential congruency effect was averaged across sessions</w:t>
      </w:r>
      <w:r w:rsidR="00F02507" w:rsidRPr="006D5B14">
        <w:rPr>
          <w:rFonts w:ascii="Times New Roman" w:hAnsi="Times New Roman"/>
          <w:noProof/>
          <w:sz w:val="24"/>
          <w:szCs w:val="24"/>
        </w:rPr>
        <w:t>). N=</w:t>
      </w:r>
      <w:r w:rsidR="009F221E" w:rsidRPr="006D5B14">
        <w:rPr>
          <w:rFonts w:ascii="Times New Roman" w:hAnsi="Times New Roman"/>
          <w:noProof/>
          <w:sz w:val="24"/>
          <w:szCs w:val="24"/>
        </w:rPr>
        <w:t>48</w:t>
      </w:r>
      <w:r w:rsidR="00F02507" w:rsidRPr="006D5B14">
        <w:rPr>
          <w:rFonts w:ascii="Times New Roman" w:hAnsi="Times New Roman"/>
          <w:noProof/>
          <w:sz w:val="24"/>
          <w:szCs w:val="24"/>
        </w:rPr>
        <w:t>.</w:t>
      </w:r>
      <w:r w:rsidR="00ED1D4A" w:rsidRPr="006D5B14">
        <w:rPr>
          <w:rFonts w:ascii="Times New Roman" w:hAnsi="Times New Roman"/>
          <w:noProof/>
          <w:sz w:val="24"/>
          <w:szCs w:val="24"/>
        </w:rPr>
        <w:t xml:space="preserve"> </w:t>
      </w:r>
    </w:p>
    <w:p w:rsidR="00F02507" w:rsidRPr="006D5B14" w:rsidRDefault="00F02507" w:rsidP="00F02507">
      <w:pPr>
        <w:spacing w:after="0" w:line="240" w:lineRule="auto"/>
        <w:rPr>
          <w:rFonts w:ascii="Times New Roman" w:hAnsi="Times New Roman"/>
          <w:noProof/>
          <w:sz w:val="24"/>
          <w:szCs w:val="24"/>
        </w:rPr>
      </w:pPr>
    </w:p>
    <w:tbl>
      <w:tblPr>
        <w:tblW w:w="9072" w:type="dxa"/>
        <w:tblLook w:val="04A0" w:firstRow="1" w:lastRow="0" w:firstColumn="1" w:lastColumn="0" w:noHBand="0" w:noVBand="1"/>
      </w:tblPr>
      <w:tblGrid>
        <w:gridCol w:w="1985"/>
        <w:gridCol w:w="1701"/>
        <w:gridCol w:w="1843"/>
        <w:gridCol w:w="1701"/>
        <w:gridCol w:w="1842"/>
      </w:tblGrid>
      <w:tr w:rsidR="00F02507" w:rsidRPr="006D5B14" w:rsidTr="00AB3211">
        <w:trPr>
          <w:trHeight w:val="300"/>
        </w:trPr>
        <w:tc>
          <w:tcPr>
            <w:tcW w:w="1985" w:type="dxa"/>
            <w:tcBorders>
              <w:top w:val="single" w:sz="4" w:space="0" w:color="auto"/>
              <w:left w:val="nil"/>
              <w:bottom w:val="single" w:sz="4" w:space="0" w:color="auto"/>
              <w:right w:val="nil"/>
            </w:tcBorders>
            <w:shd w:val="clear" w:color="auto" w:fill="auto"/>
            <w:noWrap/>
            <w:vAlign w:val="bottom"/>
            <w:hideMark/>
          </w:tcPr>
          <w:p w:rsidR="00F02507" w:rsidRPr="006D5B14" w:rsidRDefault="00F02507" w:rsidP="00AB3211">
            <w:pPr>
              <w:spacing w:after="0" w:line="240" w:lineRule="auto"/>
              <w:rPr>
                <w:rFonts w:ascii="Times New Roman" w:eastAsia="Times New Roman" w:hAnsi="Times New Roman"/>
                <w:noProof/>
                <w:color w:val="000000" w:themeColor="text1"/>
                <w:lang w:eastAsia="en-GB"/>
              </w:rPr>
            </w:pPr>
          </w:p>
        </w:tc>
        <w:tc>
          <w:tcPr>
            <w:tcW w:w="1701" w:type="dxa"/>
            <w:tcBorders>
              <w:top w:val="single" w:sz="4" w:space="0" w:color="auto"/>
              <w:left w:val="nil"/>
              <w:bottom w:val="single" w:sz="4" w:space="0" w:color="auto"/>
              <w:right w:val="nil"/>
            </w:tcBorders>
            <w:shd w:val="clear" w:color="auto" w:fill="auto"/>
            <w:noWrap/>
          </w:tcPr>
          <w:p w:rsidR="00F02507" w:rsidRPr="006D5B14" w:rsidRDefault="007004B5"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Congruency effect</w:t>
            </w:r>
            <w:r w:rsidR="00F02507" w:rsidRPr="006D5B14">
              <w:rPr>
                <w:rFonts w:ascii="Times New Roman" w:eastAsia="Times New Roman" w:hAnsi="Times New Roman"/>
                <w:noProof/>
                <w:color w:val="000000" w:themeColor="text1"/>
                <w:lang w:eastAsia="en-GB"/>
              </w:rPr>
              <w:t xml:space="preserve"> in RT</w:t>
            </w:r>
          </w:p>
        </w:tc>
        <w:tc>
          <w:tcPr>
            <w:tcW w:w="1843" w:type="dxa"/>
            <w:tcBorders>
              <w:top w:val="single" w:sz="4" w:space="0" w:color="auto"/>
              <w:left w:val="nil"/>
              <w:bottom w:val="single" w:sz="4" w:space="0" w:color="auto"/>
              <w:right w:val="nil"/>
            </w:tcBorders>
            <w:shd w:val="clear" w:color="auto" w:fill="auto"/>
            <w:noWrap/>
          </w:tcPr>
          <w:p w:rsidR="00F02507" w:rsidRPr="006D5B14" w:rsidRDefault="007004B5"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 xml:space="preserve">Congruency effect </w:t>
            </w:r>
            <w:r w:rsidR="00F02507" w:rsidRPr="006D5B14">
              <w:rPr>
                <w:rFonts w:ascii="Times New Roman" w:eastAsia="Times New Roman" w:hAnsi="Times New Roman"/>
                <w:noProof/>
                <w:color w:val="000000" w:themeColor="text1"/>
                <w:lang w:eastAsia="en-GB"/>
              </w:rPr>
              <w:t>in Error Rates</w:t>
            </w:r>
          </w:p>
        </w:tc>
        <w:tc>
          <w:tcPr>
            <w:tcW w:w="1701" w:type="dxa"/>
            <w:tcBorders>
              <w:top w:val="single" w:sz="4" w:space="0" w:color="auto"/>
              <w:left w:val="nil"/>
              <w:bottom w:val="single" w:sz="4" w:space="0" w:color="auto"/>
              <w:right w:val="nil"/>
            </w:tcBorders>
            <w:shd w:val="clear" w:color="auto" w:fill="auto"/>
            <w:noWrap/>
          </w:tcPr>
          <w:p w:rsidR="00F02507" w:rsidRPr="006D5B14" w:rsidRDefault="007004B5"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Sequential congruency effect</w:t>
            </w:r>
            <w:r w:rsidR="00F02507" w:rsidRPr="006D5B14">
              <w:rPr>
                <w:rFonts w:ascii="Times New Roman" w:eastAsia="Times New Roman" w:hAnsi="Times New Roman"/>
                <w:noProof/>
                <w:color w:val="000000" w:themeColor="text1"/>
                <w:lang w:eastAsia="en-GB"/>
              </w:rPr>
              <w:t xml:space="preserve"> in RT</w:t>
            </w:r>
          </w:p>
        </w:tc>
        <w:tc>
          <w:tcPr>
            <w:tcW w:w="1842" w:type="dxa"/>
            <w:tcBorders>
              <w:top w:val="single" w:sz="4" w:space="0" w:color="auto"/>
              <w:left w:val="nil"/>
              <w:bottom w:val="single" w:sz="4" w:space="0" w:color="auto"/>
              <w:right w:val="nil"/>
            </w:tcBorders>
          </w:tcPr>
          <w:p w:rsidR="00F02507" w:rsidRPr="006D5B14" w:rsidRDefault="007004B5" w:rsidP="00AB3211">
            <w:pPr>
              <w:spacing w:after="0" w:line="240" w:lineRule="auto"/>
              <w:jc w:val="center"/>
              <w:rPr>
                <w:rFonts w:ascii="Times New Roman" w:eastAsia="Times New Roman" w:hAnsi="Times New Roman"/>
                <w:noProof/>
                <w:color w:val="000000" w:themeColor="text1"/>
                <w:lang w:eastAsia="en-GB"/>
              </w:rPr>
            </w:pPr>
            <w:r w:rsidRPr="006D5B14">
              <w:rPr>
                <w:rFonts w:ascii="Times New Roman" w:eastAsia="Times New Roman" w:hAnsi="Times New Roman"/>
                <w:noProof/>
                <w:color w:val="000000" w:themeColor="text1"/>
                <w:lang w:eastAsia="en-GB"/>
              </w:rPr>
              <w:t>Sequential congruency effect</w:t>
            </w:r>
            <w:r w:rsidR="00F02507" w:rsidRPr="006D5B14">
              <w:rPr>
                <w:rFonts w:ascii="Times New Roman" w:eastAsia="Times New Roman" w:hAnsi="Times New Roman"/>
                <w:noProof/>
                <w:color w:val="000000" w:themeColor="text1"/>
                <w:lang w:eastAsia="en-GB"/>
              </w:rPr>
              <w:t xml:space="preserve"> in Error Rates</w:t>
            </w:r>
          </w:p>
        </w:tc>
      </w:tr>
      <w:tr w:rsidR="00F02507" w:rsidRPr="006D5B14" w:rsidTr="00AB3211">
        <w:trPr>
          <w:trHeight w:val="466"/>
        </w:trPr>
        <w:tc>
          <w:tcPr>
            <w:tcW w:w="1985" w:type="dxa"/>
            <w:tcBorders>
              <w:top w:val="single" w:sz="4" w:space="0" w:color="auto"/>
              <w:left w:val="nil"/>
              <w:bottom w:val="nil"/>
              <w:right w:val="nil"/>
            </w:tcBorders>
            <w:shd w:val="clear" w:color="auto" w:fill="auto"/>
            <w:noWrap/>
            <w:vAlign w:val="center"/>
          </w:tcPr>
          <w:p w:rsidR="00F02507" w:rsidRPr="006D5B14" w:rsidRDefault="00F02507" w:rsidP="00AB3211">
            <w:pPr>
              <w:spacing w:after="0" w:line="240" w:lineRule="auto"/>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DESC</w:t>
            </w:r>
          </w:p>
        </w:tc>
        <w:tc>
          <w:tcPr>
            <w:tcW w:w="1701" w:type="dxa"/>
            <w:tcBorders>
              <w:top w:val="single" w:sz="4" w:space="0" w:color="auto"/>
              <w:left w:val="nil"/>
              <w:bottom w:val="nil"/>
              <w:right w:val="nil"/>
            </w:tcBorders>
            <w:shd w:val="clear" w:color="auto" w:fill="auto"/>
            <w:noWrap/>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c>
          <w:tcPr>
            <w:tcW w:w="1843" w:type="dxa"/>
            <w:tcBorders>
              <w:top w:val="single" w:sz="4" w:space="0" w:color="auto"/>
              <w:left w:val="nil"/>
              <w:bottom w:val="nil"/>
              <w:right w:val="nil"/>
            </w:tcBorders>
            <w:shd w:val="clear" w:color="auto" w:fill="auto"/>
            <w:noWrap/>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c>
          <w:tcPr>
            <w:tcW w:w="1701" w:type="dxa"/>
            <w:tcBorders>
              <w:top w:val="single" w:sz="4" w:space="0" w:color="auto"/>
              <w:left w:val="nil"/>
              <w:bottom w:val="nil"/>
              <w:right w:val="nil"/>
            </w:tcBorders>
            <w:shd w:val="clear" w:color="auto" w:fill="auto"/>
            <w:noWrap/>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c>
          <w:tcPr>
            <w:tcW w:w="1842" w:type="dxa"/>
            <w:tcBorders>
              <w:top w:val="single" w:sz="4" w:space="0" w:color="auto"/>
              <w:left w:val="nil"/>
              <w:bottom w:val="nil"/>
              <w:right w:val="nil"/>
            </w:tcBorders>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r>
      <w:tr w:rsidR="00665AB4" w:rsidRPr="006D5B14" w:rsidTr="00AB3211">
        <w:trPr>
          <w:trHeight w:val="525"/>
        </w:trPr>
        <w:tc>
          <w:tcPr>
            <w:tcW w:w="1985" w:type="dxa"/>
            <w:tcBorders>
              <w:top w:val="nil"/>
              <w:left w:val="nil"/>
              <w:bottom w:val="nil"/>
              <w:right w:val="nil"/>
            </w:tcBorders>
            <w:shd w:val="clear" w:color="auto" w:fill="auto"/>
            <w:noWrap/>
          </w:tcPr>
          <w:p w:rsidR="00665AB4" w:rsidRPr="006D5B14" w:rsidRDefault="00665AB4" w:rsidP="00665AB4">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correlation r</w:t>
            </w:r>
          </w:p>
        </w:tc>
        <w:tc>
          <w:tcPr>
            <w:tcW w:w="1701"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26</w:t>
            </w:r>
            <w:r w:rsidR="00ED1D4A" w:rsidRPr="006D5B14">
              <w:rPr>
                <w:rFonts w:ascii="Times New Roman" w:hAnsi="Times New Roman"/>
                <w:sz w:val="24"/>
                <w:szCs w:val="24"/>
              </w:rPr>
              <w:t>*</w:t>
            </w:r>
          </w:p>
        </w:tc>
        <w:tc>
          <w:tcPr>
            <w:tcW w:w="1843"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27</w:t>
            </w:r>
            <w:r w:rsidR="00ED1D4A" w:rsidRPr="006D5B14">
              <w:rPr>
                <w:rFonts w:ascii="Times New Roman" w:hAnsi="Times New Roman"/>
                <w:sz w:val="24"/>
                <w:szCs w:val="24"/>
              </w:rPr>
              <w:t>*</w:t>
            </w:r>
          </w:p>
        </w:tc>
        <w:tc>
          <w:tcPr>
            <w:tcW w:w="1701"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04</w:t>
            </w:r>
          </w:p>
        </w:tc>
        <w:tc>
          <w:tcPr>
            <w:tcW w:w="1842" w:type="dxa"/>
            <w:tcBorders>
              <w:top w:val="nil"/>
              <w:left w:val="nil"/>
              <w:bottom w:val="nil"/>
              <w:right w:val="nil"/>
            </w:tcBorders>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17</w:t>
            </w:r>
          </w:p>
        </w:tc>
      </w:tr>
      <w:tr w:rsidR="00665AB4" w:rsidRPr="006D5B14" w:rsidTr="00AB3211">
        <w:trPr>
          <w:trHeight w:val="466"/>
        </w:trPr>
        <w:tc>
          <w:tcPr>
            <w:tcW w:w="1985" w:type="dxa"/>
            <w:tcBorders>
              <w:top w:val="nil"/>
              <w:left w:val="nil"/>
              <w:bottom w:val="nil"/>
              <w:right w:val="nil"/>
            </w:tcBorders>
            <w:shd w:val="clear" w:color="auto" w:fill="auto"/>
            <w:noWrap/>
          </w:tcPr>
          <w:p w:rsidR="00665AB4" w:rsidRPr="006D5B14" w:rsidRDefault="00665AB4" w:rsidP="00665AB4">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t(46)</w:t>
            </w:r>
          </w:p>
        </w:tc>
        <w:tc>
          <w:tcPr>
            <w:tcW w:w="1701"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1</w:t>
            </w:r>
            <w:r w:rsidR="00BC1FD6" w:rsidRPr="006D5B14">
              <w:rPr>
                <w:rFonts w:ascii="Times New Roman" w:hAnsi="Times New Roman"/>
                <w:sz w:val="24"/>
                <w:szCs w:val="24"/>
              </w:rPr>
              <w:t>.</w:t>
            </w:r>
            <w:r w:rsidRPr="006D5B14">
              <w:rPr>
                <w:rFonts w:ascii="Times New Roman" w:hAnsi="Times New Roman"/>
                <w:sz w:val="24"/>
                <w:szCs w:val="24"/>
              </w:rPr>
              <w:t>82</w:t>
            </w:r>
          </w:p>
        </w:tc>
        <w:tc>
          <w:tcPr>
            <w:tcW w:w="1843"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1</w:t>
            </w:r>
            <w:r w:rsidR="00BC1FD6" w:rsidRPr="006D5B14">
              <w:rPr>
                <w:rFonts w:ascii="Times New Roman" w:hAnsi="Times New Roman"/>
                <w:sz w:val="24"/>
                <w:szCs w:val="24"/>
              </w:rPr>
              <w:t>.</w:t>
            </w:r>
            <w:r w:rsidRPr="006D5B14">
              <w:rPr>
                <w:rFonts w:ascii="Times New Roman" w:hAnsi="Times New Roman"/>
                <w:sz w:val="24"/>
                <w:szCs w:val="24"/>
              </w:rPr>
              <w:t>93</w:t>
            </w:r>
          </w:p>
        </w:tc>
        <w:tc>
          <w:tcPr>
            <w:tcW w:w="1701"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26</w:t>
            </w:r>
          </w:p>
        </w:tc>
        <w:tc>
          <w:tcPr>
            <w:tcW w:w="1842" w:type="dxa"/>
            <w:tcBorders>
              <w:top w:val="nil"/>
              <w:left w:val="nil"/>
              <w:bottom w:val="nil"/>
              <w:right w:val="nil"/>
            </w:tcBorders>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1</w:t>
            </w:r>
            <w:r w:rsidR="00BC1FD6" w:rsidRPr="006D5B14">
              <w:rPr>
                <w:rFonts w:ascii="Times New Roman" w:hAnsi="Times New Roman"/>
                <w:sz w:val="24"/>
                <w:szCs w:val="24"/>
              </w:rPr>
              <w:t>.</w:t>
            </w:r>
            <w:r w:rsidRPr="006D5B14">
              <w:rPr>
                <w:rFonts w:ascii="Times New Roman" w:hAnsi="Times New Roman"/>
                <w:sz w:val="24"/>
                <w:szCs w:val="24"/>
              </w:rPr>
              <w:t>19</w:t>
            </w:r>
          </w:p>
        </w:tc>
      </w:tr>
      <w:tr w:rsidR="00665AB4" w:rsidRPr="006D5B14" w:rsidTr="00AB3211">
        <w:trPr>
          <w:trHeight w:val="466"/>
        </w:trPr>
        <w:tc>
          <w:tcPr>
            <w:tcW w:w="1985" w:type="dxa"/>
            <w:tcBorders>
              <w:top w:val="nil"/>
              <w:left w:val="nil"/>
              <w:bottom w:val="nil"/>
              <w:right w:val="nil"/>
            </w:tcBorders>
            <w:shd w:val="clear" w:color="auto" w:fill="auto"/>
            <w:noWrap/>
          </w:tcPr>
          <w:p w:rsidR="00665AB4" w:rsidRPr="006D5B14" w:rsidRDefault="00665AB4" w:rsidP="00665AB4">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p two-tailed</w:t>
            </w:r>
          </w:p>
        </w:tc>
        <w:tc>
          <w:tcPr>
            <w:tcW w:w="1701"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07</w:t>
            </w:r>
          </w:p>
        </w:tc>
        <w:tc>
          <w:tcPr>
            <w:tcW w:w="1843"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06</w:t>
            </w:r>
          </w:p>
        </w:tc>
        <w:tc>
          <w:tcPr>
            <w:tcW w:w="1701" w:type="dxa"/>
            <w:tcBorders>
              <w:top w:val="nil"/>
              <w:left w:val="nil"/>
              <w:bottom w:val="nil"/>
              <w:right w:val="nil"/>
            </w:tcBorders>
            <w:shd w:val="clear" w:color="auto" w:fill="auto"/>
            <w:noWrap/>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79</w:t>
            </w:r>
          </w:p>
        </w:tc>
        <w:tc>
          <w:tcPr>
            <w:tcW w:w="1842" w:type="dxa"/>
            <w:tcBorders>
              <w:top w:val="nil"/>
              <w:left w:val="nil"/>
              <w:bottom w:val="nil"/>
              <w:right w:val="nil"/>
            </w:tcBorders>
          </w:tcPr>
          <w:p w:rsidR="00665AB4" w:rsidRPr="006D5B14" w:rsidRDefault="00665AB4"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24</w:t>
            </w:r>
          </w:p>
        </w:tc>
      </w:tr>
      <w:tr w:rsidR="00F02507" w:rsidRPr="006D5B14" w:rsidTr="00AB3211">
        <w:trPr>
          <w:trHeight w:val="466"/>
        </w:trPr>
        <w:tc>
          <w:tcPr>
            <w:tcW w:w="1985" w:type="dxa"/>
            <w:tcBorders>
              <w:top w:val="nil"/>
              <w:left w:val="nil"/>
              <w:bottom w:val="nil"/>
              <w:right w:val="nil"/>
            </w:tcBorders>
            <w:shd w:val="clear" w:color="auto" w:fill="auto"/>
            <w:noWrap/>
            <w:vAlign w:val="center"/>
          </w:tcPr>
          <w:p w:rsidR="00F02507" w:rsidRPr="006D5B14" w:rsidRDefault="00F02507" w:rsidP="00AB3211">
            <w:pPr>
              <w:spacing w:after="0" w:line="240" w:lineRule="auto"/>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FMI</w:t>
            </w:r>
          </w:p>
        </w:tc>
        <w:tc>
          <w:tcPr>
            <w:tcW w:w="1701" w:type="dxa"/>
            <w:tcBorders>
              <w:top w:val="nil"/>
              <w:left w:val="nil"/>
              <w:bottom w:val="nil"/>
              <w:right w:val="nil"/>
            </w:tcBorders>
            <w:shd w:val="clear" w:color="auto" w:fill="auto"/>
            <w:noWrap/>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c>
          <w:tcPr>
            <w:tcW w:w="1843" w:type="dxa"/>
            <w:tcBorders>
              <w:top w:val="nil"/>
              <w:left w:val="nil"/>
              <w:bottom w:val="nil"/>
              <w:right w:val="nil"/>
            </w:tcBorders>
            <w:shd w:val="clear" w:color="auto" w:fill="auto"/>
            <w:noWrap/>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c>
          <w:tcPr>
            <w:tcW w:w="1701" w:type="dxa"/>
            <w:tcBorders>
              <w:top w:val="nil"/>
              <w:left w:val="nil"/>
              <w:bottom w:val="nil"/>
              <w:right w:val="nil"/>
            </w:tcBorders>
            <w:shd w:val="clear" w:color="auto" w:fill="auto"/>
            <w:noWrap/>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c>
          <w:tcPr>
            <w:tcW w:w="1842" w:type="dxa"/>
            <w:tcBorders>
              <w:top w:val="nil"/>
              <w:left w:val="nil"/>
              <w:bottom w:val="nil"/>
              <w:right w:val="nil"/>
            </w:tcBorders>
            <w:vAlign w:val="center"/>
          </w:tcPr>
          <w:p w:rsidR="00F02507" w:rsidRPr="006D5B14" w:rsidRDefault="00F02507" w:rsidP="00BC1FD6">
            <w:pPr>
              <w:spacing w:after="0" w:line="240" w:lineRule="auto"/>
              <w:jc w:val="center"/>
              <w:rPr>
                <w:rFonts w:ascii="Times New Roman" w:eastAsia="Times New Roman" w:hAnsi="Times New Roman"/>
                <w:noProof/>
                <w:color w:val="000000" w:themeColor="text1"/>
                <w:sz w:val="24"/>
                <w:szCs w:val="24"/>
                <w:lang w:eastAsia="en-GB"/>
              </w:rPr>
            </w:pPr>
          </w:p>
        </w:tc>
      </w:tr>
      <w:tr w:rsidR="00C251F6" w:rsidRPr="006D5B14" w:rsidTr="00AB3211">
        <w:trPr>
          <w:trHeight w:val="466"/>
        </w:trPr>
        <w:tc>
          <w:tcPr>
            <w:tcW w:w="1985" w:type="dxa"/>
            <w:tcBorders>
              <w:top w:val="nil"/>
              <w:left w:val="nil"/>
              <w:bottom w:val="nil"/>
              <w:right w:val="nil"/>
            </w:tcBorders>
            <w:shd w:val="clear" w:color="auto" w:fill="auto"/>
            <w:noWrap/>
          </w:tcPr>
          <w:p w:rsidR="00C251F6" w:rsidRPr="006D5B14" w:rsidRDefault="00C251F6" w:rsidP="00C251F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correlation r</w:t>
            </w:r>
          </w:p>
        </w:tc>
        <w:tc>
          <w:tcPr>
            <w:tcW w:w="1701" w:type="dxa"/>
            <w:tcBorders>
              <w:top w:val="nil"/>
              <w:left w:val="nil"/>
              <w:bottom w:val="nil"/>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18</w:t>
            </w:r>
          </w:p>
        </w:tc>
        <w:tc>
          <w:tcPr>
            <w:tcW w:w="1843" w:type="dxa"/>
            <w:tcBorders>
              <w:top w:val="nil"/>
              <w:left w:val="nil"/>
              <w:bottom w:val="nil"/>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07</w:t>
            </w:r>
          </w:p>
        </w:tc>
        <w:tc>
          <w:tcPr>
            <w:tcW w:w="1701" w:type="dxa"/>
            <w:tcBorders>
              <w:top w:val="nil"/>
              <w:left w:val="nil"/>
              <w:bottom w:val="nil"/>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02</w:t>
            </w:r>
          </w:p>
        </w:tc>
        <w:tc>
          <w:tcPr>
            <w:tcW w:w="1842" w:type="dxa"/>
            <w:tcBorders>
              <w:top w:val="nil"/>
              <w:left w:val="nil"/>
              <w:bottom w:val="nil"/>
              <w:right w:val="nil"/>
            </w:tcBorders>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17</w:t>
            </w:r>
          </w:p>
        </w:tc>
      </w:tr>
      <w:tr w:rsidR="00C251F6" w:rsidRPr="006D5B14" w:rsidTr="00AB3211">
        <w:trPr>
          <w:trHeight w:val="466"/>
        </w:trPr>
        <w:tc>
          <w:tcPr>
            <w:tcW w:w="1985" w:type="dxa"/>
            <w:tcBorders>
              <w:top w:val="nil"/>
              <w:left w:val="nil"/>
              <w:right w:val="nil"/>
            </w:tcBorders>
            <w:shd w:val="clear" w:color="auto" w:fill="auto"/>
            <w:noWrap/>
          </w:tcPr>
          <w:p w:rsidR="00C251F6" w:rsidRPr="006D5B14" w:rsidRDefault="00C251F6" w:rsidP="00C251F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t(46)</w:t>
            </w:r>
          </w:p>
        </w:tc>
        <w:tc>
          <w:tcPr>
            <w:tcW w:w="1701" w:type="dxa"/>
            <w:tcBorders>
              <w:top w:val="nil"/>
              <w:left w:val="nil"/>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1</w:t>
            </w:r>
            <w:r w:rsidR="00BC1FD6" w:rsidRPr="006D5B14">
              <w:rPr>
                <w:rFonts w:ascii="Times New Roman" w:hAnsi="Times New Roman"/>
                <w:sz w:val="24"/>
                <w:szCs w:val="24"/>
              </w:rPr>
              <w:t>.</w:t>
            </w:r>
            <w:r w:rsidRPr="006D5B14">
              <w:rPr>
                <w:rFonts w:ascii="Times New Roman" w:hAnsi="Times New Roman"/>
                <w:sz w:val="24"/>
                <w:szCs w:val="24"/>
              </w:rPr>
              <w:t>27</w:t>
            </w:r>
          </w:p>
        </w:tc>
        <w:tc>
          <w:tcPr>
            <w:tcW w:w="1843" w:type="dxa"/>
            <w:tcBorders>
              <w:top w:val="nil"/>
              <w:left w:val="nil"/>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47</w:t>
            </w:r>
          </w:p>
        </w:tc>
        <w:tc>
          <w:tcPr>
            <w:tcW w:w="1701" w:type="dxa"/>
            <w:tcBorders>
              <w:top w:val="nil"/>
              <w:left w:val="nil"/>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11</w:t>
            </w:r>
          </w:p>
        </w:tc>
        <w:tc>
          <w:tcPr>
            <w:tcW w:w="1842" w:type="dxa"/>
            <w:tcBorders>
              <w:top w:val="nil"/>
              <w:left w:val="nil"/>
              <w:right w:val="nil"/>
            </w:tcBorders>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1</w:t>
            </w:r>
            <w:r w:rsidR="00BC1FD6" w:rsidRPr="006D5B14">
              <w:rPr>
                <w:rFonts w:ascii="Times New Roman" w:hAnsi="Times New Roman"/>
                <w:sz w:val="24"/>
                <w:szCs w:val="24"/>
              </w:rPr>
              <w:t>.</w:t>
            </w:r>
            <w:r w:rsidRPr="006D5B14">
              <w:rPr>
                <w:rFonts w:ascii="Times New Roman" w:hAnsi="Times New Roman"/>
                <w:sz w:val="24"/>
                <w:szCs w:val="24"/>
              </w:rPr>
              <w:t>15</w:t>
            </w:r>
          </w:p>
        </w:tc>
      </w:tr>
      <w:tr w:rsidR="00C251F6" w:rsidRPr="006D5B14" w:rsidTr="00AB3211">
        <w:trPr>
          <w:trHeight w:val="466"/>
        </w:trPr>
        <w:tc>
          <w:tcPr>
            <w:tcW w:w="1985" w:type="dxa"/>
            <w:tcBorders>
              <w:top w:val="nil"/>
              <w:left w:val="nil"/>
              <w:bottom w:val="single" w:sz="4" w:space="0" w:color="auto"/>
              <w:right w:val="nil"/>
            </w:tcBorders>
            <w:shd w:val="clear" w:color="auto" w:fill="auto"/>
            <w:noWrap/>
          </w:tcPr>
          <w:p w:rsidR="00C251F6" w:rsidRPr="006D5B14" w:rsidRDefault="00C251F6" w:rsidP="00C251F6">
            <w:pPr>
              <w:spacing w:after="0" w:line="240" w:lineRule="auto"/>
              <w:jc w:val="right"/>
              <w:rPr>
                <w:rFonts w:ascii="Times New Roman" w:eastAsia="Times New Roman" w:hAnsi="Times New Roman"/>
                <w:noProof/>
                <w:color w:val="000000" w:themeColor="text1"/>
                <w:sz w:val="24"/>
                <w:szCs w:val="24"/>
                <w:lang w:eastAsia="en-GB"/>
              </w:rPr>
            </w:pPr>
            <w:r w:rsidRPr="006D5B14">
              <w:rPr>
                <w:rFonts w:ascii="Times New Roman" w:eastAsia="Times New Roman" w:hAnsi="Times New Roman"/>
                <w:noProof/>
                <w:color w:val="000000" w:themeColor="text1"/>
                <w:sz w:val="24"/>
                <w:szCs w:val="24"/>
                <w:lang w:eastAsia="en-GB"/>
              </w:rPr>
              <w:t>p two-tailed</w:t>
            </w:r>
          </w:p>
        </w:tc>
        <w:tc>
          <w:tcPr>
            <w:tcW w:w="1701" w:type="dxa"/>
            <w:tcBorders>
              <w:top w:val="nil"/>
              <w:left w:val="nil"/>
              <w:bottom w:val="single" w:sz="4" w:space="0" w:color="auto"/>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21</w:t>
            </w:r>
          </w:p>
        </w:tc>
        <w:tc>
          <w:tcPr>
            <w:tcW w:w="1843" w:type="dxa"/>
            <w:tcBorders>
              <w:top w:val="nil"/>
              <w:left w:val="nil"/>
              <w:bottom w:val="single" w:sz="4" w:space="0" w:color="auto"/>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64</w:t>
            </w:r>
          </w:p>
        </w:tc>
        <w:tc>
          <w:tcPr>
            <w:tcW w:w="1701" w:type="dxa"/>
            <w:tcBorders>
              <w:top w:val="nil"/>
              <w:left w:val="nil"/>
              <w:bottom w:val="single" w:sz="4" w:space="0" w:color="auto"/>
              <w:right w:val="nil"/>
            </w:tcBorders>
            <w:shd w:val="clear" w:color="auto" w:fill="auto"/>
            <w:noWrap/>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91</w:t>
            </w:r>
          </w:p>
        </w:tc>
        <w:tc>
          <w:tcPr>
            <w:tcW w:w="1842" w:type="dxa"/>
            <w:tcBorders>
              <w:top w:val="nil"/>
              <w:left w:val="nil"/>
              <w:bottom w:val="single" w:sz="4" w:space="0" w:color="auto"/>
              <w:right w:val="nil"/>
            </w:tcBorders>
          </w:tcPr>
          <w:p w:rsidR="00C251F6" w:rsidRPr="006D5B14" w:rsidRDefault="00C251F6" w:rsidP="00BC1FD6">
            <w:pPr>
              <w:jc w:val="center"/>
              <w:rPr>
                <w:rFonts w:ascii="Times New Roman" w:hAnsi="Times New Roman"/>
                <w:sz w:val="24"/>
                <w:szCs w:val="24"/>
              </w:rPr>
            </w:pPr>
            <w:r w:rsidRPr="006D5B14">
              <w:rPr>
                <w:rFonts w:ascii="Times New Roman" w:hAnsi="Times New Roman"/>
                <w:sz w:val="24"/>
                <w:szCs w:val="24"/>
              </w:rPr>
              <w:t>0</w:t>
            </w:r>
            <w:r w:rsidR="00BC1FD6" w:rsidRPr="006D5B14">
              <w:rPr>
                <w:rFonts w:ascii="Times New Roman" w:hAnsi="Times New Roman"/>
                <w:sz w:val="24"/>
                <w:szCs w:val="24"/>
              </w:rPr>
              <w:t>.</w:t>
            </w:r>
            <w:r w:rsidRPr="006D5B14">
              <w:rPr>
                <w:rFonts w:ascii="Times New Roman" w:hAnsi="Times New Roman"/>
                <w:sz w:val="24"/>
                <w:szCs w:val="24"/>
              </w:rPr>
              <w:t>26</w:t>
            </w:r>
          </w:p>
        </w:tc>
      </w:tr>
    </w:tbl>
    <w:p w:rsidR="009856AC" w:rsidRPr="006D5B14" w:rsidRDefault="009856AC" w:rsidP="009856AC">
      <w:pPr>
        <w:spacing w:after="0" w:line="240" w:lineRule="auto"/>
        <w:rPr>
          <w:rFonts w:ascii="Times New Roman" w:hAnsi="Times New Roman"/>
          <w:noProof/>
          <w:sz w:val="24"/>
          <w:szCs w:val="24"/>
        </w:rPr>
      </w:pPr>
      <w:r w:rsidRPr="006D5B14">
        <w:rPr>
          <w:rFonts w:ascii="Times New Roman" w:hAnsi="Times New Roman"/>
          <w:noProof/>
          <w:sz w:val="24"/>
          <w:szCs w:val="24"/>
        </w:rPr>
        <w:t>Note. The two correlations indicated by an asterisk were driven by the data points from the three participants with the largest DESC values; when these three data points were excluded, the correlations dropped to r=.12 and r=-.03 for the congruency effect in RT and error data, respectively.</w:t>
      </w:r>
    </w:p>
    <w:p w:rsidR="007C56BF" w:rsidRPr="006D5B14" w:rsidRDefault="007C56BF">
      <w:pPr>
        <w:spacing w:after="0" w:line="240" w:lineRule="auto"/>
        <w:rPr>
          <w:rFonts w:ascii="Times New Roman" w:hAnsi="Times New Roman"/>
          <w:noProof/>
          <w:sz w:val="24"/>
          <w:szCs w:val="24"/>
        </w:rPr>
      </w:pPr>
      <w:r w:rsidRPr="006D5B14">
        <w:rPr>
          <w:rFonts w:ascii="Times New Roman" w:hAnsi="Times New Roman"/>
          <w:noProof/>
          <w:sz w:val="24"/>
          <w:szCs w:val="24"/>
        </w:rPr>
        <w:br w:type="page"/>
      </w:r>
    </w:p>
    <w:p w:rsidR="007C56BF" w:rsidRPr="006D5B14" w:rsidRDefault="007C56BF" w:rsidP="007C56BF">
      <w:pPr>
        <w:spacing w:after="0" w:line="240" w:lineRule="auto"/>
        <w:rPr>
          <w:rFonts w:ascii="Times New Roman" w:hAnsi="Times New Roman"/>
          <w:b/>
          <w:noProof/>
          <w:sz w:val="24"/>
          <w:szCs w:val="24"/>
        </w:rPr>
      </w:pPr>
      <w:r w:rsidRPr="006D5B14">
        <w:rPr>
          <w:rFonts w:ascii="Times New Roman" w:hAnsi="Times New Roman"/>
          <w:b/>
          <w:noProof/>
          <w:sz w:val="24"/>
          <w:szCs w:val="24"/>
        </w:rPr>
        <w:lastRenderedPageBreak/>
        <w:t>IV. References</w:t>
      </w:r>
    </w:p>
    <w:p w:rsidR="009856AC" w:rsidRPr="006D5B14" w:rsidRDefault="009856AC">
      <w:pPr>
        <w:spacing w:after="0" w:line="240" w:lineRule="auto"/>
        <w:rPr>
          <w:rFonts w:ascii="Times New Roman" w:hAnsi="Times New Roman"/>
          <w:noProof/>
          <w:sz w:val="24"/>
          <w:szCs w:val="24"/>
        </w:rPr>
      </w:pPr>
    </w:p>
    <w:p w:rsidR="00841D45" w:rsidRPr="006D5B14" w:rsidRDefault="00841D45" w:rsidP="005053E0">
      <w:pPr>
        <w:spacing w:after="0" w:line="480" w:lineRule="auto"/>
        <w:ind w:left="284" w:hanging="284"/>
        <w:rPr>
          <w:rFonts w:ascii="Times New Roman" w:hAnsi="Times New Roman"/>
          <w:noProof/>
          <w:sz w:val="24"/>
          <w:szCs w:val="24"/>
        </w:rPr>
      </w:pPr>
    </w:p>
    <w:p w:rsidR="005053E0" w:rsidRPr="006D5B14" w:rsidRDefault="005053E0" w:rsidP="005053E0">
      <w:pPr>
        <w:spacing w:after="0" w:line="480" w:lineRule="auto"/>
        <w:ind w:left="284" w:hanging="284"/>
        <w:rPr>
          <w:rFonts w:ascii="Times New Roman" w:hAnsi="Times New Roman"/>
          <w:noProof/>
          <w:sz w:val="24"/>
          <w:szCs w:val="24"/>
        </w:rPr>
      </w:pPr>
      <w:r w:rsidRPr="006D5B14">
        <w:rPr>
          <w:rFonts w:ascii="Times New Roman" w:hAnsi="Times New Roman"/>
          <w:noProof/>
          <w:sz w:val="24"/>
          <w:szCs w:val="24"/>
        </w:rPr>
        <w:t xml:space="preserve">Hoelzel, B. K., Lazar, S. W., Gard, T., Schuman-Olivier, Z., Vago, D. R., &amp; Ott, U. (2011). How does mindfulness meditation work? Proposing mechanisms of action from a conceptual and neural perspective. </w:t>
      </w:r>
      <w:r w:rsidRPr="006D5B14">
        <w:rPr>
          <w:rFonts w:ascii="Times New Roman" w:hAnsi="Times New Roman"/>
          <w:i/>
          <w:noProof/>
          <w:sz w:val="24"/>
          <w:szCs w:val="24"/>
        </w:rPr>
        <w:t>Perspectives on Psychological Science, 6</w:t>
      </w:r>
      <w:r w:rsidRPr="006D5B14">
        <w:rPr>
          <w:rFonts w:ascii="Times New Roman" w:hAnsi="Times New Roman"/>
          <w:noProof/>
          <w:sz w:val="24"/>
          <w:szCs w:val="24"/>
        </w:rPr>
        <w:t>, 537-559. doi: 10.1177/1745691611419671</w:t>
      </w:r>
    </w:p>
    <w:p w:rsidR="00E94305" w:rsidRPr="006D5B14" w:rsidRDefault="00E94305" w:rsidP="005053E0">
      <w:pPr>
        <w:spacing w:after="0" w:line="480" w:lineRule="auto"/>
        <w:ind w:left="284" w:hanging="284"/>
        <w:rPr>
          <w:rFonts w:ascii="Times New Roman" w:hAnsi="Times New Roman"/>
          <w:noProof/>
          <w:sz w:val="24"/>
          <w:szCs w:val="24"/>
        </w:rPr>
      </w:pPr>
      <w:r w:rsidRPr="006D5B14">
        <w:rPr>
          <w:rFonts w:ascii="Times New Roman" w:hAnsi="Times New Roman"/>
          <w:noProof/>
          <w:sz w:val="24"/>
          <w:szCs w:val="24"/>
        </w:rPr>
        <w:t xml:space="preserve">Forkmann, T., Boecker, M., Wirtz, M., Glaesmer, H., Brahler, E., Norra, C., &amp; Gauggel, S. (2010). Validation of the Rasch-based Depression Screening in a large scale German general population sample. </w:t>
      </w:r>
      <w:r w:rsidRPr="006D5B14">
        <w:rPr>
          <w:rFonts w:ascii="Times New Roman" w:hAnsi="Times New Roman"/>
          <w:i/>
          <w:noProof/>
          <w:sz w:val="24"/>
          <w:szCs w:val="24"/>
        </w:rPr>
        <w:t>Health and Quality of Life Outcomes, 8</w:t>
      </w:r>
      <w:r w:rsidRPr="006D5B14">
        <w:rPr>
          <w:rFonts w:ascii="Times New Roman" w:hAnsi="Times New Roman"/>
          <w:noProof/>
          <w:sz w:val="24"/>
          <w:szCs w:val="24"/>
        </w:rPr>
        <w:t>, 105. doi: 10.1186/1477-7525-8-105</w:t>
      </w:r>
    </w:p>
    <w:p w:rsidR="00E94305" w:rsidRPr="00C12A81" w:rsidRDefault="00E94305" w:rsidP="00E94305">
      <w:pPr>
        <w:spacing w:after="0" w:line="480" w:lineRule="auto"/>
        <w:ind w:left="284" w:hanging="284"/>
        <w:rPr>
          <w:rFonts w:ascii="Times New Roman" w:hAnsi="Times New Roman"/>
          <w:noProof/>
          <w:sz w:val="24"/>
          <w:szCs w:val="24"/>
        </w:rPr>
      </w:pPr>
      <w:r w:rsidRPr="006D5B14">
        <w:rPr>
          <w:rFonts w:ascii="Times New Roman" w:hAnsi="Times New Roman"/>
          <w:noProof/>
          <w:sz w:val="24"/>
          <w:szCs w:val="24"/>
        </w:rPr>
        <w:t xml:space="preserve">Walach, H., Buchheld, N., Buttenmüller, V., Kleinknecht, N., &amp; Schmidt, S. (2006). Measuring mindfulness – The Freiburg Mindfulness Inventory (FMI). </w:t>
      </w:r>
      <w:r w:rsidRPr="006D5B14">
        <w:rPr>
          <w:rFonts w:ascii="Times New Roman" w:hAnsi="Times New Roman"/>
          <w:i/>
          <w:noProof/>
          <w:sz w:val="24"/>
          <w:szCs w:val="24"/>
        </w:rPr>
        <w:t>Personality and Individual Differences, 40</w:t>
      </w:r>
      <w:r w:rsidRPr="006D5B14">
        <w:rPr>
          <w:rFonts w:ascii="Times New Roman" w:hAnsi="Times New Roman"/>
          <w:noProof/>
          <w:sz w:val="24"/>
          <w:szCs w:val="24"/>
        </w:rPr>
        <w:t>, 1543-1555. doi: 10.1016/j.paid.2005.11.025</w:t>
      </w:r>
    </w:p>
    <w:p w:rsidR="00E94305" w:rsidRPr="007C56BF" w:rsidRDefault="00E94305" w:rsidP="00F63C86">
      <w:pPr>
        <w:spacing w:after="0" w:line="480" w:lineRule="auto"/>
        <w:ind w:left="567" w:hanging="567"/>
        <w:rPr>
          <w:rFonts w:ascii="Times New Roman" w:hAnsi="Times New Roman"/>
          <w:noProof/>
          <w:sz w:val="24"/>
          <w:szCs w:val="24"/>
        </w:rPr>
      </w:pPr>
    </w:p>
    <w:sectPr w:rsidR="00E94305" w:rsidRPr="007C56BF" w:rsidSect="00E1506D">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00B" w:rsidRDefault="00E4400B" w:rsidP="006F10A8">
      <w:pPr>
        <w:spacing w:after="0" w:line="240" w:lineRule="auto"/>
      </w:pPr>
      <w:r>
        <w:separator/>
      </w:r>
    </w:p>
  </w:endnote>
  <w:endnote w:type="continuationSeparator" w:id="0">
    <w:p w:rsidR="00E4400B" w:rsidRDefault="00E4400B" w:rsidP="006F1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00B" w:rsidRDefault="00E4400B" w:rsidP="006F10A8">
      <w:pPr>
        <w:spacing w:after="0" w:line="240" w:lineRule="auto"/>
      </w:pPr>
      <w:r>
        <w:separator/>
      </w:r>
    </w:p>
  </w:footnote>
  <w:footnote w:type="continuationSeparator" w:id="0">
    <w:p w:rsidR="00E4400B" w:rsidRDefault="00E4400B" w:rsidP="006F1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A0D" w:rsidRPr="00357925" w:rsidRDefault="005F1A0D" w:rsidP="006F10A8">
    <w:pPr>
      <w:pStyle w:val="Kopfzeile"/>
      <w:jc w:val="right"/>
      <w:rPr>
        <w:rFonts w:ascii="Times New Roman" w:hAnsi="Times New Roman"/>
      </w:rPr>
    </w:pPr>
    <w:r w:rsidRPr="004C26CA">
      <w:rPr>
        <w:rFonts w:ascii="Times New Roman" w:hAnsi="Times New Roman"/>
        <w:i/>
        <w:noProof/>
      </w:rPr>
      <w:t>reliability of cognitive control</w:t>
    </w:r>
    <w:r>
      <w:rPr>
        <w:rFonts w:ascii="Times New Roman" w:hAnsi="Times New Roman"/>
        <w:i/>
        <w:noProof/>
      </w:rPr>
      <w:t xml:space="preserve"> </w:t>
    </w:r>
    <w:r w:rsidRPr="004C26CA">
      <w:rPr>
        <w:rFonts w:ascii="Times New Roman" w:hAnsi="Times New Roman"/>
        <w:i/>
        <w:noProof/>
      </w:rPr>
      <w:t>measures</w:t>
    </w:r>
    <w:r w:rsidRPr="00357925">
      <w:rPr>
        <w:rFonts w:ascii="Times New Roman" w:hAnsi="Times New Roman"/>
      </w:rPr>
      <w:t xml:space="preserve">, page </w:t>
    </w:r>
    <w:r w:rsidRPr="00357925">
      <w:rPr>
        <w:rFonts w:ascii="Times New Roman" w:hAnsi="Times New Roman"/>
      </w:rPr>
      <w:fldChar w:fldCharType="begin"/>
    </w:r>
    <w:r w:rsidRPr="00357925">
      <w:rPr>
        <w:rFonts w:ascii="Times New Roman" w:hAnsi="Times New Roman"/>
      </w:rPr>
      <w:instrText xml:space="preserve"> PAGE   \* MERGEFORMAT </w:instrText>
    </w:r>
    <w:r w:rsidRPr="00357925">
      <w:rPr>
        <w:rFonts w:ascii="Times New Roman" w:hAnsi="Times New Roman"/>
      </w:rPr>
      <w:fldChar w:fldCharType="separate"/>
    </w:r>
    <w:r w:rsidR="00492552">
      <w:rPr>
        <w:rFonts w:ascii="Times New Roman" w:hAnsi="Times New Roman"/>
        <w:noProof/>
      </w:rPr>
      <w:t>8</w:t>
    </w:r>
    <w:r w:rsidRPr="00357925">
      <w:rPr>
        <w:rFonts w:ascii="Times New Roman" w:hAnsi="Times New Roman"/>
      </w:rPr>
      <w:fldChar w:fldCharType="end"/>
    </w:r>
  </w:p>
  <w:p w:rsidR="005F1A0D" w:rsidRDefault="005F1A0D" w:rsidP="006F10A8">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8EA8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E058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AF8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D2D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306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8269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A68C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9810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4006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007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72BC3"/>
    <w:multiLevelType w:val="hybridMultilevel"/>
    <w:tmpl w:val="02D61B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08"/>
  <w:hyphenationZone w:val="425"/>
  <w:drawingGridHorizontalSpacing w:val="110"/>
  <w:displayHorizontalDrawingGridEvery w:val="2"/>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3F"/>
    <w:rsid w:val="00000A53"/>
    <w:rsid w:val="00001B88"/>
    <w:rsid w:val="000021F3"/>
    <w:rsid w:val="0000391D"/>
    <w:rsid w:val="00004656"/>
    <w:rsid w:val="00005090"/>
    <w:rsid w:val="0000524A"/>
    <w:rsid w:val="000054FC"/>
    <w:rsid w:val="00005839"/>
    <w:rsid w:val="000059A6"/>
    <w:rsid w:val="0000794F"/>
    <w:rsid w:val="0001012C"/>
    <w:rsid w:val="00010146"/>
    <w:rsid w:val="000101E9"/>
    <w:rsid w:val="00010582"/>
    <w:rsid w:val="00011382"/>
    <w:rsid w:val="000120DA"/>
    <w:rsid w:val="000129E7"/>
    <w:rsid w:val="00012D9A"/>
    <w:rsid w:val="00012F0B"/>
    <w:rsid w:val="0001371B"/>
    <w:rsid w:val="00014062"/>
    <w:rsid w:val="0001421B"/>
    <w:rsid w:val="000143A2"/>
    <w:rsid w:val="00014D26"/>
    <w:rsid w:val="00015CB5"/>
    <w:rsid w:val="000169E5"/>
    <w:rsid w:val="0001718C"/>
    <w:rsid w:val="00020121"/>
    <w:rsid w:val="00020A25"/>
    <w:rsid w:val="000215CA"/>
    <w:rsid w:val="00021701"/>
    <w:rsid w:val="0002198C"/>
    <w:rsid w:val="0002355E"/>
    <w:rsid w:val="000247B0"/>
    <w:rsid w:val="000251A4"/>
    <w:rsid w:val="0002533E"/>
    <w:rsid w:val="00026055"/>
    <w:rsid w:val="000267CD"/>
    <w:rsid w:val="00026A4F"/>
    <w:rsid w:val="00027450"/>
    <w:rsid w:val="00027ADA"/>
    <w:rsid w:val="000300DE"/>
    <w:rsid w:val="00030857"/>
    <w:rsid w:val="00030BD2"/>
    <w:rsid w:val="00030DA5"/>
    <w:rsid w:val="00031098"/>
    <w:rsid w:val="000316FB"/>
    <w:rsid w:val="00031939"/>
    <w:rsid w:val="000324C4"/>
    <w:rsid w:val="00032930"/>
    <w:rsid w:val="000358F1"/>
    <w:rsid w:val="0003653D"/>
    <w:rsid w:val="00040627"/>
    <w:rsid w:val="000407BC"/>
    <w:rsid w:val="000411BA"/>
    <w:rsid w:val="000424C7"/>
    <w:rsid w:val="0004286B"/>
    <w:rsid w:val="00042F49"/>
    <w:rsid w:val="000436B9"/>
    <w:rsid w:val="00044339"/>
    <w:rsid w:val="00044BBB"/>
    <w:rsid w:val="00045059"/>
    <w:rsid w:val="000459C9"/>
    <w:rsid w:val="00045BA4"/>
    <w:rsid w:val="00045E2B"/>
    <w:rsid w:val="0004612A"/>
    <w:rsid w:val="0004664D"/>
    <w:rsid w:val="00046B5B"/>
    <w:rsid w:val="00046C9E"/>
    <w:rsid w:val="00046EA4"/>
    <w:rsid w:val="00046FCA"/>
    <w:rsid w:val="0004747E"/>
    <w:rsid w:val="00047717"/>
    <w:rsid w:val="00047F35"/>
    <w:rsid w:val="000502C3"/>
    <w:rsid w:val="000506A5"/>
    <w:rsid w:val="00051200"/>
    <w:rsid w:val="00051547"/>
    <w:rsid w:val="00052679"/>
    <w:rsid w:val="000528FA"/>
    <w:rsid w:val="000529F0"/>
    <w:rsid w:val="00053026"/>
    <w:rsid w:val="00053FB4"/>
    <w:rsid w:val="00054FB0"/>
    <w:rsid w:val="00055006"/>
    <w:rsid w:val="00055258"/>
    <w:rsid w:val="00056888"/>
    <w:rsid w:val="000572B1"/>
    <w:rsid w:val="00061A33"/>
    <w:rsid w:val="0006258D"/>
    <w:rsid w:val="00063280"/>
    <w:rsid w:val="000636DF"/>
    <w:rsid w:val="0006383E"/>
    <w:rsid w:val="00063D21"/>
    <w:rsid w:val="00064206"/>
    <w:rsid w:val="0006444B"/>
    <w:rsid w:val="000646F5"/>
    <w:rsid w:val="00064D37"/>
    <w:rsid w:val="00064DC0"/>
    <w:rsid w:val="000655DE"/>
    <w:rsid w:val="0006637D"/>
    <w:rsid w:val="0006676F"/>
    <w:rsid w:val="00066C26"/>
    <w:rsid w:val="00067131"/>
    <w:rsid w:val="00067664"/>
    <w:rsid w:val="00070193"/>
    <w:rsid w:val="00070671"/>
    <w:rsid w:val="000709D4"/>
    <w:rsid w:val="00070C97"/>
    <w:rsid w:val="0007190C"/>
    <w:rsid w:val="00071D28"/>
    <w:rsid w:val="00071F9E"/>
    <w:rsid w:val="000752C9"/>
    <w:rsid w:val="00075D08"/>
    <w:rsid w:val="00075DB6"/>
    <w:rsid w:val="00076140"/>
    <w:rsid w:val="00076469"/>
    <w:rsid w:val="000772A3"/>
    <w:rsid w:val="000773FD"/>
    <w:rsid w:val="000779B6"/>
    <w:rsid w:val="0008039E"/>
    <w:rsid w:val="00080C2C"/>
    <w:rsid w:val="00082614"/>
    <w:rsid w:val="0008267F"/>
    <w:rsid w:val="000852DF"/>
    <w:rsid w:val="00085566"/>
    <w:rsid w:val="0008578C"/>
    <w:rsid w:val="00085E43"/>
    <w:rsid w:val="000865D7"/>
    <w:rsid w:val="00086E76"/>
    <w:rsid w:val="00087035"/>
    <w:rsid w:val="00087658"/>
    <w:rsid w:val="00091EC7"/>
    <w:rsid w:val="00092153"/>
    <w:rsid w:val="0009235C"/>
    <w:rsid w:val="00092389"/>
    <w:rsid w:val="00092417"/>
    <w:rsid w:val="00092571"/>
    <w:rsid w:val="00092D8A"/>
    <w:rsid w:val="000931AB"/>
    <w:rsid w:val="00093288"/>
    <w:rsid w:val="0009399B"/>
    <w:rsid w:val="00093D33"/>
    <w:rsid w:val="000941ED"/>
    <w:rsid w:val="00094655"/>
    <w:rsid w:val="000949B5"/>
    <w:rsid w:val="00095963"/>
    <w:rsid w:val="00096819"/>
    <w:rsid w:val="00096DB2"/>
    <w:rsid w:val="0009781A"/>
    <w:rsid w:val="000978A2"/>
    <w:rsid w:val="00097B35"/>
    <w:rsid w:val="00097BDF"/>
    <w:rsid w:val="00097E08"/>
    <w:rsid w:val="00097F32"/>
    <w:rsid w:val="000A15FB"/>
    <w:rsid w:val="000A1AA1"/>
    <w:rsid w:val="000A1AB8"/>
    <w:rsid w:val="000A2EE9"/>
    <w:rsid w:val="000A31CF"/>
    <w:rsid w:val="000A35F5"/>
    <w:rsid w:val="000A4B68"/>
    <w:rsid w:val="000A5009"/>
    <w:rsid w:val="000A532E"/>
    <w:rsid w:val="000A62C8"/>
    <w:rsid w:val="000A6633"/>
    <w:rsid w:val="000A70F5"/>
    <w:rsid w:val="000A7468"/>
    <w:rsid w:val="000A77F2"/>
    <w:rsid w:val="000B05AB"/>
    <w:rsid w:val="000B07EA"/>
    <w:rsid w:val="000B0A84"/>
    <w:rsid w:val="000B0D6B"/>
    <w:rsid w:val="000B116F"/>
    <w:rsid w:val="000B1D7F"/>
    <w:rsid w:val="000B221F"/>
    <w:rsid w:val="000B25EE"/>
    <w:rsid w:val="000B2B77"/>
    <w:rsid w:val="000B35EA"/>
    <w:rsid w:val="000B39CC"/>
    <w:rsid w:val="000B5AFB"/>
    <w:rsid w:val="000B626B"/>
    <w:rsid w:val="000B699B"/>
    <w:rsid w:val="000B6E5E"/>
    <w:rsid w:val="000B7BB7"/>
    <w:rsid w:val="000C04DE"/>
    <w:rsid w:val="000C059E"/>
    <w:rsid w:val="000C0664"/>
    <w:rsid w:val="000C1258"/>
    <w:rsid w:val="000C1571"/>
    <w:rsid w:val="000C1B3A"/>
    <w:rsid w:val="000C25F6"/>
    <w:rsid w:val="000C4199"/>
    <w:rsid w:val="000C445C"/>
    <w:rsid w:val="000C481E"/>
    <w:rsid w:val="000C4F33"/>
    <w:rsid w:val="000C5555"/>
    <w:rsid w:val="000C5B4B"/>
    <w:rsid w:val="000C5D88"/>
    <w:rsid w:val="000C609E"/>
    <w:rsid w:val="000C6C1B"/>
    <w:rsid w:val="000C6C8F"/>
    <w:rsid w:val="000C6EB3"/>
    <w:rsid w:val="000D14D1"/>
    <w:rsid w:val="000D1740"/>
    <w:rsid w:val="000D18DC"/>
    <w:rsid w:val="000D1C6E"/>
    <w:rsid w:val="000D1EBD"/>
    <w:rsid w:val="000D2C05"/>
    <w:rsid w:val="000D3B85"/>
    <w:rsid w:val="000D3C8D"/>
    <w:rsid w:val="000D4087"/>
    <w:rsid w:val="000D46CC"/>
    <w:rsid w:val="000D53D4"/>
    <w:rsid w:val="000D5BB5"/>
    <w:rsid w:val="000D5C4E"/>
    <w:rsid w:val="000D6E37"/>
    <w:rsid w:val="000D748D"/>
    <w:rsid w:val="000D7794"/>
    <w:rsid w:val="000D7805"/>
    <w:rsid w:val="000E17F3"/>
    <w:rsid w:val="000E2275"/>
    <w:rsid w:val="000E2796"/>
    <w:rsid w:val="000E2E2B"/>
    <w:rsid w:val="000E3FC0"/>
    <w:rsid w:val="000E4511"/>
    <w:rsid w:val="000E48FF"/>
    <w:rsid w:val="000E4955"/>
    <w:rsid w:val="000E5AB8"/>
    <w:rsid w:val="000E60DC"/>
    <w:rsid w:val="000E6AA9"/>
    <w:rsid w:val="000E6C40"/>
    <w:rsid w:val="000E750D"/>
    <w:rsid w:val="000F1195"/>
    <w:rsid w:val="000F1707"/>
    <w:rsid w:val="000F1B2A"/>
    <w:rsid w:val="000F1C55"/>
    <w:rsid w:val="000F1ED2"/>
    <w:rsid w:val="000F265D"/>
    <w:rsid w:val="000F2900"/>
    <w:rsid w:val="000F2BF7"/>
    <w:rsid w:val="000F2C9A"/>
    <w:rsid w:val="000F333E"/>
    <w:rsid w:val="000F3C6A"/>
    <w:rsid w:val="000F5ACE"/>
    <w:rsid w:val="000F6360"/>
    <w:rsid w:val="000F6A2E"/>
    <w:rsid w:val="000F6F55"/>
    <w:rsid w:val="000F75E2"/>
    <w:rsid w:val="000F7E56"/>
    <w:rsid w:val="0010073A"/>
    <w:rsid w:val="00100AD7"/>
    <w:rsid w:val="001022EC"/>
    <w:rsid w:val="001032A9"/>
    <w:rsid w:val="00103AD4"/>
    <w:rsid w:val="00103D8E"/>
    <w:rsid w:val="00104591"/>
    <w:rsid w:val="001049C9"/>
    <w:rsid w:val="00104B56"/>
    <w:rsid w:val="0010575A"/>
    <w:rsid w:val="00105E74"/>
    <w:rsid w:val="0010667F"/>
    <w:rsid w:val="00107415"/>
    <w:rsid w:val="00110B9B"/>
    <w:rsid w:val="00110D73"/>
    <w:rsid w:val="00111063"/>
    <w:rsid w:val="00111B97"/>
    <w:rsid w:val="00111C2E"/>
    <w:rsid w:val="00111C3C"/>
    <w:rsid w:val="00112556"/>
    <w:rsid w:val="0011279B"/>
    <w:rsid w:val="00113A71"/>
    <w:rsid w:val="00113EA7"/>
    <w:rsid w:val="00113EEA"/>
    <w:rsid w:val="001141C9"/>
    <w:rsid w:val="00114C9E"/>
    <w:rsid w:val="0011521B"/>
    <w:rsid w:val="00115436"/>
    <w:rsid w:val="00115B57"/>
    <w:rsid w:val="0011675A"/>
    <w:rsid w:val="00116FCB"/>
    <w:rsid w:val="0011708F"/>
    <w:rsid w:val="001170A0"/>
    <w:rsid w:val="00117511"/>
    <w:rsid w:val="00117B27"/>
    <w:rsid w:val="00120019"/>
    <w:rsid w:val="00120CD1"/>
    <w:rsid w:val="00121362"/>
    <w:rsid w:val="001214A0"/>
    <w:rsid w:val="001215BD"/>
    <w:rsid w:val="00121A27"/>
    <w:rsid w:val="00121DF1"/>
    <w:rsid w:val="00122386"/>
    <w:rsid w:val="00123B87"/>
    <w:rsid w:val="00123EF0"/>
    <w:rsid w:val="001266B2"/>
    <w:rsid w:val="00127252"/>
    <w:rsid w:val="0012773E"/>
    <w:rsid w:val="001302F4"/>
    <w:rsid w:val="001307F4"/>
    <w:rsid w:val="00130D97"/>
    <w:rsid w:val="0013372E"/>
    <w:rsid w:val="00133F71"/>
    <w:rsid w:val="00135B51"/>
    <w:rsid w:val="00135DC5"/>
    <w:rsid w:val="00135F7B"/>
    <w:rsid w:val="00140221"/>
    <w:rsid w:val="00140340"/>
    <w:rsid w:val="001414F2"/>
    <w:rsid w:val="001415B0"/>
    <w:rsid w:val="0014163E"/>
    <w:rsid w:val="001421B1"/>
    <w:rsid w:val="001421D5"/>
    <w:rsid w:val="00143079"/>
    <w:rsid w:val="0014478E"/>
    <w:rsid w:val="001450D9"/>
    <w:rsid w:val="00145217"/>
    <w:rsid w:val="00146450"/>
    <w:rsid w:val="0014652A"/>
    <w:rsid w:val="001467E3"/>
    <w:rsid w:val="00146900"/>
    <w:rsid w:val="00146CA5"/>
    <w:rsid w:val="00147483"/>
    <w:rsid w:val="0014794C"/>
    <w:rsid w:val="00147C16"/>
    <w:rsid w:val="00150A0A"/>
    <w:rsid w:val="00150DAE"/>
    <w:rsid w:val="0015123C"/>
    <w:rsid w:val="001517F7"/>
    <w:rsid w:val="001520E4"/>
    <w:rsid w:val="00152177"/>
    <w:rsid w:val="00152E8A"/>
    <w:rsid w:val="00153307"/>
    <w:rsid w:val="00153DFA"/>
    <w:rsid w:val="00154020"/>
    <w:rsid w:val="0015472D"/>
    <w:rsid w:val="00154AD7"/>
    <w:rsid w:val="00154DAB"/>
    <w:rsid w:val="0015521F"/>
    <w:rsid w:val="001552E4"/>
    <w:rsid w:val="0015553D"/>
    <w:rsid w:val="00155AD8"/>
    <w:rsid w:val="00155BD7"/>
    <w:rsid w:val="00156995"/>
    <w:rsid w:val="00156EFF"/>
    <w:rsid w:val="001576BA"/>
    <w:rsid w:val="0016148E"/>
    <w:rsid w:val="00161CA5"/>
    <w:rsid w:val="0016227C"/>
    <w:rsid w:val="0016237E"/>
    <w:rsid w:val="00162579"/>
    <w:rsid w:val="00163487"/>
    <w:rsid w:val="00163AB0"/>
    <w:rsid w:val="00163BCB"/>
    <w:rsid w:val="00164173"/>
    <w:rsid w:val="00164F42"/>
    <w:rsid w:val="00164FCF"/>
    <w:rsid w:val="001651FF"/>
    <w:rsid w:val="001653F5"/>
    <w:rsid w:val="0016588B"/>
    <w:rsid w:val="00165953"/>
    <w:rsid w:val="00165EE7"/>
    <w:rsid w:val="00166ECB"/>
    <w:rsid w:val="001677F4"/>
    <w:rsid w:val="00170F18"/>
    <w:rsid w:val="00172231"/>
    <w:rsid w:val="001722CE"/>
    <w:rsid w:val="001733FE"/>
    <w:rsid w:val="0017376C"/>
    <w:rsid w:val="00173996"/>
    <w:rsid w:val="00173F09"/>
    <w:rsid w:val="001743D3"/>
    <w:rsid w:val="00174DCF"/>
    <w:rsid w:val="00175398"/>
    <w:rsid w:val="00176C28"/>
    <w:rsid w:val="0018053E"/>
    <w:rsid w:val="00181100"/>
    <w:rsid w:val="001821F7"/>
    <w:rsid w:val="001822BE"/>
    <w:rsid w:val="00183116"/>
    <w:rsid w:val="001831E0"/>
    <w:rsid w:val="00183B1B"/>
    <w:rsid w:val="00184B5E"/>
    <w:rsid w:val="0018605B"/>
    <w:rsid w:val="001876E1"/>
    <w:rsid w:val="00187F0A"/>
    <w:rsid w:val="0019042E"/>
    <w:rsid w:val="00190D3C"/>
    <w:rsid w:val="00191897"/>
    <w:rsid w:val="001930B5"/>
    <w:rsid w:val="00193173"/>
    <w:rsid w:val="0019386D"/>
    <w:rsid w:val="00193DDB"/>
    <w:rsid w:val="00194239"/>
    <w:rsid w:val="00194501"/>
    <w:rsid w:val="0019487E"/>
    <w:rsid w:val="0019578E"/>
    <w:rsid w:val="0019677A"/>
    <w:rsid w:val="001968B3"/>
    <w:rsid w:val="00197754"/>
    <w:rsid w:val="001978FE"/>
    <w:rsid w:val="00197C3D"/>
    <w:rsid w:val="001A0150"/>
    <w:rsid w:val="001A0215"/>
    <w:rsid w:val="001A130D"/>
    <w:rsid w:val="001A1372"/>
    <w:rsid w:val="001A1908"/>
    <w:rsid w:val="001A1DB7"/>
    <w:rsid w:val="001A230A"/>
    <w:rsid w:val="001A361C"/>
    <w:rsid w:val="001A4658"/>
    <w:rsid w:val="001A4B8C"/>
    <w:rsid w:val="001A4C18"/>
    <w:rsid w:val="001A4C2F"/>
    <w:rsid w:val="001A4CEF"/>
    <w:rsid w:val="001A4E9F"/>
    <w:rsid w:val="001A5708"/>
    <w:rsid w:val="001A5A02"/>
    <w:rsid w:val="001A5B63"/>
    <w:rsid w:val="001A5C22"/>
    <w:rsid w:val="001A5D80"/>
    <w:rsid w:val="001A5F37"/>
    <w:rsid w:val="001A63F1"/>
    <w:rsid w:val="001A6896"/>
    <w:rsid w:val="001A6A1F"/>
    <w:rsid w:val="001A7298"/>
    <w:rsid w:val="001B179F"/>
    <w:rsid w:val="001B1F4C"/>
    <w:rsid w:val="001B32A6"/>
    <w:rsid w:val="001B3724"/>
    <w:rsid w:val="001B3794"/>
    <w:rsid w:val="001B464B"/>
    <w:rsid w:val="001B4769"/>
    <w:rsid w:val="001B52DA"/>
    <w:rsid w:val="001B53FF"/>
    <w:rsid w:val="001B5577"/>
    <w:rsid w:val="001B5653"/>
    <w:rsid w:val="001B565B"/>
    <w:rsid w:val="001B7086"/>
    <w:rsid w:val="001B731C"/>
    <w:rsid w:val="001B73FD"/>
    <w:rsid w:val="001B7480"/>
    <w:rsid w:val="001B7D70"/>
    <w:rsid w:val="001C085B"/>
    <w:rsid w:val="001C1F2B"/>
    <w:rsid w:val="001C26C5"/>
    <w:rsid w:val="001C2B9B"/>
    <w:rsid w:val="001C37C3"/>
    <w:rsid w:val="001C3C1D"/>
    <w:rsid w:val="001C4FDE"/>
    <w:rsid w:val="001C53EE"/>
    <w:rsid w:val="001C6AA9"/>
    <w:rsid w:val="001C6B1A"/>
    <w:rsid w:val="001C6CED"/>
    <w:rsid w:val="001C6EEB"/>
    <w:rsid w:val="001D078E"/>
    <w:rsid w:val="001D0C0C"/>
    <w:rsid w:val="001D0EEE"/>
    <w:rsid w:val="001D1590"/>
    <w:rsid w:val="001D1C61"/>
    <w:rsid w:val="001D2827"/>
    <w:rsid w:val="001D4F9D"/>
    <w:rsid w:val="001D4FC5"/>
    <w:rsid w:val="001D5B75"/>
    <w:rsid w:val="001D5EEB"/>
    <w:rsid w:val="001D6AED"/>
    <w:rsid w:val="001D6F22"/>
    <w:rsid w:val="001D717B"/>
    <w:rsid w:val="001D7953"/>
    <w:rsid w:val="001D7ADA"/>
    <w:rsid w:val="001E0EE3"/>
    <w:rsid w:val="001E0F6C"/>
    <w:rsid w:val="001E1968"/>
    <w:rsid w:val="001E25D3"/>
    <w:rsid w:val="001E31FB"/>
    <w:rsid w:val="001E375C"/>
    <w:rsid w:val="001E39E7"/>
    <w:rsid w:val="001E3A14"/>
    <w:rsid w:val="001E4CA6"/>
    <w:rsid w:val="001E4FBC"/>
    <w:rsid w:val="001E60D1"/>
    <w:rsid w:val="001E6CB5"/>
    <w:rsid w:val="001E7330"/>
    <w:rsid w:val="001E794A"/>
    <w:rsid w:val="001F1530"/>
    <w:rsid w:val="001F15DB"/>
    <w:rsid w:val="001F1A3E"/>
    <w:rsid w:val="001F1D80"/>
    <w:rsid w:val="001F1DE8"/>
    <w:rsid w:val="001F2C32"/>
    <w:rsid w:val="001F2C5E"/>
    <w:rsid w:val="001F3095"/>
    <w:rsid w:val="001F39CC"/>
    <w:rsid w:val="001F404F"/>
    <w:rsid w:val="001F43C6"/>
    <w:rsid w:val="001F4506"/>
    <w:rsid w:val="001F4928"/>
    <w:rsid w:val="001F49DB"/>
    <w:rsid w:val="001F5E8D"/>
    <w:rsid w:val="001F6423"/>
    <w:rsid w:val="001F6811"/>
    <w:rsid w:val="001F69F4"/>
    <w:rsid w:val="001F6C33"/>
    <w:rsid w:val="001F6C7A"/>
    <w:rsid w:val="001F70F5"/>
    <w:rsid w:val="00200693"/>
    <w:rsid w:val="00200898"/>
    <w:rsid w:val="00200D4A"/>
    <w:rsid w:val="00200E3C"/>
    <w:rsid w:val="00201646"/>
    <w:rsid w:val="00202738"/>
    <w:rsid w:val="002027A8"/>
    <w:rsid w:val="00202D98"/>
    <w:rsid w:val="00202FF1"/>
    <w:rsid w:val="0020352F"/>
    <w:rsid w:val="002041C7"/>
    <w:rsid w:val="00205108"/>
    <w:rsid w:val="0020531F"/>
    <w:rsid w:val="0020557F"/>
    <w:rsid w:val="00206A8E"/>
    <w:rsid w:val="002074B5"/>
    <w:rsid w:val="00207743"/>
    <w:rsid w:val="002102CE"/>
    <w:rsid w:val="00210ADB"/>
    <w:rsid w:val="00211303"/>
    <w:rsid w:val="00211F69"/>
    <w:rsid w:val="00212648"/>
    <w:rsid w:val="0021350C"/>
    <w:rsid w:val="00214343"/>
    <w:rsid w:val="002147E7"/>
    <w:rsid w:val="00214E4F"/>
    <w:rsid w:val="002150BE"/>
    <w:rsid w:val="00215424"/>
    <w:rsid w:val="002157F8"/>
    <w:rsid w:val="0021586B"/>
    <w:rsid w:val="002159A0"/>
    <w:rsid w:val="00216316"/>
    <w:rsid w:val="00216346"/>
    <w:rsid w:val="0021701A"/>
    <w:rsid w:val="00220CC5"/>
    <w:rsid w:val="00221896"/>
    <w:rsid w:val="002226F1"/>
    <w:rsid w:val="00223752"/>
    <w:rsid w:val="00223C1C"/>
    <w:rsid w:val="002242B9"/>
    <w:rsid w:val="002244D4"/>
    <w:rsid w:val="00225768"/>
    <w:rsid w:val="00225986"/>
    <w:rsid w:val="00225B89"/>
    <w:rsid w:val="00225D07"/>
    <w:rsid w:val="002263A8"/>
    <w:rsid w:val="00226A42"/>
    <w:rsid w:val="00226A8A"/>
    <w:rsid w:val="002278D2"/>
    <w:rsid w:val="00227A5C"/>
    <w:rsid w:val="002301EF"/>
    <w:rsid w:val="00230BCB"/>
    <w:rsid w:val="0023178A"/>
    <w:rsid w:val="00231935"/>
    <w:rsid w:val="00231A8A"/>
    <w:rsid w:val="002330F9"/>
    <w:rsid w:val="002333CC"/>
    <w:rsid w:val="00233C2B"/>
    <w:rsid w:val="002342A9"/>
    <w:rsid w:val="002342F6"/>
    <w:rsid w:val="002349A2"/>
    <w:rsid w:val="00234B6C"/>
    <w:rsid w:val="002363F0"/>
    <w:rsid w:val="0023786B"/>
    <w:rsid w:val="00240401"/>
    <w:rsid w:val="00240D85"/>
    <w:rsid w:val="002410B4"/>
    <w:rsid w:val="002410FC"/>
    <w:rsid w:val="002419E9"/>
    <w:rsid w:val="00241C1F"/>
    <w:rsid w:val="00241FF7"/>
    <w:rsid w:val="00242049"/>
    <w:rsid w:val="002421EE"/>
    <w:rsid w:val="002425B0"/>
    <w:rsid w:val="00242A18"/>
    <w:rsid w:val="002433E4"/>
    <w:rsid w:val="002442FE"/>
    <w:rsid w:val="002445AC"/>
    <w:rsid w:val="00244896"/>
    <w:rsid w:val="00244917"/>
    <w:rsid w:val="00244C56"/>
    <w:rsid w:val="00244CD3"/>
    <w:rsid w:val="00246366"/>
    <w:rsid w:val="00246842"/>
    <w:rsid w:val="0024739A"/>
    <w:rsid w:val="0024763A"/>
    <w:rsid w:val="00247DBA"/>
    <w:rsid w:val="00247F04"/>
    <w:rsid w:val="0025061B"/>
    <w:rsid w:val="00250A66"/>
    <w:rsid w:val="00250B11"/>
    <w:rsid w:val="00250C2D"/>
    <w:rsid w:val="00251F0D"/>
    <w:rsid w:val="002527CC"/>
    <w:rsid w:val="002539B6"/>
    <w:rsid w:val="00254938"/>
    <w:rsid w:val="002551BD"/>
    <w:rsid w:val="002556C7"/>
    <w:rsid w:val="00257757"/>
    <w:rsid w:val="002579FF"/>
    <w:rsid w:val="00260015"/>
    <w:rsid w:val="0026005B"/>
    <w:rsid w:val="00260161"/>
    <w:rsid w:val="002604C2"/>
    <w:rsid w:val="002607E2"/>
    <w:rsid w:val="0026107C"/>
    <w:rsid w:val="00261612"/>
    <w:rsid w:val="00262299"/>
    <w:rsid w:val="00262B8F"/>
    <w:rsid w:val="002632CB"/>
    <w:rsid w:val="00263446"/>
    <w:rsid w:val="0026354C"/>
    <w:rsid w:val="00263A92"/>
    <w:rsid w:val="00263B76"/>
    <w:rsid w:val="00263E1D"/>
    <w:rsid w:val="002640B5"/>
    <w:rsid w:val="0026487E"/>
    <w:rsid w:val="00265192"/>
    <w:rsid w:val="0026532C"/>
    <w:rsid w:val="002655EC"/>
    <w:rsid w:val="00265ADF"/>
    <w:rsid w:val="002665BB"/>
    <w:rsid w:val="00267485"/>
    <w:rsid w:val="00267C67"/>
    <w:rsid w:val="00267D73"/>
    <w:rsid w:val="00267EE8"/>
    <w:rsid w:val="0027074B"/>
    <w:rsid w:val="00270FAF"/>
    <w:rsid w:val="00271300"/>
    <w:rsid w:val="00271718"/>
    <w:rsid w:val="002721E5"/>
    <w:rsid w:val="002728BF"/>
    <w:rsid w:val="00272EB0"/>
    <w:rsid w:val="00273434"/>
    <w:rsid w:val="00273789"/>
    <w:rsid w:val="00273E97"/>
    <w:rsid w:val="00275631"/>
    <w:rsid w:val="00275B02"/>
    <w:rsid w:val="00277444"/>
    <w:rsid w:val="0027779B"/>
    <w:rsid w:val="002802D2"/>
    <w:rsid w:val="00280A21"/>
    <w:rsid w:val="00280A36"/>
    <w:rsid w:val="00280E26"/>
    <w:rsid w:val="002812C1"/>
    <w:rsid w:val="00281CC2"/>
    <w:rsid w:val="00281E68"/>
    <w:rsid w:val="00281F81"/>
    <w:rsid w:val="00283767"/>
    <w:rsid w:val="00283A90"/>
    <w:rsid w:val="00284002"/>
    <w:rsid w:val="00284CA7"/>
    <w:rsid w:val="0028525C"/>
    <w:rsid w:val="00285949"/>
    <w:rsid w:val="00285C89"/>
    <w:rsid w:val="0028631E"/>
    <w:rsid w:val="002869A1"/>
    <w:rsid w:val="00286A8D"/>
    <w:rsid w:val="00286AC5"/>
    <w:rsid w:val="00286CFD"/>
    <w:rsid w:val="00286E99"/>
    <w:rsid w:val="002911C9"/>
    <w:rsid w:val="002915E6"/>
    <w:rsid w:val="002929B0"/>
    <w:rsid w:val="00292BDD"/>
    <w:rsid w:val="00292BEB"/>
    <w:rsid w:val="00292DA4"/>
    <w:rsid w:val="0029306B"/>
    <w:rsid w:val="0029479D"/>
    <w:rsid w:val="00294932"/>
    <w:rsid w:val="00294F9B"/>
    <w:rsid w:val="0029582A"/>
    <w:rsid w:val="00296A76"/>
    <w:rsid w:val="0029711D"/>
    <w:rsid w:val="002978E9"/>
    <w:rsid w:val="00297E02"/>
    <w:rsid w:val="00297F6A"/>
    <w:rsid w:val="002A0221"/>
    <w:rsid w:val="002A1B2C"/>
    <w:rsid w:val="002A1EB2"/>
    <w:rsid w:val="002A2545"/>
    <w:rsid w:val="002A261B"/>
    <w:rsid w:val="002A2E79"/>
    <w:rsid w:val="002A4278"/>
    <w:rsid w:val="002A5401"/>
    <w:rsid w:val="002A57E5"/>
    <w:rsid w:val="002A6734"/>
    <w:rsid w:val="002A7A9D"/>
    <w:rsid w:val="002B057A"/>
    <w:rsid w:val="002B1CAC"/>
    <w:rsid w:val="002B1DC7"/>
    <w:rsid w:val="002B1EDE"/>
    <w:rsid w:val="002B1FA5"/>
    <w:rsid w:val="002B2296"/>
    <w:rsid w:val="002B24D0"/>
    <w:rsid w:val="002B328E"/>
    <w:rsid w:val="002B4183"/>
    <w:rsid w:val="002B43E2"/>
    <w:rsid w:val="002B4F2A"/>
    <w:rsid w:val="002B5DBF"/>
    <w:rsid w:val="002B635B"/>
    <w:rsid w:val="002B69F4"/>
    <w:rsid w:val="002B6EA7"/>
    <w:rsid w:val="002B7348"/>
    <w:rsid w:val="002B79B9"/>
    <w:rsid w:val="002B7CD9"/>
    <w:rsid w:val="002C1688"/>
    <w:rsid w:val="002C1D8B"/>
    <w:rsid w:val="002C28E0"/>
    <w:rsid w:val="002C2B84"/>
    <w:rsid w:val="002C34D5"/>
    <w:rsid w:val="002C5948"/>
    <w:rsid w:val="002C5DE7"/>
    <w:rsid w:val="002C61EA"/>
    <w:rsid w:val="002C730E"/>
    <w:rsid w:val="002D01AF"/>
    <w:rsid w:val="002D05C3"/>
    <w:rsid w:val="002D0B96"/>
    <w:rsid w:val="002D0CF1"/>
    <w:rsid w:val="002D0E40"/>
    <w:rsid w:val="002D1B73"/>
    <w:rsid w:val="002D1EB1"/>
    <w:rsid w:val="002D261E"/>
    <w:rsid w:val="002D2EBC"/>
    <w:rsid w:val="002D4762"/>
    <w:rsid w:val="002D498B"/>
    <w:rsid w:val="002D5846"/>
    <w:rsid w:val="002D5C21"/>
    <w:rsid w:val="002D62A1"/>
    <w:rsid w:val="002D65C6"/>
    <w:rsid w:val="002E1763"/>
    <w:rsid w:val="002E191E"/>
    <w:rsid w:val="002E1D74"/>
    <w:rsid w:val="002E3DCB"/>
    <w:rsid w:val="002E4EE2"/>
    <w:rsid w:val="002E5052"/>
    <w:rsid w:val="002E5286"/>
    <w:rsid w:val="002E5F58"/>
    <w:rsid w:val="002E60AD"/>
    <w:rsid w:val="002E7089"/>
    <w:rsid w:val="002E7A33"/>
    <w:rsid w:val="002F0C02"/>
    <w:rsid w:val="002F1F47"/>
    <w:rsid w:val="002F2DDD"/>
    <w:rsid w:val="002F3416"/>
    <w:rsid w:val="002F39CD"/>
    <w:rsid w:val="002F5466"/>
    <w:rsid w:val="002F5505"/>
    <w:rsid w:val="002F5D68"/>
    <w:rsid w:val="002F5DA9"/>
    <w:rsid w:val="002F666C"/>
    <w:rsid w:val="002F6850"/>
    <w:rsid w:val="002F6A6B"/>
    <w:rsid w:val="002F794B"/>
    <w:rsid w:val="002F7DC3"/>
    <w:rsid w:val="002F7E91"/>
    <w:rsid w:val="002F7FE5"/>
    <w:rsid w:val="00300D66"/>
    <w:rsid w:val="003010DF"/>
    <w:rsid w:val="00301916"/>
    <w:rsid w:val="0030193A"/>
    <w:rsid w:val="003022B7"/>
    <w:rsid w:val="00302776"/>
    <w:rsid w:val="0030285F"/>
    <w:rsid w:val="00302C1F"/>
    <w:rsid w:val="00302FE6"/>
    <w:rsid w:val="00303B0C"/>
    <w:rsid w:val="00303D1E"/>
    <w:rsid w:val="00304C61"/>
    <w:rsid w:val="00305FD5"/>
    <w:rsid w:val="00306253"/>
    <w:rsid w:val="0030749D"/>
    <w:rsid w:val="0030765C"/>
    <w:rsid w:val="00307C64"/>
    <w:rsid w:val="0031022F"/>
    <w:rsid w:val="00310748"/>
    <w:rsid w:val="00311079"/>
    <w:rsid w:val="003118E0"/>
    <w:rsid w:val="003127E5"/>
    <w:rsid w:val="003128F0"/>
    <w:rsid w:val="00313185"/>
    <w:rsid w:val="00313557"/>
    <w:rsid w:val="003142C9"/>
    <w:rsid w:val="003148FD"/>
    <w:rsid w:val="0031642D"/>
    <w:rsid w:val="00316CCD"/>
    <w:rsid w:val="0031740B"/>
    <w:rsid w:val="00317565"/>
    <w:rsid w:val="00317BDB"/>
    <w:rsid w:val="00317F95"/>
    <w:rsid w:val="0032043A"/>
    <w:rsid w:val="003214E5"/>
    <w:rsid w:val="00321EBC"/>
    <w:rsid w:val="0032203E"/>
    <w:rsid w:val="00322C2D"/>
    <w:rsid w:val="00323027"/>
    <w:rsid w:val="003231CE"/>
    <w:rsid w:val="003231E0"/>
    <w:rsid w:val="00323264"/>
    <w:rsid w:val="0032334B"/>
    <w:rsid w:val="0032465F"/>
    <w:rsid w:val="00325744"/>
    <w:rsid w:val="00326123"/>
    <w:rsid w:val="00326154"/>
    <w:rsid w:val="00326C4F"/>
    <w:rsid w:val="00327961"/>
    <w:rsid w:val="00327A5B"/>
    <w:rsid w:val="00327F9B"/>
    <w:rsid w:val="00330124"/>
    <w:rsid w:val="00330AB4"/>
    <w:rsid w:val="00332649"/>
    <w:rsid w:val="00333B47"/>
    <w:rsid w:val="003346EA"/>
    <w:rsid w:val="00334F3E"/>
    <w:rsid w:val="003351BA"/>
    <w:rsid w:val="0033597E"/>
    <w:rsid w:val="00335AB4"/>
    <w:rsid w:val="00336713"/>
    <w:rsid w:val="00336FE9"/>
    <w:rsid w:val="003376CE"/>
    <w:rsid w:val="00337CFE"/>
    <w:rsid w:val="00337E77"/>
    <w:rsid w:val="00337FC6"/>
    <w:rsid w:val="00340A61"/>
    <w:rsid w:val="003414E8"/>
    <w:rsid w:val="00341F2D"/>
    <w:rsid w:val="00342486"/>
    <w:rsid w:val="00344995"/>
    <w:rsid w:val="00344D24"/>
    <w:rsid w:val="00345889"/>
    <w:rsid w:val="003468DE"/>
    <w:rsid w:val="003469B8"/>
    <w:rsid w:val="00346AEC"/>
    <w:rsid w:val="00346BC9"/>
    <w:rsid w:val="00347102"/>
    <w:rsid w:val="0035128D"/>
    <w:rsid w:val="003512FC"/>
    <w:rsid w:val="003513AC"/>
    <w:rsid w:val="003534CD"/>
    <w:rsid w:val="003545C9"/>
    <w:rsid w:val="0035604C"/>
    <w:rsid w:val="003563A3"/>
    <w:rsid w:val="003566C7"/>
    <w:rsid w:val="00356E86"/>
    <w:rsid w:val="00356F1B"/>
    <w:rsid w:val="00357925"/>
    <w:rsid w:val="00357A65"/>
    <w:rsid w:val="003608A4"/>
    <w:rsid w:val="00361106"/>
    <w:rsid w:val="00361E22"/>
    <w:rsid w:val="00362C7B"/>
    <w:rsid w:val="003634B9"/>
    <w:rsid w:val="0036351A"/>
    <w:rsid w:val="00363526"/>
    <w:rsid w:val="00364C0A"/>
    <w:rsid w:val="00365019"/>
    <w:rsid w:val="00365474"/>
    <w:rsid w:val="003656B0"/>
    <w:rsid w:val="00365745"/>
    <w:rsid w:val="00365B76"/>
    <w:rsid w:val="00366165"/>
    <w:rsid w:val="0036621D"/>
    <w:rsid w:val="00366DBD"/>
    <w:rsid w:val="00367B80"/>
    <w:rsid w:val="00367B81"/>
    <w:rsid w:val="00367DC6"/>
    <w:rsid w:val="00367FB2"/>
    <w:rsid w:val="00371070"/>
    <w:rsid w:val="003719CA"/>
    <w:rsid w:val="00373A2C"/>
    <w:rsid w:val="00373C71"/>
    <w:rsid w:val="00373FFB"/>
    <w:rsid w:val="00374F51"/>
    <w:rsid w:val="003750C8"/>
    <w:rsid w:val="00375390"/>
    <w:rsid w:val="00375B43"/>
    <w:rsid w:val="00375B87"/>
    <w:rsid w:val="003767DD"/>
    <w:rsid w:val="00376AB3"/>
    <w:rsid w:val="00376E78"/>
    <w:rsid w:val="003778DF"/>
    <w:rsid w:val="003778EB"/>
    <w:rsid w:val="00377B7F"/>
    <w:rsid w:val="00380371"/>
    <w:rsid w:val="0038063A"/>
    <w:rsid w:val="00381453"/>
    <w:rsid w:val="00381783"/>
    <w:rsid w:val="00381D41"/>
    <w:rsid w:val="00382D44"/>
    <w:rsid w:val="003831FA"/>
    <w:rsid w:val="00383E3D"/>
    <w:rsid w:val="00384435"/>
    <w:rsid w:val="00385172"/>
    <w:rsid w:val="0038548C"/>
    <w:rsid w:val="00386431"/>
    <w:rsid w:val="003865DE"/>
    <w:rsid w:val="00386E9C"/>
    <w:rsid w:val="0038738A"/>
    <w:rsid w:val="00387516"/>
    <w:rsid w:val="00387E38"/>
    <w:rsid w:val="00390585"/>
    <w:rsid w:val="00390F2D"/>
    <w:rsid w:val="003910BF"/>
    <w:rsid w:val="003912FF"/>
    <w:rsid w:val="00391D5A"/>
    <w:rsid w:val="003921E1"/>
    <w:rsid w:val="003925AE"/>
    <w:rsid w:val="00392D59"/>
    <w:rsid w:val="003935FE"/>
    <w:rsid w:val="003936E1"/>
    <w:rsid w:val="00394690"/>
    <w:rsid w:val="00394B26"/>
    <w:rsid w:val="00395816"/>
    <w:rsid w:val="003958EC"/>
    <w:rsid w:val="00395D09"/>
    <w:rsid w:val="00395FC3"/>
    <w:rsid w:val="00396506"/>
    <w:rsid w:val="0039656C"/>
    <w:rsid w:val="003966BE"/>
    <w:rsid w:val="0039687C"/>
    <w:rsid w:val="003970D3"/>
    <w:rsid w:val="00397C39"/>
    <w:rsid w:val="003A0203"/>
    <w:rsid w:val="003A0563"/>
    <w:rsid w:val="003A08E8"/>
    <w:rsid w:val="003A0A58"/>
    <w:rsid w:val="003A0E98"/>
    <w:rsid w:val="003A0F11"/>
    <w:rsid w:val="003A1625"/>
    <w:rsid w:val="003A21C3"/>
    <w:rsid w:val="003A2B34"/>
    <w:rsid w:val="003A343E"/>
    <w:rsid w:val="003A35B2"/>
    <w:rsid w:val="003A38AC"/>
    <w:rsid w:val="003A45C7"/>
    <w:rsid w:val="003A49EF"/>
    <w:rsid w:val="003A5151"/>
    <w:rsid w:val="003A5475"/>
    <w:rsid w:val="003A5D7F"/>
    <w:rsid w:val="003A69EF"/>
    <w:rsid w:val="003A71EC"/>
    <w:rsid w:val="003A7344"/>
    <w:rsid w:val="003A781F"/>
    <w:rsid w:val="003A7A08"/>
    <w:rsid w:val="003B1083"/>
    <w:rsid w:val="003B1456"/>
    <w:rsid w:val="003B2522"/>
    <w:rsid w:val="003B2667"/>
    <w:rsid w:val="003B2C23"/>
    <w:rsid w:val="003B300D"/>
    <w:rsid w:val="003B33B7"/>
    <w:rsid w:val="003B4188"/>
    <w:rsid w:val="003B6231"/>
    <w:rsid w:val="003B62BC"/>
    <w:rsid w:val="003B68C3"/>
    <w:rsid w:val="003B6CD5"/>
    <w:rsid w:val="003B7087"/>
    <w:rsid w:val="003C01E2"/>
    <w:rsid w:val="003C05FD"/>
    <w:rsid w:val="003C092F"/>
    <w:rsid w:val="003C1DE0"/>
    <w:rsid w:val="003C2477"/>
    <w:rsid w:val="003C251F"/>
    <w:rsid w:val="003C337E"/>
    <w:rsid w:val="003C3802"/>
    <w:rsid w:val="003C4D5D"/>
    <w:rsid w:val="003C4DF3"/>
    <w:rsid w:val="003C5320"/>
    <w:rsid w:val="003C5C79"/>
    <w:rsid w:val="003C61C2"/>
    <w:rsid w:val="003C74C4"/>
    <w:rsid w:val="003C7836"/>
    <w:rsid w:val="003C793A"/>
    <w:rsid w:val="003D004E"/>
    <w:rsid w:val="003D0153"/>
    <w:rsid w:val="003D0E13"/>
    <w:rsid w:val="003D12FE"/>
    <w:rsid w:val="003D1C34"/>
    <w:rsid w:val="003D2F9E"/>
    <w:rsid w:val="003D2FA5"/>
    <w:rsid w:val="003D374B"/>
    <w:rsid w:val="003D3F57"/>
    <w:rsid w:val="003D51BD"/>
    <w:rsid w:val="003D5B8C"/>
    <w:rsid w:val="003D5D07"/>
    <w:rsid w:val="003D6AC5"/>
    <w:rsid w:val="003D6DDE"/>
    <w:rsid w:val="003D6DFC"/>
    <w:rsid w:val="003D748A"/>
    <w:rsid w:val="003E0183"/>
    <w:rsid w:val="003E03B2"/>
    <w:rsid w:val="003E1216"/>
    <w:rsid w:val="003E1862"/>
    <w:rsid w:val="003E2419"/>
    <w:rsid w:val="003E2AF7"/>
    <w:rsid w:val="003E2B4C"/>
    <w:rsid w:val="003E2E3C"/>
    <w:rsid w:val="003E3A7A"/>
    <w:rsid w:val="003E3EE0"/>
    <w:rsid w:val="003E506A"/>
    <w:rsid w:val="003E5716"/>
    <w:rsid w:val="003E5C60"/>
    <w:rsid w:val="003E65FB"/>
    <w:rsid w:val="003E706F"/>
    <w:rsid w:val="003F0EF9"/>
    <w:rsid w:val="003F1A51"/>
    <w:rsid w:val="003F1C74"/>
    <w:rsid w:val="003F34F5"/>
    <w:rsid w:val="003F46E2"/>
    <w:rsid w:val="003F489F"/>
    <w:rsid w:val="003F60FC"/>
    <w:rsid w:val="003F6D02"/>
    <w:rsid w:val="003F6E92"/>
    <w:rsid w:val="003F77F1"/>
    <w:rsid w:val="003F7B76"/>
    <w:rsid w:val="004000E0"/>
    <w:rsid w:val="0040060C"/>
    <w:rsid w:val="00400AE7"/>
    <w:rsid w:val="00401C43"/>
    <w:rsid w:val="00401F93"/>
    <w:rsid w:val="00402711"/>
    <w:rsid w:val="00402B7A"/>
    <w:rsid w:val="0040335D"/>
    <w:rsid w:val="004042D9"/>
    <w:rsid w:val="00404949"/>
    <w:rsid w:val="00404D32"/>
    <w:rsid w:val="00405BF9"/>
    <w:rsid w:val="004064D9"/>
    <w:rsid w:val="0040691F"/>
    <w:rsid w:val="0041075E"/>
    <w:rsid w:val="00410A1B"/>
    <w:rsid w:val="00410DDE"/>
    <w:rsid w:val="0041181A"/>
    <w:rsid w:val="00411859"/>
    <w:rsid w:val="004125AA"/>
    <w:rsid w:val="0041302A"/>
    <w:rsid w:val="00414658"/>
    <w:rsid w:val="0041603A"/>
    <w:rsid w:val="004162B7"/>
    <w:rsid w:val="00416EE6"/>
    <w:rsid w:val="0041731B"/>
    <w:rsid w:val="004174D5"/>
    <w:rsid w:val="0042205D"/>
    <w:rsid w:val="0042230F"/>
    <w:rsid w:val="00422565"/>
    <w:rsid w:val="00422572"/>
    <w:rsid w:val="00422734"/>
    <w:rsid w:val="00422A88"/>
    <w:rsid w:val="00422CED"/>
    <w:rsid w:val="00422E0E"/>
    <w:rsid w:val="00422FD4"/>
    <w:rsid w:val="0042417A"/>
    <w:rsid w:val="004244D2"/>
    <w:rsid w:val="00424F37"/>
    <w:rsid w:val="00425971"/>
    <w:rsid w:val="00425AB2"/>
    <w:rsid w:val="00425AC4"/>
    <w:rsid w:val="0042632D"/>
    <w:rsid w:val="00427712"/>
    <w:rsid w:val="00430736"/>
    <w:rsid w:val="00432008"/>
    <w:rsid w:val="0043294D"/>
    <w:rsid w:val="00432B7D"/>
    <w:rsid w:val="00432E82"/>
    <w:rsid w:val="004348AB"/>
    <w:rsid w:val="00434B99"/>
    <w:rsid w:val="00434DA5"/>
    <w:rsid w:val="004356C7"/>
    <w:rsid w:val="004362FC"/>
    <w:rsid w:val="00436C0A"/>
    <w:rsid w:val="004371BD"/>
    <w:rsid w:val="004372ED"/>
    <w:rsid w:val="00437859"/>
    <w:rsid w:val="00440DDF"/>
    <w:rsid w:val="00441FCE"/>
    <w:rsid w:val="004422D9"/>
    <w:rsid w:val="004429CF"/>
    <w:rsid w:val="00442C74"/>
    <w:rsid w:val="0044353E"/>
    <w:rsid w:val="00443649"/>
    <w:rsid w:val="00443FAF"/>
    <w:rsid w:val="004440AF"/>
    <w:rsid w:val="00444545"/>
    <w:rsid w:val="004445D9"/>
    <w:rsid w:val="004447C7"/>
    <w:rsid w:val="00444972"/>
    <w:rsid w:val="00444B8D"/>
    <w:rsid w:val="00444BA0"/>
    <w:rsid w:val="004455EB"/>
    <w:rsid w:val="00445D14"/>
    <w:rsid w:val="00445D83"/>
    <w:rsid w:val="004462B9"/>
    <w:rsid w:val="004464E0"/>
    <w:rsid w:val="004467D2"/>
    <w:rsid w:val="00446986"/>
    <w:rsid w:val="00446A06"/>
    <w:rsid w:val="00446E0D"/>
    <w:rsid w:val="00446EAF"/>
    <w:rsid w:val="00450C0E"/>
    <w:rsid w:val="00450F2E"/>
    <w:rsid w:val="00451146"/>
    <w:rsid w:val="00451436"/>
    <w:rsid w:val="00451481"/>
    <w:rsid w:val="00451E0D"/>
    <w:rsid w:val="00452039"/>
    <w:rsid w:val="0045204F"/>
    <w:rsid w:val="00452761"/>
    <w:rsid w:val="00453697"/>
    <w:rsid w:val="00453928"/>
    <w:rsid w:val="00454E13"/>
    <w:rsid w:val="0045525C"/>
    <w:rsid w:val="00455977"/>
    <w:rsid w:val="0045599E"/>
    <w:rsid w:val="00455E1C"/>
    <w:rsid w:val="00456A4B"/>
    <w:rsid w:val="00457326"/>
    <w:rsid w:val="00460173"/>
    <w:rsid w:val="004611F3"/>
    <w:rsid w:val="004632C9"/>
    <w:rsid w:val="00463C3E"/>
    <w:rsid w:val="004641A5"/>
    <w:rsid w:val="004641B2"/>
    <w:rsid w:val="0046422E"/>
    <w:rsid w:val="004658EE"/>
    <w:rsid w:val="00465AB5"/>
    <w:rsid w:val="00465FBD"/>
    <w:rsid w:val="00466056"/>
    <w:rsid w:val="004672B7"/>
    <w:rsid w:val="00467B81"/>
    <w:rsid w:val="004705EF"/>
    <w:rsid w:val="004708BB"/>
    <w:rsid w:val="00470C7B"/>
    <w:rsid w:val="00471485"/>
    <w:rsid w:val="00471B09"/>
    <w:rsid w:val="0047227F"/>
    <w:rsid w:val="00472B49"/>
    <w:rsid w:val="00473967"/>
    <w:rsid w:val="004739EF"/>
    <w:rsid w:val="00473CC3"/>
    <w:rsid w:val="00473EF6"/>
    <w:rsid w:val="004749D3"/>
    <w:rsid w:val="00474A59"/>
    <w:rsid w:val="0047575C"/>
    <w:rsid w:val="00475F8C"/>
    <w:rsid w:val="00476504"/>
    <w:rsid w:val="0047731D"/>
    <w:rsid w:val="004779CF"/>
    <w:rsid w:val="00480A2F"/>
    <w:rsid w:val="004810C4"/>
    <w:rsid w:val="004812DA"/>
    <w:rsid w:val="00482A68"/>
    <w:rsid w:val="00482AFF"/>
    <w:rsid w:val="00483284"/>
    <w:rsid w:val="00483596"/>
    <w:rsid w:val="00483EF2"/>
    <w:rsid w:val="00484732"/>
    <w:rsid w:val="00484AEB"/>
    <w:rsid w:val="00484C28"/>
    <w:rsid w:val="00485778"/>
    <w:rsid w:val="00485FE4"/>
    <w:rsid w:val="00486205"/>
    <w:rsid w:val="004863B5"/>
    <w:rsid w:val="004864D8"/>
    <w:rsid w:val="004868C8"/>
    <w:rsid w:val="00486A30"/>
    <w:rsid w:val="00486E96"/>
    <w:rsid w:val="004870D2"/>
    <w:rsid w:val="004879EF"/>
    <w:rsid w:val="00490048"/>
    <w:rsid w:val="0049090B"/>
    <w:rsid w:val="004913F9"/>
    <w:rsid w:val="00491C8D"/>
    <w:rsid w:val="00491D8E"/>
    <w:rsid w:val="0049200E"/>
    <w:rsid w:val="0049213F"/>
    <w:rsid w:val="00492552"/>
    <w:rsid w:val="004930DB"/>
    <w:rsid w:val="0049317C"/>
    <w:rsid w:val="004932A7"/>
    <w:rsid w:val="004938D3"/>
    <w:rsid w:val="00494016"/>
    <w:rsid w:val="0049430A"/>
    <w:rsid w:val="0049489F"/>
    <w:rsid w:val="0049669E"/>
    <w:rsid w:val="004966C7"/>
    <w:rsid w:val="004967B5"/>
    <w:rsid w:val="0049713A"/>
    <w:rsid w:val="004A015F"/>
    <w:rsid w:val="004A067A"/>
    <w:rsid w:val="004A0684"/>
    <w:rsid w:val="004A10C1"/>
    <w:rsid w:val="004A119E"/>
    <w:rsid w:val="004A1265"/>
    <w:rsid w:val="004A1829"/>
    <w:rsid w:val="004A22A7"/>
    <w:rsid w:val="004A3923"/>
    <w:rsid w:val="004A48BD"/>
    <w:rsid w:val="004A4EA3"/>
    <w:rsid w:val="004A4EDC"/>
    <w:rsid w:val="004A5874"/>
    <w:rsid w:val="004A5E36"/>
    <w:rsid w:val="004A647D"/>
    <w:rsid w:val="004A6942"/>
    <w:rsid w:val="004A722F"/>
    <w:rsid w:val="004A7ADD"/>
    <w:rsid w:val="004A7F82"/>
    <w:rsid w:val="004B00BA"/>
    <w:rsid w:val="004B101B"/>
    <w:rsid w:val="004B148C"/>
    <w:rsid w:val="004B16CF"/>
    <w:rsid w:val="004B196A"/>
    <w:rsid w:val="004B1D56"/>
    <w:rsid w:val="004B1DE8"/>
    <w:rsid w:val="004B384D"/>
    <w:rsid w:val="004B3EBE"/>
    <w:rsid w:val="004B3F97"/>
    <w:rsid w:val="004B4324"/>
    <w:rsid w:val="004B444C"/>
    <w:rsid w:val="004B4B58"/>
    <w:rsid w:val="004B5402"/>
    <w:rsid w:val="004B5910"/>
    <w:rsid w:val="004B5BA8"/>
    <w:rsid w:val="004B5E66"/>
    <w:rsid w:val="004B600A"/>
    <w:rsid w:val="004B6BD4"/>
    <w:rsid w:val="004B74EC"/>
    <w:rsid w:val="004B7E44"/>
    <w:rsid w:val="004C16C0"/>
    <w:rsid w:val="004C21B4"/>
    <w:rsid w:val="004C2388"/>
    <w:rsid w:val="004C26CA"/>
    <w:rsid w:val="004C3113"/>
    <w:rsid w:val="004C4817"/>
    <w:rsid w:val="004C49CC"/>
    <w:rsid w:val="004C53F8"/>
    <w:rsid w:val="004C573C"/>
    <w:rsid w:val="004C651A"/>
    <w:rsid w:val="004C68FC"/>
    <w:rsid w:val="004C6A9E"/>
    <w:rsid w:val="004C6AA8"/>
    <w:rsid w:val="004C6B78"/>
    <w:rsid w:val="004C6F27"/>
    <w:rsid w:val="004C7112"/>
    <w:rsid w:val="004C7575"/>
    <w:rsid w:val="004C79B6"/>
    <w:rsid w:val="004D05D2"/>
    <w:rsid w:val="004D085B"/>
    <w:rsid w:val="004D1C81"/>
    <w:rsid w:val="004D246A"/>
    <w:rsid w:val="004D353A"/>
    <w:rsid w:val="004D4583"/>
    <w:rsid w:val="004D55A4"/>
    <w:rsid w:val="004D6400"/>
    <w:rsid w:val="004D724F"/>
    <w:rsid w:val="004D770E"/>
    <w:rsid w:val="004D7DA2"/>
    <w:rsid w:val="004D7E11"/>
    <w:rsid w:val="004E01E0"/>
    <w:rsid w:val="004E06EC"/>
    <w:rsid w:val="004E0ED5"/>
    <w:rsid w:val="004E134C"/>
    <w:rsid w:val="004E1BAB"/>
    <w:rsid w:val="004E1BC4"/>
    <w:rsid w:val="004E1DF3"/>
    <w:rsid w:val="004E2462"/>
    <w:rsid w:val="004E26EA"/>
    <w:rsid w:val="004E290F"/>
    <w:rsid w:val="004E3A7C"/>
    <w:rsid w:val="004E3B45"/>
    <w:rsid w:val="004E3DC9"/>
    <w:rsid w:val="004E40BB"/>
    <w:rsid w:val="004E5754"/>
    <w:rsid w:val="004E5A12"/>
    <w:rsid w:val="004E64A2"/>
    <w:rsid w:val="004E6559"/>
    <w:rsid w:val="004E6B88"/>
    <w:rsid w:val="004E6C9D"/>
    <w:rsid w:val="004E72B5"/>
    <w:rsid w:val="004E7B01"/>
    <w:rsid w:val="004E7DFB"/>
    <w:rsid w:val="004F14F2"/>
    <w:rsid w:val="004F15A6"/>
    <w:rsid w:val="004F1C77"/>
    <w:rsid w:val="004F236B"/>
    <w:rsid w:val="004F2707"/>
    <w:rsid w:val="004F2739"/>
    <w:rsid w:val="004F33D4"/>
    <w:rsid w:val="004F3821"/>
    <w:rsid w:val="004F408F"/>
    <w:rsid w:val="004F422F"/>
    <w:rsid w:val="004F4230"/>
    <w:rsid w:val="004F4734"/>
    <w:rsid w:val="004F545C"/>
    <w:rsid w:val="004F5655"/>
    <w:rsid w:val="004F567A"/>
    <w:rsid w:val="004F5E9E"/>
    <w:rsid w:val="004F62B3"/>
    <w:rsid w:val="004F63C3"/>
    <w:rsid w:val="004F63DF"/>
    <w:rsid w:val="004F6AE5"/>
    <w:rsid w:val="004F6C06"/>
    <w:rsid w:val="004F6F6C"/>
    <w:rsid w:val="004F73DF"/>
    <w:rsid w:val="00500DD3"/>
    <w:rsid w:val="00501632"/>
    <w:rsid w:val="005017AE"/>
    <w:rsid w:val="005025B6"/>
    <w:rsid w:val="00502D73"/>
    <w:rsid w:val="005036FF"/>
    <w:rsid w:val="00504A6D"/>
    <w:rsid w:val="00504C94"/>
    <w:rsid w:val="00504E28"/>
    <w:rsid w:val="0050535D"/>
    <w:rsid w:val="005053E0"/>
    <w:rsid w:val="0050552B"/>
    <w:rsid w:val="00505AAC"/>
    <w:rsid w:val="00506AB6"/>
    <w:rsid w:val="00507450"/>
    <w:rsid w:val="0050762C"/>
    <w:rsid w:val="00510798"/>
    <w:rsid w:val="00510D00"/>
    <w:rsid w:val="00510D29"/>
    <w:rsid w:val="00511539"/>
    <w:rsid w:val="00512C12"/>
    <w:rsid w:val="00512E7F"/>
    <w:rsid w:val="00512E9E"/>
    <w:rsid w:val="00512F8A"/>
    <w:rsid w:val="00513989"/>
    <w:rsid w:val="00513CCE"/>
    <w:rsid w:val="00514A7C"/>
    <w:rsid w:val="00514EC6"/>
    <w:rsid w:val="0051515E"/>
    <w:rsid w:val="00516026"/>
    <w:rsid w:val="00516145"/>
    <w:rsid w:val="005162B2"/>
    <w:rsid w:val="00516ED3"/>
    <w:rsid w:val="00517C0A"/>
    <w:rsid w:val="00521146"/>
    <w:rsid w:val="005216D8"/>
    <w:rsid w:val="00521E69"/>
    <w:rsid w:val="0052240D"/>
    <w:rsid w:val="005232F2"/>
    <w:rsid w:val="005233D9"/>
    <w:rsid w:val="00523624"/>
    <w:rsid w:val="0052394C"/>
    <w:rsid w:val="00524803"/>
    <w:rsid w:val="00524C3E"/>
    <w:rsid w:val="005255C9"/>
    <w:rsid w:val="00525667"/>
    <w:rsid w:val="00526100"/>
    <w:rsid w:val="005262B7"/>
    <w:rsid w:val="0052713C"/>
    <w:rsid w:val="00527AA6"/>
    <w:rsid w:val="00530D9D"/>
    <w:rsid w:val="00530E62"/>
    <w:rsid w:val="0053101E"/>
    <w:rsid w:val="005317E3"/>
    <w:rsid w:val="005328C8"/>
    <w:rsid w:val="00532D5C"/>
    <w:rsid w:val="00532E54"/>
    <w:rsid w:val="00532F79"/>
    <w:rsid w:val="00534367"/>
    <w:rsid w:val="00536E19"/>
    <w:rsid w:val="0053751D"/>
    <w:rsid w:val="0054050B"/>
    <w:rsid w:val="00540FF9"/>
    <w:rsid w:val="00541133"/>
    <w:rsid w:val="00541A40"/>
    <w:rsid w:val="00541E76"/>
    <w:rsid w:val="00543610"/>
    <w:rsid w:val="00543DC6"/>
    <w:rsid w:val="00543E02"/>
    <w:rsid w:val="00543E4B"/>
    <w:rsid w:val="0054442B"/>
    <w:rsid w:val="0054550C"/>
    <w:rsid w:val="00545BC0"/>
    <w:rsid w:val="00545FBB"/>
    <w:rsid w:val="00546FCC"/>
    <w:rsid w:val="005470AE"/>
    <w:rsid w:val="00547520"/>
    <w:rsid w:val="005509B2"/>
    <w:rsid w:val="00550F51"/>
    <w:rsid w:val="0055162F"/>
    <w:rsid w:val="005523C9"/>
    <w:rsid w:val="005527AC"/>
    <w:rsid w:val="00552915"/>
    <w:rsid w:val="00552A6B"/>
    <w:rsid w:val="00552F69"/>
    <w:rsid w:val="00553198"/>
    <w:rsid w:val="00554D2B"/>
    <w:rsid w:val="00554D94"/>
    <w:rsid w:val="005551AE"/>
    <w:rsid w:val="00555405"/>
    <w:rsid w:val="00555513"/>
    <w:rsid w:val="00555A86"/>
    <w:rsid w:val="0055684C"/>
    <w:rsid w:val="0055693E"/>
    <w:rsid w:val="0055702F"/>
    <w:rsid w:val="00557631"/>
    <w:rsid w:val="005577BB"/>
    <w:rsid w:val="00557B8E"/>
    <w:rsid w:val="00557C17"/>
    <w:rsid w:val="005600D8"/>
    <w:rsid w:val="00561F5A"/>
    <w:rsid w:val="00562001"/>
    <w:rsid w:val="00562AF5"/>
    <w:rsid w:val="00563706"/>
    <w:rsid w:val="00563FDB"/>
    <w:rsid w:val="005646D6"/>
    <w:rsid w:val="00564DC4"/>
    <w:rsid w:val="0056503A"/>
    <w:rsid w:val="00565AB3"/>
    <w:rsid w:val="00565EC6"/>
    <w:rsid w:val="00565F79"/>
    <w:rsid w:val="005666E4"/>
    <w:rsid w:val="00567203"/>
    <w:rsid w:val="005707AA"/>
    <w:rsid w:val="005722FA"/>
    <w:rsid w:val="00572398"/>
    <w:rsid w:val="0057293E"/>
    <w:rsid w:val="005729CD"/>
    <w:rsid w:val="0057329C"/>
    <w:rsid w:val="00573783"/>
    <w:rsid w:val="005749F9"/>
    <w:rsid w:val="00574F56"/>
    <w:rsid w:val="005750C0"/>
    <w:rsid w:val="00575336"/>
    <w:rsid w:val="0057588C"/>
    <w:rsid w:val="00575DBB"/>
    <w:rsid w:val="00576B5A"/>
    <w:rsid w:val="00576C08"/>
    <w:rsid w:val="005776A1"/>
    <w:rsid w:val="00577C48"/>
    <w:rsid w:val="00580B13"/>
    <w:rsid w:val="005827D1"/>
    <w:rsid w:val="0058347D"/>
    <w:rsid w:val="005835DC"/>
    <w:rsid w:val="00583A71"/>
    <w:rsid w:val="00585260"/>
    <w:rsid w:val="005853AD"/>
    <w:rsid w:val="005856D8"/>
    <w:rsid w:val="005868C0"/>
    <w:rsid w:val="00586F1A"/>
    <w:rsid w:val="00586F5D"/>
    <w:rsid w:val="00587F25"/>
    <w:rsid w:val="0059021D"/>
    <w:rsid w:val="0059186E"/>
    <w:rsid w:val="00591CE0"/>
    <w:rsid w:val="00591EE9"/>
    <w:rsid w:val="0059245D"/>
    <w:rsid w:val="00592752"/>
    <w:rsid w:val="00592F72"/>
    <w:rsid w:val="00593011"/>
    <w:rsid w:val="00593028"/>
    <w:rsid w:val="00593D96"/>
    <w:rsid w:val="0059462A"/>
    <w:rsid w:val="00594C59"/>
    <w:rsid w:val="00594E04"/>
    <w:rsid w:val="00595413"/>
    <w:rsid w:val="00595906"/>
    <w:rsid w:val="005964F3"/>
    <w:rsid w:val="005974B2"/>
    <w:rsid w:val="00597915"/>
    <w:rsid w:val="00597E48"/>
    <w:rsid w:val="005A0CA4"/>
    <w:rsid w:val="005A35C2"/>
    <w:rsid w:val="005A392E"/>
    <w:rsid w:val="005A3CBA"/>
    <w:rsid w:val="005A4928"/>
    <w:rsid w:val="005A4959"/>
    <w:rsid w:val="005A574D"/>
    <w:rsid w:val="005A5BD6"/>
    <w:rsid w:val="005A7049"/>
    <w:rsid w:val="005A77A7"/>
    <w:rsid w:val="005A7EC1"/>
    <w:rsid w:val="005B082F"/>
    <w:rsid w:val="005B0B63"/>
    <w:rsid w:val="005B3C87"/>
    <w:rsid w:val="005B40B7"/>
    <w:rsid w:val="005B476D"/>
    <w:rsid w:val="005B516B"/>
    <w:rsid w:val="005B55F3"/>
    <w:rsid w:val="005B5625"/>
    <w:rsid w:val="005B5E13"/>
    <w:rsid w:val="005B6702"/>
    <w:rsid w:val="005B6D8B"/>
    <w:rsid w:val="005B6F50"/>
    <w:rsid w:val="005C0354"/>
    <w:rsid w:val="005C077D"/>
    <w:rsid w:val="005C1A32"/>
    <w:rsid w:val="005C1A49"/>
    <w:rsid w:val="005C1DEF"/>
    <w:rsid w:val="005C1ED7"/>
    <w:rsid w:val="005C266B"/>
    <w:rsid w:val="005C2FA7"/>
    <w:rsid w:val="005C30B2"/>
    <w:rsid w:val="005C33F3"/>
    <w:rsid w:val="005C3902"/>
    <w:rsid w:val="005C520A"/>
    <w:rsid w:val="005C5880"/>
    <w:rsid w:val="005C66C3"/>
    <w:rsid w:val="005C68F7"/>
    <w:rsid w:val="005C6CDE"/>
    <w:rsid w:val="005C7544"/>
    <w:rsid w:val="005C7810"/>
    <w:rsid w:val="005D02B4"/>
    <w:rsid w:val="005D09D2"/>
    <w:rsid w:val="005D1D17"/>
    <w:rsid w:val="005D4234"/>
    <w:rsid w:val="005D4AEE"/>
    <w:rsid w:val="005D4C5B"/>
    <w:rsid w:val="005D4D9B"/>
    <w:rsid w:val="005D4DA3"/>
    <w:rsid w:val="005D522F"/>
    <w:rsid w:val="005D52DB"/>
    <w:rsid w:val="005D5512"/>
    <w:rsid w:val="005D59C6"/>
    <w:rsid w:val="005D65E7"/>
    <w:rsid w:val="005D6F39"/>
    <w:rsid w:val="005D7330"/>
    <w:rsid w:val="005D768C"/>
    <w:rsid w:val="005D77E8"/>
    <w:rsid w:val="005E0B71"/>
    <w:rsid w:val="005E1779"/>
    <w:rsid w:val="005E19FA"/>
    <w:rsid w:val="005E2744"/>
    <w:rsid w:val="005E2BF5"/>
    <w:rsid w:val="005E3736"/>
    <w:rsid w:val="005E43D8"/>
    <w:rsid w:val="005E50A0"/>
    <w:rsid w:val="005E5179"/>
    <w:rsid w:val="005E51D9"/>
    <w:rsid w:val="005E5A8B"/>
    <w:rsid w:val="005E5B75"/>
    <w:rsid w:val="005E665D"/>
    <w:rsid w:val="005E6F1C"/>
    <w:rsid w:val="005E7019"/>
    <w:rsid w:val="005E716F"/>
    <w:rsid w:val="005E7645"/>
    <w:rsid w:val="005E76FC"/>
    <w:rsid w:val="005E7FA2"/>
    <w:rsid w:val="005F0567"/>
    <w:rsid w:val="005F07FF"/>
    <w:rsid w:val="005F09BA"/>
    <w:rsid w:val="005F0AB5"/>
    <w:rsid w:val="005F0CE3"/>
    <w:rsid w:val="005F1328"/>
    <w:rsid w:val="005F1366"/>
    <w:rsid w:val="005F1A0D"/>
    <w:rsid w:val="005F1D39"/>
    <w:rsid w:val="005F30EB"/>
    <w:rsid w:val="005F344A"/>
    <w:rsid w:val="005F4667"/>
    <w:rsid w:val="005F4DA0"/>
    <w:rsid w:val="005F514F"/>
    <w:rsid w:val="005F5A6E"/>
    <w:rsid w:val="005F5D66"/>
    <w:rsid w:val="005F6384"/>
    <w:rsid w:val="005F6420"/>
    <w:rsid w:val="005F64A3"/>
    <w:rsid w:val="005F723D"/>
    <w:rsid w:val="005F7506"/>
    <w:rsid w:val="00600175"/>
    <w:rsid w:val="006010DA"/>
    <w:rsid w:val="00601E6C"/>
    <w:rsid w:val="006036EF"/>
    <w:rsid w:val="00603E65"/>
    <w:rsid w:val="00605D36"/>
    <w:rsid w:val="00605F73"/>
    <w:rsid w:val="0060663A"/>
    <w:rsid w:val="0060698F"/>
    <w:rsid w:val="006072C9"/>
    <w:rsid w:val="006079BF"/>
    <w:rsid w:val="0061025D"/>
    <w:rsid w:val="00610809"/>
    <w:rsid w:val="0061279A"/>
    <w:rsid w:val="00613273"/>
    <w:rsid w:val="006134BE"/>
    <w:rsid w:val="006137B7"/>
    <w:rsid w:val="00614772"/>
    <w:rsid w:val="00614952"/>
    <w:rsid w:val="00614A7A"/>
    <w:rsid w:val="00615E9A"/>
    <w:rsid w:val="006167A1"/>
    <w:rsid w:val="006168AC"/>
    <w:rsid w:val="00616E1D"/>
    <w:rsid w:val="0061794B"/>
    <w:rsid w:val="00617F1D"/>
    <w:rsid w:val="00617FD7"/>
    <w:rsid w:val="0062056C"/>
    <w:rsid w:val="00620923"/>
    <w:rsid w:val="00620DE6"/>
    <w:rsid w:val="0062340A"/>
    <w:rsid w:val="006241F5"/>
    <w:rsid w:val="006255AE"/>
    <w:rsid w:val="0062586F"/>
    <w:rsid w:val="00625DAD"/>
    <w:rsid w:val="00626FE8"/>
    <w:rsid w:val="006271C3"/>
    <w:rsid w:val="00627AA1"/>
    <w:rsid w:val="00627BD3"/>
    <w:rsid w:val="0063081D"/>
    <w:rsid w:val="00630950"/>
    <w:rsid w:val="00631142"/>
    <w:rsid w:val="00631675"/>
    <w:rsid w:val="0063227F"/>
    <w:rsid w:val="0063351D"/>
    <w:rsid w:val="00633B93"/>
    <w:rsid w:val="00634F4F"/>
    <w:rsid w:val="006356EE"/>
    <w:rsid w:val="006363C2"/>
    <w:rsid w:val="0063674B"/>
    <w:rsid w:val="006368CE"/>
    <w:rsid w:val="00637B24"/>
    <w:rsid w:val="00637E57"/>
    <w:rsid w:val="006402ED"/>
    <w:rsid w:val="00640B7E"/>
    <w:rsid w:val="006412FF"/>
    <w:rsid w:val="00641FC9"/>
    <w:rsid w:val="006423F0"/>
    <w:rsid w:val="0064240E"/>
    <w:rsid w:val="00642480"/>
    <w:rsid w:val="006425A9"/>
    <w:rsid w:val="006428EA"/>
    <w:rsid w:val="006432FF"/>
    <w:rsid w:val="00643A82"/>
    <w:rsid w:val="00643E82"/>
    <w:rsid w:val="0064400C"/>
    <w:rsid w:val="00644C15"/>
    <w:rsid w:val="00644C62"/>
    <w:rsid w:val="00645C86"/>
    <w:rsid w:val="00646B4E"/>
    <w:rsid w:val="00646DC9"/>
    <w:rsid w:val="00647479"/>
    <w:rsid w:val="00650135"/>
    <w:rsid w:val="00651E82"/>
    <w:rsid w:val="00652090"/>
    <w:rsid w:val="00653934"/>
    <w:rsid w:val="00653974"/>
    <w:rsid w:val="0065403A"/>
    <w:rsid w:val="00654051"/>
    <w:rsid w:val="00655D65"/>
    <w:rsid w:val="006564D8"/>
    <w:rsid w:val="00656BE9"/>
    <w:rsid w:val="00657480"/>
    <w:rsid w:val="0066141C"/>
    <w:rsid w:val="006614B7"/>
    <w:rsid w:val="006616BF"/>
    <w:rsid w:val="006618AC"/>
    <w:rsid w:val="00662B2E"/>
    <w:rsid w:val="00662E9C"/>
    <w:rsid w:val="00663FE5"/>
    <w:rsid w:val="006642D4"/>
    <w:rsid w:val="0066494F"/>
    <w:rsid w:val="00665278"/>
    <w:rsid w:val="006653A8"/>
    <w:rsid w:val="00665AB4"/>
    <w:rsid w:val="0066679C"/>
    <w:rsid w:val="006674BC"/>
    <w:rsid w:val="00667539"/>
    <w:rsid w:val="0067038A"/>
    <w:rsid w:val="00670D7D"/>
    <w:rsid w:val="0067130B"/>
    <w:rsid w:val="006713D9"/>
    <w:rsid w:val="00671805"/>
    <w:rsid w:val="00671847"/>
    <w:rsid w:val="00671DD7"/>
    <w:rsid w:val="00672710"/>
    <w:rsid w:val="00672BDA"/>
    <w:rsid w:val="00672D9B"/>
    <w:rsid w:val="006730C4"/>
    <w:rsid w:val="0067341F"/>
    <w:rsid w:val="0067348E"/>
    <w:rsid w:val="006738C4"/>
    <w:rsid w:val="00674F5A"/>
    <w:rsid w:val="00674FFD"/>
    <w:rsid w:val="00676BBE"/>
    <w:rsid w:val="00676E4B"/>
    <w:rsid w:val="00676F3E"/>
    <w:rsid w:val="006776B2"/>
    <w:rsid w:val="0067780C"/>
    <w:rsid w:val="00677E12"/>
    <w:rsid w:val="00680758"/>
    <w:rsid w:val="00680AD9"/>
    <w:rsid w:val="006811FB"/>
    <w:rsid w:val="006816A2"/>
    <w:rsid w:val="00682699"/>
    <w:rsid w:val="00683415"/>
    <w:rsid w:val="00683E6A"/>
    <w:rsid w:val="00684133"/>
    <w:rsid w:val="0068488A"/>
    <w:rsid w:val="00684B1A"/>
    <w:rsid w:val="006850DC"/>
    <w:rsid w:val="00685C8F"/>
    <w:rsid w:val="00686432"/>
    <w:rsid w:val="00686460"/>
    <w:rsid w:val="00686F29"/>
    <w:rsid w:val="00687893"/>
    <w:rsid w:val="006902B6"/>
    <w:rsid w:val="006906A3"/>
    <w:rsid w:val="0069092F"/>
    <w:rsid w:val="00690EE0"/>
    <w:rsid w:val="006918F1"/>
    <w:rsid w:val="00691C5F"/>
    <w:rsid w:val="006921C5"/>
    <w:rsid w:val="0069251A"/>
    <w:rsid w:val="00693CFA"/>
    <w:rsid w:val="00693DA1"/>
    <w:rsid w:val="00694C31"/>
    <w:rsid w:val="0069557F"/>
    <w:rsid w:val="00695CA6"/>
    <w:rsid w:val="00696577"/>
    <w:rsid w:val="00696B2F"/>
    <w:rsid w:val="00696CBA"/>
    <w:rsid w:val="00697351"/>
    <w:rsid w:val="00697CC8"/>
    <w:rsid w:val="00697EDB"/>
    <w:rsid w:val="006A0349"/>
    <w:rsid w:val="006A058E"/>
    <w:rsid w:val="006A081E"/>
    <w:rsid w:val="006A0BDE"/>
    <w:rsid w:val="006A18F4"/>
    <w:rsid w:val="006A23BE"/>
    <w:rsid w:val="006A2590"/>
    <w:rsid w:val="006A2F4E"/>
    <w:rsid w:val="006A31C4"/>
    <w:rsid w:val="006A408D"/>
    <w:rsid w:val="006A4316"/>
    <w:rsid w:val="006A47D2"/>
    <w:rsid w:val="006A4B36"/>
    <w:rsid w:val="006A4BEB"/>
    <w:rsid w:val="006A56BC"/>
    <w:rsid w:val="006A5B8E"/>
    <w:rsid w:val="006A5C40"/>
    <w:rsid w:val="006A6CCF"/>
    <w:rsid w:val="006A6CF3"/>
    <w:rsid w:val="006A7043"/>
    <w:rsid w:val="006A7471"/>
    <w:rsid w:val="006A7627"/>
    <w:rsid w:val="006A76AB"/>
    <w:rsid w:val="006B016C"/>
    <w:rsid w:val="006B080D"/>
    <w:rsid w:val="006B0C12"/>
    <w:rsid w:val="006B10DA"/>
    <w:rsid w:val="006B17CA"/>
    <w:rsid w:val="006B1A74"/>
    <w:rsid w:val="006B20B3"/>
    <w:rsid w:val="006B2228"/>
    <w:rsid w:val="006B2450"/>
    <w:rsid w:val="006B2582"/>
    <w:rsid w:val="006B2E0E"/>
    <w:rsid w:val="006B2FB8"/>
    <w:rsid w:val="006B3B00"/>
    <w:rsid w:val="006B6142"/>
    <w:rsid w:val="006B623A"/>
    <w:rsid w:val="006B7558"/>
    <w:rsid w:val="006B7921"/>
    <w:rsid w:val="006B7C5F"/>
    <w:rsid w:val="006C0270"/>
    <w:rsid w:val="006C044A"/>
    <w:rsid w:val="006C0743"/>
    <w:rsid w:val="006C136A"/>
    <w:rsid w:val="006C166E"/>
    <w:rsid w:val="006C2BB6"/>
    <w:rsid w:val="006C2C90"/>
    <w:rsid w:val="006C32F1"/>
    <w:rsid w:val="006C38A6"/>
    <w:rsid w:val="006C3AF2"/>
    <w:rsid w:val="006C798D"/>
    <w:rsid w:val="006C7C5F"/>
    <w:rsid w:val="006C7E63"/>
    <w:rsid w:val="006D013A"/>
    <w:rsid w:val="006D0AB9"/>
    <w:rsid w:val="006D0F5F"/>
    <w:rsid w:val="006D1251"/>
    <w:rsid w:val="006D18EC"/>
    <w:rsid w:val="006D1D53"/>
    <w:rsid w:val="006D2602"/>
    <w:rsid w:val="006D2852"/>
    <w:rsid w:val="006D3417"/>
    <w:rsid w:val="006D3739"/>
    <w:rsid w:val="006D4357"/>
    <w:rsid w:val="006D4521"/>
    <w:rsid w:val="006D4B76"/>
    <w:rsid w:val="006D4FB7"/>
    <w:rsid w:val="006D50AE"/>
    <w:rsid w:val="006D5676"/>
    <w:rsid w:val="006D58DA"/>
    <w:rsid w:val="006D5B14"/>
    <w:rsid w:val="006D6023"/>
    <w:rsid w:val="006D6219"/>
    <w:rsid w:val="006D683C"/>
    <w:rsid w:val="006D6D37"/>
    <w:rsid w:val="006D7160"/>
    <w:rsid w:val="006D7F78"/>
    <w:rsid w:val="006E0DB2"/>
    <w:rsid w:val="006E0F5D"/>
    <w:rsid w:val="006E0FBF"/>
    <w:rsid w:val="006E2292"/>
    <w:rsid w:val="006E2A8D"/>
    <w:rsid w:val="006E3BB3"/>
    <w:rsid w:val="006E3E59"/>
    <w:rsid w:val="006E5363"/>
    <w:rsid w:val="006E5F3F"/>
    <w:rsid w:val="006E61BF"/>
    <w:rsid w:val="006E6A98"/>
    <w:rsid w:val="006E75DB"/>
    <w:rsid w:val="006E78DC"/>
    <w:rsid w:val="006E7CA1"/>
    <w:rsid w:val="006E7E89"/>
    <w:rsid w:val="006F02C4"/>
    <w:rsid w:val="006F0375"/>
    <w:rsid w:val="006F10A8"/>
    <w:rsid w:val="006F1A75"/>
    <w:rsid w:val="006F1B0A"/>
    <w:rsid w:val="006F1B91"/>
    <w:rsid w:val="006F1EAB"/>
    <w:rsid w:val="006F2159"/>
    <w:rsid w:val="006F2644"/>
    <w:rsid w:val="006F294E"/>
    <w:rsid w:val="006F36AA"/>
    <w:rsid w:val="006F3A3A"/>
    <w:rsid w:val="006F40C5"/>
    <w:rsid w:val="006F475B"/>
    <w:rsid w:val="006F51AF"/>
    <w:rsid w:val="006F53A4"/>
    <w:rsid w:val="006F5461"/>
    <w:rsid w:val="006F56D1"/>
    <w:rsid w:val="006F7D6B"/>
    <w:rsid w:val="006F7FEE"/>
    <w:rsid w:val="007004B5"/>
    <w:rsid w:val="007012AE"/>
    <w:rsid w:val="0070160D"/>
    <w:rsid w:val="00702969"/>
    <w:rsid w:val="0070309E"/>
    <w:rsid w:val="00703454"/>
    <w:rsid w:val="00703D71"/>
    <w:rsid w:val="00703F98"/>
    <w:rsid w:val="0070404B"/>
    <w:rsid w:val="00704288"/>
    <w:rsid w:val="00704382"/>
    <w:rsid w:val="0070490C"/>
    <w:rsid w:val="00704E1B"/>
    <w:rsid w:val="00704F52"/>
    <w:rsid w:val="00705D76"/>
    <w:rsid w:val="00705F03"/>
    <w:rsid w:val="0070613A"/>
    <w:rsid w:val="007069B3"/>
    <w:rsid w:val="00707344"/>
    <w:rsid w:val="007073FE"/>
    <w:rsid w:val="0070766E"/>
    <w:rsid w:val="00707848"/>
    <w:rsid w:val="00710CA4"/>
    <w:rsid w:val="00710DF1"/>
    <w:rsid w:val="00711484"/>
    <w:rsid w:val="00711AA1"/>
    <w:rsid w:val="00711FB3"/>
    <w:rsid w:val="00712226"/>
    <w:rsid w:val="0071241D"/>
    <w:rsid w:val="00712CE7"/>
    <w:rsid w:val="007134F0"/>
    <w:rsid w:val="007136A0"/>
    <w:rsid w:val="00713C0B"/>
    <w:rsid w:val="00713CB3"/>
    <w:rsid w:val="00714426"/>
    <w:rsid w:val="007146CA"/>
    <w:rsid w:val="00715310"/>
    <w:rsid w:val="007153AE"/>
    <w:rsid w:val="007158A8"/>
    <w:rsid w:val="00715C50"/>
    <w:rsid w:val="00715CA3"/>
    <w:rsid w:val="0071650B"/>
    <w:rsid w:val="007170EF"/>
    <w:rsid w:val="00717DFD"/>
    <w:rsid w:val="00717E8C"/>
    <w:rsid w:val="0072017D"/>
    <w:rsid w:val="00720730"/>
    <w:rsid w:val="007213C7"/>
    <w:rsid w:val="0072168C"/>
    <w:rsid w:val="00722B67"/>
    <w:rsid w:val="00722EDF"/>
    <w:rsid w:val="0072331C"/>
    <w:rsid w:val="00723360"/>
    <w:rsid w:val="00723608"/>
    <w:rsid w:val="00723659"/>
    <w:rsid w:val="00723661"/>
    <w:rsid w:val="0072372A"/>
    <w:rsid w:val="00723B00"/>
    <w:rsid w:val="00724450"/>
    <w:rsid w:val="0072480E"/>
    <w:rsid w:val="00724D0A"/>
    <w:rsid w:val="00724F9C"/>
    <w:rsid w:val="007253A8"/>
    <w:rsid w:val="00725592"/>
    <w:rsid w:val="0072582A"/>
    <w:rsid w:val="00725AF6"/>
    <w:rsid w:val="0072658B"/>
    <w:rsid w:val="00726CA9"/>
    <w:rsid w:val="007270DE"/>
    <w:rsid w:val="007273F0"/>
    <w:rsid w:val="0073078B"/>
    <w:rsid w:val="00730FF0"/>
    <w:rsid w:val="00731A5C"/>
    <w:rsid w:val="007332D7"/>
    <w:rsid w:val="00733597"/>
    <w:rsid w:val="007339C7"/>
    <w:rsid w:val="00733A09"/>
    <w:rsid w:val="007341B7"/>
    <w:rsid w:val="007344A3"/>
    <w:rsid w:val="00734DAB"/>
    <w:rsid w:val="0073591D"/>
    <w:rsid w:val="00735AD0"/>
    <w:rsid w:val="00735BFE"/>
    <w:rsid w:val="007361FD"/>
    <w:rsid w:val="0073674C"/>
    <w:rsid w:val="00736D97"/>
    <w:rsid w:val="0073759C"/>
    <w:rsid w:val="0074028F"/>
    <w:rsid w:val="007404B9"/>
    <w:rsid w:val="007406A5"/>
    <w:rsid w:val="0074162B"/>
    <w:rsid w:val="0074192B"/>
    <w:rsid w:val="007429AE"/>
    <w:rsid w:val="00742D71"/>
    <w:rsid w:val="00743636"/>
    <w:rsid w:val="007437F7"/>
    <w:rsid w:val="007446F5"/>
    <w:rsid w:val="00744707"/>
    <w:rsid w:val="00744C52"/>
    <w:rsid w:val="00745122"/>
    <w:rsid w:val="00746A86"/>
    <w:rsid w:val="00747268"/>
    <w:rsid w:val="00747A4B"/>
    <w:rsid w:val="00747F2F"/>
    <w:rsid w:val="007500E0"/>
    <w:rsid w:val="007504F5"/>
    <w:rsid w:val="00751B16"/>
    <w:rsid w:val="00751B87"/>
    <w:rsid w:val="00752C78"/>
    <w:rsid w:val="0075346C"/>
    <w:rsid w:val="00754662"/>
    <w:rsid w:val="007549AC"/>
    <w:rsid w:val="00754A37"/>
    <w:rsid w:val="007550ED"/>
    <w:rsid w:val="0075566B"/>
    <w:rsid w:val="00755D31"/>
    <w:rsid w:val="007572F3"/>
    <w:rsid w:val="007574C9"/>
    <w:rsid w:val="00757CFB"/>
    <w:rsid w:val="0076129D"/>
    <w:rsid w:val="00761714"/>
    <w:rsid w:val="00762684"/>
    <w:rsid w:val="00762B3C"/>
    <w:rsid w:val="00762E71"/>
    <w:rsid w:val="00763342"/>
    <w:rsid w:val="00763842"/>
    <w:rsid w:val="00763D76"/>
    <w:rsid w:val="00763F58"/>
    <w:rsid w:val="00764597"/>
    <w:rsid w:val="00764775"/>
    <w:rsid w:val="00765B21"/>
    <w:rsid w:val="00766876"/>
    <w:rsid w:val="0076715B"/>
    <w:rsid w:val="0077094A"/>
    <w:rsid w:val="007715B6"/>
    <w:rsid w:val="00771DFE"/>
    <w:rsid w:val="0077281C"/>
    <w:rsid w:val="00772928"/>
    <w:rsid w:val="0077313D"/>
    <w:rsid w:val="00773742"/>
    <w:rsid w:val="00773F8E"/>
    <w:rsid w:val="00774621"/>
    <w:rsid w:val="00775618"/>
    <w:rsid w:val="007757E5"/>
    <w:rsid w:val="007757F2"/>
    <w:rsid w:val="0077600C"/>
    <w:rsid w:val="0077609E"/>
    <w:rsid w:val="007765D1"/>
    <w:rsid w:val="00776755"/>
    <w:rsid w:val="0077714D"/>
    <w:rsid w:val="007772D7"/>
    <w:rsid w:val="007772DD"/>
    <w:rsid w:val="00777773"/>
    <w:rsid w:val="00781030"/>
    <w:rsid w:val="007819FB"/>
    <w:rsid w:val="007823F6"/>
    <w:rsid w:val="00782B26"/>
    <w:rsid w:val="00782F9C"/>
    <w:rsid w:val="0078321E"/>
    <w:rsid w:val="0078383B"/>
    <w:rsid w:val="007841BA"/>
    <w:rsid w:val="00784946"/>
    <w:rsid w:val="00784D50"/>
    <w:rsid w:val="00785C47"/>
    <w:rsid w:val="00785D0F"/>
    <w:rsid w:val="00786192"/>
    <w:rsid w:val="00786BA3"/>
    <w:rsid w:val="00786CB1"/>
    <w:rsid w:val="00786D3E"/>
    <w:rsid w:val="00787221"/>
    <w:rsid w:val="00787A89"/>
    <w:rsid w:val="007916FF"/>
    <w:rsid w:val="00792D85"/>
    <w:rsid w:val="00792D86"/>
    <w:rsid w:val="007943FB"/>
    <w:rsid w:val="00794AEE"/>
    <w:rsid w:val="007950D4"/>
    <w:rsid w:val="007954A3"/>
    <w:rsid w:val="0079572E"/>
    <w:rsid w:val="00795DE6"/>
    <w:rsid w:val="0079681B"/>
    <w:rsid w:val="007969F4"/>
    <w:rsid w:val="00796FB8"/>
    <w:rsid w:val="00797919"/>
    <w:rsid w:val="007A07EA"/>
    <w:rsid w:val="007A0824"/>
    <w:rsid w:val="007A0CF4"/>
    <w:rsid w:val="007A1174"/>
    <w:rsid w:val="007A1808"/>
    <w:rsid w:val="007A1A2D"/>
    <w:rsid w:val="007A27C4"/>
    <w:rsid w:val="007A2A1D"/>
    <w:rsid w:val="007A3251"/>
    <w:rsid w:val="007A366E"/>
    <w:rsid w:val="007A38D3"/>
    <w:rsid w:val="007A580B"/>
    <w:rsid w:val="007A5AC3"/>
    <w:rsid w:val="007A5E4E"/>
    <w:rsid w:val="007A5EAA"/>
    <w:rsid w:val="007A7110"/>
    <w:rsid w:val="007A7764"/>
    <w:rsid w:val="007B1640"/>
    <w:rsid w:val="007B1A83"/>
    <w:rsid w:val="007B1E66"/>
    <w:rsid w:val="007B221F"/>
    <w:rsid w:val="007B32C0"/>
    <w:rsid w:val="007B33DB"/>
    <w:rsid w:val="007B3666"/>
    <w:rsid w:val="007B382B"/>
    <w:rsid w:val="007B3BC1"/>
    <w:rsid w:val="007B49D0"/>
    <w:rsid w:val="007B4A82"/>
    <w:rsid w:val="007B4D6F"/>
    <w:rsid w:val="007B534F"/>
    <w:rsid w:val="007B558A"/>
    <w:rsid w:val="007B60EF"/>
    <w:rsid w:val="007B7668"/>
    <w:rsid w:val="007C010E"/>
    <w:rsid w:val="007C0183"/>
    <w:rsid w:val="007C0E29"/>
    <w:rsid w:val="007C0E6E"/>
    <w:rsid w:val="007C18F2"/>
    <w:rsid w:val="007C20D1"/>
    <w:rsid w:val="007C266A"/>
    <w:rsid w:val="007C36E5"/>
    <w:rsid w:val="007C3B64"/>
    <w:rsid w:val="007C3EDD"/>
    <w:rsid w:val="007C4645"/>
    <w:rsid w:val="007C4AD8"/>
    <w:rsid w:val="007C4D20"/>
    <w:rsid w:val="007C4D33"/>
    <w:rsid w:val="007C4ECA"/>
    <w:rsid w:val="007C4F4B"/>
    <w:rsid w:val="007C5573"/>
    <w:rsid w:val="007C56BF"/>
    <w:rsid w:val="007C5996"/>
    <w:rsid w:val="007C5BB0"/>
    <w:rsid w:val="007C5FC1"/>
    <w:rsid w:val="007C679B"/>
    <w:rsid w:val="007C72FD"/>
    <w:rsid w:val="007C76DE"/>
    <w:rsid w:val="007D04FF"/>
    <w:rsid w:val="007D0692"/>
    <w:rsid w:val="007D0A40"/>
    <w:rsid w:val="007D0CFB"/>
    <w:rsid w:val="007D1C4B"/>
    <w:rsid w:val="007D2562"/>
    <w:rsid w:val="007D2642"/>
    <w:rsid w:val="007D276B"/>
    <w:rsid w:val="007D2B64"/>
    <w:rsid w:val="007D2D98"/>
    <w:rsid w:val="007D2EB1"/>
    <w:rsid w:val="007D32BB"/>
    <w:rsid w:val="007D33BA"/>
    <w:rsid w:val="007D4277"/>
    <w:rsid w:val="007D464D"/>
    <w:rsid w:val="007D472D"/>
    <w:rsid w:val="007D55B7"/>
    <w:rsid w:val="007D5E3B"/>
    <w:rsid w:val="007D64A7"/>
    <w:rsid w:val="007D6F62"/>
    <w:rsid w:val="007D7FBF"/>
    <w:rsid w:val="007E0B82"/>
    <w:rsid w:val="007E0C99"/>
    <w:rsid w:val="007E0D34"/>
    <w:rsid w:val="007E0F57"/>
    <w:rsid w:val="007E0FB2"/>
    <w:rsid w:val="007E1217"/>
    <w:rsid w:val="007E2806"/>
    <w:rsid w:val="007E42BD"/>
    <w:rsid w:val="007E48DC"/>
    <w:rsid w:val="007E5343"/>
    <w:rsid w:val="007E63D6"/>
    <w:rsid w:val="007E7314"/>
    <w:rsid w:val="007E7391"/>
    <w:rsid w:val="007F0061"/>
    <w:rsid w:val="007F0643"/>
    <w:rsid w:val="007F10A7"/>
    <w:rsid w:val="007F195F"/>
    <w:rsid w:val="007F23AD"/>
    <w:rsid w:val="007F2EBD"/>
    <w:rsid w:val="007F344E"/>
    <w:rsid w:val="007F371F"/>
    <w:rsid w:val="007F3B59"/>
    <w:rsid w:val="007F3CDC"/>
    <w:rsid w:val="007F4072"/>
    <w:rsid w:val="007F5508"/>
    <w:rsid w:val="007F5910"/>
    <w:rsid w:val="007F5987"/>
    <w:rsid w:val="007F60F6"/>
    <w:rsid w:val="007F6384"/>
    <w:rsid w:val="007F63EB"/>
    <w:rsid w:val="007F6782"/>
    <w:rsid w:val="007F713F"/>
    <w:rsid w:val="007F7439"/>
    <w:rsid w:val="00800F6A"/>
    <w:rsid w:val="008016CE"/>
    <w:rsid w:val="008020B9"/>
    <w:rsid w:val="008028AC"/>
    <w:rsid w:val="00803465"/>
    <w:rsid w:val="008038C6"/>
    <w:rsid w:val="008049C7"/>
    <w:rsid w:val="008052E1"/>
    <w:rsid w:val="00806F3E"/>
    <w:rsid w:val="00807FAC"/>
    <w:rsid w:val="00810BB5"/>
    <w:rsid w:val="00811306"/>
    <w:rsid w:val="00811490"/>
    <w:rsid w:val="008118A3"/>
    <w:rsid w:val="00811B98"/>
    <w:rsid w:val="00811EDB"/>
    <w:rsid w:val="00811F59"/>
    <w:rsid w:val="008122FE"/>
    <w:rsid w:val="00812595"/>
    <w:rsid w:val="008130F7"/>
    <w:rsid w:val="00813746"/>
    <w:rsid w:val="008145A7"/>
    <w:rsid w:val="0081468B"/>
    <w:rsid w:val="0081505B"/>
    <w:rsid w:val="00815BCC"/>
    <w:rsid w:val="00815EAA"/>
    <w:rsid w:val="008162F4"/>
    <w:rsid w:val="00816DF9"/>
    <w:rsid w:val="00816F48"/>
    <w:rsid w:val="0081778C"/>
    <w:rsid w:val="00817CA0"/>
    <w:rsid w:val="008209CB"/>
    <w:rsid w:val="00820D56"/>
    <w:rsid w:val="0082137C"/>
    <w:rsid w:val="0082235F"/>
    <w:rsid w:val="00822BF5"/>
    <w:rsid w:val="00822DFA"/>
    <w:rsid w:val="00823065"/>
    <w:rsid w:val="00823E19"/>
    <w:rsid w:val="00823E3C"/>
    <w:rsid w:val="008247CD"/>
    <w:rsid w:val="00825007"/>
    <w:rsid w:val="0082577D"/>
    <w:rsid w:val="00825A26"/>
    <w:rsid w:val="00825CFE"/>
    <w:rsid w:val="00826613"/>
    <w:rsid w:val="008277E5"/>
    <w:rsid w:val="00827F8A"/>
    <w:rsid w:val="00830F76"/>
    <w:rsid w:val="00831427"/>
    <w:rsid w:val="00831CCC"/>
    <w:rsid w:val="0083249C"/>
    <w:rsid w:val="00832C0D"/>
    <w:rsid w:val="008332B4"/>
    <w:rsid w:val="00833CC9"/>
    <w:rsid w:val="008341B4"/>
    <w:rsid w:val="008343E9"/>
    <w:rsid w:val="00834783"/>
    <w:rsid w:val="008348AA"/>
    <w:rsid w:val="00835502"/>
    <w:rsid w:val="0083569C"/>
    <w:rsid w:val="00836046"/>
    <w:rsid w:val="00837EF1"/>
    <w:rsid w:val="0084000B"/>
    <w:rsid w:val="008409BE"/>
    <w:rsid w:val="00840B1C"/>
    <w:rsid w:val="00841D45"/>
    <w:rsid w:val="00842BC0"/>
    <w:rsid w:val="00842CF8"/>
    <w:rsid w:val="0084347F"/>
    <w:rsid w:val="00843EAC"/>
    <w:rsid w:val="00844D9F"/>
    <w:rsid w:val="008454F0"/>
    <w:rsid w:val="008457E0"/>
    <w:rsid w:val="00846188"/>
    <w:rsid w:val="00846538"/>
    <w:rsid w:val="00846777"/>
    <w:rsid w:val="0084696E"/>
    <w:rsid w:val="00846AA7"/>
    <w:rsid w:val="00847051"/>
    <w:rsid w:val="00850506"/>
    <w:rsid w:val="00850901"/>
    <w:rsid w:val="00851181"/>
    <w:rsid w:val="0085136A"/>
    <w:rsid w:val="0085158B"/>
    <w:rsid w:val="00852126"/>
    <w:rsid w:val="0085232E"/>
    <w:rsid w:val="00852552"/>
    <w:rsid w:val="008526A8"/>
    <w:rsid w:val="00852BF0"/>
    <w:rsid w:val="0085309D"/>
    <w:rsid w:val="00853484"/>
    <w:rsid w:val="00853486"/>
    <w:rsid w:val="008538D1"/>
    <w:rsid w:val="00853C47"/>
    <w:rsid w:val="00853FFC"/>
    <w:rsid w:val="0085471E"/>
    <w:rsid w:val="00854F00"/>
    <w:rsid w:val="00857403"/>
    <w:rsid w:val="00857799"/>
    <w:rsid w:val="008578D7"/>
    <w:rsid w:val="00857D47"/>
    <w:rsid w:val="00857D4D"/>
    <w:rsid w:val="00860462"/>
    <w:rsid w:val="00860948"/>
    <w:rsid w:val="008611C4"/>
    <w:rsid w:val="00861C0B"/>
    <w:rsid w:val="0086285C"/>
    <w:rsid w:val="00862A01"/>
    <w:rsid w:val="00863DE6"/>
    <w:rsid w:val="00863F14"/>
    <w:rsid w:val="00863F8E"/>
    <w:rsid w:val="00864933"/>
    <w:rsid w:val="0086493E"/>
    <w:rsid w:val="00864AD7"/>
    <w:rsid w:val="00864B74"/>
    <w:rsid w:val="0086631F"/>
    <w:rsid w:val="008663A7"/>
    <w:rsid w:val="0086678F"/>
    <w:rsid w:val="00866D3E"/>
    <w:rsid w:val="00866E3B"/>
    <w:rsid w:val="008670A8"/>
    <w:rsid w:val="00867789"/>
    <w:rsid w:val="00867B5A"/>
    <w:rsid w:val="00867C14"/>
    <w:rsid w:val="00871491"/>
    <w:rsid w:val="00871C9D"/>
    <w:rsid w:val="00871E05"/>
    <w:rsid w:val="00872474"/>
    <w:rsid w:val="00872618"/>
    <w:rsid w:val="0087284C"/>
    <w:rsid w:val="008735C2"/>
    <w:rsid w:val="00873C41"/>
    <w:rsid w:val="0087498A"/>
    <w:rsid w:val="00876B6A"/>
    <w:rsid w:val="0087759F"/>
    <w:rsid w:val="00877C3A"/>
    <w:rsid w:val="00881BAA"/>
    <w:rsid w:val="008826D4"/>
    <w:rsid w:val="008834C4"/>
    <w:rsid w:val="00883897"/>
    <w:rsid w:val="00883E6D"/>
    <w:rsid w:val="00884479"/>
    <w:rsid w:val="0088492E"/>
    <w:rsid w:val="00885373"/>
    <w:rsid w:val="0088650D"/>
    <w:rsid w:val="0089007B"/>
    <w:rsid w:val="00890240"/>
    <w:rsid w:val="00892361"/>
    <w:rsid w:val="00892A03"/>
    <w:rsid w:val="008937EF"/>
    <w:rsid w:val="00893CB0"/>
    <w:rsid w:val="008956B4"/>
    <w:rsid w:val="008958C7"/>
    <w:rsid w:val="00896F4E"/>
    <w:rsid w:val="008975E3"/>
    <w:rsid w:val="00897C78"/>
    <w:rsid w:val="00897EF4"/>
    <w:rsid w:val="008A076A"/>
    <w:rsid w:val="008A0D73"/>
    <w:rsid w:val="008A0FAE"/>
    <w:rsid w:val="008A10F2"/>
    <w:rsid w:val="008A1D12"/>
    <w:rsid w:val="008A218E"/>
    <w:rsid w:val="008A2777"/>
    <w:rsid w:val="008A2A57"/>
    <w:rsid w:val="008A321E"/>
    <w:rsid w:val="008A41F6"/>
    <w:rsid w:val="008A438D"/>
    <w:rsid w:val="008A46C6"/>
    <w:rsid w:val="008A668F"/>
    <w:rsid w:val="008A703D"/>
    <w:rsid w:val="008A708E"/>
    <w:rsid w:val="008A745E"/>
    <w:rsid w:val="008A7834"/>
    <w:rsid w:val="008A7C7A"/>
    <w:rsid w:val="008B05EF"/>
    <w:rsid w:val="008B083D"/>
    <w:rsid w:val="008B0D06"/>
    <w:rsid w:val="008B101F"/>
    <w:rsid w:val="008B12D2"/>
    <w:rsid w:val="008B183C"/>
    <w:rsid w:val="008B18F1"/>
    <w:rsid w:val="008B23AC"/>
    <w:rsid w:val="008B25B1"/>
    <w:rsid w:val="008B28B2"/>
    <w:rsid w:val="008B3F26"/>
    <w:rsid w:val="008B42A7"/>
    <w:rsid w:val="008B4769"/>
    <w:rsid w:val="008B4DE6"/>
    <w:rsid w:val="008B553E"/>
    <w:rsid w:val="008B5F91"/>
    <w:rsid w:val="008B6169"/>
    <w:rsid w:val="008B63CF"/>
    <w:rsid w:val="008B68A3"/>
    <w:rsid w:val="008B6E2C"/>
    <w:rsid w:val="008B710D"/>
    <w:rsid w:val="008C07C5"/>
    <w:rsid w:val="008C0B80"/>
    <w:rsid w:val="008C125F"/>
    <w:rsid w:val="008C131D"/>
    <w:rsid w:val="008C27C3"/>
    <w:rsid w:val="008C29AE"/>
    <w:rsid w:val="008C2A3F"/>
    <w:rsid w:val="008C34CE"/>
    <w:rsid w:val="008C49EA"/>
    <w:rsid w:val="008C54D3"/>
    <w:rsid w:val="008C554D"/>
    <w:rsid w:val="008C55C0"/>
    <w:rsid w:val="008C675E"/>
    <w:rsid w:val="008C6EE8"/>
    <w:rsid w:val="008D05C2"/>
    <w:rsid w:val="008D06A2"/>
    <w:rsid w:val="008D078B"/>
    <w:rsid w:val="008D1F6D"/>
    <w:rsid w:val="008D24EA"/>
    <w:rsid w:val="008D29A4"/>
    <w:rsid w:val="008D2AF2"/>
    <w:rsid w:val="008D2CAC"/>
    <w:rsid w:val="008D4130"/>
    <w:rsid w:val="008D4408"/>
    <w:rsid w:val="008D4F0A"/>
    <w:rsid w:val="008D6221"/>
    <w:rsid w:val="008D68F6"/>
    <w:rsid w:val="008D6A1D"/>
    <w:rsid w:val="008D7BF7"/>
    <w:rsid w:val="008E000C"/>
    <w:rsid w:val="008E0B8B"/>
    <w:rsid w:val="008E1C4B"/>
    <w:rsid w:val="008E2DBD"/>
    <w:rsid w:val="008E40AF"/>
    <w:rsid w:val="008E429D"/>
    <w:rsid w:val="008E4327"/>
    <w:rsid w:val="008E4580"/>
    <w:rsid w:val="008E4C8E"/>
    <w:rsid w:val="008E554B"/>
    <w:rsid w:val="008E5630"/>
    <w:rsid w:val="008E57D0"/>
    <w:rsid w:val="008E5EF7"/>
    <w:rsid w:val="008E6A23"/>
    <w:rsid w:val="008E7090"/>
    <w:rsid w:val="008E7125"/>
    <w:rsid w:val="008E71B7"/>
    <w:rsid w:val="008F0767"/>
    <w:rsid w:val="008F26A7"/>
    <w:rsid w:val="008F3B67"/>
    <w:rsid w:val="008F44B9"/>
    <w:rsid w:val="008F49DA"/>
    <w:rsid w:val="008F49DD"/>
    <w:rsid w:val="008F5A7B"/>
    <w:rsid w:val="008F637C"/>
    <w:rsid w:val="008F64FB"/>
    <w:rsid w:val="008F6FB5"/>
    <w:rsid w:val="008F74E7"/>
    <w:rsid w:val="008F762A"/>
    <w:rsid w:val="008F7D90"/>
    <w:rsid w:val="008F7FBF"/>
    <w:rsid w:val="0090048E"/>
    <w:rsid w:val="00900CC9"/>
    <w:rsid w:val="009018D7"/>
    <w:rsid w:val="009020AA"/>
    <w:rsid w:val="009022CE"/>
    <w:rsid w:val="00902566"/>
    <w:rsid w:val="00902826"/>
    <w:rsid w:val="009038DD"/>
    <w:rsid w:val="00903A6B"/>
    <w:rsid w:val="00903F82"/>
    <w:rsid w:val="009049A8"/>
    <w:rsid w:val="009053AA"/>
    <w:rsid w:val="009058F7"/>
    <w:rsid w:val="00905D00"/>
    <w:rsid w:val="00905D59"/>
    <w:rsid w:val="00906827"/>
    <w:rsid w:val="00906A7C"/>
    <w:rsid w:val="00906EEE"/>
    <w:rsid w:val="00907D21"/>
    <w:rsid w:val="009100E8"/>
    <w:rsid w:val="00910766"/>
    <w:rsid w:val="00910A1E"/>
    <w:rsid w:val="00911316"/>
    <w:rsid w:val="00911C45"/>
    <w:rsid w:val="0091214A"/>
    <w:rsid w:val="00912205"/>
    <w:rsid w:val="009123B7"/>
    <w:rsid w:val="009131A3"/>
    <w:rsid w:val="00913AC5"/>
    <w:rsid w:val="00913D94"/>
    <w:rsid w:val="00915961"/>
    <w:rsid w:val="00917219"/>
    <w:rsid w:val="00917D1F"/>
    <w:rsid w:val="00920355"/>
    <w:rsid w:val="00921848"/>
    <w:rsid w:val="009219F0"/>
    <w:rsid w:val="00922498"/>
    <w:rsid w:val="00923EB5"/>
    <w:rsid w:val="00924803"/>
    <w:rsid w:val="009248AB"/>
    <w:rsid w:val="00924B6C"/>
    <w:rsid w:val="00925230"/>
    <w:rsid w:val="00925A75"/>
    <w:rsid w:val="0092647C"/>
    <w:rsid w:val="00930443"/>
    <w:rsid w:val="00931178"/>
    <w:rsid w:val="00932787"/>
    <w:rsid w:val="00932A20"/>
    <w:rsid w:val="00932A3D"/>
    <w:rsid w:val="00932CDA"/>
    <w:rsid w:val="00932D9E"/>
    <w:rsid w:val="00933817"/>
    <w:rsid w:val="00933C0E"/>
    <w:rsid w:val="009342FE"/>
    <w:rsid w:val="00935C71"/>
    <w:rsid w:val="00935CC5"/>
    <w:rsid w:val="00936685"/>
    <w:rsid w:val="009371E3"/>
    <w:rsid w:val="00937623"/>
    <w:rsid w:val="009379E8"/>
    <w:rsid w:val="00937B73"/>
    <w:rsid w:val="00937D3B"/>
    <w:rsid w:val="00940418"/>
    <w:rsid w:val="009411FE"/>
    <w:rsid w:val="009423AD"/>
    <w:rsid w:val="00942F06"/>
    <w:rsid w:val="0094345E"/>
    <w:rsid w:val="0094362D"/>
    <w:rsid w:val="009438CE"/>
    <w:rsid w:val="00943BA9"/>
    <w:rsid w:val="00943E75"/>
    <w:rsid w:val="00943FC8"/>
    <w:rsid w:val="00944609"/>
    <w:rsid w:val="00944617"/>
    <w:rsid w:val="0094508B"/>
    <w:rsid w:val="00945311"/>
    <w:rsid w:val="0094535B"/>
    <w:rsid w:val="00945987"/>
    <w:rsid w:val="00945EC7"/>
    <w:rsid w:val="00946E01"/>
    <w:rsid w:val="0094710D"/>
    <w:rsid w:val="0094720A"/>
    <w:rsid w:val="00947C19"/>
    <w:rsid w:val="00950195"/>
    <w:rsid w:val="0095039C"/>
    <w:rsid w:val="009516AF"/>
    <w:rsid w:val="00951E9B"/>
    <w:rsid w:val="00951FCE"/>
    <w:rsid w:val="009525DA"/>
    <w:rsid w:val="009526E5"/>
    <w:rsid w:val="00952816"/>
    <w:rsid w:val="00952FAC"/>
    <w:rsid w:val="009531A1"/>
    <w:rsid w:val="00953ED6"/>
    <w:rsid w:val="00954598"/>
    <w:rsid w:val="00954AB2"/>
    <w:rsid w:val="00954CA6"/>
    <w:rsid w:val="009560DA"/>
    <w:rsid w:val="009565C8"/>
    <w:rsid w:val="009577B8"/>
    <w:rsid w:val="00957E01"/>
    <w:rsid w:val="00957EFD"/>
    <w:rsid w:val="009600C4"/>
    <w:rsid w:val="0096025D"/>
    <w:rsid w:val="00960534"/>
    <w:rsid w:val="00960574"/>
    <w:rsid w:val="009615BD"/>
    <w:rsid w:val="009618D7"/>
    <w:rsid w:val="00961ABB"/>
    <w:rsid w:val="00962285"/>
    <w:rsid w:val="0096307E"/>
    <w:rsid w:val="009630B0"/>
    <w:rsid w:val="009642C4"/>
    <w:rsid w:val="009643B7"/>
    <w:rsid w:val="009648AD"/>
    <w:rsid w:val="009651A8"/>
    <w:rsid w:val="009658AF"/>
    <w:rsid w:val="0096594E"/>
    <w:rsid w:val="00965EA2"/>
    <w:rsid w:val="00965EBF"/>
    <w:rsid w:val="009660B8"/>
    <w:rsid w:val="0096682F"/>
    <w:rsid w:val="00966928"/>
    <w:rsid w:val="009669F1"/>
    <w:rsid w:val="00967487"/>
    <w:rsid w:val="00967B2B"/>
    <w:rsid w:val="00967D14"/>
    <w:rsid w:val="009701CA"/>
    <w:rsid w:val="00970476"/>
    <w:rsid w:val="00970A82"/>
    <w:rsid w:val="00970D94"/>
    <w:rsid w:val="009715C2"/>
    <w:rsid w:val="00971796"/>
    <w:rsid w:val="009719C1"/>
    <w:rsid w:val="00971FD8"/>
    <w:rsid w:val="00972C6F"/>
    <w:rsid w:val="00973B8B"/>
    <w:rsid w:val="00974255"/>
    <w:rsid w:val="00974D5A"/>
    <w:rsid w:val="00974E38"/>
    <w:rsid w:val="00975DDB"/>
    <w:rsid w:val="009777B0"/>
    <w:rsid w:val="00977EBB"/>
    <w:rsid w:val="0098090B"/>
    <w:rsid w:val="00980DD4"/>
    <w:rsid w:val="00980EE3"/>
    <w:rsid w:val="00980F46"/>
    <w:rsid w:val="00981210"/>
    <w:rsid w:val="009813F6"/>
    <w:rsid w:val="00981541"/>
    <w:rsid w:val="009825CB"/>
    <w:rsid w:val="0098279A"/>
    <w:rsid w:val="00982DD0"/>
    <w:rsid w:val="00983564"/>
    <w:rsid w:val="009835CB"/>
    <w:rsid w:val="00983DCF"/>
    <w:rsid w:val="00984DC8"/>
    <w:rsid w:val="00984FED"/>
    <w:rsid w:val="009856AC"/>
    <w:rsid w:val="00985A02"/>
    <w:rsid w:val="00985C40"/>
    <w:rsid w:val="0098641D"/>
    <w:rsid w:val="009866FD"/>
    <w:rsid w:val="00987CAF"/>
    <w:rsid w:val="00987E36"/>
    <w:rsid w:val="009906AE"/>
    <w:rsid w:val="009919D1"/>
    <w:rsid w:val="00991D36"/>
    <w:rsid w:val="00991E92"/>
    <w:rsid w:val="0099209D"/>
    <w:rsid w:val="0099244F"/>
    <w:rsid w:val="00992459"/>
    <w:rsid w:val="00992730"/>
    <w:rsid w:val="00992A1F"/>
    <w:rsid w:val="00992B80"/>
    <w:rsid w:val="00993D3D"/>
    <w:rsid w:val="0099655D"/>
    <w:rsid w:val="009972E9"/>
    <w:rsid w:val="009974EE"/>
    <w:rsid w:val="009977BE"/>
    <w:rsid w:val="00997D57"/>
    <w:rsid w:val="009A02D5"/>
    <w:rsid w:val="009A11E2"/>
    <w:rsid w:val="009A1C1C"/>
    <w:rsid w:val="009A2317"/>
    <w:rsid w:val="009A3603"/>
    <w:rsid w:val="009A3DE3"/>
    <w:rsid w:val="009A4253"/>
    <w:rsid w:val="009A4670"/>
    <w:rsid w:val="009A4827"/>
    <w:rsid w:val="009A4BB5"/>
    <w:rsid w:val="009A6092"/>
    <w:rsid w:val="009A65C6"/>
    <w:rsid w:val="009A79D0"/>
    <w:rsid w:val="009A7D6B"/>
    <w:rsid w:val="009B145B"/>
    <w:rsid w:val="009B1BB0"/>
    <w:rsid w:val="009B1EA3"/>
    <w:rsid w:val="009B21FC"/>
    <w:rsid w:val="009B224E"/>
    <w:rsid w:val="009B25E0"/>
    <w:rsid w:val="009B3574"/>
    <w:rsid w:val="009B3BC9"/>
    <w:rsid w:val="009B4128"/>
    <w:rsid w:val="009B6808"/>
    <w:rsid w:val="009B7632"/>
    <w:rsid w:val="009B7C45"/>
    <w:rsid w:val="009C0722"/>
    <w:rsid w:val="009C0D8E"/>
    <w:rsid w:val="009C1098"/>
    <w:rsid w:val="009C1B78"/>
    <w:rsid w:val="009C265B"/>
    <w:rsid w:val="009C328A"/>
    <w:rsid w:val="009C37A6"/>
    <w:rsid w:val="009C3AF4"/>
    <w:rsid w:val="009C472F"/>
    <w:rsid w:val="009C4FD8"/>
    <w:rsid w:val="009C5561"/>
    <w:rsid w:val="009C60A1"/>
    <w:rsid w:val="009C66E4"/>
    <w:rsid w:val="009C7166"/>
    <w:rsid w:val="009C7DCA"/>
    <w:rsid w:val="009D0C3D"/>
    <w:rsid w:val="009D200A"/>
    <w:rsid w:val="009D26ED"/>
    <w:rsid w:val="009D29DB"/>
    <w:rsid w:val="009D3303"/>
    <w:rsid w:val="009D3A10"/>
    <w:rsid w:val="009D3F46"/>
    <w:rsid w:val="009D4219"/>
    <w:rsid w:val="009D4D98"/>
    <w:rsid w:val="009D52AA"/>
    <w:rsid w:val="009D55E8"/>
    <w:rsid w:val="009D5AD4"/>
    <w:rsid w:val="009D5FB6"/>
    <w:rsid w:val="009D6865"/>
    <w:rsid w:val="009D6A39"/>
    <w:rsid w:val="009D73DE"/>
    <w:rsid w:val="009D7499"/>
    <w:rsid w:val="009D7A97"/>
    <w:rsid w:val="009E0F11"/>
    <w:rsid w:val="009E3499"/>
    <w:rsid w:val="009E360E"/>
    <w:rsid w:val="009E3668"/>
    <w:rsid w:val="009E3F44"/>
    <w:rsid w:val="009E420F"/>
    <w:rsid w:val="009E524C"/>
    <w:rsid w:val="009E5964"/>
    <w:rsid w:val="009E5C53"/>
    <w:rsid w:val="009E630A"/>
    <w:rsid w:val="009E6D4C"/>
    <w:rsid w:val="009F0495"/>
    <w:rsid w:val="009F058D"/>
    <w:rsid w:val="009F0623"/>
    <w:rsid w:val="009F1CAC"/>
    <w:rsid w:val="009F1DCA"/>
    <w:rsid w:val="009F221E"/>
    <w:rsid w:val="009F24A5"/>
    <w:rsid w:val="009F264E"/>
    <w:rsid w:val="009F2C54"/>
    <w:rsid w:val="009F310E"/>
    <w:rsid w:val="009F398B"/>
    <w:rsid w:val="009F3C6E"/>
    <w:rsid w:val="009F42CC"/>
    <w:rsid w:val="009F467B"/>
    <w:rsid w:val="009F4904"/>
    <w:rsid w:val="009F4F5B"/>
    <w:rsid w:val="009F5321"/>
    <w:rsid w:val="009F54E9"/>
    <w:rsid w:val="009F57F7"/>
    <w:rsid w:val="009F59BE"/>
    <w:rsid w:val="009F70CE"/>
    <w:rsid w:val="009F7F77"/>
    <w:rsid w:val="00A00890"/>
    <w:rsid w:val="00A00D5F"/>
    <w:rsid w:val="00A018C6"/>
    <w:rsid w:val="00A019F7"/>
    <w:rsid w:val="00A027C0"/>
    <w:rsid w:val="00A028D8"/>
    <w:rsid w:val="00A03005"/>
    <w:rsid w:val="00A03343"/>
    <w:rsid w:val="00A03993"/>
    <w:rsid w:val="00A04591"/>
    <w:rsid w:val="00A05317"/>
    <w:rsid w:val="00A05D94"/>
    <w:rsid w:val="00A0647E"/>
    <w:rsid w:val="00A06E4D"/>
    <w:rsid w:val="00A06E56"/>
    <w:rsid w:val="00A07062"/>
    <w:rsid w:val="00A074B5"/>
    <w:rsid w:val="00A07813"/>
    <w:rsid w:val="00A10123"/>
    <w:rsid w:val="00A104A3"/>
    <w:rsid w:val="00A1053F"/>
    <w:rsid w:val="00A1088A"/>
    <w:rsid w:val="00A10A10"/>
    <w:rsid w:val="00A11182"/>
    <w:rsid w:val="00A111DB"/>
    <w:rsid w:val="00A12533"/>
    <w:rsid w:val="00A12733"/>
    <w:rsid w:val="00A128FC"/>
    <w:rsid w:val="00A1303B"/>
    <w:rsid w:val="00A141B0"/>
    <w:rsid w:val="00A14386"/>
    <w:rsid w:val="00A15802"/>
    <w:rsid w:val="00A16B8D"/>
    <w:rsid w:val="00A16F1C"/>
    <w:rsid w:val="00A16FE4"/>
    <w:rsid w:val="00A20235"/>
    <w:rsid w:val="00A203A6"/>
    <w:rsid w:val="00A20929"/>
    <w:rsid w:val="00A20DA6"/>
    <w:rsid w:val="00A213C8"/>
    <w:rsid w:val="00A21EC8"/>
    <w:rsid w:val="00A21EDD"/>
    <w:rsid w:val="00A2290A"/>
    <w:rsid w:val="00A23718"/>
    <w:rsid w:val="00A23F3F"/>
    <w:rsid w:val="00A241D5"/>
    <w:rsid w:val="00A24FD3"/>
    <w:rsid w:val="00A253A4"/>
    <w:rsid w:val="00A25476"/>
    <w:rsid w:val="00A255A9"/>
    <w:rsid w:val="00A25BD9"/>
    <w:rsid w:val="00A2630F"/>
    <w:rsid w:val="00A26401"/>
    <w:rsid w:val="00A269B0"/>
    <w:rsid w:val="00A26C88"/>
    <w:rsid w:val="00A27071"/>
    <w:rsid w:val="00A30A09"/>
    <w:rsid w:val="00A30A5E"/>
    <w:rsid w:val="00A30BE0"/>
    <w:rsid w:val="00A31799"/>
    <w:rsid w:val="00A32226"/>
    <w:rsid w:val="00A325AF"/>
    <w:rsid w:val="00A32A9E"/>
    <w:rsid w:val="00A32FDF"/>
    <w:rsid w:val="00A330AD"/>
    <w:rsid w:val="00A3375C"/>
    <w:rsid w:val="00A34A8A"/>
    <w:rsid w:val="00A35434"/>
    <w:rsid w:val="00A35FA5"/>
    <w:rsid w:val="00A3687C"/>
    <w:rsid w:val="00A36B82"/>
    <w:rsid w:val="00A37480"/>
    <w:rsid w:val="00A375B8"/>
    <w:rsid w:val="00A376C3"/>
    <w:rsid w:val="00A37820"/>
    <w:rsid w:val="00A37C52"/>
    <w:rsid w:val="00A37F32"/>
    <w:rsid w:val="00A40505"/>
    <w:rsid w:val="00A41958"/>
    <w:rsid w:val="00A424DB"/>
    <w:rsid w:val="00A43544"/>
    <w:rsid w:val="00A43B78"/>
    <w:rsid w:val="00A4409C"/>
    <w:rsid w:val="00A45D4B"/>
    <w:rsid w:val="00A47B66"/>
    <w:rsid w:val="00A505AA"/>
    <w:rsid w:val="00A50A3B"/>
    <w:rsid w:val="00A50C2C"/>
    <w:rsid w:val="00A50C3C"/>
    <w:rsid w:val="00A50DC6"/>
    <w:rsid w:val="00A50EFB"/>
    <w:rsid w:val="00A5104D"/>
    <w:rsid w:val="00A51CEF"/>
    <w:rsid w:val="00A54C3F"/>
    <w:rsid w:val="00A54F3F"/>
    <w:rsid w:val="00A55878"/>
    <w:rsid w:val="00A55886"/>
    <w:rsid w:val="00A568CB"/>
    <w:rsid w:val="00A578CC"/>
    <w:rsid w:val="00A57926"/>
    <w:rsid w:val="00A57E1C"/>
    <w:rsid w:val="00A60049"/>
    <w:rsid w:val="00A602BC"/>
    <w:rsid w:val="00A61539"/>
    <w:rsid w:val="00A62A88"/>
    <w:rsid w:val="00A65668"/>
    <w:rsid w:val="00A65C4A"/>
    <w:rsid w:val="00A65CF5"/>
    <w:rsid w:val="00A6678B"/>
    <w:rsid w:val="00A66C7D"/>
    <w:rsid w:val="00A7028A"/>
    <w:rsid w:val="00A70EE5"/>
    <w:rsid w:val="00A71338"/>
    <w:rsid w:val="00A721BE"/>
    <w:rsid w:val="00A724EA"/>
    <w:rsid w:val="00A72798"/>
    <w:rsid w:val="00A728F6"/>
    <w:rsid w:val="00A72F50"/>
    <w:rsid w:val="00A73510"/>
    <w:rsid w:val="00A73543"/>
    <w:rsid w:val="00A73749"/>
    <w:rsid w:val="00A73777"/>
    <w:rsid w:val="00A73783"/>
    <w:rsid w:val="00A73D79"/>
    <w:rsid w:val="00A74255"/>
    <w:rsid w:val="00A74AF6"/>
    <w:rsid w:val="00A75219"/>
    <w:rsid w:val="00A75431"/>
    <w:rsid w:val="00A756A0"/>
    <w:rsid w:val="00A76E6F"/>
    <w:rsid w:val="00A77617"/>
    <w:rsid w:val="00A77BB2"/>
    <w:rsid w:val="00A77CE1"/>
    <w:rsid w:val="00A77EB6"/>
    <w:rsid w:val="00A80ED6"/>
    <w:rsid w:val="00A81052"/>
    <w:rsid w:val="00A81215"/>
    <w:rsid w:val="00A81244"/>
    <w:rsid w:val="00A8192D"/>
    <w:rsid w:val="00A82C8E"/>
    <w:rsid w:val="00A82DEA"/>
    <w:rsid w:val="00A8367C"/>
    <w:rsid w:val="00A85CA8"/>
    <w:rsid w:val="00A85DE5"/>
    <w:rsid w:val="00A86366"/>
    <w:rsid w:val="00A86A96"/>
    <w:rsid w:val="00A87059"/>
    <w:rsid w:val="00A87109"/>
    <w:rsid w:val="00A873ED"/>
    <w:rsid w:val="00A87B35"/>
    <w:rsid w:val="00A87D68"/>
    <w:rsid w:val="00A87F45"/>
    <w:rsid w:val="00A90BE7"/>
    <w:rsid w:val="00A91644"/>
    <w:rsid w:val="00A91F93"/>
    <w:rsid w:val="00A925AC"/>
    <w:rsid w:val="00A9386A"/>
    <w:rsid w:val="00A94923"/>
    <w:rsid w:val="00A94B52"/>
    <w:rsid w:val="00A94BCB"/>
    <w:rsid w:val="00A9587F"/>
    <w:rsid w:val="00A95EB6"/>
    <w:rsid w:val="00A96CE6"/>
    <w:rsid w:val="00A96D31"/>
    <w:rsid w:val="00A96D51"/>
    <w:rsid w:val="00A97751"/>
    <w:rsid w:val="00AA1261"/>
    <w:rsid w:val="00AA1942"/>
    <w:rsid w:val="00AA22FE"/>
    <w:rsid w:val="00AA2648"/>
    <w:rsid w:val="00AA2916"/>
    <w:rsid w:val="00AA3731"/>
    <w:rsid w:val="00AA38BC"/>
    <w:rsid w:val="00AA4D26"/>
    <w:rsid w:val="00AA505A"/>
    <w:rsid w:val="00AA51A8"/>
    <w:rsid w:val="00AA67B4"/>
    <w:rsid w:val="00AA7004"/>
    <w:rsid w:val="00AA73AD"/>
    <w:rsid w:val="00AB0796"/>
    <w:rsid w:val="00AB0E4C"/>
    <w:rsid w:val="00AB1882"/>
    <w:rsid w:val="00AB1DF4"/>
    <w:rsid w:val="00AB21AB"/>
    <w:rsid w:val="00AB2350"/>
    <w:rsid w:val="00AB2541"/>
    <w:rsid w:val="00AB2A91"/>
    <w:rsid w:val="00AB3211"/>
    <w:rsid w:val="00AB3715"/>
    <w:rsid w:val="00AB412F"/>
    <w:rsid w:val="00AB4169"/>
    <w:rsid w:val="00AB56C4"/>
    <w:rsid w:val="00AB57A9"/>
    <w:rsid w:val="00AB6362"/>
    <w:rsid w:val="00AB6A73"/>
    <w:rsid w:val="00AB7C9E"/>
    <w:rsid w:val="00AB7E06"/>
    <w:rsid w:val="00AC039B"/>
    <w:rsid w:val="00AC0550"/>
    <w:rsid w:val="00AC10A9"/>
    <w:rsid w:val="00AC13AA"/>
    <w:rsid w:val="00AC1548"/>
    <w:rsid w:val="00AC1969"/>
    <w:rsid w:val="00AC22B9"/>
    <w:rsid w:val="00AC2623"/>
    <w:rsid w:val="00AC2DAE"/>
    <w:rsid w:val="00AC365A"/>
    <w:rsid w:val="00AC3EBE"/>
    <w:rsid w:val="00AC4193"/>
    <w:rsid w:val="00AC49E9"/>
    <w:rsid w:val="00AC4AD4"/>
    <w:rsid w:val="00AC5B0A"/>
    <w:rsid w:val="00AC5B7B"/>
    <w:rsid w:val="00AC5E85"/>
    <w:rsid w:val="00AC6346"/>
    <w:rsid w:val="00AC65F0"/>
    <w:rsid w:val="00AC66EC"/>
    <w:rsid w:val="00AC68BA"/>
    <w:rsid w:val="00AC7132"/>
    <w:rsid w:val="00AC765A"/>
    <w:rsid w:val="00AC769B"/>
    <w:rsid w:val="00AC7C00"/>
    <w:rsid w:val="00AC7D8D"/>
    <w:rsid w:val="00AD0865"/>
    <w:rsid w:val="00AD1074"/>
    <w:rsid w:val="00AD10B1"/>
    <w:rsid w:val="00AD17B8"/>
    <w:rsid w:val="00AD2862"/>
    <w:rsid w:val="00AD327A"/>
    <w:rsid w:val="00AD3573"/>
    <w:rsid w:val="00AD364B"/>
    <w:rsid w:val="00AD4D26"/>
    <w:rsid w:val="00AD4D8A"/>
    <w:rsid w:val="00AD5A15"/>
    <w:rsid w:val="00AD63A2"/>
    <w:rsid w:val="00AD65E8"/>
    <w:rsid w:val="00AD6B55"/>
    <w:rsid w:val="00AD6E68"/>
    <w:rsid w:val="00AD6F9A"/>
    <w:rsid w:val="00AD720F"/>
    <w:rsid w:val="00AE081B"/>
    <w:rsid w:val="00AE155E"/>
    <w:rsid w:val="00AE1A65"/>
    <w:rsid w:val="00AE255E"/>
    <w:rsid w:val="00AE2DE3"/>
    <w:rsid w:val="00AE37B2"/>
    <w:rsid w:val="00AE4D9F"/>
    <w:rsid w:val="00AE510D"/>
    <w:rsid w:val="00AE5A16"/>
    <w:rsid w:val="00AE5AF6"/>
    <w:rsid w:val="00AE5B89"/>
    <w:rsid w:val="00AE613A"/>
    <w:rsid w:val="00AE6402"/>
    <w:rsid w:val="00AE747E"/>
    <w:rsid w:val="00AE7DDF"/>
    <w:rsid w:val="00AF01EA"/>
    <w:rsid w:val="00AF0773"/>
    <w:rsid w:val="00AF0DBA"/>
    <w:rsid w:val="00AF10A2"/>
    <w:rsid w:val="00AF1AF4"/>
    <w:rsid w:val="00AF250E"/>
    <w:rsid w:val="00AF284E"/>
    <w:rsid w:val="00AF39B4"/>
    <w:rsid w:val="00AF3DFC"/>
    <w:rsid w:val="00AF3F32"/>
    <w:rsid w:val="00AF4690"/>
    <w:rsid w:val="00AF4BAD"/>
    <w:rsid w:val="00AF6C88"/>
    <w:rsid w:val="00AF6EBF"/>
    <w:rsid w:val="00AF7AE4"/>
    <w:rsid w:val="00B00768"/>
    <w:rsid w:val="00B00809"/>
    <w:rsid w:val="00B01429"/>
    <w:rsid w:val="00B01568"/>
    <w:rsid w:val="00B02057"/>
    <w:rsid w:val="00B02062"/>
    <w:rsid w:val="00B024FD"/>
    <w:rsid w:val="00B02762"/>
    <w:rsid w:val="00B02A3A"/>
    <w:rsid w:val="00B02A53"/>
    <w:rsid w:val="00B02E05"/>
    <w:rsid w:val="00B03909"/>
    <w:rsid w:val="00B040F8"/>
    <w:rsid w:val="00B049FE"/>
    <w:rsid w:val="00B04BA1"/>
    <w:rsid w:val="00B04CF0"/>
    <w:rsid w:val="00B0604B"/>
    <w:rsid w:val="00B061C9"/>
    <w:rsid w:val="00B06401"/>
    <w:rsid w:val="00B06DF7"/>
    <w:rsid w:val="00B073A2"/>
    <w:rsid w:val="00B07E1B"/>
    <w:rsid w:val="00B102EA"/>
    <w:rsid w:val="00B1068C"/>
    <w:rsid w:val="00B107F6"/>
    <w:rsid w:val="00B11A94"/>
    <w:rsid w:val="00B11B55"/>
    <w:rsid w:val="00B12467"/>
    <w:rsid w:val="00B12FF2"/>
    <w:rsid w:val="00B13150"/>
    <w:rsid w:val="00B13171"/>
    <w:rsid w:val="00B13731"/>
    <w:rsid w:val="00B13B25"/>
    <w:rsid w:val="00B15DE8"/>
    <w:rsid w:val="00B16D00"/>
    <w:rsid w:val="00B17714"/>
    <w:rsid w:val="00B17A08"/>
    <w:rsid w:val="00B17B09"/>
    <w:rsid w:val="00B17B4E"/>
    <w:rsid w:val="00B17D3F"/>
    <w:rsid w:val="00B202F6"/>
    <w:rsid w:val="00B20D28"/>
    <w:rsid w:val="00B220EE"/>
    <w:rsid w:val="00B2366B"/>
    <w:rsid w:val="00B24022"/>
    <w:rsid w:val="00B241E7"/>
    <w:rsid w:val="00B2431B"/>
    <w:rsid w:val="00B24846"/>
    <w:rsid w:val="00B249A9"/>
    <w:rsid w:val="00B24C8C"/>
    <w:rsid w:val="00B250EE"/>
    <w:rsid w:val="00B27744"/>
    <w:rsid w:val="00B27CBC"/>
    <w:rsid w:val="00B27E78"/>
    <w:rsid w:val="00B27EEC"/>
    <w:rsid w:val="00B301CA"/>
    <w:rsid w:val="00B315E5"/>
    <w:rsid w:val="00B3215B"/>
    <w:rsid w:val="00B32C84"/>
    <w:rsid w:val="00B3323B"/>
    <w:rsid w:val="00B34777"/>
    <w:rsid w:val="00B3489F"/>
    <w:rsid w:val="00B348AB"/>
    <w:rsid w:val="00B34D31"/>
    <w:rsid w:val="00B356DD"/>
    <w:rsid w:val="00B356F0"/>
    <w:rsid w:val="00B360CF"/>
    <w:rsid w:val="00B36F16"/>
    <w:rsid w:val="00B40799"/>
    <w:rsid w:val="00B40B73"/>
    <w:rsid w:val="00B40FA2"/>
    <w:rsid w:val="00B4112B"/>
    <w:rsid w:val="00B42ACE"/>
    <w:rsid w:val="00B42B4F"/>
    <w:rsid w:val="00B4356A"/>
    <w:rsid w:val="00B43A70"/>
    <w:rsid w:val="00B44978"/>
    <w:rsid w:val="00B44C2C"/>
    <w:rsid w:val="00B44D6E"/>
    <w:rsid w:val="00B4567A"/>
    <w:rsid w:val="00B45E14"/>
    <w:rsid w:val="00B45E3F"/>
    <w:rsid w:val="00B45EA7"/>
    <w:rsid w:val="00B462EB"/>
    <w:rsid w:val="00B46CBF"/>
    <w:rsid w:val="00B47214"/>
    <w:rsid w:val="00B47B24"/>
    <w:rsid w:val="00B47BFE"/>
    <w:rsid w:val="00B5043B"/>
    <w:rsid w:val="00B50B4E"/>
    <w:rsid w:val="00B51314"/>
    <w:rsid w:val="00B513D8"/>
    <w:rsid w:val="00B5166F"/>
    <w:rsid w:val="00B52910"/>
    <w:rsid w:val="00B52FFD"/>
    <w:rsid w:val="00B53020"/>
    <w:rsid w:val="00B53610"/>
    <w:rsid w:val="00B5573E"/>
    <w:rsid w:val="00B567BE"/>
    <w:rsid w:val="00B56C01"/>
    <w:rsid w:val="00B57D46"/>
    <w:rsid w:val="00B61086"/>
    <w:rsid w:val="00B61960"/>
    <w:rsid w:val="00B61BFE"/>
    <w:rsid w:val="00B61CA9"/>
    <w:rsid w:val="00B62C7F"/>
    <w:rsid w:val="00B630A8"/>
    <w:rsid w:val="00B632BA"/>
    <w:rsid w:val="00B63995"/>
    <w:rsid w:val="00B63C0B"/>
    <w:rsid w:val="00B64460"/>
    <w:rsid w:val="00B646D7"/>
    <w:rsid w:val="00B64A1E"/>
    <w:rsid w:val="00B64D88"/>
    <w:rsid w:val="00B65556"/>
    <w:rsid w:val="00B65672"/>
    <w:rsid w:val="00B661E8"/>
    <w:rsid w:val="00B665B8"/>
    <w:rsid w:val="00B67E5D"/>
    <w:rsid w:val="00B70A7C"/>
    <w:rsid w:val="00B70C10"/>
    <w:rsid w:val="00B70E1E"/>
    <w:rsid w:val="00B717A8"/>
    <w:rsid w:val="00B71B8F"/>
    <w:rsid w:val="00B71D82"/>
    <w:rsid w:val="00B71EBA"/>
    <w:rsid w:val="00B721B0"/>
    <w:rsid w:val="00B72A46"/>
    <w:rsid w:val="00B72D3D"/>
    <w:rsid w:val="00B73B70"/>
    <w:rsid w:val="00B73B84"/>
    <w:rsid w:val="00B747D1"/>
    <w:rsid w:val="00B74BE0"/>
    <w:rsid w:val="00B74C28"/>
    <w:rsid w:val="00B752F9"/>
    <w:rsid w:val="00B7558F"/>
    <w:rsid w:val="00B75A6F"/>
    <w:rsid w:val="00B76C6E"/>
    <w:rsid w:val="00B76E73"/>
    <w:rsid w:val="00B7716E"/>
    <w:rsid w:val="00B7737F"/>
    <w:rsid w:val="00B8057D"/>
    <w:rsid w:val="00B805CE"/>
    <w:rsid w:val="00B81136"/>
    <w:rsid w:val="00B816B7"/>
    <w:rsid w:val="00B81D7A"/>
    <w:rsid w:val="00B831B5"/>
    <w:rsid w:val="00B83347"/>
    <w:rsid w:val="00B85779"/>
    <w:rsid w:val="00B85A1B"/>
    <w:rsid w:val="00B86448"/>
    <w:rsid w:val="00B864E8"/>
    <w:rsid w:val="00B867C3"/>
    <w:rsid w:val="00B871DD"/>
    <w:rsid w:val="00B87419"/>
    <w:rsid w:val="00B879C6"/>
    <w:rsid w:val="00B9046C"/>
    <w:rsid w:val="00B904AB"/>
    <w:rsid w:val="00B9081A"/>
    <w:rsid w:val="00B90FA4"/>
    <w:rsid w:val="00B9131A"/>
    <w:rsid w:val="00B91D6D"/>
    <w:rsid w:val="00B92422"/>
    <w:rsid w:val="00B924C7"/>
    <w:rsid w:val="00B92FFC"/>
    <w:rsid w:val="00B9375B"/>
    <w:rsid w:val="00B937C7"/>
    <w:rsid w:val="00B94530"/>
    <w:rsid w:val="00B95048"/>
    <w:rsid w:val="00B951A1"/>
    <w:rsid w:val="00B95B7D"/>
    <w:rsid w:val="00B9687D"/>
    <w:rsid w:val="00B96FDB"/>
    <w:rsid w:val="00B9708D"/>
    <w:rsid w:val="00B9709A"/>
    <w:rsid w:val="00B9784C"/>
    <w:rsid w:val="00BA0EB1"/>
    <w:rsid w:val="00BA28CC"/>
    <w:rsid w:val="00BA2B3A"/>
    <w:rsid w:val="00BA3467"/>
    <w:rsid w:val="00BA3884"/>
    <w:rsid w:val="00BA4AA3"/>
    <w:rsid w:val="00BA4D5A"/>
    <w:rsid w:val="00BA55BD"/>
    <w:rsid w:val="00BA5A6A"/>
    <w:rsid w:val="00BA5AE2"/>
    <w:rsid w:val="00BA7420"/>
    <w:rsid w:val="00BA7483"/>
    <w:rsid w:val="00BB097D"/>
    <w:rsid w:val="00BB0A01"/>
    <w:rsid w:val="00BB0AAE"/>
    <w:rsid w:val="00BB190D"/>
    <w:rsid w:val="00BB1F74"/>
    <w:rsid w:val="00BB1FA4"/>
    <w:rsid w:val="00BB20B6"/>
    <w:rsid w:val="00BB28F4"/>
    <w:rsid w:val="00BB2BBB"/>
    <w:rsid w:val="00BB34AD"/>
    <w:rsid w:val="00BB3DE7"/>
    <w:rsid w:val="00BB3DF9"/>
    <w:rsid w:val="00BB43F0"/>
    <w:rsid w:val="00BB447D"/>
    <w:rsid w:val="00BB5A5F"/>
    <w:rsid w:val="00BB5C09"/>
    <w:rsid w:val="00BB6631"/>
    <w:rsid w:val="00BB6B2F"/>
    <w:rsid w:val="00BB6C91"/>
    <w:rsid w:val="00BB7689"/>
    <w:rsid w:val="00BC023A"/>
    <w:rsid w:val="00BC02C0"/>
    <w:rsid w:val="00BC046C"/>
    <w:rsid w:val="00BC04D4"/>
    <w:rsid w:val="00BC0971"/>
    <w:rsid w:val="00BC1982"/>
    <w:rsid w:val="00BC1FD6"/>
    <w:rsid w:val="00BC25ED"/>
    <w:rsid w:val="00BC340D"/>
    <w:rsid w:val="00BC3BD3"/>
    <w:rsid w:val="00BC4106"/>
    <w:rsid w:val="00BC450F"/>
    <w:rsid w:val="00BC5184"/>
    <w:rsid w:val="00BC5E8A"/>
    <w:rsid w:val="00BC6EAC"/>
    <w:rsid w:val="00BC6FD0"/>
    <w:rsid w:val="00BC733B"/>
    <w:rsid w:val="00BC76D4"/>
    <w:rsid w:val="00BC7ADC"/>
    <w:rsid w:val="00BC7C52"/>
    <w:rsid w:val="00BD0544"/>
    <w:rsid w:val="00BD1D29"/>
    <w:rsid w:val="00BD24FB"/>
    <w:rsid w:val="00BD2B97"/>
    <w:rsid w:val="00BD31C0"/>
    <w:rsid w:val="00BD3358"/>
    <w:rsid w:val="00BD3451"/>
    <w:rsid w:val="00BD3CE5"/>
    <w:rsid w:val="00BD4073"/>
    <w:rsid w:val="00BD434B"/>
    <w:rsid w:val="00BD48A9"/>
    <w:rsid w:val="00BD4977"/>
    <w:rsid w:val="00BD55E4"/>
    <w:rsid w:val="00BD56F4"/>
    <w:rsid w:val="00BD5D90"/>
    <w:rsid w:val="00BD6ECA"/>
    <w:rsid w:val="00BE07F6"/>
    <w:rsid w:val="00BE0F5A"/>
    <w:rsid w:val="00BE1F4D"/>
    <w:rsid w:val="00BE2CDF"/>
    <w:rsid w:val="00BE36B5"/>
    <w:rsid w:val="00BE3836"/>
    <w:rsid w:val="00BE39D4"/>
    <w:rsid w:val="00BE3B29"/>
    <w:rsid w:val="00BE3BB6"/>
    <w:rsid w:val="00BE3E7E"/>
    <w:rsid w:val="00BE4577"/>
    <w:rsid w:val="00BE5052"/>
    <w:rsid w:val="00BE55B6"/>
    <w:rsid w:val="00BE5ACF"/>
    <w:rsid w:val="00BE5C10"/>
    <w:rsid w:val="00BE5F42"/>
    <w:rsid w:val="00BE6008"/>
    <w:rsid w:val="00BE6A56"/>
    <w:rsid w:val="00BE7109"/>
    <w:rsid w:val="00BF023C"/>
    <w:rsid w:val="00BF041E"/>
    <w:rsid w:val="00BF04BB"/>
    <w:rsid w:val="00BF05A0"/>
    <w:rsid w:val="00BF0B5F"/>
    <w:rsid w:val="00BF0B8A"/>
    <w:rsid w:val="00BF0E47"/>
    <w:rsid w:val="00BF0EB0"/>
    <w:rsid w:val="00BF1324"/>
    <w:rsid w:val="00BF1467"/>
    <w:rsid w:val="00BF153C"/>
    <w:rsid w:val="00BF1573"/>
    <w:rsid w:val="00BF1CC1"/>
    <w:rsid w:val="00BF22EA"/>
    <w:rsid w:val="00BF246D"/>
    <w:rsid w:val="00BF26C7"/>
    <w:rsid w:val="00BF3386"/>
    <w:rsid w:val="00BF38EE"/>
    <w:rsid w:val="00BF3FE5"/>
    <w:rsid w:val="00BF47B5"/>
    <w:rsid w:val="00BF4FA3"/>
    <w:rsid w:val="00BF59CF"/>
    <w:rsid w:val="00BF5ED0"/>
    <w:rsid w:val="00BF7509"/>
    <w:rsid w:val="00BF7C42"/>
    <w:rsid w:val="00C00718"/>
    <w:rsid w:val="00C00733"/>
    <w:rsid w:val="00C00C8C"/>
    <w:rsid w:val="00C019EF"/>
    <w:rsid w:val="00C023CF"/>
    <w:rsid w:val="00C02FCB"/>
    <w:rsid w:val="00C04688"/>
    <w:rsid w:val="00C04B44"/>
    <w:rsid w:val="00C04C77"/>
    <w:rsid w:val="00C04FD1"/>
    <w:rsid w:val="00C05662"/>
    <w:rsid w:val="00C05A8C"/>
    <w:rsid w:val="00C06421"/>
    <w:rsid w:val="00C07252"/>
    <w:rsid w:val="00C07F00"/>
    <w:rsid w:val="00C10D08"/>
    <w:rsid w:val="00C111A9"/>
    <w:rsid w:val="00C111BD"/>
    <w:rsid w:val="00C11320"/>
    <w:rsid w:val="00C113AA"/>
    <w:rsid w:val="00C12426"/>
    <w:rsid w:val="00C12A81"/>
    <w:rsid w:val="00C12D78"/>
    <w:rsid w:val="00C1420C"/>
    <w:rsid w:val="00C15046"/>
    <w:rsid w:val="00C15342"/>
    <w:rsid w:val="00C15A94"/>
    <w:rsid w:val="00C15BB1"/>
    <w:rsid w:val="00C15C60"/>
    <w:rsid w:val="00C1666C"/>
    <w:rsid w:val="00C17084"/>
    <w:rsid w:val="00C178DA"/>
    <w:rsid w:val="00C17B01"/>
    <w:rsid w:val="00C17CB2"/>
    <w:rsid w:val="00C17F94"/>
    <w:rsid w:val="00C2061F"/>
    <w:rsid w:val="00C209D5"/>
    <w:rsid w:val="00C20F54"/>
    <w:rsid w:val="00C21E15"/>
    <w:rsid w:val="00C21E1F"/>
    <w:rsid w:val="00C2481B"/>
    <w:rsid w:val="00C24912"/>
    <w:rsid w:val="00C251F6"/>
    <w:rsid w:val="00C252D1"/>
    <w:rsid w:val="00C25735"/>
    <w:rsid w:val="00C25999"/>
    <w:rsid w:val="00C26BC9"/>
    <w:rsid w:val="00C26F76"/>
    <w:rsid w:val="00C27002"/>
    <w:rsid w:val="00C27CB0"/>
    <w:rsid w:val="00C305C3"/>
    <w:rsid w:val="00C312EC"/>
    <w:rsid w:val="00C31441"/>
    <w:rsid w:val="00C31CF6"/>
    <w:rsid w:val="00C32852"/>
    <w:rsid w:val="00C34A3F"/>
    <w:rsid w:val="00C35E00"/>
    <w:rsid w:val="00C361BF"/>
    <w:rsid w:val="00C37236"/>
    <w:rsid w:val="00C37286"/>
    <w:rsid w:val="00C374D7"/>
    <w:rsid w:val="00C37CFA"/>
    <w:rsid w:val="00C4058F"/>
    <w:rsid w:val="00C40BF0"/>
    <w:rsid w:val="00C40C02"/>
    <w:rsid w:val="00C41179"/>
    <w:rsid w:val="00C4153D"/>
    <w:rsid w:val="00C415F4"/>
    <w:rsid w:val="00C41B91"/>
    <w:rsid w:val="00C41D55"/>
    <w:rsid w:val="00C422F1"/>
    <w:rsid w:val="00C42AA0"/>
    <w:rsid w:val="00C43757"/>
    <w:rsid w:val="00C43892"/>
    <w:rsid w:val="00C43F21"/>
    <w:rsid w:val="00C440D6"/>
    <w:rsid w:val="00C449B9"/>
    <w:rsid w:val="00C45DEB"/>
    <w:rsid w:val="00C46745"/>
    <w:rsid w:val="00C4705C"/>
    <w:rsid w:val="00C5029A"/>
    <w:rsid w:val="00C50671"/>
    <w:rsid w:val="00C50A61"/>
    <w:rsid w:val="00C51A8C"/>
    <w:rsid w:val="00C51C6B"/>
    <w:rsid w:val="00C52B39"/>
    <w:rsid w:val="00C535AB"/>
    <w:rsid w:val="00C54BE5"/>
    <w:rsid w:val="00C54F36"/>
    <w:rsid w:val="00C55A40"/>
    <w:rsid w:val="00C55DC4"/>
    <w:rsid w:val="00C57D03"/>
    <w:rsid w:val="00C60161"/>
    <w:rsid w:val="00C60252"/>
    <w:rsid w:val="00C60638"/>
    <w:rsid w:val="00C60D02"/>
    <w:rsid w:val="00C61D08"/>
    <w:rsid w:val="00C61D4D"/>
    <w:rsid w:val="00C62482"/>
    <w:rsid w:val="00C62D57"/>
    <w:rsid w:val="00C63917"/>
    <w:rsid w:val="00C64CE4"/>
    <w:rsid w:val="00C6546E"/>
    <w:rsid w:val="00C655E0"/>
    <w:rsid w:val="00C659BE"/>
    <w:rsid w:val="00C66AA0"/>
    <w:rsid w:val="00C67528"/>
    <w:rsid w:val="00C676FD"/>
    <w:rsid w:val="00C678AF"/>
    <w:rsid w:val="00C715DD"/>
    <w:rsid w:val="00C718CA"/>
    <w:rsid w:val="00C71B24"/>
    <w:rsid w:val="00C720FF"/>
    <w:rsid w:val="00C7211A"/>
    <w:rsid w:val="00C72482"/>
    <w:rsid w:val="00C72A3C"/>
    <w:rsid w:val="00C73347"/>
    <w:rsid w:val="00C734F9"/>
    <w:rsid w:val="00C75A2B"/>
    <w:rsid w:val="00C76159"/>
    <w:rsid w:val="00C772C5"/>
    <w:rsid w:val="00C77B10"/>
    <w:rsid w:val="00C77DB5"/>
    <w:rsid w:val="00C80D57"/>
    <w:rsid w:val="00C811EC"/>
    <w:rsid w:val="00C8149F"/>
    <w:rsid w:val="00C81DDC"/>
    <w:rsid w:val="00C82400"/>
    <w:rsid w:val="00C8316D"/>
    <w:rsid w:val="00C83CB3"/>
    <w:rsid w:val="00C84C41"/>
    <w:rsid w:val="00C84C77"/>
    <w:rsid w:val="00C85261"/>
    <w:rsid w:val="00C857C3"/>
    <w:rsid w:val="00C90405"/>
    <w:rsid w:val="00C9054E"/>
    <w:rsid w:val="00C9065D"/>
    <w:rsid w:val="00C90A94"/>
    <w:rsid w:val="00C91433"/>
    <w:rsid w:val="00C91689"/>
    <w:rsid w:val="00C919E9"/>
    <w:rsid w:val="00C91CD0"/>
    <w:rsid w:val="00C92350"/>
    <w:rsid w:val="00C9383E"/>
    <w:rsid w:val="00C93B5D"/>
    <w:rsid w:val="00C950C1"/>
    <w:rsid w:val="00C95475"/>
    <w:rsid w:val="00C95BBA"/>
    <w:rsid w:val="00C96798"/>
    <w:rsid w:val="00C969DF"/>
    <w:rsid w:val="00C97789"/>
    <w:rsid w:val="00C97DFB"/>
    <w:rsid w:val="00C97FE0"/>
    <w:rsid w:val="00CA0CC8"/>
    <w:rsid w:val="00CA0E3F"/>
    <w:rsid w:val="00CA19DE"/>
    <w:rsid w:val="00CA1C63"/>
    <w:rsid w:val="00CA1D19"/>
    <w:rsid w:val="00CA22E1"/>
    <w:rsid w:val="00CA3550"/>
    <w:rsid w:val="00CA3BEA"/>
    <w:rsid w:val="00CA4C43"/>
    <w:rsid w:val="00CA5DE6"/>
    <w:rsid w:val="00CA6AF1"/>
    <w:rsid w:val="00CA6D3E"/>
    <w:rsid w:val="00CA6EB8"/>
    <w:rsid w:val="00CA7624"/>
    <w:rsid w:val="00CA7CAC"/>
    <w:rsid w:val="00CB0988"/>
    <w:rsid w:val="00CB0D7E"/>
    <w:rsid w:val="00CB1A83"/>
    <w:rsid w:val="00CB2178"/>
    <w:rsid w:val="00CB221A"/>
    <w:rsid w:val="00CB2381"/>
    <w:rsid w:val="00CB24FE"/>
    <w:rsid w:val="00CB2F21"/>
    <w:rsid w:val="00CB3C4B"/>
    <w:rsid w:val="00CB3DFD"/>
    <w:rsid w:val="00CB40EE"/>
    <w:rsid w:val="00CB42A3"/>
    <w:rsid w:val="00CB5531"/>
    <w:rsid w:val="00CB67A3"/>
    <w:rsid w:val="00CB682D"/>
    <w:rsid w:val="00CB6CD4"/>
    <w:rsid w:val="00CB7000"/>
    <w:rsid w:val="00CB78FF"/>
    <w:rsid w:val="00CC0077"/>
    <w:rsid w:val="00CC05D2"/>
    <w:rsid w:val="00CC076A"/>
    <w:rsid w:val="00CC1481"/>
    <w:rsid w:val="00CC1D40"/>
    <w:rsid w:val="00CC2459"/>
    <w:rsid w:val="00CC3C0D"/>
    <w:rsid w:val="00CC3CBE"/>
    <w:rsid w:val="00CC5620"/>
    <w:rsid w:val="00CC6A0E"/>
    <w:rsid w:val="00CC6B6C"/>
    <w:rsid w:val="00CC77E1"/>
    <w:rsid w:val="00CC7EC8"/>
    <w:rsid w:val="00CD0574"/>
    <w:rsid w:val="00CD29AD"/>
    <w:rsid w:val="00CD2E73"/>
    <w:rsid w:val="00CD3AF5"/>
    <w:rsid w:val="00CD46B2"/>
    <w:rsid w:val="00CD4885"/>
    <w:rsid w:val="00CD4ECC"/>
    <w:rsid w:val="00CD52DE"/>
    <w:rsid w:val="00CD5B88"/>
    <w:rsid w:val="00CD6565"/>
    <w:rsid w:val="00CD65C1"/>
    <w:rsid w:val="00CD72EB"/>
    <w:rsid w:val="00CD7800"/>
    <w:rsid w:val="00CE1B5E"/>
    <w:rsid w:val="00CE1BBE"/>
    <w:rsid w:val="00CE29DB"/>
    <w:rsid w:val="00CE2E94"/>
    <w:rsid w:val="00CE35AD"/>
    <w:rsid w:val="00CE43F5"/>
    <w:rsid w:val="00CE4F2D"/>
    <w:rsid w:val="00CE5899"/>
    <w:rsid w:val="00CE5FB4"/>
    <w:rsid w:val="00CE70C6"/>
    <w:rsid w:val="00CE71A8"/>
    <w:rsid w:val="00CE7304"/>
    <w:rsid w:val="00CE7BA8"/>
    <w:rsid w:val="00CF0F24"/>
    <w:rsid w:val="00CF178E"/>
    <w:rsid w:val="00CF2F27"/>
    <w:rsid w:val="00CF33E7"/>
    <w:rsid w:val="00CF372F"/>
    <w:rsid w:val="00CF3DAA"/>
    <w:rsid w:val="00CF5AB1"/>
    <w:rsid w:val="00CF5BDC"/>
    <w:rsid w:val="00CF64FC"/>
    <w:rsid w:val="00CF6716"/>
    <w:rsid w:val="00CF75C6"/>
    <w:rsid w:val="00CF77E2"/>
    <w:rsid w:val="00CF7CE8"/>
    <w:rsid w:val="00D003CB"/>
    <w:rsid w:val="00D01204"/>
    <w:rsid w:val="00D01419"/>
    <w:rsid w:val="00D018B4"/>
    <w:rsid w:val="00D01A82"/>
    <w:rsid w:val="00D0299A"/>
    <w:rsid w:val="00D02E98"/>
    <w:rsid w:val="00D0472F"/>
    <w:rsid w:val="00D050B4"/>
    <w:rsid w:val="00D05517"/>
    <w:rsid w:val="00D055E2"/>
    <w:rsid w:val="00D063FF"/>
    <w:rsid w:val="00D064DB"/>
    <w:rsid w:val="00D06B76"/>
    <w:rsid w:val="00D06D6C"/>
    <w:rsid w:val="00D06D98"/>
    <w:rsid w:val="00D0713C"/>
    <w:rsid w:val="00D07E84"/>
    <w:rsid w:val="00D1021D"/>
    <w:rsid w:val="00D1231F"/>
    <w:rsid w:val="00D125CF"/>
    <w:rsid w:val="00D126F0"/>
    <w:rsid w:val="00D133E6"/>
    <w:rsid w:val="00D134D7"/>
    <w:rsid w:val="00D13F45"/>
    <w:rsid w:val="00D13F73"/>
    <w:rsid w:val="00D14236"/>
    <w:rsid w:val="00D14272"/>
    <w:rsid w:val="00D14A78"/>
    <w:rsid w:val="00D14F87"/>
    <w:rsid w:val="00D154E4"/>
    <w:rsid w:val="00D15581"/>
    <w:rsid w:val="00D16206"/>
    <w:rsid w:val="00D1654B"/>
    <w:rsid w:val="00D16A9B"/>
    <w:rsid w:val="00D17593"/>
    <w:rsid w:val="00D175AB"/>
    <w:rsid w:val="00D17C72"/>
    <w:rsid w:val="00D207A9"/>
    <w:rsid w:val="00D207ED"/>
    <w:rsid w:val="00D20DB8"/>
    <w:rsid w:val="00D20E38"/>
    <w:rsid w:val="00D213A8"/>
    <w:rsid w:val="00D223E2"/>
    <w:rsid w:val="00D2256B"/>
    <w:rsid w:val="00D23346"/>
    <w:rsid w:val="00D23579"/>
    <w:rsid w:val="00D23836"/>
    <w:rsid w:val="00D2384B"/>
    <w:rsid w:val="00D2414C"/>
    <w:rsid w:val="00D251D4"/>
    <w:rsid w:val="00D25587"/>
    <w:rsid w:val="00D25AB6"/>
    <w:rsid w:val="00D261C8"/>
    <w:rsid w:val="00D262B4"/>
    <w:rsid w:val="00D265A8"/>
    <w:rsid w:val="00D27B13"/>
    <w:rsid w:val="00D30A60"/>
    <w:rsid w:val="00D30B57"/>
    <w:rsid w:val="00D3135B"/>
    <w:rsid w:val="00D31CC0"/>
    <w:rsid w:val="00D31DFA"/>
    <w:rsid w:val="00D33532"/>
    <w:rsid w:val="00D33EC2"/>
    <w:rsid w:val="00D344F8"/>
    <w:rsid w:val="00D346F7"/>
    <w:rsid w:val="00D351B1"/>
    <w:rsid w:val="00D35222"/>
    <w:rsid w:val="00D35AB4"/>
    <w:rsid w:val="00D35FDE"/>
    <w:rsid w:val="00D37E42"/>
    <w:rsid w:val="00D37EBA"/>
    <w:rsid w:val="00D400DB"/>
    <w:rsid w:val="00D400EF"/>
    <w:rsid w:val="00D404C0"/>
    <w:rsid w:val="00D41532"/>
    <w:rsid w:val="00D41E12"/>
    <w:rsid w:val="00D4269A"/>
    <w:rsid w:val="00D42882"/>
    <w:rsid w:val="00D42D68"/>
    <w:rsid w:val="00D42F94"/>
    <w:rsid w:val="00D42FD3"/>
    <w:rsid w:val="00D43816"/>
    <w:rsid w:val="00D446FD"/>
    <w:rsid w:val="00D45239"/>
    <w:rsid w:val="00D45FF1"/>
    <w:rsid w:val="00D46430"/>
    <w:rsid w:val="00D46AFD"/>
    <w:rsid w:val="00D50250"/>
    <w:rsid w:val="00D5053F"/>
    <w:rsid w:val="00D50F2E"/>
    <w:rsid w:val="00D50F48"/>
    <w:rsid w:val="00D50F5D"/>
    <w:rsid w:val="00D5107C"/>
    <w:rsid w:val="00D51BD7"/>
    <w:rsid w:val="00D541FB"/>
    <w:rsid w:val="00D54330"/>
    <w:rsid w:val="00D54B8E"/>
    <w:rsid w:val="00D54F53"/>
    <w:rsid w:val="00D5575F"/>
    <w:rsid w:val="00D559D5"/>
    <w:rsid w:val="00D56B6E"/>
    <w:rsid w:val="00D572F6"/>
    <w:rsid w:val="00D57AA3"/>
    <w:rsid w:val="00D60025"/>
    <w:rsid w:val="00D60742"/>
    <w:rsid w:val="00D608C7"/>
    <w:rsid w:val="00D60A4D"/>
    <w:rsid w:val="00D61BA9"/>
    <w:rsid w:val="00D61BF8"/>
    <w:rsid w:val="00D6209A"/>
    <w:rsid w:val="00D62100"/>
    <w:rsid w:val="00D62146"/>
    <w:rsid w:val="00D62574"/>
    <w:rsid w:val="00D62BA7"/>
    <w:rsid w:val="00D62D98"/>
    <w:rsid w:val="00D631AB"/>
    <w:rsid w:val="00D63BA6"/>
    <w:rsid w:val="00D64388"/>
    <w:rsid w:val="00D64F76"/>
    <w:rsid w:val="00D6517D"/>
    <w:rsid w:val="00D65431"/>
    <w:rsid w:val="00D65B61"/>
    <w:rsid w:val="00D65C00"/>
    <w:rsid w:val="00D65DBA"/>
    <w:rsid w:val="00D65DBC"/>
    <w:rsid w:val="00D65FC6"/>
    <w:rsid w:val="00D66372"/>
    <w:rsid w:val="00D675C8"/>
    <w:rsid w:val="00D678AF"/>
    <w:rsid w:val="00D706B2"/>
    <w:rsid w:val="00D70C1A"/>
    <w:rsid w:val="00D71837"/>
    <w:rsid w:val="00D71EDD"/>
    <w:rsid w:val="00D72A94"/>
    <w:rsid w:val="00D72E82"/>
    <w:rsid w:val="00D739F9"/>
    <w:rsid w:val="00D73FD6"/>
    <w:rsid w:val="00D74238"/>
    <w:rsid w:val="00D74F53"/>
    <w:rsid w:val="00D7547E"/>
    <w:rsid w:val="00D758F9"/>
    <w:rsid w:val="00D76B72"/>
    <w:rsid w:val="00D80D6F"/>
    <w:rsid w:val="00D8116E"/>
    <w:rsid w:val="00D81629"/>
    <w:rsid w:val="00D82083"/>
    <w:rsid w:val="00D8293D"/>
    <w:rsid w:val="00D82DAF"/>
    <w:rsid w:val="00D85212"/>
    <w:rsid w:val="00D852F6"/>
    <w:rsid w:val="00D85F5F"/>
    <w:rsid w:val="00D8775D"/>
    <w:rsid w:val="00D90665"/>
    <w:rsid w:val="00D907AB"/>
    <w:rsid w:val="00D90C1C"/>
    <w:rsid w:val="00D90C7C"/>
    <w:rsid w:val="00D9112B"/>
    <w:rsid w:val="00D917EA"/>
    <w:rsid w:val="00D9218B"/>
    <w:rsid w:val="00D924A7"/>
    <w:rsid w:val="00D92640"/>
    <w:rsid w:val="00D92907"/>
    <w:rsid w:val="00D92B3F"/>
    <w:rsid w:val="00D92E27"/>
    <w:rsid w:val="00D933E0"/>
    <w:rsid w:val="00D93A6B"/>
    <w:rsid w:val="00D93E1E"/>
    <w:rsid w:val="00D94FB8"/>
    <w:rsid w:val="00D954F1"/>
    <w:rsid w:val="00D95FA7"/>
    <w:rsid w:val="00D960D5"/>
    <w:rsid w:val="00D96418"/>
    <w:rsid w:val="00D9709A"/>
    <w:rsid w:val="00D97605"/>
    <w:rsid w:val="00D97A1C"/>
    <w:rsid w:val="00D97FC2"/>
    <w:rsid w:val="00DA02BE"/>
    <w:rsid w:val="00DA06DF"/>
    <w:rsid w:val="00DA15A3"/>
    <w:rsid w:val="00DA200B"/>
    <w:rsid w:val="00DA21D1"/>
    <w:rsid w:val="00DA23E8"/>
    <w:rsid w:val="00DA26CD"/>
    <w:rsid w:val="00DA2C91"/>
    <w:rsid w:val="00DA38DC"/>
    <w:rsid w:val="00DA3F0D"/>
    <w:rsid w:val="00DA418C"/>
    <w:rsid w:val="00DA4B06"/>
    <w:rsid w:val="00DA6786"/>
    <w:rsid w:val="00DA67DF"/>
    <w:rsid w:val="00DA75F3"/>
    <w:rsid w:val="00DA7818"/>
    <w:rsid w:val="00DB0332"/>
    <w:rsid w:val="00DB0A94"/>
    <w:rsid w:val="00DB15CF"/>
    <w:rsid w:val="00DB1CB5"/>
    <w:rsid w:val="00DB2010"/>
    <w:rsid w:val="00DB2C83"/>
    <w:rsid w:val="00DB2EF0"/>
    <w:rsid w:val="00DB327E"/>
    <w:rsid w:val="00DB424C"/>
    <w:rsid w:val="00DB4CF2"/>
    <w:rsid w:val="00DB4E76"/>
    <w:rsid w:val="00DB5B8C"/>
    <w:rsid w:val="00DB6003"/>
    <w:rsid w:val="00DB6880"/>
    <w:rsid w:val="00DB6A7D"/>
    <w:rsid w:val="00DB7AA0"/>
    <w:rsid w:val="00DB7ACC"/>
    <w:rsid w:val="00DC032F"/>
    <w:rsid w:val="00DC2753"/>
    <w:rsid w:val="00DC2B89"/>
    <w:rsid w:val="00DC2BB1"/>
    <w:rsid w:val="00DC4170"/>
    <w:rsid w:val="00DC5227"/>
    <w:rsid w:val="00DC5B00"/>
    <w:rsid w:val="00DC5DA0"/>
    <w:rsid w:val="00DC7839"/>
    <w:rsid w:val="00DC7CD5"/>
    <w:rsid w:val="00DD007A"/>
    <w:rsid w:val="00DD023F"/>
    <w:rsid w:val="00DD0A00"/>
    <w:rsid w:val="00DD0C73"/>
    <w:rsid w:val="00DD0DF7"/>
    <w:rsid w:val="00DD1ABD"/>
    <w:rsid w:val="00DD2114"/>
    <w:rsid w:val="00DD2972"/>
    <w:rsid w:val="00DD2AEA"/>
    <w:rsid w:val="00DD3104"/>
    <w:rsid w:val="00DD3C90"/>
    <w:rsid w:val="00DD3FEB"/>
    <w:rsid w:val="00DD400C"/>
    <w:rsid w:val="00DD406F"/>
    <w:rsid w:val="00DD459A"/>
    <w:rsid w:val="00DD4866"/>
    <w:rsid w:val="00DD4D10"/>
    <w:rsid w:val="00DD503E"/>
    <w:rsid w:val="00DD53F9"/>
    <w:rsid w:val="00DD6068"/>
    <w:rsid w:val="00DD65CA"/>
    <w:rsid w:val="00DD6C72"/>
    <w:rsid w:val="00DD6F56"/>
    <w:rsid w:val="00DD734C"/>
    <w:rsid w:val="00DD750B"/>
    <w:rsid w:val="00DD75DF"/>
    <w:rsid w:val="00DD7BD2"/>
    <w:rsid w:val="00DE247A"/>
    <w:rsid w:val="00DE2680"/>
    <w:rsid w:val="00DE2A70"/>
    <w:rsid w:val="00DE2F7F"/>
    <w:rsid w:val="00DE302B"/>
    <w:rsid w:val="00DE30D7"/>
    <w:rsid w:val="00DE3610"/>
    <w:rsid w:val="00DE43E2"/>
    <w:rsid w:val="00DE4B01"/>
    <w:rsid w:val="00DE58C2"/>
    <w:rsid w:val="00DE5A10"/>
    <w:rsid w:val="00DE5FA9"/>
    <w:rsid w:val="00DE5FC0"/>
    <w:rsid w:val="00DF07A0"/>
    <w:rsid w:val="00DF0C4E"/>
    <w:rsid w:val="00DF1697"/>
    <w:rsid w:val="00DF1993"/>
    <w:rsid w:val="00DF1BD2"/>
    <w:rsid w:val="00DF26B9"/>
    <w:rsid w:val="00DF326E"/>
    <w:rsid w:val="00DF39F2"/>
    <w:rsid w:val="00DF3A7D"/>
    <w:rsid w:val="00DF3D63"/>
    <w:rsid w:val="00DF4CA7"/>
    <w:rsid w:val="00DF55CE"/>
    <w:rsid w:val="00DF7BA3"/>
    <w:rsid w:val="00DF7E6F"/>
    <w:rsid w:val="00E00D0A"/>
    <w:rsid w:val="00E00DDC"/>
    <w:rsid w:val="00E019D4"/>
    <w:rsid w:val="00E0263B"/>
    <w:rsid w:val="00E035B4"/>
    <w:rsid w:val="00E03718"/>
    <w:rsid w:val="00E0382D"/>
    <w:rsid w:val="00E0385A"/>
    <w:rsid w:val="00E0461E"/>
    <w:rsid w:val="00E05D54"/>
    <w:rsid w:val="00E05EF9"/>
    <w:rsid w:val="00E06032"/>
    <w:rsid w:val="00E060F7"/>
    <w:rsid w:val="00E0676C"/>
    <w:rsid w:val="00E070B2"/>
    <w:rsid w:val="00E07DDC"/>
    <w:rsid w:val="00E1006D"/>
    <w:rsid w:val="00E10370"/>
    <w:rsid w:val="00E1045B"/>
    <w:rsid w:val="00E10642"/>
    <w:rsid w:val="00E106D8"/>
    <w:rsid w:val="00E10D3E"/>
    <w:rsid w:val="00E10DAD"/>
    <w:rsid w:val="00E111DF"/>
    <w:rsid w:val="00E114C0"/>
    <w:rsid w:val="00E11FF2"/>
    <w:rsid w:val="00E12369"/>
    <w:rsid w:val="00E12CE2"/>
    <w:rsid w:val="00E14665"/>
    <w:rsid w:val="00E1506D"/>
    <w:rsid w:val="00E157FF"/>
    <w:rsid w:val="00E15DB9"/>
    <w:rsid w:val="00E15FB5"/>
    <w:rsid w:val="00E161EC"/>
    <w:rsid w:val="00E1675D"/>
    <w:rsid w:val="00E16AE3"/>
    <w:rsid w:val="00E16C87"/>
    <w:rsid w:val="00E17E6A"/>
    <w:rsid w:val="00E17F45"/>
    <w:rsid w:val="00E20236"/>
    <w:rsid w:val="00E20740"/>
    <w:rsid w:val="00E20B8C"/>
    <w:rsid w:val="00E20D2B"/>
    <w:rsid w:val="00E20DA0"/>
    <w:rsid w:val="00E20E44"/>
    <w:rsid w:val="00E22279"/>
    <w:rsid w:val="00E2245D"/>
    <w:rsid w:val="00E22787"/>
    <w:rsid w:val="00E23661"/>
    <w:rsid w:val="00E23A70"/>
    <w:rsid w:val="00E23E33"/>
    <w:rsid w:val="00E24678"/>
    <w:rsid w:val="00E24FCB"/>
    <w:rsid w:val="00E254B8"/>
    <w:rsid w:val="00E25D07"/>
    <w:rsid w:val="00E2620E"/>
    <w:rsid w:val="00E26536"/>
    <w:rsid w:val="00E2653A"/>
    <w:rsid w:val="00E26A70"/>
    <w:rsid w:val="00E2734A"/>
    <w:rsid w:val="00E273FC"/>
    <w:rsid w:val="00E27C0E"/>
    <w:rsid w:val="00E30D72"/>
    <w:rsid w:val="00E31002"/>
    <w:rsid w:val="00E31212"/>
    <w:rsid w:val="00E315FF"/>
    <w:rsid w:val="00E3176D"/>
    <w:rsid w:val="00E31C9A"/>
    <w:rsid w:val="00E31EC5"/>
    <w:rsid w:val="00E32422"/>
    <w:rsid w:val="00E32507"/>
    <w:rsid w:val="00E32AAB"/>
    <w:rsid w:val="00E33757"/>
    <w:rsid w:val="00E33ACD"/>
    <w:rsid w:val="00E33B4E"/>
    <w:rsid w:val="00E33F48"/>
    <w:rsid w:val="00E360A7"/>
    <w:rsid w:val="00E36774"/>
    <w:rsid w:val="00E36B5F"/>
    <w:rsid w:val="00E375CD"/>
    <w:rsid w:val="00E37A4A"/>
    <w:rsid w:val="00E4056C"/>
    <w:rsid w:val="00E40B81"/>
    <w:rsid w:val="00E41262"/>
    <w:rsid w:val="00E419FE"/>
    <w:rsid w:val="00E43042"/>
    <w:rsid w:val="00E43184"/>
    <w:rsid w:val="00E43AF4"/>
    <w:rsid w:val="00E43D6D"/>
    <w:rsid w:val="00E4400B"/>
    <w:rsid w:val="00E4496B"/>
    <w:rsid w:val="00E44F97"/>
    <w:rsid w:val="00E45561"/>
    <w:rsid w:val="00E509F5"/>
    <w:rsid w:val="00E5118F"/>
    <w:rsid w:val="00E51471"/>
    <w:rsid w:val="00E52A83"/>
    <w:rsid w:val="00E52D2D"/>
    <w:rsid w:val="00E53077"/>
    <w:rsid w:val="00E53408"/>
    <w:rsid w:val="00E54144"/>
    <w:rsid w:val="00E5560E"/>
    <w:rsid w:val="00E55856"/>
    <w:rsid w:val="00E565F1"/>
    <w:rsid w:val="00E56652"/>
    <w:rsid w:val="00E57B0E"/>
    <w:rsid w:val="00E60E8C"/>
    <w:rsid w:val="00E6121D"/>
    <w:rsid w:val="00E61338"/>
    <w:rsid w:val="00E6177C"/>
    <w:rsid w:val="00E62374"/>
    <w:rsid w:val="00E627BD"/>
    <w:rsid w:val="00E62EFD"/>
    <w:rsid w:val="00E636CF"/>
    <w:rsid w:val="00E63B34"/>
    <w:rsid w:val="00E65DA8"/>
    <w:rsid w:val="00E672BF"/>
    <w:rsid w:val="00E675FE"/>
    <w:rsid w:val="00E67CF7"/>
    <w:rsid w:val="00E67D7B"/>
    <w:rsid w:val="00E708E4"/>
    <w:rsid w:val="00E70CE6"/>
    <w:rsid w:val="00E70D7D"/>
    <w:rsid w:val="00E70E5B"/>
    <w:rsid w:val="00E71D44"/>
    <w:rsid w:val="00E7240C"/>
    <w:rsid w:val="00E72A86"/>
    <w:rsid w:val="00E73388"/>
    <w:rsid w:val="00E7338E"/>
    <w:rsid w:val="00E73727"/>
    <w:rsid w:val="00E7473B"/>
    <w:rsid w:val="00E762BD"/>
    <w:rsid w:val="00E769FD"/>
    <w:rsid w:val="00E76A37"/>
    <w:rsid w:val="00E76D1E"/>
    <w:rsid w:val="00E771A0"/>
    <w:rsid w:val="00E771C5"/>
    <w:rsid w:val="00E77EA5"/>
    <w:rsid w:val="00E80DEE"/>
    <w:rsid w:val="00E80FFF"/>
    <w:rsid w:val="00E81741"/>
    <w:rsid w:val="00E81B63"/>
    <w:rsid w:val="00E81C31"/>
    <w:rsid w:val="00E837D1"/>
    <w:rsid w:val="00E838F1"/>
    <w:rsid w:val="00E8419B"/>
    <w:rsid w:val="00E84971"/>
    <w:rsid w:val="00E84EA0"/>
    <w:rsid w:val="00E84FCB"/>
    <w:rsid w:val="00E8520B"/>
    <w:rsid w:val="00E85F27"/>
    <w:rsid w:val="00E86444"/>
    <w:rsid w:val="00E87154"/>
    <w:rsid w:val="00E8743B"/>
    <w:rsid w:val="00E90468"/>
    <w:rsid w:val="00E90C4F"/>
    <w:rsid w:val="00E90EC1"/>
    <w:rsid w:val="00E9177F"/>
    <w:rsid w:val="00E9187E"/>
    <w:rsid w:val="00E91B37"/>
    <w:rsid w:val="00E91CDE"/>
    <w:rsid w:val="00E91F43"/>
    <w:rsid w:val="00E92260"/>
    <w:rsid w:val="00E92355"/>
    <w:rsid w:val="00E9266A"/>
    <w:rsid w:val="00E92FF7"/>
    <w:rsid w:val="00E93FB1"/>
    <w:rsid w:val="00E94263"/>
    <w:rsid w:val="00E94305"/>
    <w:rsid w:val="00E94422"/>
    <w:rsid w:val="00E945A3"/>
    <w:rsid w:val="00E9478A"/>
    <w:rsid w:val="00E948D9"/>
    <w:rsid w:val="00E95251"/>
    <w:rsid w:val="00E953C3"/>
    <w:rsid w:val="00E96A7F"/>
    <w:rsid w:val="00EA0A65"/>
    <w:rsid w:val="00EA0FE7"/>
    <w:rsid w:val="00EA1865"/>
    <w:rsid w:val="00EA289D"/>
    <w:rsid w:val="00EA28C2"/>
    <w:rsid w:val="00EA290A"/>
    <w:rsid w:val="00EA2958"/>
    <w:rsid w:val="00EA2A4B"/>
    <w:rsid w:val="00EA419C"/>
    <w:rsid w:val="00EA56D3"/>
    <w:rsid w:val="00EA5AB9"/>
    <w:rsid w:val="00EA7566"/>
    <w:rsid w:val="00EA7667"/>
    <w:rsid w:val="00EB0522"/>
    <w:rsid w:val="00EB09B0"/>
    <w:rsid w:val="00EB2277"/>
    <w:rsid w:val="00EB2D80"/>
    <w:rsid w:val="00EB30E2"/>
    <w:rsid w:val="00EB314D"/>
    <w:rsid w:val="00EB3599"/>
    <w:rsid w:val="00EB38C2"/>
    <w:rsid w:val="00EB394C"/>
    <w:rsid w:val="00EB3AD9"/>
    <w:rsid w:val="00EB4DF4"/>
    <w:rsid w:val="00EB5C02"/>
    <w:rsid w:val="00EB6F0C"/>
    <w:rsid w:val="00EB75C5"/>
    <w:rsid w:val="00EB7A61"/>
    <w:rsid w:val="00EC0A27"/>
    <w:rsid w:val="00EC12E9"/>
    <w:rsid w:val="00EC1408"/>
    <w:rsid w:val="00EC1879"/>
    <w:rsid w:val="00EC18AD"/>
    <w:rsid w:val="00EC1A09"/>
    <w:rsid w:val="00EC2437"/>
    <w:rsid w:val="00EC28BE"/>
    <w:rsid w:val="00EC293D"/>
    <w:rsid w:val="00EC5132"/>
    <w:rsid w:val="00EC5230"/>
    <w:rsid w:val="00EC553F"/>
    <w:rsid w:val="00EC598A"/>
    <w:rsid w:val="00EC5B46"/>
    <w:rsid w:val="00EC61F8"/>
    <w:rsid w:val="00EC6868"/>
    <w:rsid w:val="00EC6DB3"/>
    <w:rsid w:val="00EC745E"/>
    <w:rsid w:val="00EC77DF"/>
    <w:rsid w:val="00ED0EA2"/>
    <w:rsid w:val="00ED1845"/>
    <w:rsid w:val="00ED1D4A"/>
    <w:rsid w:val="00ED1F84"/>
    <w:rsid w:val="00ED257B"/>
    <w:rsid w:val="00ED2A46"/>
    <w:rsid w:val="00ED2AD0"/>
    <w:rsid w:val="00ED31D1"/>
    <w:rsid w:val="00ED33E9"/>
    <w:rsid w:val="00ED4A1C"/>
    <w:rsid w:val="00ED4A81"/>
    <w:rsid w:val="00ED5226"/>
    <w:rsid w:val="00ED58E7"/>
    <w:rsid w:val="00ED5BDF"/>
    <w:rsid w:val="00ED6649"/>
    <w:rsid w:val="00ED685F"/>
    <w:rsid w:val="00ED6CC5"/>
    <w:rsid w:val="00ED71BB"/>
    <w:rsid w:val="00ED76D3"/>
    <w:rsid w:val="00EE071F"/>
    <w:rsid w:val="00EE1A04"/>
    <w:rsid w:val="00EE25AD"/>
    <w:rsid w:val="00EE30FA"/>
    <w:rsid w:val="00EE3888"/>
    <w:rsid w:val="00EE3AB2"/>
    <w:rsid w:val="00EE3F2F"/>
    <w:rsid w:val="00EE42E1"/>
    <w:rsid w:val="00EE4536"/>
    <w:rsid w:val="00EE4C6A"/>
    <w:rsid w:val="00EE6122"/>
    <w:rsid w:val="00EE6368"/>
    <w:rsid w:val="00EE6991"/>
    <w:rsid w:val="00EE740B"/>
    <w:rsid w:val="00EE7929"/>
    <w:rsid w:val="00EE7F6C"/>
    <w:rsid w:val="00EE7FFB"/>
    <w:rsid w:val="00EF0854"/>
    <w:rsid w:val="00EF0CA5"/>
    <w:rsid w:val="00EF1289"/>
    <w:rsid w:val="00EF1412"/>
    <w:rsid w:val="00EF1563"/>
    <w:rsid w:val="00EF1A62"/>
    <w:rsid w:val="00EF2404"/>
    <w:rsid w:val="00EF2849"/>
    <w:rsid w:val="00EF28E0"/>
    <w:rsid w:val="00EF32A0"/>
    <w:rsid w:val="00EF3878"/>
    <w:rsid w:val="00EF54B3"/>
    <w:rsid w:val="00EF5533"/>
    <w:rsid w:val="00EF59E9"/>
    <w:rsid w:val="00EF5FAB"/>
    <w:rsid w:val="00EF6586"/>
    <w:rsid w:val="00EF6C6D"/>
    <w:rsid w:val="00EF7024"/>
    <w:rsid w:val="00EF73E1"/>
    <w:rsid w:val="00EF7433"/>
    <w:rsid w:val="00EF750C"/>
    <w:rsid w:val="00EF7C19"/>
    <w:rsid w:val="00F00302"/>
    <w:rsid w:val="00F004D9"/>
    <w:rsid w:val="00F00D2D"/>
    <w:rsid w:val="00F018E7"/>
    <w:rsid w:val="00F01D4F"/>
    <w:rsid w:val="00F02507"/>
    <w:rsid w:val="00F0332F"/>
    <w:rsid w:val="00F0440B"/>
    <w:rsid w:val="00F045BB"/>
    <w:rsid w:val="00F05046"/>
    <w:rsid w:val="00F0508E"/>
    <w:rsid w:val="00F05B8D"/>
    <w:rsid w:val="00F05D61"/>
    <w:rsid w:val="00F06A66"/>
    <w:rsid w:val="00F06BFE"/>
    <w:rsid w:val="00F06DCA"/>
    <w:rsid w:val="00F0713A"/>
    <w:rsid w:val="00F07548"/>
    <w:rsid w:val="00F075E9"/>
    <w:rsid w:val="00F0776B"/>
    <w:rsid w:val="00F1082A"/>
    <w:rsid w:val="00F10A4C"/>
    <w:rsid w:val="00F1132C"/>
    <w:rsid w:val="00F1269A"/>
    <w:rsid w:val="00F128F4"/>
    <w:rsid w:val="00F12B11"/>
    <w:rsid w:val="00F13165"/>
    <w:rsid w:val="00F131F0"/>
    <w:rsid w:val="00F13B69"/>
    <w:rsid w:val="00F14355"/>
    <w:rsid w:val="00F1545D"/>
    <w:rsid w:val="00F1585C"/>
    <w:rsid w:val="00F168D6"/>
    <w:rsid w:val="00F16AC8"/>
    <w:rsid w:val="00F200A3"/>
    <w:rsid w:val="00F207A8"/>
    <w:rsid w:val="00F20908"/>
    <w:rsid w:val="00F20F78"/>
    <w:rsid w:val="00F21D72"/>
    <w:rsid w:val="00F21EED"/>
    <w:rsid w:val="00F223F0"/>
    <w:rsid w:val="00F2278F"/>
    <w:rsid w:val="00F229C0"/>
    <w:rsid w:val="00F22ADD"/>
    <w:rsid w:val="00F239DB"/>
    <w:rsid w:val="00F23C98"/>
    <w:rsid w:val="00F25833"/>
    <w:rsid w:val="00F259D0"/>
    <w:rsid w:val="00F25D1E"/>
    <w:rsid w:val="00F2619D"/>
    <w:rsid w:val="00F26684"/>
    <w:rsid w:val="00F26911"/>
    <w:rsid w:val="00F26971"/>
    <w:rsid w:val="00F26C6C"/>
    <w:rsid w:val="00F2705D"/>
    <w:rsid w:val="00F274DB"/>
    <w:rsid w:val="00F277EC"/>
    <w:rsid w:val="00F27FA0"/>
    <w:rsid w:val="00F30013"/>
    <w:rsid w:val="00F308D6"/>
    <w:rsid w:val="00F30FBC"/>
    <w:rsid w:val="00F31742"/>
    <w:rsid w:val="00F3330D"/>
    <w:rsid w:val="00F34DE2"/>
    <w:rsid w:val="00F361AC"/>
    <w:rsid w:val="00F36564"/>
    <w:rsid w:val="00F402F4"/>
    <w:rsid w:val="00F40BB9"/>
    <w:rsid w:val="00F41A81"/>
    <w:rsid w:val="00F4290C"/>
    <w:rsid w:val="00F43A02"/>
    <w:rsid w:val="00F43C24"/>
    <w:rsid w:val="00F45821"/>
    <w:rsid w:val="00F45ADE"/>
    <w:rsid w:val="00F463A9"/>
    <w:rsid w:val="00F476E4"/>
    <w:rsid w:val="00F47ABA"/>
    <w:rsid w:val="00F47B9A"/>
    <w:rsid w:val="00F5124F"/>
    <w:rsid w:val="00F5192F"/>
    <w:rsid w:val="00F51FA8"/>
    <w:rsid w:val="00F52227"/>
    <w:rsid w:val="00F528E5"/>
    <w:rsid w:val="00F53F6A"/>
    <w:rsid w:val="00F55408"/>
    <w:rsid w:val="00F556ED"/>
    <w:rsid w:val="00F560F8"/>
    <w:rsid w:val="00F56228"/>
    <w:rsid w:val="00F5667C"/>
    <w:rsid w:val="00F56979"/>
    <w:rsid w:val="00F56FA6"/>
    <w:rsid w:val="00F57541"/>
    <w:rsid w:val="00F57689"/>
    <w:rsid w:val="00F60237"/>
    <w:rsid w:val="00F6028A"/>
    <w:rsid w:val="00F60325"/>
    <w:rsid w:val="00F60BC7"/>
    <w:rsid w:val="00F61024"/>
    <w:rsid w:val="00F61133"/>
    <w:rsid w:val="00F61322"/>
    <w:rsid w:val="00F61579"/>
    <w:rsid w:val="00F621F1"/>
    <w:rsid w:val="00F625AC"/>
    <w:rsid w:val="00F629F9"/>
    <w:rsid w:val="00F62EA8"/>
    <w:rsid w:val="00F633BC"/>
    <w:rsid w:val="00F63936"/>
    <w:rsid w:val="00F63C60"/>
    <w:rsid w:val="00F63C86"/>
    <w:rsid w:val="00F64389"/>
    <w:rsid w:val="00F643A3"/>
    <w:rsid w:val="00F646C5"/>
    <w:rsid w:val="00F64726"/>
    <w:rsid w:val="00F657A4"/>
    <w:rsid w:val="00F65E47"/>
    <w:rsid w:val="00F65E90"/>
    <w:rsid w:val="00F65F68"/>
    <w:rsid w:val="00F70EE8"/>
    <w:rsid w:val="00F71646"/>
    <w:rsid w:val="00F71877"/>
    <w:rsid w:val="00F72A5A"/>
    <w:rsid w:val="00F72D94"/>
    <w:rsid w:val="00F73CBA"/>
    <w:rsid w:val="00F73FC0"/>
    <w:rsid w:val="00F74E48"/>
    <w:rsid w:val="00F7545B"/>
    <w:rsid w:val="00F76222"/>
    <w:rsid w:val="00F76297"/>
    <w:rsid w:val="00F762F7"/>
    <w:rsid w:val="00F765A7"/>
    <w:rsid w:val="00F76F08"/>
    <w:rsid w:val="00F76F11"/>
    <w:rsid w:val="00F773DE"/>
    <w:rsid w:val="00F7796C"/>
    <w:rsid w:val="00F77AD6"/>
    <w:rsid w:val="00F77ED2"/>
    <w:rsid w:val="00F80A3F"/>
    <w:rsid w:val="00F80C79"/>
    <w:rsid w:val="00F80E54"/>
    <w:rsid w:val="00F8246B"/>
    <w:rsid w:val="00F82668"/>
    <w:rsid w:val="00F8358E"/>
    <w:rsid w:val="00F83D02"/>
    <w:rsid w:val="00F83D56"/>
    <w:rsid w:val="00F84558"/>
    <w:rsid w:val="00F84BAC"/>
    <w:rsid w:val="00F854C3"/>
    <w:rsid w:val="00F85A9F"/>
    <w:rsid w:val="00F8604B"/>
    <w:rsid w:val="00F86130"/>
    <w:rsid w:val="00F86146"/>
    <w:rsid w:val="00F86F3B"/>
    <w:rsid w:val="00F8788D"/>
    <w:rsid w:val="00F87D54"/>
    <w:rsid w:val="00F87E37"/>
    <w:rsid w:val="00F90B3A"/>
    <w:rsid w:val="00F9102D"/>
    <w:rsid w:val="00F91431"/>
    <w:rsid w:val="00F91A71"/>
    <w:rsid w:val="00F921F0"/>
    <w:rsid w:val="00F92538"/>
    <w:rsid w:val="00F9278E"/>
    <w:rsid w:val="00F92865"/>
    <w:rsid w:val="00F92D5C"/>
    <w:rsid w:val="00F937E0"/>
    <w:rsid w:val="00F94D98"/>
    <w:rsid w:val="00F95308"/>
    <w:rsid w:val="00F956AB"/>
    <w:rsid w:val="00F958E1"/>
    <w:rsid w:val="00F96EDC"/>
    <w:rsid w:val="00F97C3F"/>
    <w:rsid w:val="00FA03B6"/>
    <w:rsid w:val="00FA0461"/>
    <w:rsid w:val="00FA12D5"/>
    <w:rsid w:val="00FA15DC"/>
    <w:rsid w:val="00FA1BB9"/>
    <w:rsid w:val="00FA1F5E"/>
    <w:rsid w:val="00FA21D8"/>
    <w:rsid w:val="00FA2910"/>
    <w:rsid w:val="00FA2F8E"/>
    <w:rsid w:val="00FA37A6"/>
    <w:rsid w:val="00FA3FCF"/>
    <w:rsid w:val="00FA405E"/>
    <w:rsid w:val="00FA4D5D"/>
    <w:rsid w:val="00FA55C9"/>
    <w:rsid w:val="00FA6527"/>
    <w:rsid w:val="00FA6C52"/>
    <w:rsid w:val="00FA7148"/>
    <w:rsid w:val="00FA7270"/>
    <w:rsid w:val="00FA79A5"/>
    <w:rsid w:val="00FA7B6C"/>
    <w:rsid w:val="00FB234C"/>
    <w:rsid w:val="00FB247F"/>
    <w:rsid w:val="00FB2569"/>
    <w:rsid w:val="00FB2A07"/>
    <w:rsid w:val="00FB2F1C"/>
    <w:rsid w:val="00FB31BE"/>
    <w:rsid w:val="00FB34E3"/>
    <w:rsid w:val="00FB39B2"/>
    <w:rsid w:val="00FB3FE3"/>
    <w:rsid w:val="00FB4216"/>
    <w:rsid w:val="00FB52BC"/>
    <w:rsid w:val="00FB605B"/>
    <w:rsid w:val="00FB61B6"/>
    <w:rsid w:val="00FB6662"/>
    <w:rsid w:val="00FB67C2"/>
    <w:rsid w:val="00FB6A4E"/>
    <w:rsid w:val="00FB7637"/>
    <w:rsid w:val="00FB765A"/>
    <w:rsid w:val="00FB7E8C"/>
    <w:rsid w:val="00FC0B86"/>
    <w:rsid w:val="00FC1AC7"/>
    <w:rsid w:val="00FC2B0D"/>
    <w:rsid w:val="00FC4211"/>
    <w:rsid w:val="00FC4381"/>
    <w:rsid w:val="00FC4835"/>
    <w:rsid w:val="00FC49A6"/>
    <w:rsid w:val="00FC500B"/>
    <w:rsid w:val="00FC53C2"/>
    <w:rsid w:val="00FC5579"/>
    <w:rsid w:val="00FC6359"/>
    <w:rsid w:val="00FC6467"/>
    <w:rsid w:val="00FC66DC"/>
    <w:rsid w:val="00FC685F"/>
    <w:rsid w:val="00FC7168"/>
    <w:rsid w:val="00FC75BA"/>
    <w:rsid w:val="00FC77B6"/>
    <w:rsid w:val="00FC7A1D"/>
    <w:rsid w:val="00FD017B"/>
    <w:rsid w:val="00FD0EF0"/>
    <w:rsid w:val="00FD18D1"/>
    <w:rsid w:val="00FD1968"/>
    <w:rsid w:val="00FD27B5"/>
    <w:rsid w:val="00FD2EF4"/>
    <w:rsid w:val="00FD3B61"/>
    <w:rsid w:val="00FD44A1"/>
    <w:rsid w:val="00FD5091"/>
    <w:rsid w:val="00FD50BD"/>
    <w:rsid w:val="00FD534D"/>
    <w:rsid w:val="00FD57AD"/>
    <w:rsid w:val="00FD66D1"/>
    <w:rsid w:val="00FD671A"/>
    <w:rsid w:val="00FD6A88"/>
    <w:rsid w:val="00FD6CFA"/>
    <w:rsid w:val="00FD6D24"/>
    <w:rsid w:val="00FD78FC"/>
    <w:rsid w:val="00FE03D0"/>
    <w:rsid w:val="00FE0645"/>
    <w:rsid w:val="00FE08F6"/>
    <w:rsid w:val="00FE0F70"/>
    <w:rsid w:val="00FE1396"/>
    <w:rsid w:val="00FE1481"/>
    <w:rsid w:val="00FE1539"/>
    <w:rsid w:val="00FE173E"/>
    <w:rsid w:val="00FE22ED"/>
    <w:rsid w:val="00FE27F1"/>
    <w:rsid w:val="00FE2999"/>
    <w:rsid w:val="00FE31CA"/>
    <w:rsid w:val="00FE33C7"/>
    <w:rsid w:val="00FE35F5"/>
    <w:rsid w:val="00FE360E"/>
    <w:rsid w:val="00FE3729"/>
    <w:rsid w:val="00FE3801"/>
    <w:rsid w:val="00FE407F"/>
    <w:rsid w:val="00FE4D19"/>
    <w:rsid w:val="00FE5B0A"/>
    <w:rsid w:val="00FE62D1"/>
    <w:rsid w:val="00FE6664"/>
    <w:rsid w:val="00FE6CE8"/>
    <w:rsid w:val="00FE7E0E"/>
    <w:rsid w:val="00FF117B"/>
    <w:rsid w:val="00FF1261"/>
    <w:rsid w:val="00FF229A"/>
    <w:rsid w:val="00FF2690"/>
    <w:rsid w:val="00FF273B"/>
    <w:rsid w:val="00FF2A38"/>
    <w:rsid w:val="00FF431C"/>
    <w:rsid w:val="00FF4A74"/>
    <w:rsid w:val="00FF4DAC"/>
    <w:rsid w:val="00FF5260"/>
    <w:rsid w:val="00FF58EC"/>
    <w:rsid w:val="00FF5F86"/>
    <w:rsid w:val="00FF7216"/>
    <w:rsid w:val="00FF7452"/>
    <w:rsid w:val="00FF7521"/>
    <w:rsid w:val="00FF75C1"/>
    <w:rsid w:val="00FF7AD9"/>
    <w:rsid w:val="00FF7E34"/>
    <w:rsid w:val="00FF7E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B5EEA"/>
  <w15:docId w15:val="{F8AD87A8-E8B1-4023-8EC8-5ACEDDB9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94016"/>
    <w:pPr>
      <w:spacing w:after="200" w:line="252" w:lineRule="auto"/>
    </w:pPr>
    <w:rPr>
      <w:sz w:val="22"/>
      <w:szCs w:val="22"/>
      <w:lang w:val="en-US" w:eastAsia="en-US"/>
    </w:rPr>
  </w:style>
  <w:style w:type="paragraph" w:styleId="berschrift1">
    <w:name w:val="heading 1"/>
    <w:basedOn w:val="Standard"/>
    <w:next w:val="Standard"/>
    <w:link w:val="berschrift1Zchn"/>
    <w:uiPriority w:val="99"/>
    <w:qFormat/>
    <w:rsid w:val="00494016"/>
    <w:pPr>
      <w:pBdr>
        <w:bottom w:val="thinThickSmallGap" w:sz="12" w:space="1" w:color="943634"/>
      </w:pBdr>
      <w:spacing w:before="400"/>
      <w:jc w:val="center"/>
      <w:outlineLvl w:val="0"/>
    </w:pPr>
    <w:rPr>
      <w:caps/>
      <w:color w:val="632423"/>
      <w:spacing w:val="20"/>
      <w:sz w:val="28"/>
      <w:szCs w:val="28"/>
    </w:rPr>
  </w:style>
  <w:style w:type="paragraph" w:styleId="berschrift2">
    <w:name w:val="heading 2"/>
    <w:basedOn w:val="Standard"/>
    <w:next w:val="Standard"/>
    <w:link w:val="berschrift2Zchn"/>
    <w:uiPriority w:val="99"/>
    <w:qFormat/>
    <w:rsid w:val="00494016"/>
    <w:pPr>
      <w:pBdr>
        <w:bottom w:val="single" w:sz="4" w:space="1" w:color="622423"/>
      </w:pBdr>
      <w:spacing w:before="400"/>
      <w:jc w:val="center"/>
      <w:outlineLvl w:val="1"/>
    </w:pPr>
    <w:rPr>
      <w:caps/>
      <w:color w:val="632423"/>
      <w:spacing w:val="15"/>
      <w:sz w:val="24"/>
      <w:szCs w:val="24"/>
    </w:rPr>
  </w:style>
  <w:style w:type="paragraph" w:styleId="berschrift3">
    <w:name w:val="heading 3"/>
    <w:basedOn w:val="Standard"/>
    <w:next w:val="Standard"/>
    <w:link w:val="berschrift3Zchn"/>
    <w:uiPriority w:val="99"/>
    <w:qFormat/>
    <w:rsid w:val="00494016"/>
    <w:pPr>
      <w:pBdr>
        <w:top w:val="dotted" w:sz="4" w:space="1" w:color="622423"/>
        <w:bottom w:val="dotted" w:sz="4" w:space="1" w:color="622423"/>
      </w:pBdr>
      <w:spacing w:before="300"/>
      <w:jc w:val="center"/>
      <w:outlineLvl w:val="2"/>
    </w:pPr>
    <w:rPr>
      <w:caps/>
      <w:color w:val="622423"/>
      <w:sz w:val="24"/>
      <w:szCs w:val="24"/>
    </w:rPr>
  </w:style>
  <w:style w:type="paragraph" w:styleId="berschrift4">
    <w:name w:val="heading 4"/>
    <w:basedOn w:val="Standard"/>
    <w:next w:val="Standard"/>
    <w:link w:val="berschrift4Zchn"/>
    <w:uiPriority w:val="99"/>
    <w:qFormat/>
    <w:rsid w:val="00494016"/>
    <w:pPr>
      <w:pBdr>
        <w:bottom w:val="dotted" w:sz="4" w:space="1" w:color="943634"/>
      </w:pBdr>
      <w:spacing w:after="120"/>
      <w:jc w:val="center"/>
      <w:outlineLvl w:val="3"/>
    </w:pPr>
    <w:rPr>
      <w:caps/>
      <w:color w:val="622423"/>
      <w:spacing w:val="10"/>
    </w:rPr>
  </w:style>
  <w:style w:type="paragraph" w:styleId="berschrift5">
    <w:name w:val="heading 5"/>
    <w:basedOn w:val="Standard"/>
    <w:next w:val="Standard"/>
    <w:link w:val="berschrift5Zchn"/>
    <w:uiPriority w:val="99"/>
    <w:qFormat/>
    <w:rsid w:val="00494016"/>
    <w:pPr>
      <w:spacing w:before="320" w:after="120"/>
      <w:jc w:val="center"/>
      <w:outlineLvl w:val="4"/>
    </w:pPr>
    <w:rPr>
      <w:caps/>
      <w:color w:val="622423"/>
      <w:spacing w:val="10"/>
    </w:rPr>
  </w:style>
  <w:style w:type="paragraph" w:styleId="berschrift6">
    <w:name w:val="heading 6"/>
    <w:basedOn w:val="Standard"/>
    <w:next w:val="Standard"/>
    <w:link w:val="berschrift6Zchn"/>
    <w:uiPriority w:val="99"/>
    <w:qFormat/>
    <w:rsid w:val="00494016"/>
    <w:pPr>
      <w:spacing w:after="120"/>
      <w:jc w:val="center"/>
      <w:outlineLvl w:val="5"/>
    </w:pPr>
    <w:rPr>
      <w:caps/>
      <w:color w:val="943634"/>
      <w:spacing w:val="10"/>
    </w:rPr>
  </w:style>
  <w:style w:type="paragraph" w:styleId="berschrift7">
    <w:name w:val="heading 7"/>
    <w:basedOn w:val="Standard"/>
    <w:next w:val="Standard"/>
    <w:link w:val="berschrift7Zchn"/>
    <w:uiPriority w:val="99"/>
    <w:qFormat/>
    <w:rsid w:val="00494016"/>
    <w:pPr>
      <w:spacing w:after="120"/>
      <w:jc w:val="center"/>
      <w:outlineLvl w:val="6"/>
    </w:pPr>
    <w:rPr>
      <w:i/>
      <w:iCs/>
      <w:caps/>
      <w:color w:val="943634"/>
      <w:spacing w:val="10"/>
    </w:rPr>
  </w:style>
  <w:style w:type="paragraph" w:styleId="berschrift8">
    <w:name w:val="heading 8"/>
    <w:basedOn w:val="Standard"/>
    <w:next w:val="Standard"/>
    <w:link w:val="berschrift8Zchn"/>
    <w:uiPriority w:val="99"/>
    <w:qFormat/>
    <w:rsid w:val="00494016"/>
    <w:pPr>
      <w:spacing w:after="120"/>
      <w:jc w:val="center"/>
      <w:outlineLvl w:val="7"/>
    </w:pPr>
    <w:rPr>
      <w:caps/>
      <w:spacing w:val="10"/>
      <w:sz w:val="20"/>
      <w:szCs w:val="20"/>
    </w:rPr>
  </w:style>
  <w:style w:type="paragraph" w:styleId="berschrift9">
    <w:name w:val="heading 9"/>
    <w:basedOn w:val="Standard"/>
    <w:next w:val="Standard"/>
    <w:link w:val="berschrift9Zchn"/>
    <w:uiPriority w:val="99"/>
    <w:qFormat/>
    <w:rsid w:val="00494016"/>
    <w:pPr>
      <w:spacing w:after="120"/>
      <w:jc w:val="center"/>
      <w:outlineLvl w:val="8"/>
    </w:pPr>
    <w:rPr>
      <w:i/>
      <w:iCs/>
      <w:caps/>
      <w:spacing w:val="1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94016"/>
    <w:rPr>
      <w:rFonts w:eastAsia="Times New Roman" w:cs="Times New Roman"/>
      <w:caps/>
      <w:color w:val="632423"/>
      <w:spacing w:val="20"/>
      <w:sz w:val="28"/>
      <w:szCs w:val="28"/>
    </w:rPr>
  </w:style>
  <w:style w:type="character" w:customStyle="1" w:styleId="berschrift2Zchn">
    <w:name w:val="Überschrift 2 Zchn"/>
    <w:basedOn w:val="Absatz-Standardschriftart"/>
    <w:link w:val="berschrift2"/>
    <w:uiPriority w:val="99"/>
    <w:semiHidden/>
    <w:locked/>
    <w:rsid w:val="00494016"/>
    <w:rPr>
      <w:rFonts w:cs="Times New Roman"/>
      <w:caps/>
      <w:color w:val="632423"/>
      <w:spacing w:val="15"/>
      <w:sz w:val="24"/>
      <w:szCs w:val="24"/>
    </w:rPr>
  </w:style>
  <w:style w:type="character" w:customStyle="1" w:styleId="berschrift3Zchn">
    <w:name w:val="Überschrift 3 Zchn"/>
    <w:basedOn w:val="Absatz-Standardschriftart"/>
    <w:link w:val="berschrift3"/>
    <w:uiPriority w:val="99"/>
    <w:semiHidden/>
    <w:locked/>
    <w:rsid w:val="00494016"/>
    <w:rPr>
      <w:rFonts w:eastAsia="Times New Roman" w:cs="Times New Roman"/>
      <w:caps/>
      <w:color w:val="622423"/>
      <w:sz w:val="24"/>
      <w:szCs w:val="24"/>
    </w:rPr>
  </w:style>
  <w:style w:type="character" w:customStyle="1" w:styleId="berschrift4Zchn">
    <w:name w:val="Überschrift 4 Zchn"/>
    <w:basedOn w:val="Absatz-Standardschriftart"/>
    <w:link w:val="berschrift4"/>
    <w:uiPriority w:val="99"/>
    <w:semiHidden/>
    <w:locked/>
    <w:rsid w:val="00494016"/>
    <w:rPr>
      <w:rFonts w:eastAsia="Times New Roman" w:cs="Times New Roman"/>
      <w:caps/>
      <w:color w:val="622423"/>
      <w:spacing w:val="10"/>
    </w:rPr>
  </w:style>
  <w:style w:type="character" w:customStyle="1" w:styleId="berschrift5Zchn">
    <w:name w:val="Überschrift 5 Zchn"/>
    <w:basedOn w:val="Absatz-Standardschriftart"/>
    <w:link w:val="berschrift5"/>
    <w:uiPriority w:val="99"/>
    <w:semiHidden/>
    <w:locked/>
    <w:rsid w:val="00494016"/>
    <w:rPr>
      <w:rFonts w:eastAsia="Times New Roman" w:cs="Times New Roman"/>
      <w:caps/>
      <w:color w:val="622423"/>
      <w:spacing w:val="10"/>
    </w:rPr>
  </w:style>
  <w:style w:type="character" w:customStyle="1" w:styleId="berschrift6Zchn">
    <w:name w:val="Überschrift 6 Zchn"/>
    <w:basedOn w:val="Absatz-Standardschriftart"/>
    <w:link w:val="berschrift6"/>
    <w:uiPriority w:val="99"/>
    <w:semiHidden/>
    <w:locked/>
    <w:rsid w:val="00494016"/>
    <w:rPr>
      <w:rFonts w:eastAsia="Times New Roman" w:cs="Times New Roman"/>
      <w:caps/>
      <w:color w:val="943634"/>
      <w:spacing w:val="10"/>
    </w:rPr>
  </w:style>
  <w:style w:type="character" w:customStyle="1" w:styleId="berschrift7Zchn">
    <w:name w:val="Überschrift 7 Zchn"/>
    <w:basedOn w:val="Absatz-Standardschriftart"/>
    <w:link w:val="berschrift7"/>
    <w:uiPriority w:val="99"/>
    <w:semiHidden/>
    <w:locked/>
    <w:rsid w:val="00494016"/>
    <w:rPr>
      <w:rFonts w:eastAsia="Times New Roman" w:cs="Times New Roman"/>
      <w:i/>
      <w:iCs/>
      <w:caps/>
      <w:color w:val="943634"/>
      <w:spacing w:val="10"/>
    </w:rPr>
  </w:style>
  <w:style w:type="character" w:customStyle="1" w:styleId="berschrift8Zchn">
    <w:name w:val="Überschrift 8 Zchn"/>
    <w:basedOn w:val="Absatz-Standardschriftart"/>
    <w:link w:val="berschrift8"/>
    <w:uiPriority w:val="99"/>
    <w:semiHidden/>
    <w:locked/>
    <w:rsid w:val="00494016"/>
    <w:rPr>
      <w:rFonts w:eastAsia="Times New Roman" w:cs="Times New Roman"/>
      <w:caps/>
      <w:spacing w:val="10"/>
      <w:sz w:val="20"/>
      <w:szCs w:val="20"/>
    </w:rPr>
  </w:style>
  <w:style w:type="character" w:customStyle="1" w:styleId="berschrift9Zchn">
    <w:name w:val="Überschrift 9 Zchn"/>
    <w:basedOn w:val="Absatz-Standardschriftart"/>
    <w:link w:val="berschrift9"/>
    <w:uiPriority w:val="99"/>
    <w:semiHidden/>
    <w:locked/>
    <w:rsid w:val="00494016"/>
    <w:rPr>
      <w:rFonts w:eastAsia="Times New Roman" w:cs="Times New Roman"/>
      <w:i/>
      <w:iCs/>
      <w:caps/>
      <w:spacing w:val="10"/>
      <w:sz w:val="20"/>
      <w:szCs w:val="20"/>
    </w:rPr>
  </w:style>
  <w:style w:type="paragraph" w:styleId="Titel">
    <w:name w:val="Title"/>
    <w:basedOn w:val="Standard"/>
    <w:next w:val="Standard"/>
    <w:link w:val="TitelZchn"/>
    <w:uiPriority w:val="99"/>
    <w:qFormat/>
    <w:rsid w:val="00494016"/>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elZchn">
    <w:name w:val="Titel Zchn"/>
    <w:basedOn w:val="Absatz-Standardschriftart"/>
    <w:link w:val="Titel"/>
    <w:uiPriority w:val="99"/>
    <w:locked/>
    <w:rsid w:val="00494016"/>
    <w:rPr>
      <w:rFonts w:eastAsia="Times New Roman" w:cs="Times New Roman"/>
      <w:caps/>
      <w:color w:val="632423"/>
      <w:spacing w:val="50"/>
      <w:sz w:val="44"/>
      <w:szCs w:val="44"/>
    </w:rPr>
  </w:style>
  <w:style w:type="paragraph" w:styleId="Untertitel">
    <w:name w:val="Subtitle"/>
    <w:basedOn w:val="Standard"/>
    <w:next w:val="Standard"/>
    <w:link w:val="UntertitelZchn"/>
    <w:uiPriority w:val="99"/>
    <w:qFormat/>
    <w:rsid w:val="00494016"/>
    <w:pPr>
      <w:spacing w:after="560" w:line="240" w:lineRule="auto"/>
      <w:jc w:val="center"/>
    </w:pPr>
    <w:rPr>
      <w:caps/>
      <w:spacing w:val="20"/>
      <w:sz w:val="18"/>
      <w:szCs w:val="18"/>
    </w:rPr>
  </w:style>
  <w:style w:type="character" w:customStyle="1" w:styleId="UntertitelZchn">
    <w:name w:val="Untertitel Zchn"/>
    <w:basedOn w:val="Absatz-Standardschriftart"/>
    <w:link w:val="Untertitel"/>
    <w:uiPriority w:val="99"/>
    <w:locked/>
    <w:rsid w:val="00494016"/>
    <w:rPr>
      <w:rFonts w:eastAsia="Times New Roman" w:cs="Times New Roman"/>
      <w:caps/>
      <w:spacing w:val="20"/>
      <w:sz w:val="18"/>
      <w:szCs w:val="18"/>
    </w:rPr>
  </w:style>
  <w:style w:type="character" w:styleId="Fett">
    <w:name w:val="Strong"/>
    <w:basedOn w:val="Absatz-Standardschriftart"/>
    <w:uiPriority w:val="99"/>
    <w:qFormat/>
    <w:rsid w:val="00494016"/>
    <w:rPr>
      <w:rFonts w:cs="Times New Roman"/>
      <w:b/>
      <w:color w:val="943634"/>
      <w:spacing w:val="5"/>
    </w:rPr>
  </w:style>
  <w:style w:type="character" w:styleId="Hervorhebung">
    <w:name w:val="Emphasis"/>
    <w:basedOn w:val="Absatz-Standardschriftart"/>
    <w:uiPriority w:val="20"/>
    <w:qFormat/>
    <w:rsid w:val="00494016"/>
    <w:rPr>
      <w:rFonts w:cs="Times New Roman"/>
      <w:caps/>
      <w:spacing w:val="5"/>
      <w:sz w:val="20"/>
    </w:rPr>
  </w:style>
  <w:style w:type="paragraph" w:styleId="KeinLeerraum">
    <w:name w:val="No Spacing"/>
    <w:basedOn w:val="Standard"/>
    <w:link w:val="KeinLeerraumZchn"/>
    <w:uiPriority w:val="1"/>
    <w:qFormat/>
    <w:rsid w:val="00494016"/>
    <w:pPr>
      <w:spacing w:after="0" w:line="240" w:lineRule="auto"/>
    </w:pPr>
  </w:style>
  <w:style w:type="paragraph" w:styleId="Listenabsatz">
    <w:name w:val="List Paragraph"/>
    <w:basedOn w:val="Standard"/>
    <w:uiPriority w:val="99"/>
    <w:qFormat/>
    <w:rsid w:val="00494016"/>
    <w:pPr>
      <w:ind w:left="720"/>
      <w:contextualSpacing/>
    </w:pPr>
  </w:style>
  <w:style w:type="paragraph" w:styleId="Zitat">
    <w:name w:val="Quote"/>
    <w:basedOn w:val="Standard"/>
    <w:next w:val="Standard"/>
    <w:link w:val="ZitatZchn"/>
    <w:uiPriority w:val="99"/>
    <w:qFormat/>
    <w:rsid w:val="00494016"/>
    <w:rPr>
      <w:i/>
      <w:iCs/>
    </w:rPr>
  </w:style>
  <w:style w:type="character" w:customStyle="1" w:styleId="ZitatZchn">
    <w:name w:val="Zitat Zchn"/>
    <w:basedOn w:val="Absatz-Standardschriftart"/>
    <w:link w:val="Zitat"/>
    <w:uiPriority w:val="99"/>
    <w:locked/>
    <w:rsid w:val="00494016"/>
    <w:rPr>
      <w:rFonts w:eastAsia="Times New Roman" w:cs="Times New Roman"/>
      <w:i/>
      <w:iCs/>
    </w:rPr>
  </w:style>
  <w:style w:type="paragraph" w:styleId="IntensivesZitat">
    <w:name w:val="Intense Quote"/>
    <w:basedOn w:val="Standard"/>
    <w:next w:val="Standard"/>
    <w:link w:val="IntensivesZitatZchn"/>
    <w:uiPriority w:val="99"/>
    <w:qFormat/>
    <w:rsid w:val="00494016"/>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ivesZitatZchn">
    <w:name w:val="Intensives Zitat Zchn"/>
    <w:basedOn w:val="Absatz-Standardschriftart"/>
    <w:link w:val="IntensivesZitat"/>
    <w:uiPriority w:val="99"/>
    <w:locked/>
    <w:rsid w:val="00494016"/>
    <w:rPr>
      <w:rFonts w:eastAsia="Times New Roman" w:cs="Times New Roman"/>
      <w:caps/>
      <w:color w:val="622423"/>
      <w:spacing w:val="5"/>
      <w:sz w:val="20"/>
      <w:szCs w:val="20"/>
    </w:rPr>
  </w:style>
  <w:style w:type="character" w:styleId="SchwacheHervorhebung">
    <w:name w:val="Subtle Emphasis"/>
    <w:basedOn w:val="Absatz-Standardschriftart"/>
    <w:uiPriority w:val="99"/>
    <w:qFormat/>
    <w:rsid w:val="00494016"/>
    <w:rPr>
      <w:rFonts w:cs="Times New Roman"/>
      <w:i/>
    </w:rPr>
  </w:style>
  <w:style w:type="character" w:styleId="IntensiveHervorhebung">
    <w:name w:val="Intense Emphasis"/>
    <w:basedOn w:val="Absatz-Standardschriftart"/>
    <w:uiPriority w:val="99"/>
    <w:qFormat/>
    <w:rsid w:val="00494016"/>
    <w:rPr>
      <w:rFonts w:cs="Times New Roman"/>
      <w:i/>
      <w:caps/>
      <w:spacing w:val="10"/>
      <w:sz w:val="20"/>
    </w:rPr>
  </w:style>
  <w:style w:type="character" w:styleId="SchwacherVerweis">
    <w:name w:val="Subtle Reference"/>
    <w:basedOn w:val="Absatz-Standardschriftart"/>
    <w:uiPriority w:val="99"/>
    <w:qFormat/>
    <w:rsid w:val="00494016"/>
    <w:rPr>
      <w:rFonts w:ascii="Calibri" w:hAnsi="Calibri" w:cs="Times New Roman"/>
      <w:i/>
      <w:iCs/>
      <w:color w:val="622423"/>
    </w:rPr>
  </w:style>
  <w:style w:type="character" w:styleId="IntensiverVerweis">
    <w:name w:val="Intense Reference"/>
    <w:basedOn w:val="Absatz-Standardschriftart"/>
    <w:uiPriority w:val="99"/>
    <w:qFormat/>
    <w:rsid w:val="00494016"/>
    <w:rPr>
      <w:rFonts w:ascii="Calibri" w:hAnsi="Calibri" w:cs="Times New Roman"/>
      <w:b/>
      <w:i/>
      <w:color w:val="622423"/>
    </w:rPr>
  </w:style>
  <w:style w:type="character" w:styleId="Buchtitel">
    <w:name w:val="Book Title"/>
    <w:basedOn w:val="Absatz-Standardschriftart"/>
    <w:uiPriority w:val="99"/>
    <w:qFormat/>
    <w:rsid w:val="00494016"/>
    <w:rPr>
      <w:rFonts w:cs="Times New Roman"/>
      <w:caps/>
      <w:color w:val="622423"/>
      <w:spacing w:val="5"/>
      <w:u w:color="622423"/>
    </w:rPr>
  </w:style>
  <w:style w:type="paragraph" w:styleId="Inhaltsverzeichnisberschrift">
    <w:name w:val="TOC Heading"/>
    <w:basedOn w:val="berschrift1"/>
    <w:next w:val="Standard"/>
    <w:uiPriority w:val="99"/>
    <w:qFormat/>
    <w:rsid w:val="00494016"/>
    <w:pPr>
      <w:outlineLvl w:val="9"/>
    </w:pPr>
  </w:style>
  <w:style w:type="paragraph" w:styleId="Beschriftung">
    <w:name w:val="caption"/>
    <w:basedOn w:val="Standard"/>
    <w:next w:val="Standard"/>
    <w:uiPriority w:val="99"/>
    <w:qFormat/>
    <w:rsid w:val="00494016"/>
    <w:rPr>
      <w:caps/>
      <w:spacing w:val="10"/>
      <w:sz w:val="18"/>
      <w:szCs w:val="18"/>
    </w:rPr>
  </w:style>
  <w:style w:type="character" w:customStyle="1" w:styleId="KeinLeerraumZchn">
    <w:name w:val="Kein Leerraum Zchn"/>
    <w:basedOn w:val="Absatz-Standardschriftart"/>
    <w:link w:val="KeinLeerraum"/>
    <w:uiPriority w:val="1"/>
    <w:locked/>
    <w:rsid w:val="00494016"/>
    <w:rPr>
      <w:rFonts w:cs="Times New Roman"/>
    </w:rPr>
  </w:style>
  <w:style w:type="paragraph" w:styleId="Sprechblasentext">
    <w:name w:val="Balloon Text"/>
    <w:basedOn w:val="Standard"/>
    <w:link w:val="SprechblasentextZchn"/>
    <w:uiPriority w:val="99"/>
    <w:semiHidden/>
    <w:rsid w:val="004160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B7E06"/>
    <w:rPr>
      <w:rFonts w:ascii="Times New Roman" w:hAnsi="Times New Roman" w:cs="Times New Roman"/>
      <w:sz w:val="2"/>
    </w:rPr>
  </w:style>
  <w:style w:type="paragraph" w:styleId="Textkrper-Zeileneinzug">
    <w:name w:val="Body Text Indent"/>
    <w:basedOn w:val="Standard"/>
    <w:link w:val="Textkrper-ZeileneinzugZchn"/>
    <w:uiPriority w:val="99"/>
    <w:semiHidden/>
    <w:rsid w:val="00885373"/>
    <w:pPr>
      <w:spacing w:after="0" w:line="240" w:lineRule="auto"/>
      <w:ind w:firstLine="708"/>
      <w:jc w:val="center"/>
    </w:pPr>
    <w:rPr>
      <w:rFonts w:ascii="Times New Roman" w:eastAsia="Times New Roman" w:hAnsi="Times New Roman"/>
      <w:sz w:val="24"/>
      <w:szCs w:val="20"/>
      <w:lang w:eastAsia="de-DE"/>
    </w:rPr>
  </w:style>
  <w:style w:type="character" w:customStyle="1" w:styleId="Textkrper-ZeileneinzugZchn">
    <w:name w:val="Textkörper-Zeileneinzug Zchn"/>
    <w:basedOn w:val="Absatz-Standardschriftart"/>
    <w:link w:val="Textkrper-Zeileneinzug"/>
    <w:uiPriority w:val="99"/>
    <w:semiHidden/>
    <w:locked/>
    <w:rsid w:val="00885373"/>
    <w:rPr>
      <w:rFonts w:ascii="Times New Roman" w:hAnsi="Times New Roman" w:cs="Times New Roman"/>
      <w:sz w:val="20"/>
      <w:szCs w:val="20"/>
      <w:lang w:eastAsia="de-DE"/>
    </w:rPr>
  </w:style>
  <w:style w:type="paragraph" w:styleId="Textkrper">
    <w:name w:val="Body Text"/>
    <w:basedOn w:val="Standard"/>
    <w:link w:val="TextkrperZchn"/>
    <w:uiPriority w:val="99"/>
    <w:semiHidden/>
    <w:rsid w:val="00885373"/>
    <w:pPr>
      <w:spacing w:after="0" w:line="240" w:lineRule="auto"/>
      <w:jc w:val="center"/>
    </w:pPr>
    <w:rPr>
      <w:rFonts w:ascii="Times New Roman" w:eastAsia="Times New Roman" w:hAnsi="Times New Roman"/>
      <w:sz w:val="24"/>
      <w:szCs w:val="20"/>
      <w:lang w:val="en-GB" w:eastAsia="de-DE"/>
    </w:rPr>
  </w:style>
  <w:style w:type="character" w:customStyle="1" w:styleId="TextkrperZchn">
    <w:name w:val="Textkörper Zchn"/>
    <w:basedOn w:val="Absatz-Standardschriftart"/>
    <w:link w:val="Textkrper"/>
    <w:uiPriority w:val="99"/>
    <w:semiHidden/>
    <w:locked/>
    <w:rsid w:val="00885373"/>
    <w:rPr>
      <w:rFonts w:ascii="Times New Roman" w:hAnsi="Times New Roman" w:cs="Times New Roman"/>
      <w:sz w:val="20"/>
      <w:szCs w:val="20"/>
      <w:lang w:val="en-GB" w:eastAsia="de-DE"/>
    </w:rPr>
  </w:style>
  <w:style w:type="paragraph" w:styleId="Kopfzeile">
    <w:name w:val="header"/>
    <w:basedOn w:val="Standard"/>
    <w:link w:val="KopfzeileZchn"/>
    <w:uiPriority w:val="99"/>
    <w:rsid w:val="00885373"/>
    <w:pPr>
      <w:tabs>
        <w:tab w:val="center" w:pos="4536"/>
        <w:tab w:val="right" w:pos="9072"/>
      </w:tabs>
      <w:spacing w:after="0" w:line="240" w:lineRule="auto"/>
      <w:jc w:val="center"/>
    </w:pPr>
    <w:rPr>
      <w:rFonts w:ascii="Arial" w:eastAsia="Times New Roman" w:hAnsi="Arial"/>
      <w:sz w:val="24"/>
      <w:szCs w:val="24"/>
      <w:lang w:val="en-GB" w:eastAsia="de-DE"/>
    </w:rPr>
  </w:style>
  <w:style w:type="character" w:customStyle="1" w:styleId="KopfzeileZchn">
    <w:name w:val="Kopfzeile Zchn"/>
    <w:basedOn w:val="Absatz-Standardschriftart"/>
    <w:link w:val="Kopfzeile"/>
    <w:uiPriority w:val="99"/>
    <w:locked/>
    <w:rsid w:val="00885373"/>
    <w:rPr>
      <w:rFonts w:ascii="Arial" w:hAnsi="Arial" w:cs="Times New Roman"/>
      <w:sz w:val="24"/>
      <w:szCs w:val="24"/>
      <w:lang w:val="en-GB" w:eastAsia="de-DE"/>
    </w:rPr>
  </w:style>
  <w:style w:type="paragraph" w:styleId="Fuzeile">
    <w:name w:val="footer"/>
    <w:basedOn w:val="Standard"/>
    <w:link w:val="FuzeileZchn"/>
    <w:uiPriority w:val="99"/>
    <w:semiHidden/>
    <w:rsid w:val="006F10A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locked/>
    <w:rsid w:val="006F10A8"/>
    <w:rPr>
      <w:rFonts w:cs="Times New Roman"/>
    </w:rPr>
  </w:style>
  <w:style w:type="paragraph" w:styleId="Textkrper-Einzug2">
    <w:name w:val="Body Text Indent 2"/>
    <w:basedOn w:val="Standard"/>
    <w:link w:val="Textkrper-Einzug2Zchn"/>
    <w:uiPriority w:val="99"/>
    <w:semiHidden/>
    <w:rsid w:val="00593D96"/>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593D96"/>
    <w:rPr>
      <w:rFonts w:cs="Times New Roman"/>
    </w:rPr>
  </w:style>
  <w:style w:type="paragraph" w:customStyle="1" w:styleId="APA">
    <w:name w:val="APA"/>
    <w:basedOn w:val="Standard"/>
    <w:autoRedefine/>
    <w:uiPriority w:val="99"/>
    <w:rsid w:val="00336713"/>
    <w:pPr>
      <w:spacing w:before="240" w:after="0" w:line="480" w:lineRule="auto"/>
      <w:ind w:firstLine="708"/>
    </w:pPr>
    <w:rPr>
      <w:rFonts w:ascii="Times New Roman" w:eastAsia="Times New Roman" w:hAnsi="Times New Roman"/>
      <w:sz w:val="24"/>
      <w:szCs w:val="24"/>
      <w:lang w:eastAsia="de-DE"/>
    </w:rPr>
  </w:style>
  <w:style w:type="table" w:customStyle="1" w:styleId="HelleSchattierung1">
    <w:name w:val="Helle Schattierung1"/>
    <w:uiPriority w:val="99"/>
    <w:rsid w:val="00B04CF0"/>
    <w:rPr>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StandardWeb">
    <w:name w:val="Normal (Web)"/>
    <w:basedOn w:val="Standard"/>
    <w:uiPriority w:val="99"/>
    <w:semiHidden/>
    <w:rsid w:val="00CA3550"/>
    <w:pPr>
      <w:spacing w:before="100" w:beforeAutospacing="1" w:after="100" w:afterAutospacing="1" w:line="240" w:lineRule="auto"/>
    </w:pPr>
    <w:rPr>
      <w:rFonts w:ascii="Times New Roman" w:eastAsia="Times New Roman" w:hAnsi="Times New Roman"/>
      <w:sz w:val="24"/>
      <w:szCs w:val="24"/>
      <w:lang w:val="de-DE" w:eastAsia="de-DE"/>
    </w:rPr>
  </w:style>
  <w:style w:type="character" w:styleId="Kommentarzeichen">
    <w:name w:val="annotation reference"/>
    <w:basedOn w:val="Absatz-Standardschriftart"/>
    <w:semiHidden/>
    <w:rsid w:val="00436C0A"/>
    <w:rPr>
      <w:sz w:val="16"/>
      <w:szCs w:val="16"/>
    </w:rPr>
  </w:style>
  <w:style w:type="paragraph" w:styleId="Kommentartext">
    <w:name w:val="annotation text"/>
    <w:basedOn w:val="Standard"/>
    <w:semiHidden/>
    <w:rsid w:val="00436C0A"/>
    <w:rPr>
      <w:sz w:val="20"/>
      <w:szCs w:val="20"/>
    </w:rPr>
  </w:style>
  <w:style w:type="paragraph" w:styleId="Kommentarthema">
    <w:name w:val="annotation subject"/>
    <w:basedOn w:val="Kommentartext"/>
    <w:next w:val="Kommentartext"/>
    <w:semiHidden/>
    <w:rsid w:val="00436C0A"/>
    <w:rPr>
      <w:b/>
      <w:bCs/>
    </w:rPr>
  </w:style>
  <w:style w:type="character" w:styleId="Hyperlink">
    <w:name w:val="Hyperlink"/>
    <w:basedOn w:val="Absatz-Standardschriftart"/>
    <w:rsid w:val="00E76A37"/>
    <w:rPr>
      <w:color w:val="0000FF" w:themeColor="hyperlink"/>
      <w:u w:val="single"/>
    </w:rPr>
  </w:style>
  <w:style w:type="character" w:customStyle="1" w:styleId="grame">
    <w:name w:val="grame"/>
    <w:basedOn w:val="Absatz-Standardschriftart"/>
    <w:rsid w:val="00B65556"/>
  </w:style>
  <w:style w:type="table" w:styleId="Tabellenraster">
    <w:name w:val="Table Grid"/>
    <w:basedOn w:val="NormaleTabelle"/>
    <w:uiPriority w:val="39"/>
    <w:rsid w:val="00EF1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F6C6D"/>
    <w:rPr>
      <w:sz w:val="22"/>
      <w:szCs w:val="22"/>
      <w:lang w:val="en-US" w:eastAsia="en-US"/>
    </w:rPr>
  </w:style>
  <w:style w:type="paragraph" w:styleId="Funotentext">
    <w:name w:val="footnote text"/>
    <w:basedOn w:val="Standard"/>
    <w:link w:val="FunotentextZchn"/>
    <w:rsid w:val="007A580B"/>
    <w:pPr>
      <w:spacing w:after="0" w:line="240" w:lineRule="auto"/>
    </w:pPr>
    <w:rPr>
      <w:sz w:val="20"/>
      <w:szCs w:val="20"/>
    </w:rPr>
  </w:style>
  <w:style w:type="character" w:customStyle="1" w:styleId="FunotentextZchn">
    <w:name w:val="Fußnotentext Zchn"/>
    <w:basedOn w:val="Absatz-Standardschriftart"/>
    <w:link w:val="Funotentext"/>
    <w:rsid w:val="007A580B"/>
    <w:rPr>
      <w:lang w:val="en-US" w:eastAsia="en-US"/>
    </w:rPr>
  </w:style>
  <w:style w:type="character" w:styleId="Funotenzeichen">
    <w:name w:val="footnote reference"/>
    <w:basedOn w:val="Absatz-Standardschriftart"/>
    <w:rsid w:val="007A580B"/>
    <w:rPr>
      <w:vertAlign w:val="superscript"/>
    </w:rPr>
  </w:style>
  <w:style w:type="paragraph" w:styleId="Endnotentext">
    <w:name w:val="endnote text"/>
    <w:basedOn w:val="Standard"/>
    <w:link w:val="EndnotentextZchn"/>
    <w:rsid w:val="007A580B"/>
    <w:pPr>
      <w:spacing w:after="0" w:line="240" w:lineRule="auto"/>
    </w:pPr>
    <w:rPr>
      <w:sz w:val="20"/>
      <w:szCs w:val="20"/>
    </w:rPr>
  </w:style>
  <w:style w:type="character" w:customStyle="1" w:styleId="EndnotentextZchn">
    <w:name w:val="Endnotentext Zchn"/>
    <w:basedOn w:val="Absatz-Standardschriftart"/>
    <w:link w:val="Endnotentext"/>
    <w:rsid w:val="007A580B"/>
    <w:rPr>
      <w:lang w:val="en-US" w:eastAsia="en-US"/>
    </w:rPr>
  </w:style>
  <w:style w:type="character" w:styleId="Endnotenzeichen">
    <w:name w:val="endnote reference"/>
    <w:basedOn w:val="Absatz-Standardschriftart"/>
    <w:rsid w:val="007A580B"/>
    <w:rPr>
      <w:vertAlign w:val="superscript"/>
    </w:rPr>
  </w:style>
  <w:style w:type="table" w:customStyle="1" w:styleId="TabellemithellemGitternetz1">
    <w:name w:val="Tabelle mit hellem Gitternetz1"/>
    <w:basedOn w:val="NormaleTabelle"/>
    <w:uiPriority w:val="40"/>
    <w:rsid w:val="00AF39B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bbildungsbeschriftung">
    <w:name w:val="Abbildungsbeschriftung"/>
    <w:basedOn w:val="Standard"/>
    <w:link w:val="AbbildungsbeschriftungZchn"/>
    <w:qFormat/>
    <w:rsid w:val="00AF39B4"/>
    <w:pPr>
      <w:spacing w:after="80" w:line="240" w:lineRule="auto"/>
      <w:contextualSpacing/>
      <w:jc w:val="both"/>
    </w:pPr>
    <w:rPr>
      <w:rFonts w:asciiTheme="minorHAnsi" w:eastAsiaTheme="minorEastAsia" w:hAnsiTheme="minorHAnsi" w:cstheme="minorBidi"/>
      <w:color w:val="000000" w:themeColor="text1"/>
    </w:rPr>
  </w:style>
  <w:style w:type="character" w:customStyle="1" w:styleId="AbbildungsbeschriftungZchn">
    <w:name w:val="Abbildungsbeschriftung Zchn"/>
    <w:basedOn w:val="Absatz-Standardschriftart"/>
    <w:link w:val="Abbildungsbeschriftung"/>
    <w:rsid w:val="00AF39B4"/>
    <w:rPr>
      <w:rFonts w:asciiTheme="minorHAnsi" w:eastAsiaTheme="minorEastAsia" w:hAnsiTheme="minorHAnsi" w:cstheme="minorBidi"/>
      <w:color w:val="000000" w:themeColor="text1"/>
      <w:sz w:val="22"/>
      <w:szCs w:val="22"/>
      <w:lang w:val="en-US" w:eastAsia="en-US"/>
    </w:rPr>
  </w:style>
  <w:style w:type="paragraph" w:customStyle="1" w:styleId="Formatvorlage1">
    <w:name w:val="Formatvorlage1"/>
    <w:basedOn w:val="KeinLeerraum"/>
    <w:link w:val="Formatvorlage1Zchn"/>
    <w:rsid w:val="007F713F"/>
    <w:pPr>
      <w:framePr w:hSpace="142" w:wrap="around" w:vAnchor="page" w:hAnchor="margin" w:y="7486"/>
      <w:spacing w:before="80" w:after="80"/>
      <w:suppressOverlap/>
    </w:pPr>
    <w:rPr>
      <w:rFonts w:asciiTheme="minorHAnsi" w:eastAsiaTheme="minorEastAsia" w:hAnsiTheme="minorHAnsi" w:cstheme="minorBidi"/>
    </w:rPr>
  </w:style>
  <w:style w:type="character" w:customStyle="1" w:styleId="Formatvorlage1Zchn">
    <w:name w:val="Formatvorlage1 Zchn"/>
    <w:basedOn w:val="KeinLeerraumZchn"/>
    <w:link w:val="Formatvorlage1"/>
    <w:rsid w:val="007F713F"/>
    <w:rPr>
      <w:rFonts w:asciiTheme="minorHAnsi" w:eastAsiaTheme="minorEastAsia" w:hAnsiTheme="minorHAnsi" w:cstheme="minorBidi"/>
      <w:sz w:val="22"/>
      <w:szCs w:val="22"/>
      <w:lang w:val="en-US" w:eastAsia="en-US"/>
    </w:rPr>
  </w:style>
  <w:style w:type="paragraph" w:customStyle="1" w:styleId="Tabellenbeschriftung">
    <w:name w:val="Tabellenbeschriftung"/>
    <w:basedOn w:val="KeinLeerraum"/>
    <w:link w:val="TabellenbeschriftungZchn"/>
    <w:qFormat/>
    <w:rsid w:val="007F713F"/>
    <w:pPr>
      <w:spacing w:before="80" w:after="80"/>
      <w:contextualSpacing/>
      <w:jc w:val="both"/>
    </w:pPr>
    <w:rPr>
      <w:rFonts w:asciiTheme="minorHAnsi" w:eastAsiaTheme="minorEastAsia" w:hAnsiTheme="minorHAnsi" w:cstheme="minorBidi"/>
      <w:color w:val="000000" w:themeColor="text1"/>
    </w:rPr>
  </w:style>
  <w:style w:type="character" w:customStyle="1" w:styleId="TabellenbeschriftungZchn">
    <w:name w:val="Tabellenbeschriftung Zchn"/>
    <w:basedOn w:val="KeinLeerraumZchn"/>
    <w:link w:val="Tabellenbeschriftung"/>
    <w:rsid w:val="007F713F"/>
    <w:rPr>
      <w:rFonts w:asciiTheme="minorHAnsi" w:eastAsiaTheme="minorEastAsia" w:hAnsiTheme="minorHAnsi" w:cstheme="minorBidi"/>
      <w:color w:val="000000" w:themeColor="text1"/>
      <w:sz w:val="22"/>
      <w:szCs w:val="22"/>
      <w:lang w:val="en-US" w:eastAsia="en-US"/>
    </w:rPr>
  </w:style>
  <w:style w:type="paragraph" w:customStyle="1" w:styleId="Default">
    <w:name w:val="Default"/>
    <w:rsid w:val="00C91CD0"/>
    <w:pPr>
      <w:autoSpaceDE w:val="0"/>
      <w:autoSpaceDN w:val="0"/>
      <w:adjustRightInd w:val="0"/>
    </w:pPr>
    <w:rPr>
      <w:rFonts w:ascii="Times New Roman" w:hAnsi="Times New Roman"/>
      <w:color w:val="000000"/>
      <w:sz w:val="24"/>
      <w:szCs w:val="24"/>
      <w:lang w:val="en-GB"/>
    </w:rPr>
  </w:style>
  <w:style w:type="paragraph" w:customStyle="1" w:styleId="Pa7">
    <w:name w:val="Pa7"/>
    <w:basedOn w:val="Default"/>
    <w:next w:val="Default"/>
    <w:uiPriority w:val="99"/>
    <w:rsid w:val="00C91CD0"/>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120">
      <w:bodyDiv w:val="1"/>
      <w:marLeft w:val="0"/>
      <w:marRight w:val="0"/>
      <w:marTop w:val="0"/>
      <w:marBottom w:val="0"/>
      <w:divBdr>
        <w:top w:val="none" w:sz="0" w:space="0" w:color="auto"/>
        <w:left w:val="none" w:sz="0" w:space="0" w:color="auto"/>
        <w:bottom w:val="none" w:sz="0" w:space="0" w:color="auto"/>
        <w:right w:val="none" w:sz="0" w:space="0" w:color="auto"/>
      </w:divBdr>
    </w:div>
    <w:div w:id="50007480">
      <w:bodyDiv w:val="1"/>
      <w:marLeft w:val="0"/>
      <w:marRight w:val="0"/>
      <w:marTop w:val="0"/>
      <w:marBottom w:val="0"/>
      <w:divBdr>
        <w:top w:val="none" w:sz="0" w:space="0" w:color="auto"/>
        <w:left w:val="none" w:sz="0" w:space="0" w:color="auto"/>
        <w:bottom w:val="none" w:sz="0" w:space="0" w:color="auto"/>
        <w:right w:val="none" w:sz="0" w:space="0" w:color="auto"/>
      </w:divBdr>
    </w:div>
    <w:div w:id="50737217">
      <w:bodyDiv w:val="1"/>
      <w:marLeft w:val="0"/>
      <w:marRight w:val="0"/>
      <w:marTop w:val="0"/>
      <w:marBottom w:val="0"/>
      <w:divBdr>
        <w:top w:val="none" w:sz="0" w:space="0" w:color="auto"/>
        <w:left w:val="none" w:sz="0" w:space="0" w:color="auto"/>
        <w:bottom w:val="none" w:sz="0" w:space="0" w:color="auto"/>
        <w:right w:val="none" w:sz="0" w:space="0" w:color="auto"/>
      </w:divBdr>
    </w:div>
    <w:div w:id="106508074">
      <w:bodyDiv w:val="1"/>
      <w:marLeft w:val="0"/>
      <w:marRight w:val="0"/>
      <w:marTop w:val="0"/>
      <w:marBottom w:val="0"/>
      <w:divBdr>
        <w:top w:val="none" w:sz="0" w:space="0" w:color="auto"/>
        <w:left w:val="none" w:sz="0" w:space="0" w:color="auto"/>
        <w:bottom w:val="none" w:sz="0" w:space="0" w:color="auto"/>
        <w:right w:val="none" w:sz="0" w:space="0" w:color="auto"/>
      </w:divBdr>
    </w:div>
    <w:div w:id="107429975">
      <w:bodyDiv w:val="1"/>
      <w:marLeft w:val="0"/>
      <w:marRight w:val="0"/>
      <w:marTop w:val="0"/>
      <w:marBottom w:val="0"/>
      <w:divBdr>
        <w:top w:val="none" w:sz="0" w:space="0" w:color="auto"/>
        <w:left w:val="none" w:sz="0" w:space="0" w:color="auto"/>
        <w:bottom w:val="none" w:sz="0" w:space="0" w:color="auto"/>
        <w:right w:val="none" w:sz="0" w:space="0" w:color="auto"/>
      </w:divBdr>
    </w:div>
    <w:div w:id="135606956">
      <w:bodyDiv w:val="1"/>
      <w:marLeft w:val="0"/>
      <w:marRight w:val="0"/>
      <w:marTop w:val="0"/>
      <w:marBottom w:val="0"/>
      <w:divBdr>
        <w:top w:val="none" w:sz="0" w:space="0" w:color="auto"/>
        <w:left w:val="none" w:sz="0" w:space="0" w:color="auto"/>
        <w:bottom w:val="none" w:sz="0" w:space="0" w:color="auto"/>
        <w:right w:val="none" w:sz="0" w:space="0" w:color="auto"/>
      </w:divBdr>
    </w:div>
    <w:div w:id="139856710">
      <w:bodyDiv w:val="1"/>
      <w:marLeft w:val="0"/>
      <w:marRight w:val="0"/>
      <w:marTop w:val="0"/>
      <w:marBottom w:val="0"/>
      <w:divBdr>
        <w:top w:val="none" w:sz="0" w:space="0" w:color="auto"/>
        <w:left w:val="none" w:sz="0" w:space="0" w:color="auto"/>
        <w:bottom w:val="none" w:sz="0" w:space="0" w:color="auto"/>
        <w:right w:val="none" w:sz="0" w:space="0" w:color="auto"/>
      </w:divBdr>
    </w:div>
    <w:div w:id="157111402">
      <w:bodyDiv w:val="1"/>
      <w:marLeft w:val="0"/>
      <w:marRight w:val="0"/>
      <w:marTop w:val="0"/>
      <w:marBottom w:val="0"/>
      <w:divBdr>
        <w:top w:val="none" w:sz="0" w:space="0" w:color="auto"/>
        <w:left w:val="none" w:sz="0" w:space="0" w:color="auto"/>
        <w:bottom w:val="none" w:sz="0" w:space="0" w:color="auto"/>
        <w:right w:val="none" w:sz="0" w:space="0" w:color="auto"/>
      </w:divBdr>
    </w:div>
    <w:div w:id="157313455">
      <w:bodyDiv w:val="1"/>
      <w:marLeft w:val="0"/>
      <w:marRight w:val="0"/>
      <w:marTop w:val="0"/>
      <w:marBottom w:val="0"/>
      <w:divBdr>
        <w:top w:val="none" w:sz="0" w:space="0" w:color="auto"/>
        <w:left w:val="none" w:sz="0" w:space="0" w:color="auto"/>
        <w:bottom w:val="none" w:sz="0" w:space="0" w:color="auto"/>
        <w:right w:val="none" w:sz="0" w:space="0" w:color="auto"/>
      </w:divBdr>
    </w:div>
    <w:div w:id="234708133">
      <w:bodyDiv w:val="1"/>
      <w:marLeft w:val="0"/>
      <w:marRight w:val="0"/>
      <w:marTop w:val="0"/>
      <w:marBottom w:val="0"/>
      <w:divBdr>
        <w:top w:val="none" w:sz="0" w:space="0" w:color="auto"/>
        <w:left w:val="none" w:sz="0" w:space="0" w:color="auto"/>
        <w:bottom w:val="none" w:sz="0" w:space="0" w:color="auto"/>
        <w:right w:val="none" w:sz="0" w:space="0" w:color="auto"/>
      </w:divBdr>
    </w:div>
    <w:div w:id="249579856">
      <w:bodyDiv w:val="1"/>
      <w:marLeft w:val="0"/>
      <w:marRight w:val="0"/>
      <w:marTop w:val="0"/>
      <w:marBottom w:val="0"/>
      <w:divBdr>
        <w:top w:val="none" w:sz="0" w:space="0" w:color="auto"/>
        <w:left w:val="none" w:sz="0" w:space="0" w:color="auto"/>
        <w:bottom w:val="none" w:sz="0" w:space="0" w:color="auto"/>
        <w:right w:val="none" w:sz="0" w:space="0" w:color="auto"/>
      </w:divBdr>
    </w:div>
    <w:div w:id="251470972">
      <w:bodyDiv w:val="1"/>
      <w:marLeft w:val="0"/>
      <w:marRight w:val="0"/>
      <w:marTop w:val="0"/>
      <w:marBottom w:val="0"/>
      <w:divBdr>
        <w:top w:val="none" w:sz="0" w:space="0" w:color="auto"/>
        <w:left w:val="none" w:sz="0" w:space="0" w:color="auto"/>
        <w:bottom w:val="none" w:sz="0" w:space="0" w:color="auto"/>
        <w:right w:val="none" w:sz="0" w:space="0" w:color="auto"/>
      </w:divBdr>
      <w:divsChild>
        <w:div w:id="376204020">
          <w:marLeft w:val="0"/>
          <w:marRight w:val="0"/>
          <w:marTop w:val="0"/>
          <w:marBottom w:val="0"/>
          <w:divBdr>
            <w:top w:val="none" w:sz="0" w:space="0" w:color="auto"/>
            <w:left w:val="none" w:sz="0" w:space="0" w:color="auto"/>
            <w:bottom w:val="none" w:sz="0" w:space="0" w:color="auto"/>
            <w:right w:val="none" w:sz="0" w:space="0" w:color="auto"/>
          </w:divBdr>
        </w:div>
        <w:div w:id="2112317344">
          <w:marLeft w:val="0"/>
          <w:marRight w:val="0"/>
          <w:marTop w:val="0"/>
          <w:marBottom w:val="0"/>
          <w:divBdr>
            <w:top w:val="none" w:sz="0" w:space="0" w:color="auto"/>
            <w:left w:val="none" w:sz="0" w:space="0" w:color="auto"/>
            <w:bottom w:val="none" w:sz="0" w:space="0" w:color="auto"/>
            <w:right w:val="none" w:sz="0" w:space="0" w:color="auto"/>
          </w:divBdr>
          <w:divsChild>
            <w:div w:id="355035303">
              <w:marLeft w:val="0"/>
              <w:marRight w:val="0"/>
              <w:marTop w:val="0"/>
              <w:marBottom w:val="0"/>
              <w:divBdr>
                <w:top w:val="none" w:sz="0" w:space="0" w:color="auto"/>
                <w:left w:val="none" w:sz="0" w:space="0" w:color="auto"/>
                <w:bottom w:val="none" w:sz="0" w:space="0" w:color="auto"/>
                <w:right w:val="none" w:sz="0" w:space="0" w:color="auto"/>
              </w:divBdr>
              <w:divsChild>
                <w:div w:id="1302928100">
                  <w:marLeft w:val="0"/>
                  <w:marRight w:val="0"/>
                  <w:marTop w:val="0"/>
                  <w:marBottom w:val="0"/>
                  <w:divBdr>
                    <w:top w:val="none" w:sz="0" w:space="0" w:color="auto"/>
                    <w:left w:val="none" w:sz="0" w:space="0" w:color="auto"/>
                    <w:bottom w:val="none" w:sz="0" w:space="0" w:color="auto"/>
                    <w:right w:val="none" w:sz="0" w:space="0" w:color="auto"/>
                  </w:divBdr>
                </w:div>
                <w:div w:id="4567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77213">
      <w:bodyDiv w:val="1"/>
      <w:marLeft w:val="0"/>
      <w:marRight w:val="0"/>
      <w:marTop w:val="0"/>
      <w:marBottom w:val="0"/>
      <w:divBdr>
        <w:top w:val="none" w:sz="0" w:space="0" w:color="auto"/>
        <w:left w:val="none" w:sz="0" w:space="0" w:color="auto"/>
        <w:bottom w:val="none" w:sz="0" w:space="0" w:color="auto"/>
        <w:right w:val="none" w:sz="0" w:space="0" w:color="auto"/>
      </w:divBdr>
      <w:divsChild>
        <w:div w:id="1811482792">
          <w:marLeft w:val="0"/>
          <w:marRight w:val="0"/>
          <w:marTop w:val="0"/>
          <w:marBottom w:val="0"/>
          <w:divBdr>
            <w:top w:val="none" w:sz="0" w:space="0" w:color="auto"/>
            <w:left w:val="none" w:sz="0" w:space="0" w:color="auto"/>
            <w:bottom w:val="none" w:sz="0" w:space="0" w:color="auto"/>
            <w:right w:val="none" w:sz="0" w:space="0" w:color="auto"/>
          </w:divBdr>
        </w:div>
        <w:div w:id="798763595">
          <w:marLeft w:val="0"/>
          <w:marRight w:val="0"/>
          <w:marTop w:val="0"/>
          <w:marBottom w:val="0"/>
          <w:divBdr>
            <w:top w:val="none" w:sz="0" w:space="0" w:color="auto"/>
            <w:left w:val="none" w:sz="0" w:space="0" w:color="auto"/>
            <w:bottom w:val="none" w:sz="0" w:space="0" w:color="auto"/>
            <w:right w:val="none" w:sz="0" w:space="0" w:color="auto"/>
          </w:divBdr>
        </w:div>
      </w:divsChild>
    </w:div>
    <w:div w:id="274824002">
      <w:bodyDiv w:val="1"/>
      <w:marLeft w:val="0"/>
      <w:marRight w:val="0"/>
      <w:marTop w:val="0"/>
      <w:marBottom w:val="0"/>
      <w:divBdr>
        <w:top w:val="none" w:sz="0" w:space="0" w:color="auto"/>
        <w:left w:val="none" w:sz="0" w:space="0" w:color="auto"/>
        <w:bottom w:val="none" w:sz="0" w:space="0" w:color="auto"/>
        <w:right w:val="none" w:sz="0" w:space="0" w:color="auto"/>
      </w:divBdr>
    </w:div>
    <w:div w:id="294216963">
      <w:bodyDiv w:val="1"/>
      <w:marLeft w:val="0"/>
      <w:marRight w:val="0"/>
      <w:marTop w:val="0"/>
      <w:marBottom w:val="0"/>
      <w:divBdr>
        <w:top w:val="none" w:sz="0" w:space="0" w:color="auto"/>
        <w:left w:val="none" w:sz="0" w:space="0" w:color="auto"/>
        <w:bottom w:val="none" w:sz="0" w:space="0" w:color="auto"/>
        <w:right w:val="none" w:sz="0" w:space="0" w:color="auto"/>
      </w:divBdr>
    </w:div>
    <w:div w:id="306858033">
      <w:bodyDiv w:val="1"/>
      <w:marLeft w:val="0"/>
      <w:marRight w:val="0"/>
      <w:marTop w:val="0"/>
      <w:marBottom w:val="0"/>
      <w:divBdr>
        <w:top w:val="none" w:sz="0" w:space="0" w:color="auto"/>
        <w:left w:val="none" w:sz="0" w:space="0" w:color="auto"/>
        <w:bottom w:val="none" w:sz="0" w:space="0" w:color="auto"/>
        <w:right w:val="none" w:sz="0" w:space="0" w:color="auto"/>
      </w:divBdr>
      <w:divsChild>
        <w:div w:id="1566405155">
          <w:marLeft w:val="0"/>
          <w:marRight w:val="0"/>
          <w:marTop w:val="0"/>
          <w:marBottom w:val="0"/>
          <w:divBdr>
            <w:top w:val="none" w:sz="0" w:space="0" w:color="auto"/>
            <w:left w:val="none" w:sz="0" w:space="0" w:color="auto"/>
            <w:bottom w:val="none" w:sz="0" w:space="0" w:color="auto"/>
            <w:right w:val="none" w:sz="0" w:space="0" w:color="auto"/>
          </w:divBdr>
        </w:div>
        <w:div w:id="1407531089">
          <w:marLeft w:val="0"/>
          <w:marRight w:val="0"/>
          <w:marTop w:val="0"/>
          <w:marBottom w:val="0"/>
          <w:divBdr>
            <w:top w:val="none" w:sz="0" w:space="0" w:color="auto"/>
            <w:left w:val="none" w:sz="0" w:space="0" w:color="auto"/>
            <w:bottom w:val="none" w:sz="0" w:space="0" w:color="auto"/>
            <w:right w:val="none" w:sz="0" w:space="0" w:color="auto"/>
          </w:divBdr>
        </w:div>
        <w:div w:id="416051733">
          <w:marLeft w:val="0"/>
          <w:marRight w:val="0"/>
          <w:marTop w:val="0"/>
          <w:marBottom w:val="0"/>
          <w:divBdr>
            <w:top w:val="none" w:sz="0" w:space="0" w:color="auto"/>
            <w:left w:val="none" w:sz="0" w:space="0" w:color="auto"/>
            <w:bottom w:val="none" w:sz="0" w:space="0" w:color="auto"/>
            <w:right w:val="none" w:sz="0" w:space="0" w:color="auto"/>
          </w:divBdr>
        </w:div>
      </w:divsChild>
    </w:div>
    <w:div w:id="367219370">
      <w:bodyDiv w:val="1"/>
      <w:marLeft w:val="0"/>
      <w:marRight w:val="0"/>
      <w:marTop w:val="0"/>
      <w:marBottom w:val="0"/>
      <w:divBdr>
        <w:top w:val="none" w:sz="0" w:space="0" w:color="auto"/>
        <w:left w:val="none" w:sz="0" w:space="0" w:color="auto"/>
        <w:bottom w:val="none" w:sz="0" w:space="0" w:color="auto"/>
        <w:right w:val="none" w:sz="0" w:space="0" w:color="auto"/>
      </w:divBdr>
    </w:div>
    <w:div w:id="419369577">
      <w:bodyDiv w:val="1"/>
      <w:marLeft w:val="0"/>
      <w:marRight w:val="0"/>
      <w:marTop w:val="0"/>
      <w:marBottom w:val="0"/>
      <w:divBdr>
        <w:top w:val="none" w:sz="0" w:space="0" w:color="auto"/>
        <w:left w:val="none" w:sz="0" w:space="0" w:color="auto"/>
        <w:bottom w:val="none" w:sz="0" w:space="0" w:color="auto"/>
        <w:right w:val="none" w:sz="0" w:space="0" w:color="auto"/>
      </w:divBdr>
    </w:div>
    <w:div w:id="419759568">
      <w:bodyDiv w:val="1"/>
      <w:marLeft w:val="0"/>
      <w:marRight w:val="0"/>
      <w:marTop w:val="0"/>
      <w:marBottom w:val="0"/>
      <w:divBdr>
        <w:top w:val="none" w:sz="0" w:space="0" w:color="auto"/>
        <w:left w:val="none" w:sz="0" w:space="0" w:color="auto"/>
        <w:bottom w:val="none" w:sz="0" w:space="0" w:color="auto"/>
        <w:right w:val="none" w:sz="0" w:space="0" w:color="auto"/>
      </w:divBdr>
    </w:div>
    <w:div w:id="422456370">
      <w:bodyDiv w:val="1"/>
      <w:marLeft w:val="0"/>
      <w:marRight w:val="0"/>
      <w:marTop w:val="0"/>
      <w:marBottom w:val="0"/>
      <w:divBdr>
        <w:top w:val="none" w:sz="0" w:space="0" w:color="auto"/>
        <w:left w:val="none" w:sz="0" w:space="0" w:color="auto"/>
        <w:bottom w:val="none" w:sz="0" w:space="0" w:color="auto"/>
        <w:right w:val="none" w:sz="0" w:space="0" w:color="auto"/>
      </w:divBdr>
    </w:div>
    <w:div w:id="444816239">
      <w:bodyDiv w:val="1"/>
      <w:marLeft w:val="0"/>
      <w:marRight w:val="0"/>
      <w:marTop w:val="0"/>
      <w:marBottom w:val="0"/>
      <w:divBdr>
        <w:top w:val="none" w:sz="0" w:space="0" w:color="auto"/>
        <w:left w:val="none" w:sz="0" w:space="0" w:color="auto"/>
        <w:bottom w:val="none" w:sz="0" w:space="0" w:color="auto"/>
        <w:right w:val="none" w:sz="0" w:space="0" w:color="auto"/>
      </w:divBdr>
    </w:div>
    <w:div w:id="473301664">
      <w:bodyDiv w:val="1"/>
      <w:marLeft w:val="0"/>
      <w:marRight w:val="0"/>
      <w:marTop w:val="0"/>
      <w:marBottom w:val="0"/>
      <w:divBdr>
        <w:top w:val="none" w:sz="0" w:space="0" w:color="auto"/>
        <w:left w:val="none" w:sz="0" w:space="0" w:color="auto"/>
        <w:bottom w:val="none" w:sz="0" w:space="0" w:color="auto"/>
        <w:right w:val="none" w:sz="0" w:space="0" w:color="auto"/>
      </w:divBdr>
    </w:div>
    <w:div w:id="488206320">
      <w:bodyDiv w:val="1"/>
      <w:marLeft w:val="0"/>
      <w:marRight w:val="0"/>
      <w:marTop w:val="0"/>
      <w:marBottom w:val="0"/>
      <w:divBdr>
        <w:top w:val="none" w:sz="0" w:space="0" w:color="auto"/>
        <w:left w:val="none" w:sz="0" w:space="0" w:color="auto"/>
        <w:bottom w:val="none" w:sz="0" w:space="0" w:color="auto"/>
        <w:right w:val="none" w:sz="0" w:space="0" w:color="auto"/>
      </w:divBdr>
    </w:div>
    <w:div w:id="528373102">
      <w:bodyDiv w:val="1"/>
      <w:marLeft w:val="0"/>
      <w:marRight w:val="0"/>
      <w:marTop w:val="0"/>
      <w:marBottom w:val="0"/>
      <w:divBdr>
        <w:top w:val="none" w:sz="0" w:space="0" w:color="auto"/>
        <w:left w:val="none" w:sz="0" w:space="0" w:color="auto"/>
        <w:bottom w:val="none" w:sz="0" w:space="0" w:color="auto"/>
        <w:right w:val="none" w:sz="0" w:space="0" w:color="auto"/>
      </w:divBdr>
      <w:divsChild>
        <w:div w:id="1910848283">
          <w:marLeft w:val="0"/>
          <w:marRight w:val="0"/>
          <w:marTop w:val="0"/>
          <w:marBottom w:val="0"/>
          <w:divBdr>
            <w:top w:val="none" w:sz="0" w:space="0" w:color="auto"/>
            <w:left w:val="none" w:sz="0" w:space="0" w:color="auto"/>
            <w:bottom w:val="none" w:sz="0" w:space="0" w:color="auto"/>
            <w:right w:val="none" w:sz="0" w:space="0" w:color="auto"/>
          </w:divBdr>
        </w:div>
      </w:divsChild>
    </w:div>
    <w:div w:id="536620543">
      <w:bodyDiv w:val="1"/>
      <w:marLeft w:val="0"/>
      <w:marRight w:val="0"/>
      <w:marTop w:val="0"/>
      <w:marBottom w:val="0"/>
      <w:divBdr>
        <w:top w:val="none" w:sz="0" w:space="0" w:color="auto"/>
        <w:left w:val="none" w:sz="0" w:space="0" w:color="auto"/>
        <w:bottom w:val="none" w:sz="0" w:space="0" w:color="auto"/>
        <w:right w:val="none" w:sz="0" w:space="0" w:color="auto"/>
      </w:divBdr>
    </w:div>
    <w:div w:id="541482589">
      <w:bodyDiv w:val="1"/>
      <w:marLeft w:val="0"/>
      <w:marRight w:val="0"/>
      <w:marTop w:val="0"/>
      <w:marBottom w:val="0"/>
      <w:divBdr>
        <w:top w:val="none" w:sz="0" w:space="0" w:color="auto"/>
        <w:left w:val="none" w:sz="0" w:space="0" w:color="auto"/>
        <w:bottom w:val="none" w:sz="0" w:space="0" w:color="auto"/>
        <w:right w:val="none" w:sz="0" w:space="0" w:color="auto"/>
      </w:divBdr>
    </w:div>
    <w:div w:id="557474345">
      <w:bodyDiv w:val="1"/>
      <w:marLeft w:val="0"/>
      <w:marRight w:val="0"/>
      <w:marTop w:val="0"/>
      <w:marBottom w:val="0"/>
      <w:divBdr>
        <w:top w:val="none" w:sz="0" w:space="0" w:color="auto"/>
        <w:left w:val="none" w:sz="0" w:space="0" w:color="auto"/>
        <w:bottom w:val="none" w:sz="0" w:space="0" w:color="auto"/>
        <w:right w:val="none" w:sz="0" w:space="0" w:color="auto"/>
      </w:divBdr>
    </w:div>
    <w:div w:id="597717926">
      <w:bodyDiv w:val="1"/>
      <w:marLeft w:val="0"/>
      <w:marRight w:val="0"/>
      <w:marTop w:val="0"/>
      <w:marBottom w:val="0"/>
      <w:divBdr>
        <w:top w:val="none" w:sz="0" w:space="0" w:color="auto"/>
        <w:left w:val="none" w:sz="0" w:space="0" w:color="auto"/>
        <w:bottom w:val="none" w:sz="0" w:space="0" w:color="auto"/>
        <w:right w:val="none" w:sz="0" w:space="0" w:color="auto"/>
      </w:divBdr>
    </w:div>
    <w:div w:id="602569489">
      <w:bodyDiv w:val="1"/>
      <w:marLeft w:val="0"/>
      <w:marRight w:val="0"/>
      <w:marTop w:val="0"/>
      <w:marBottom w:val="0"/>
      <w:divBdr>
        <w:top w:val="none" w:sz="0" w:space="0" w:color="auto"/>
        <w:left w:val="none" w:sz="0" w:space="0" w:color="auto"/>
        <w:bottom w:val="none" w:sz="0" w:space="0" w:color="auto"/>
        <w:right w:val="none" w:sz="0" w:space="0" w:color="auto"/>
      </w:divBdr>
    </w:div>
    <w:div w:id="621157226">
      <w:bodyDiv w:val="1"/>
      <w:marLeft w:val="0"/>
      <w:marRight w:val="0"/>
      <w:marTop w:val="0"/>
      <w:marBottom w:val="0"/>
      <w:divBdr>
        <w:top w:val="none" w:sz="0" w:space="0" w:color="auto"/>
        <w:left w:val="none" w:sz="0" w:space="0" w:color="auto"/>
        <w:bottom w:val="none" w:sz="0" w:space="0" w:color="auto"/>
        <w:right w:val="none" w:sz="0" w:space="0" w:color="auto"/>
      </w:divBdr>
    </w:div>
    <w:div w:id="640890741">
      <w:bodyDiv w:val="1"/>
      <w:marLeft w:val="0"/>
      <w:marRight w:val="0"/>
      <w:marTop w:val="0"/>
      <w:marBottom w:val="0"/>
      <w:divBdr>
        <w:top w:val="none" w:sz="0" w:space="0" w:color="auto"/>
        <w:left w:val="none" w:sz="0" w:space="0" w:color="auto"/>
        <w:bottom w:val="none" w:sz="0" w:space="0" w:color="auto"/>
        <w:right w:val="none" w:sz="0" w:space="0" w:color="auto"/>
      </w:divBdr>
    </w:div>
    <w:div w:id="664817802">
      <w:bodyDiv w:val="1"/>
      <w:marLeft w:val="0"/>
      <w:marRight w:val="0"/>
      <w:marTop w:val="0"/>
      <w:marBottom w:val="0"/>
      <w:divBdr>
        <w:top w:val="none" w:sz="0" w:space="0" w:color="auto"/>
        <w:left w:val="none" w:sz="0" w:space="0" w:color="auto"/>
        <w:bottom w:val="none" w:sz="0" w:space="0" w:color="auto"/>
        <w:right w:val="none" w:sz="0" w:space="0" w:color="auto"/>
      </w:divBdr>
    </w:div>
    <w:div w:id="671761960">
      <w:bodyDiv w:val="1"/>
      <w:marLeft w:val="0"/>
      <w:marRight w:val="0"/>
      <w:marTop w:val="0"/>
      <w:marBottom w:val="0"/>
      <w:divBdr>
        <w:top w:val="none" w:sz="0" w:space="0" w:color="auto"/>
        <w:left w:val="none" w:sz="0" w:space="0" w:color="auto"/>
        <w:bottom w:val="none" w:sz="0" w:space="0" w:color="auto"/>
        <w:right w:val="none" w:sz="0" w:space="0" w:color="auto"/>
      </w:divBdr>
    </w:div>
    <w:div w:id="672495257">
      <w:bodyDiv w:val="1"/>
      <w:marLeft w:val="0"/>
      <w:marRight w:val="0"/>
      <w:marTop w:val="0"/>
      <w:marBottom w:val="0"/>
      <w:divBdr>
        <w:top w:val="none" w:sz="0" w:space="0" w:color="auto"/>
        <w:left w:val="none" w:sz="0" w:space="0" w:color="auto"/>
        <w:bottom w:val="none" w:sz="0" w:space="0" w:color="auto"/>
        <w:right w:val="none" w:sz="0" w:space="0" w:color="auto"/>
      </w:divBdr>
    </w:div>
    <w:div w:id="678583048">
      <w:bodyDiv w:val="1"/>
      <w:marLeft w:val="0"/>
      <w:marRight w:val="0"/>
      <w:marTop w:val="0"/>
      <w:marBottom w:val="0"/>
      <w:divBdr>
        <w:top w:val="none" w:sz="0" w:space="0" w:color="auto"/>
        <w:left w:val="none" w:sz="0" w:space="0" w:color="auto"/>
        <w:bottom w:val="none" w:sz="0" w:space="0" w:color="auto"/>
        <w:right w:val="none" w:sz="0" w:space="0" w:color="auto"/>
      </w:divBdr>
    </w:div>
    <w:div w:id="691879112">
      <w:bodyDiv w:val="1"/>
      <w:marLeft w:val="0"/>
      <w:marRight w:val="0"/>
      <w:marTop w:val="0"/>
      <w:marBottom w:val="0"/>
      <w:divBdr>
        <w:top w:val="none" w:sz="0" w:space="0" w:color="auto"/>
        <w:left w:val="none" w:sz="0" w:space="0" w:color="auto"/>
        <w:bottom w:val="none" w:sz="0" w:space="0" w:color="auto"/>
        <w:right w:val="none" w:sz="0" w:space="0" w:color="auto"/>
      </w:divBdr>
    </w:div>
    <w:div w:id="726219207">
      <w:bodyDiv w:val="1"/>
      <w:marLeft w:val="0"/>
      <w:marRight w:val="0"/>
      <w:marTop w:val="0"/>
      <w:marBottom w:val="0"/>
      <w:divBdr>
        <w:top w:val="none" w:sz="0" w:space="0" w:color="auto"/>
        <w:left w:val="none" w:sz="0" w:space="0" w:color="auto"/>
        <w:bottom w:val="none" w:sz="0" w:space="0" w:color="auto"/>
        <w:right w:val="none" w:sz="0" w:space="0" w:color="auto"/>
      </w:divBdr>
    </w:div>
    <w:div w:id="737362700">
      <w:bodyDiv w:val="1"/>
      <w:marLeft w:val="0"/>
      <w:marRight w:val="0"/>
      <w:marTop w:val="0"/>
      <w:marBottom w:val="0"/>
      <w:divBdr>
        <w:top w:val="none" w:sz="0" w:space="0" w:color="auto"/>
        <w:left w:val="none" w:sz="0" w:space="0" w:color="auto"/>
        <w:bottom w:val="none" w:sz="0" w:space="0" w:color="auto"/>
        <w:right w:val="none" w:sz="0" w:space="0" w:color="auto"/>
      </w:divBdr>
    </w:div>
    <w:div w:id="753555999">
      <w:bodyDiv w:val="1"/>
      <w:marLeft w:val="0"/>
      <w:marRight w:val="0"/>
      <w:marTop w:val="0"/>
      <w:marBottom w:val="0"/>
      <w:divBdr>
        <w:top w:val="none" w:sz="0" w:space="0" w:color="auto"/>
        <w:left w:val="none" w:sz="0" w:space="0" w:color="auto"/>
        <w:bottom w:val="none" w:sz="0" w:space="0" w:color="auto"/>
        <w:right w:val="none" w:sz="0" w:space="0" w:color="auto"/>
      </w:divBdr>
    </w:div>
    <w:div w:id="788859871">
      <w:bodyDiv w:val="1"/>
      <w:marLeft w:val="0"/>
      <w:marRight w:val="0"/>
      <w:marTop w:val="0"/>
      <w:marBottom w:val="0"/>
      <w:divBdr>
        <w:top w:val="none" w:sz="0" w:space="0" w:color="auto"/>
        <w:left w:val="none" w:sz="0" w:space="0" w:color="auto"/>
        <w:bottom w:val="none" w:sz="0" w:space="0" w:color="auto"/>
        <w:right w:val="none" w:sz="0" w:space="0" w:color="auto"/>
      </w:divBdr>
      <w:divsChild>
        <w:div w:id="1180586047">
          <w:marLeft w:val="0"/>
          <w:marRight w:val="0"/>
          <w:marTop w:val="0"/>
          <w:marBottom w:val="0"/>
          <w:divBdr>
            <w:top w:val="none" w:sz="0" w:space="0" w:color="auto"/>
            <w:left w:val="none" w:sz="0" w:space="0" w:color="auto"/>
            <w:bottom w:val="none" w:sz="0" w:space="0" w:color="auto"/>
            <w:right w:val="none" w:sz="0" w:space="0" w:color="auto"/>
          </w:divBdr>
          <w:divsChild>
            <w:div w:id="1842427666">
              <w:marLeft w:val="0"/>
              <w:marRight w:val="0"/>
              <w:marTop w:val="0"/>
              <w:marBottom w:val="0"/>
              <w:divBdr>
                <w:top w:val="none" w:sz="0" w:space="0" w:color="auto"/>
                <w:left w:val="none" w:sz="0" w:space="0" w:color="auto"/>
                <w:bottom w:val="none" w:sz="0" w:space="0" w:color="auto"/>
                <w:right w:val="none" w:sz="0" w:space="0" w:color="auto"/>
              </w:divBdr>
              <w:divsChild>
                <w:div w:id="12927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27180">
      <w:bodyDiv w:val="1"/>
      <w:marLeft w:val="0"/>
      <w:marRight w:val="0"/>
      <w:marTop w:val="0"/>
      <w:marBottom w:val="0"/>
      <w:divBdr>
        <w:top w:val="none" w:sz="0" w:space="0" w:color="auto"/>
        <w:left w:val="none" w:sz="0" w:space="0" w:color="auto"/>
        <w:bottom w:val="none" w:sz="0" w:space="0" w:color="auto"/>
        <w:right w:val="none" w:sz="0" w:space="0" w:color="auto"/>
      </w:divBdr>
    </w:div>
    <w:div w:id="863589643">
      <w:bodyDiv w:val="1"/>
      <w:marLeft w:val="0"/>
      <w:marRight w:val="0"/>
      <w:marTop w:val="0"/>
      <w:marBottom w:val="0"/>
      <w:divBdr>
        <w:top w:val="none" w:sz="0" w:space="0" w:color="auto"/>
        <w:left w:val="none" w:sz="0" w:space="0" w:color="auto"/>
        <w:bottom w:val="none" w:sz="0" w:space="0" w:color="auto"/>
        <w:right w:val="none" w:sz="0" w:space="0" w:color="auto"/>
      </w:divBdr>
    </w:div>
    <w:div w:id="874537672">
      <w:bodyDiv w:val="1"/>
      <w:marLeft w:val="0"/>
      <w:marRight w:val="0"/>
      <w:marTop w:val="0"/>
      <w:marBottom w:val="0"/>
      <w:divBdr>
        <w:top w:val="none" w:sz="0" w:space="0" w:color="auto"/>
        <w:left w:val="none" w:sz="0" w:space="0" w:color="auto"/>
        <w:bottom w:val="none" w:sz="0" w:space="0" w:color="auto"/>
        <w:right w:val="none" w:sz="0" w:space="0" w:color="auto"/>
      </w:divBdr>
    </w:div>
    <w:div w:id="882211778">
      <w:bodyDiv w:val="1"/>
      <w:marLeft w:val="0"/>
      <w:marRight w:val="0"/>
      <w:marTop w:val="0"/>
      <w:marBottom w:val="0"/>
      <w:divBdr>
        <w:top w:val="none" w:sz="0" w:space="0" w:color="auto"/>
        <w:left w:val="none" w:sz="0" w:space="0" w:color="auto"/>
        <w:bottom w:val="none" w:sz="0" w:space="0" w:color="auto"/>
        <w:right w:val="none" w:sz="0" w:space="0" w:color="auto"/>
      </w:divBdr>
    </w:div>
    <w:div w:id="926696291">
      <w:bodyDiv w:val="1"/>
      <w:marLeft w:val="0"/>
      <w:marRight w:val="0"/>
      <w:marTop w:val="0"/>
      <w:marBottom w:val="0"/>
      <w:divBdr>
        <w:top w:val="none" w:sz="0" w:space="0" w:color="auto"/>
        <w:left w:val="none" w:sz="0" w:space="0" w:color="auto"/>
        <w:bottom w:val="none" w:sz="0" w:space="0" w:color="auto"/>
        <w:right w:val="none" w:sz="0" w:space="0" w:color="auto"/>
      </w:divBdr>
    </w:div>
    <w:div w:id="927543289">
      <w:bodyDiv w:val="1"/>
      <w:marLeft w:val="0"/>
      <w:marRight w:val="0"/>
      <w:marTop w:val="0"/>
      <w:marBottom w:val="0"/>
      <w:divBdr>
        <w:top w:val="none" w:sz="0" w:space="0" w:color="auto"/>
        <w:left w:val="none" w:sz="0" w:space="0" w:color="auto"/>
        <w:bottom w:val="none" w:sz="0" w:space="0" w:color="auto"/>
        <w:right w:val="none" w:sz="0" w:space="0" w:color="auto"/>
      </w:divBdr>
    </w:div>
    <w:div w:id="960694301">
      <w:bodyDiv w:val="1"/>
      <w:marLeft w:val="0"/>
      <w:marRight w:val="0"/>
      <w:marTop w:val="0"/>
      <w:marBottom w:val="0"/>
      <w:divBdr>
        <w:top w:val="none" w:sz="0" w:space="0" w:color="auto"/>
        <w:left w:val="none" w:sz="0" w:space="0" w:color="auto"/>
        <w:bottom w:val="none" w:sz="0" w:space="0" w:color="auto"/>
        <w:right w:val="none" w:sz="0" w:space="0" w:color="auto"/>
      </w:divBdr>
    </w:div>
    <w:div w:id="963274097">
      <w:bodyDiv w:val="1"/>
      <w:marLeft w:val="0"/>
      <w:marRight w:val="0"/>
      <w:marTop w:val="0"/>
      <w:marBottom w:val="0"/>
      <w:divBdr>
        <w:top w:val="none" w:sz="0" w:space="0" w:color="auto"/>
        <w:left w:val="none" w:sz="0" w:space="0" w:color="auto"/>
        <w:bottom w:val="none" w:sz="0" w:space="0" w:color="auto"/>
        <w:right w:val="none" w:sz="0" w:space="0" w:color="auto"/>
      </w:divBdr>
    </w:div>
    <w:div w:id="975254113">
      <w:bodyDiv w:val="1"/>
      <w:marLeft w:val="0"/>
      <w:marRight w:val="0"/>
      <w:marTop w:val="0"/>
      <w:marBottom w:val="0"/>
      <w:divBdr>
        <w:top w:val="none" w:sz="0" w:space="0" w:color="auto"/>
        <w:left w:val="none" w:sz="0" w:space="0" w:color="auto"/>
        <w:bottom w:val="none" w:sz="0" w:space="0" w:color="auto"/>
        <w:right w:val="none" w:sz="0" w:space="0" w:color="auto"/>
      </w:divBdr>
    </w:div>
    <w:div w:id="976299750">
      <w:bodyDiv w:val="1"/>
      <w:marLeft w:val="0"/>
      <w:marRight w:val="0"/>
      <w:marTop w:val="0"/>
      <w:marBottom w:val="0"/>
      <w:divBdr>
        <w:top w:val="none" w:sz="0" w:space="0" w:color="auto"/>
        <w:left w:val="none" w:sz="0" w:space="0" w:color="auto"/>
        <w:bottom w:val="none" w:sz="0" w:space="0" w:color="auto"/>
        <w:right w:val="none" w:sz="0" w:space="0" w:color="auto"/>
      </w:divBdr>
    </w:div>
    <w:div w:id="991562146">
      <w:bodyDiv w:val="1"/>
      <w:marLeft w:val="0"/>
      <w:marRight w:val="0"/>
      <w:marTop w:val="0"/>
      <w:marBottom w:val="0"/>
      <w:divBdr>
        <w:top w:val="none" w:sz="0" w:space="0" w:color="auto"/>
        <w:left w:val="none" w:sz="0" w:space="0" w:color="auto"/>
        <w:bottom w:val="none" w:sz="0" w:space="0" w:color="auto"/>
        <w:right w:val="none" w:sz="0" w:space="0" w:color="auto"/>
      </w:divBdr>
    </w:div>
    <w:div w:id="994147719">
      <w:bodyDiv w:val="1"/>
      <w:marLeft w:val="0"/>
      <w:marRight w:val="0"/>
      <w:marTop w:val="0"/>
      <w:marBottom w:val="0"/>
      <w:divBdr>
        <w:top w:val="none" w:sz="0" w:space="0" w:color="auto"/>
        <w:left w:val="none" w:sz="0" w:space="0" w:color="auto"/>
        <w:bottom w:val="none" w:sz="0" w:space="0" w:color="auto"/>
        <w:right w:val="none" w:sz="0" w:space="0" w:color="auto"/>
      </w:divBdr>
    </w:div>
    <w:div w:id="996106076">
      <w:bodyDiv w:val="1"/>
      <w:marLeft w:val="0"/>
      <w:marRight w:val="0"/>
      <w:marTop w:val="0"/>
      <w:marBottom w:val="0"/>
      <w:divBdr>
        <w:top w:val="none" w:sz="0" w:space="0" w:color="auto"/>
        <w:left w:val="none" w:sz="0" w:space="0" w:color="auto"/>
        <w:bottom w:val="none" w:sz="0" w:space="0" w:color="auto"/>
        <w:right w:val="none" w:sz="0" w:space="0" w:color="auto"/>
      </w:divBdr>
    </w:div>
    <w:div w:id="1000692508">
      <w:bodyDiv w:val="1"/>
      <w:marLeft w:val="0"/>
      <w:marRight w:val="0"/>
      <w:marTop w:val="0"/>
      <w:marBottom w:val="0"/>
      <w:divBdr>
        <w:top w:val="none" w:sz="0" w:space="0" w:color="auto"/>
        <w:left w:val="none" w:sz="0" w:space="0" w:color="auto"/>
        <w:bottom w:val="none" w:sz="0" w:space="0" w:color="auto"/>
        <w:right w:val="none" w:sz="0" w:space="0" w:color="auto"/>
      </w:divBdr>
    </w:div>
    <w:div w:id="1018891659">
      <w:bodyDiv w:val="1"/>
      <w:marLeft w:val="0"/>
      <w:marRight w:val="0"/>
      <w:marTop w:val="0"/>
      <w:marBottom w:val="0"/>
      <w:divBdr>
        <w:top w:val="none" w:sz="0" w:space="0" w:color="auto"/>
        <w:left w:val="none" w:sz="0" w:space="0" w:color="auto"/>
        <w:bottom w:val="none" w:sz="0" w:space="0" w:color="auto"/>
        <w:right w:val="none" w:sz="0" w:space="0" w:color="auto"/>
      </w:divBdr>
    </w:div>
    <w:div w:id="1033266845">
      <w:bodyDiv w:val="1"/>
      <w:marLeft w:val="0"/>
      <w:marRight w:val="0"/>
      <w:marTop w:val="0"/>
      <w:marBottom w:val="0"/>
      <w:divBdr>
        <w:top w:val="none" w:sz="0" w:space="0" w:color="auto"/>
        <w:left w:val="none" w:sz="0" w:space="0" w:color="auto"/>
        <w:bottom w:val="none" w:sz="0" w:space="0" w:color="auto"/>
        <w:right w:val="none" w:sz="0" w:space="0" w:color="auto"/>
      </w:divBdr>
      <w:divsChild>
        <w:div w:id="1501044866">
          <w:marLeft w:val="0"/>
          <w:marRight w:val="0"/>
          <w:marTop w:val="0"/>
          <w:marBottom w:val="0"/>
          <w:divBdr>
            <w:top w:val="none" w:sz="0" w:space="0" w:color="auto"/>
            <w:left w:val="none" w:sz="0" w:space="0" w:color="auto"/>
            <w:bottom w:val="none" w:sz="0" w:space="0" w:color="auto"/>
            <w:right w:val="none" w:sz="0" w:space="0" w:color="auto"/>
          </w:divBdr>
        </w:div>
        <w:div w:id="1033264093">
          <w:marLeft w:val="0"/>
          <w:marRight w:val="0"/>
          <w:marTop w:val="0"/>
          <w:marBottom w:val="0"/>
          <w:divBdr>
            <w:top w:val="none" w:sz="0" w:space="0" w:color="auto"/>
            <w:left w:val="none" w:sz="0" w:space="0" w:color="auto"/>
            <w:bottom w:val="none" w:sz="0" w:space="0" w:color="auto"/>
            <w:right w:val="none" w:sz="0" w:space="0" w:color="auto"/>
          </w:divBdr>
        </w:div>
        <w:div w:id="1507288745">
          <w:marLeft w:val="0"/>
          <w:marRight w:val="0"/>
          <w:marTop w:val="0"/>
          <w:marBottom w:val="0"/>
          <w:divBdr>
            <w:top w:val="none" w:sz="0" w:space="0" w:color="auto"/>
            <w:left w:val="none" w:sz="0" w:space="0" w:color="auto"/>
            <w:bottom w:val="none" w:sz="0" w:space="0" w:color="auto"/>
            <w:right w:val="none" w:sz="0" w:space="0" w:color="auto"/>
          </w:divBdr>
        </w:div>
        <w:div w:id="2001419337">
          <w:marLeft w:val="0"/>
          <w:marRight w:val="0"/>
          <w:marTop w:val="0"/>
          <w:marBottom w:val="0"/>
          <w:divBdr>
            <w:top w:val="none" w:sz="0" w:space="0" w:color="auto"/>
            <w:left w:val="none" w:sz="0" w:space="0" w:color="auto"/>
            <w:bottom w:val="none" w:sz="0" w:space="0" w:color="auto"/>
            <w:right w:val="none" w:sz="0" w:space="0" w:color="auto"/>
          </w:divBdr>
        </w:div>
        <w:div w:id="1698585055">
          <w:marLeft w:val="0"/>
          <w:marRight w:val="0"/>
          <w:marTop w:val="0"/>
          <w:marBottom w:val="0"/>
          <w:divBdr>
            <w:top w:val="none" w:sz="0" w:space="0" w:color="auto"/>
            <w:left w:val="none" w:sz="0" w:space="0" w:color="auto"/>
            <w:bottom w:val="none" w:sz="0" w:space="0" w:color="auto"/>
            <w:right w:val="none" w:sz="0" w:space="0" w:color="auto"/>
          </w:divBdr>
        </w:div>
        <w:div w:id="1593080954">
          <w:marLeft w:val="0"/>
          <w:marRight w:val="0"/>
          <w:marTop w:val="0"/>
          <w:marBottom w:val="0"/>
          <w:divBdr>
            <w:top w:val="none" w:sz="0" w:space="0" w:color="auto"/>
            <w:left w:val="none" w:sz="0" w:space="0" w:color="auto"/>
            <w:bottom w:val="none" w:sz="0" w:space="0" w:color="auto"/>
            <w:right w:val="none" w:sz="0" w:space="0" w:color="auto"/>
          </w:divBdr>
        </w:div>
        <w:div w:id="265843763">
          <w:marLeft w:val="0"/>
          <w:marRight w:val="0"/>
          <w:marTop w:val="0"/>
          <w:marBottom w:val="0"/>
          <w:divBdr>
            <w:top w:val="none" w:sz="0" w:space="0" w:color="auto"/>
            <w:left w:val="none" w:sz="0" w:space="0" w:color="auto"/>
            <w:bottom w:val="none" w:sz="0" w:space="0" w:color="auto"/>
            <w:right w:val="none" w:sz="0" w:space="0" w:color="auto"/>
          </w:divBdr>
        </w:div>
        <w:div w:id="1714697392">
          <w:marLeft w:val="0"/>
          <w:marRight w:val="0"/>
          <w:marTop w:val="0"/>
          <w:marBottom w:val="0"/>
          <w:divBdr>
            <w:top w:val="none" w:sz="0" w:space="0" w:color="auto"/>
            <w:left w:val="none" w:sz="0" w:space="0" w:color="auto"/>
            <w:bottom w:val="none" w:sz="0" w:space="0" w:color="auto"/>
            <w:right w:val="none" w:sz="0" w:space="0" w:color="auto"/>
          </w:divBdr>
        </w:div>
        <w:div w:id="1565679693">
          <w:marLeft w:val="0"/>
          <w:marRight w:val="0"/>
          <w:marTop w:val="0"/>
          <w:marBottom w:val="0"/>
          <w:divBdr>
            <w:top w:val="none" w:sz="0" w:space="0" w:color="auto"/>
            <w:left w:val="none" w:sz="0" w:space="0" w:color="auto"/>
            <w:bottom w:val="none" w:sz="0" w:space="0" w:color="auto"/>
            <w:right w:val="none" w:sz="0" w:space="0" w:color="auto"/>
          </w:divBdr>
        </w:div>
        <w:div w:id="63384356">
          <w:marLeft w:val="0"/>
          <w:marRight w:val="0"/>
          <w:marTop w:val="0"/>
          <w:marBottom w:val="0"/>
          <w:divBdr>
            <w:top w:val="none" w:sz="0" w:space="0" w:color="auto"/>
            <w:left w:val="none" w:sz="0" w:space="0" w:color="auto"/>
            <w:bottom w:val="none" w:sz="0" w:space="0" w:color="auto"/>
            <w:right w:val="none" w:sz="0" w:space="0" w:color="auto"/>
          </w:divBdr>
        </w:div>
        <w:div w:id="415981046">
          <w:marLeft w:val="0"/>
          <w:marRight w:val="0"/>
          <w:marTop w:val="0"/>
          <w:marBottom w:val="0"/>
          <w:divBdr>
            <w:top w:val="none" w:sz="0" w:space="0" w:color="auto"/>
            <w:left w:val="none" w:sz="0" w:space="0" w:color="auto"/>
            <w:bottom w:val="none" w:sz="0" w:space="0" w:color="auto"/>
            <w:right w:val="none" w:sz="0" w:space="0" w:color="auto"/>
          </w:divBdr>
        </w:div>
      </w:divsChild>
    </w:div>
    <w:div w:id="1034692245">
      <w:bodyDiv w:val="1"/>
      <w:marLeft w:val="0"/>
      <w:marRight w:val="0"/>
      <w:marTop w:val="0"/>
      <w:marBottom w:val="0"/>
      <w:divBdr>
        <w:top w:val="none" w:sz="0" w:space="0" w:color="auto"/>
        <w:left w:val="none" w:sz="0" w:space="0" w:color="auto"/>
        <w:bottom w:val="none" w:sz="0" w:space="0" w:color="auto"/>
        <w:right w:val="none" w:sz="0" w:space="0" w:color="auto"/>
      </w:divBdr>
      <w:divsChild>
        <w:div w:id="1914654378">
          <w:marLeft w:val="0"/>
          <w:marRight w:val="0"/>
          <w:marTop w:val="0"/>
          <w:marBottom w:val="0"/>
          <w:divBdr>
            <w:top w:val="none" w:sz="0" w:space="0" w:color="auto"/>
            <w:left w:val="none" w:sz="0" w:space="0" w:color="auto"/>
            <w:bottom w:val="none" w:sz="0" w:space="0" w:color="auto"/>
            <w:right w:val="none" w:sz="0" w:space="0" w:color="auto"/>
          </w:divBdr>
        </w:div>
        <w:div w:id="903878739">
          <w:marLeft w:val="0"/>
          <w:marRight w:val="0"/>
          <w:marTop w:val="0"/>
          <w:marBottom w:val="0"/>
          <w:divBdr>
            <w:top w:val="none" w:sz="0" w:space="0" w:color="auto"/>
            <w:left w:val="none" w:sz="0" w:space="0" w:color="auto"/>
            <w:bottom w:val="none" w:sz="0" w:space="0" w:color="auto"/>
            <w:right w:val="none" w:sz="0" w:space="0" w:color="auto"/>
          </w:divBdr>
          <w:divsChild>
            <w:div w:id="17581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39621">
      <w:bodyDiv w:val="1"/>
      <w:marLeft w:val="0"/>
      <w:marRight w:val="0"/>
      <w:marTop w:val="0"/>
      <w:marBottom w:val="0"/>
      <w:divBdr>
        <w:top w:val="none" w:sz="0" w:space="0" w:color="auto"/>
        <w:left w:val="none" w:sz="0" w:space="0" w:color="auto"/>
        <w:bottom w:val="none" w:sz="0" w:space="0" w:color="auto"/>
        <w:right w:val="none" w:sz="0" w:space="0" w:color="auto"/>
      </w:divBdr>
    </w:div>
    <w:div w:id="1097287613">
      <w:marLeft w:val="0"/>
      <w:marRight w:val="0"/>
      <w:marTop w:val="0"/>
      <w:marBottom w:val="0"/>
      <w:divBdr>
        <w:top w:val="none" w:sz="0" w:space="0" w:color="auto"/>
        <w:left w:val="none" w:sz="0" w:space="0" w:color="auto"/>
        <w:bottom w:val="none" w:sz="0" w:space="0" w:color="auto"/>
        <w:right w:val="none" w:sz="0" w:space="0" w:color="auto"/>
      </w:divBdr>
    </w:div>
    <w:div w:id="1097287614">
      <w:marLeft w:val="0"/>
      <w:marRight w:val="0"/>
      <w:marTop w:val="0"/>
      <w:marBottom w:val="0"/>
      <w:divBdr>
        <w:top w:val="none" w:sz="0" w:space="0" w:color="auto"/>
        <w:left w:val="none" w:sz="0" w:space="0" w:color="auto"/>
        <w:bottom w:val="none" w:sz="0" w:space="0" w:color="auto"/>
        <w:right w:val="none" w:sz="0" w:space="0" w:color="auto"/>
      </w:divBdr>
    </w:div>
    <w:div w:id="1097287615">
      <w:marLeft w:val="0"/>
      <w:marRight w:val="0"/>
      <w:marTop w:val="0"/>
      <w:marBottom w:val="0"/>
      <w:divBdr>
        <w:top w:val="none" w:sz="0" w:space="0" w:color="auto"/>
        <w:left w:val="none" w:sz="0" w:space="0" w:color="auto"/>
        <w:bottom w:val="none" w:sz="0" w:space="0" w:color="auto"/>
        <w:right w:val="none" w:sz="0" w:space="0" w:color="auto"/>
      </w:divBdr>
    </w:div>
    <w:div w:id="1097287616">
      <w:marLeft w:val="0"/>
      <w:marRight w:val="0"/>
      <w:marTop w:val="0"/>
      <w:marBottom w:val="0"/>
      <w:divBdr>
        <w:top w:val="none" w:sz="0" w:space="0" w:color="auto"/>
        <w:left w:val="none" w:sz="0" w:space="0" w:color="auto"/>
        <w:bottom w:val="none" w:sz="0" w:space="0" w:color="auto"/>
        <w:right w:val="none" w:sz="0" w:space="0" w:color="auto"/>
      </w:divBdr>
    </w:div>
    <w:div w:id="1097287617">
      <w:marLeft w:val="0"/>
      <w:marRight w:val="0"/>
      <w:marTop w:val="0"/>
      <w:marBottom w:val="0"/>
      <w:divBdr>
        <w:top w:val="none" w:sz="0" w:space="0" w:color="auto"/>
        <w:left w:val="none" w:sz="0" w:space="0" w:color="auto"/>
        <w:bottom w:val="none" w:sz="0" w:space="0" w:color="auto"/>
        <w:right w:val="none" w:sz="0" w:space="0" w:color="auto"/>
      </w:divBdr>
    </w:div>
    <w:div w:id="1097287620">
      <w:marLeft w:val="100"/>
      <w:marRight w:val="100"/>
      <w:marTop w:val="100"/>
      <w:marBottom w:val="100"/>
      <w:divBdr>
        <w:top w:val="none" w:sz="0" w:space="0" w:color="auto"/>
        <w:left w:val="none" w:sz="0" w:space="0" w:color="auto"/>
        <w:bottom w:val="none" w:sz="0" w:space="0" w:color="auto"/>
        <w:right w:val="none" w:sz="0" w:space="0" w:color="auto"/>
      </w:divBdr>
      <w:divsChild>
        <w:div w:id="1097287624">
          <w:marLeft w:val="0"/>
          <w:marRight w:val="0"/>
          <w:marTop w:val="0"/>
          <w:marBottom w:val="0"/>
          <w:divBdr>
            <w:top w:val="none" w:sz="0" w:space="0" w:color="auto"/>
            <w:left w:val="none" w:sz="0" w:space="0" w:color="auto"/>
            <w:bottom w:val="none" w:sz="0" w:space="0" w:color="auto"/>
            <w:right w:val="none" w:sz="0" w:space="0" w:color="auto"/>
          </w:divBdr>
          <w:divsChild>
            <w:div w:id="1097287635">
              <w:marLeft w:val="0"/>
              <w:marRight w:val="0"/>
              <w:marTop w:val="0"/>
              <w:marBottom w:val="0"/>
              <w:divBdr>
                <w:top w:val="none" w:sz="0" w:space="0" w:color="auto"/>
                <w:left w:val="none" w:sz="0" w:space="0" w:color="auto"/>
                <w:bottom w:val="none" w:sz="0" w:space="0" w:color="auto"/>
                <w:right w:val="none" w:sz="0" w:space="0" w:color="auto"/>
              </w:divBdr>
              <w:divsChild>
                <w:div w:id="1097287618">
                  <w:marLeft w:val="0"/>
                  <w:marRight w:val="0"/>
                  <w:marTop w:val="0"/>
                  <w:marBottom w:val="0"/>
                  <w:divBdr>
                    <w:top w:val="none" w:sz="0" w:space="0" w:color="auto"/>
                    <w:left w:val="none" w:sz="0" w:space="0" w:color="auto"/>
                    <w:bottom w:val="none" w:sz="0" w:space="0" w:color="auto"/>
                    <w:right w:val="none" w:sz="0" w:space="0" w:color="auto"/>
                  </w:divBdr>
                  <w:divsChild>
                    <w:div w:id="1097287627">
                      <w:marLeft w:val="0"/>
                      <w:marRight w:val="0"/>
                      <w:marTop w:val="0"/>
                      <w:marBottom w:val="0"/>
                      <w:divBdr>
                        <w:top w:val="none" w:sz="0" w:space="0" w:color="auto"/>
                        <w:left w:val="none" w:sz="0" w:space="0" w:color="auto"/>
                        <w:bottom w:val="none" w:sz="0" w:space="0" w:color="auto"/>
                        <w:right w:val="none" w:sz="0" w:space="0" w:color="auto"/>
                      </w:divBdr>
                      <w:divsChild>
                        <w:div w:id="1097287631">
                          <w:marLeft w:val="0"/>
                          <w:marRight w:val="0"/>
                          <w:marTop w:val="0"/>
                          <w:marBottom w:val="0"/>
                          <w:divBdr>
                            <w:top w:val="none" w:sz="0" w:space="0" w:color="auto"/>
                            <w:left w:val="none" w:sz="0" w:space="0" w:color="auto"/>
                            <w:bottom w:val="none" w:sz="0" w:space="0" w:color="auto"/>
                            <w:right w:val="none" w:sz="0" w:space="0" w:color="auto"/>
                          </w:divBdr>
                          <w:divsChild>
                            <w:div w:id="1097287619">
                              <w:marLeft w:val="0"/>
                              <w:marRight w:val="0"/>
                              <w:marTop w:val="0"/>
                              <w:marBottom w:val="0"/>
                              <w:divBdr>
                                <w:top w:val="none" w:sz="0" w:space="0" w:color="auto"/>
                                <w:left w:val="none" w:sz="0" w:space="0" w:color="auto"/>
                                <w:bottom w:val="none" w:sz="0" w:space="0" w:color="auto"/>
                                <w:right w:val="none" w:sz="0" w:space="0" w:color="auto"/>
                              </w:divBdr>
                            </w:div>
                            <w:div w:id="1097287629">
                              <w:marLeft w:val="0"/>
                              <w:marRight w:val="0"/>
                              <w:marTop w:val="0"/>
                              <w:marBottom w:val="0"/>
                              <w:divBdr>
                                <w:top w:val="none" w:sz="0" w:space="0" w:color="auto"/>
                                <w:left w:val="none" w:sz="0" w:space="0" w:color="auto"/>
                                <w:bottom w:val="none" w:sz="0" w:space="0" w:color="auto"/>
                                <w:right w:val="none" w:sz="0" w:space="0" w:color="auto"/>
                              </w:divBdr>
                            </w:div>
                            <w:div w:id="10972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287630">
      <w:marLeft w:val="100"/>
      <w:marRight w:val="100"/>
      <w:marTop w:val="100"/>
      <w:marBottom w:val="100"/>
      <w:divBdr>
        <w:top w:val="none" w:sz="0" w:space="0" w:color="auto"/>
        <w:left w:val="none" w:sz="0" w:space="0" w:color="auto"/>
        <w:bottom w:val="none" w:sz="0" w:space="0" w:color="auto"/>
        <w:right w:val="none" w:sz="0" w:space="0" w:color="auto"/>
      </w:divBdr>
      <w:divsChild>
        <w:div w:id="1097287628">
          <w:marLeft w:val="0"/>
          <w:marRight w:val="0"/>
          <w:marTop w:val="0"/>
          <w:marBottom w:val="0"/>
          <w:divBdr>
            <w:top w:val="none" w:sz="0" w:space="0" w:color="auto"/>
            <w:left w:val="none" w:sz="0" w:space="0" w:color="auto"/>
            <w:bottom w:val="none" w:sz="0" w:space="0" w:color="auto"/>
            <w:right w:val="none" w:sz="0" w:space="0" w:color="auto"/>
          </w:divBdr>
          <w:divsChild>
            <w:div w:id="1097287634">
              <w:marLeft w:val="0"/>
              <w:marRight w:val="0"/>
              <w:marTop w:val="0"/>
              <w:marBottom w:val="0"/>
              <w:divBdr>
                <w:top w:val="none" w:sz="0" w:space="0" w:color="auto"/>
                <w:left w:val="none" w:sz="0" w:space="0" w:color="auto"/>
                <w:bottom w:val="none" w:sz="0" w:space="0" w:color="auto"/>
                <w:right w:val="none" w:sz="0" w:space="0" w:color="auto"/>
              </w:divBdr>
              <w:divsChild>
                <w:div w:id="1097287633">
                  <w:marLeft w:val="0"/>
                  <w:marRight w:val="0"/>
                  <w:marTop w:val="0"/>
                  <w:marBottom w:val="0"/>
                  <w:divBdr>
                    <w:top w:val="none" w:sz="0" w:space="0" w:color="auto"/>
                    <w:left w:val="none" w:sz="0" w:space="0" w:color="auto"/>
                    <w:bottom w:val="none" w:sz="0" w:space="0" w:color="auto"/>
                    <w:right w:val="none" w:sz="0" w:space="0" w:color="auto"/>
                  </w:divBdr>
                  <w:divsChild>
                    <w:div w:id="1097287623">
                      <w:marLeft w:val="0"/>
                      <w:marRight w:val="0"/>
                      <w:marTop w:val="0"/>
                      <w:marBottom w:val="0"/>
                      <w:divBdr>
                        <w:top w:val="none" w:sz="0" w:space="0" w:color="auto"/>
                        <w:left w:val="none" w:sz="0" w:space="0" w:color="auto"/>
                        <w:bottom w:val="none" w:sz="0" w:space="0" w:color="auto"/>
                        <w:right w:val="none" w:sz="0" w:space="0" w:color="auto"/>
                      </w:divBdr>
                      <w:divsChild>
                        <w:div w:id="1097287625">
                          <w:marLeft w:val="0"/>
                          <w:marRight w:val="0"/>
                          <w:marTop w:val="0"/>
                          <w:marBottom w:val="0"/>
                          <w:divBdr>
                            <w:top w:val="none" w:sz="0" w:space="0" w:color="auto"/>
                            <w:left w:val="none" w:sz="0" w:space="0" w:color="auto"/>
                            <w:bottom w:val="none" w:sz="0" w:space="0" w:color="auto"/>
                            <w:right w:val="none" w:sz="0" w:space="0" w:color="auto"/>
                          </w:divBdr>
                          <w:divsChild>
                            <w:div w:id="1097287621">
                              <w:marLeft w:val="0"/>
                              <w:marRight w:val="0"/>
                              <w:marTop w:val="0"/>
                              <w:marBottom w:val="0"/>
                              <w:divBdr>
                                <w:top w:val="none" w:sz="0" w:space="0" w:color="auto"/>
                                <w:left w:val="none" w:sz="0" w:space="0" w:color="auto"/>
                                <w:bottom w:val="none" w:sz="0" w:space="0" w:color="auto"/>
                                <w:right w:val="none" w:sz="0" w:space="0" w:color="auto"/>
                              </w:divBdr>
                            </w:div>
                            <w:div w:id="1097287622">
                              <w:marLeft w:val="0"/>
                              <w:marRight w:val="0"/>
                              <w:marTop w:val="0"/>
                              <w:marBottom w:val="0"/>
                              <w:divBdr>
                                <w:top w:val="none" w:sz="0" w:space="0" w:color="auto"/>
                                <w:left w:val="none" w:sz="0" w:space="0" w:color="auto"/>
                                <w:bottom w:val="none" w:sz="0" w:space="0" w:color="auto"/>
                                <w:right w:val="none" w:sz="0" w:space="0" w:color="auto"/>
                              </w:divBdr>
                            </w:div>
                            <w:div w:id="10972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470079">
      <w:bodyDiv w:val="1"/>
      <w:marLeft w:val="0"/>
      <w:marRight w:val="0"/>
      <w:marTop w:val="0"/>
      <w:marBottom w:val="0"/>
      <w:divBdr>
        <w:top w:val="none" w:sz="0" w:space="0" w:color="auto"/>
        <w:left w:val="none" w:sz="0" w:space="0" w:color="auto"/>
        <w:bottom w:val="none" w:sz="0" w:space="0" w:color="auto"/>
        <w:right w:val="none" w:sz="0" w:space="0" w:color="auto"/>
      </w:divBdr>
    </w:div>
    <w:div w:id="1127429308">
      <w:bodyDiv w:val="1"/>
      <w:marLeft w:val="0"/>
      <w:marRight w:val="0"/>
      <w:marTop w:val="0"/>
      <w:marBottom w:val="0"/>
      <w:divBdr>
        <w:top w:val="none" w:sz="0" w:space="0" w:color="auto"/>
        <w:left w:val="none" w:sz="0" w:space="0" w:color="auto"/>
        <w:bottom w:val="none" w:sz="0" w:space="0" w:color="auto"/>
        <w:right w:val="none" w:sz="0" w:space="0" w:color="auto"/>
      </w:divBdr>
    </w:div>
    <w:div w:id="1139570719">
      <w:bodyDiv w:val="1"/>
      <w:marLeft w:val="0"/>
      <w:marRight w:val="0"/>
      <w:marTop w:val="0"/>
      <w:marBottom w:val="0"/>
      <w:divBdr>
        <w:top w:val="none" w:sz="0" w:space="0" w:color="auto"/>
        <w:left w:val="none" w:sz="0" w:space="0" w:color="auto"/>
        <w:bottom w:val="none" w:sz="0" w:space="0" w:color="auto"/>
        <w:right w:val="none" w:sz="0" w:space="0" w:color="auto"/>
      </w:divBdr>
    </w:div>
    <w:div w:id="1139691482">
      <w:bodyDiv w:val="1"/>
      <w:marLeft w:val="0"/>
      <w:marRight w:val="0"/>
      <w:marTop w:val="0"/>
      <w:marBottom w:val="0"/>
      <w:divBdr>
        <w:top w:val="none" w:sz="0" w:space="0" w:color="auto"/>
        <w:left w:val="none" w:sz="0" w:space="0" w:color="auto"/>
        <w:bottom w:val="none" w:sz="0" w:space="0" w:color="auto"/>
        <w:right w:val="none" w:sz="0" w:space="0" w:color="auto"/>
      </w:divBdr>
    </w:div>
    <w:div w:id="1187982168">
      <w:bodyDiv w:val="1"/>
      <w:marLeft w:val="0"/>
      <w:marRight w:val="0"/>
      <w:marTop w:val="0"/>
      <w:marBottom w:val="0"/>
      <w:divBdr>
        <w:top w:val="none" w:sz="0" w:space="0" w:color="auto"/>
        <w:left w:val="none" w:sz="0" w:space="0" w:color="auto"/>
        <w:bottom w:val="none" w:sz="0" w:space="0" w:color="auto"/>
        <w:right w:val="none" w:sz="0" w:space="0" w:color="auto"/>
      </w:divBdr>
      <w:divsChild>
        <w:div w:id="1602953564">
          <w:marLeft w:val="0"/>
          <w:marRight w:val="0"/>
          <w:marTop w:val="0"/>
          <w:marBottom w:val="0"/>
          <w:divBdr>
            <w:top w:val="none" w:sz="0" w:space="0" w:color="auto"/>
            <w:left w:val="none" w:sz="0" w:space="0" w:color="auto"/>
            <w:bottom w:val="none" w:sz="0" w:space="0" w:color="auto"/>
            <w:right w:val="none" w:sz="0" w:space="0" w:color="auto"/>
          </w:divBdr>
        </w:div>
        <w:div w:id="1825927341">
          <w:marLeft w:val="0"/>
          <w:marRight w:val="0"/>
          <w:marTop w:val="0"/>
          <w:marBottom w:val="0"/>
          <w:divBdr>
            <w:top w:val="none" w:sz="0" w:space="0" w:color="auto"/>
            <w:left w:val="none" w:sz="0" w:space="0" w:color="auto"/>
            <w:bottom w:val="none" w:sz="0" w:space="0" w:color="auto"/>
            <w:right w:val="none" w:sz="0" w:space="0" w:color="auto"/>
          </w:divBdr>
          <w:divsChild>
            <w:div w:id="1925528052">
              <w:marLeft w:val="0"/>
              <w:marRight w:val="0"/>
              <w:marTop w:val="0"/>
              <w:marBottom w:val="0"/>
              <w:divBdr>
                <w:top w:val="none" w:sz="0" w:space="0" w:color="auto"/>
                <w:left w:val="none" w:sz="0" w:space="0" w:color="auto"/>
                <w:bottom w:val="none" w:sz="0" w:space="0" w:color="auto"/>
                <w:right w:val="none" w:sz="0" w:space="0" w:color="auto"/>
              </w:divBdr>
              <w:divsChild>
                <w:div w:id="1700818088">
                  <w:marLeft w:val="0"/>
                  <w:marRight w:val="0"/>
                  <w:marTop w:val="0"/>
                  <w:marBottom w:val="0"/>
                  <w:divBdr>
                    <w:top w:val="none" w:sz="0" w:space="0" w:color="auto"/>
                    <w:left w:val="none" w:sz="0" w:space="0" w:color="auto"/>
                    <w:bottom w:val="none" w:sz="0" w:space="0" w:color="auto"/>
                    <w:right w:val="none" w:sz="0" w:space="0" w:color="auto"/>
                  </w:divBdr>
                </w:div>
                <w:div w:id="5133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83221">
      <w:bodyDiv w:val="1"/>
      <w:marLeft w:val="0"/>
      <w:marRight w:val="0"/>
      <w:marTop w:val="0"/>
      <w:marBottom w:val="0"/>
      <w:divBdr>
        <w:top w:val="none" w:sz="0" w:space="0" w:color="auto"/>
        <w:left w:val="none" w:sz="0" w:space="0" w:color="auto"/>
        <w:bottom w:val="none" w:sz="0" w:space="0" w:color="auto"/>
        <w:right w:val="none" w:sz="0" w:space="0" w:color="auto"/>
      </w:divBdr>
    </w:div>
    <w:div w:id="1221016207">
      <w:bodyDiv w:val="1"/>
      <w:marLeft w:val="0"/>
      <w:marRight w:val="0"/>
      <w:marTop w:val="0"/>
      <w:marBottom w:val="0"/>
      <w:divBdr>
        <w:top w:val="none" w:sz="0" w:space="0" w:color="auto"/>
        <w:left w:val="none" w:sz="0" w:space="0" w:color="auto"/>
        <w:bottom w:val="none" w:sz="0" w:space="0" w:color="auto"/>
        <w:right w:val="none" w:sz="0" w:space="0" w:color="auto"/>
      </w:divBdr>
    </w:div>
    <w:div w:id="1229148773">
      <w:bodyDiv w:val="1"/>
      <w:marLeft w:val="0"/>
      <w:marRight w:val="0"/>
      <w:marTop w:val="0"/>
      <w:marBottom w:val="0"/>
      <w:divBdr>
        <w:top w:val="none" w:sz="0" w:space="0" w:color="auto"/>
        <w:left w:val="none" w:sz="0" w:space="0" w:color="auto"/>
        <w:bottom w:val="none" w:sz="0" w:space="0" w:color="auto"/>
        <w:right w:val="none" w:sz="0" w:space="0" w:color="auto"/>
      </w:divBdr>
      <w:divsChild>
        <w:div w:id="609124080">
          <w:marLeft w:val="720"/>
          <w:marRight w:val="0"/>
          <w:marTop w:val="0"/>
          <w:marBottom w:val="0"/>
          <w:divBdr>
            <w:top w:val="none" w:sz="0" w:space="0" w:color="auto"/>
            <w:left w:val="none" w:sz="0" w:space="0" w:color="auto"/>
            <w:bottom w:val="none" w:sz="0" w:space="0" w:color="auto"/>
            <w:right w:val="none" w:sz="0" w:space="0" w:color="auto"/>
          </w:divBdr>
        </w:div>
        <w:div w:id="1837962530">
          <w:marLeft w:val="720"/>
          <w:marRight w:val="0"/>
          <w:marTop w:val="0"/>
          <w:marBottom w:val="0"/>
          <w:divBdr>
            <w:top w:val="none" w:sz="0" w:space="0" w:color="auto"/>
            <w:left w:val="none" w:sz="0" w:space="0" w:color="auto"/>
            <w:bottom w:val="none" w:sz="0" w:space="0" w:color="auto"/>
            <w:right w:val="none" w:sz="0" w:space="0" w:color="auto"/>
          </w:divBdr>
        </w:div>
      </w:divsChild>
    </w:div>
    <w:div w:id="1249315916">
      <w:bodyDiv w:val="1"/>
      <w:marLeft w:val="0"/>
      <w:marRight w:val="0"/>
      <w:marTop w:val="0"/>
      <w:marBottom w:val="0"/>
      <w:divBdr>
        <w:top w:val="none" w:sz="0" w:space="0" w:color="auto"/>
        <w:left w:val="none" w:sz="0" w:space="0" w:color="auto"/>
        <w:bottom w:val="none" w:sz="0" w:space="0" w:color="auto"/>
        <w:right w:val="none" w:sz="0" w:space="0" w:color="auto"/>
      </w:divBdr>
    </w:div>
    <w:div w:id="1342926840">
      <w:bodyDiv w:val="1"/>
      <w:marLeft w:val="0"/>
      <w:marRight w:val="0"/>
      <w:marTop w:val="0"/>
      <w:marBottom w:val="0"/>
      <w:divBdr>
        <w:top w:val="none" w:sz="0" w:space="0" w:color="auto"/>
        <w:left w:val="none" w:sz="0" w:space="0" w:color="auto"/>
        <w:bottom w:val="none" w:sz="0" w:space="0" w:color="auto"/>
        <w:right w:val="none" w:sz="0" w:space="0" w:color="auto"/>
      </w:divBdr>
      <w:divsChild>
        <w:div w:id="717629471">
          <w:marLeft w:val="0"/>
          <w:marRight w:val="0"/>
          <w:marTop w:val="0"/>
          <w:marBottom w:val="0"/>
          <w:divBdr>
            <w:top w:val="none" w:sz="0" w:space="0" w:color="auto"/>
            <w:left w:val="none" w:sz="0" w:space="0" w:color="auto"/>
            <w:bottom w:val="none" w:sz="0" w:space="0" w:color="auto"/>
            <w:right w:val="none" w:sz="0" w:space="0" w:color="auto"/>
          </w:divBdr>
        </w:div>
        <w:div w:id="1043750001">
          <w:marLeft w:val="0"/>
          <w:marRight w:val="0"/>
          <w:marTop w:val="0"/>
          <w:marBottom w:val="0"/>
          <w:divBdr>
            <w:top w:val="none" w:sz="0" w:space="0" w:color="auto"/>
            <w:left w:val="none" w:sz="0" w:space="0" w:color="auto"/>
            <w:bottom w:val="none" w:sz="0" w:space="0" w:color="auto"/>
            <w:right w:val="none" w:sz="0" w:space="0" w:color="auto"/>
          </w:divBdr>
        </w:div>
        <w:div w:id="189338613">
          <w:marLeft w:val="0"/>
          <w:marRight w:val="0"/>
          <w:marTop w:val="0"/>
          <w:marBottom w:val="0"/>
          <w:divBdr>
            <w:top w:val="none" w:sz="0" w:space="0" w:color="auto"/>
            <w:left w:val="none" w:sz="0" w:space="0" w:color="auto"/>
            <w:bottom w:val="none" w:sz="0" w:space="0" w:color="auto"/>
            <w:right w:val="none" w:sz="0" w:space="0" w:color="auto"/>
          </w:divBdr>
        </w:div>
        <w:div w:id="952636495">
          <w:marLeft w:val="0"/>
          <w:marRight w:val="0"/>
          <w:marTop w:val="0"/>
          <w:marBottom w:val="0"/>
          <w:divBdr>
            <w:top w:val="none" w:sz="0" w:space="0" w:color="auto"/>
            <w:left w:val="none" w:sz="0" w:space="0" w:color="auto"/>
            <w:bottom w:val="none" w:sz="0" w:space="0" w:color="auto"/>
            <w:right w:val="none" w:sz="0" w:space="0" w:color="auto"/>
          </w:divBdr>
        </w:div>
        <w:div w:id="406806168">
          <w:marLeft w:val="0"/>
          <w:marRight w:val="0"/>
          <w:marTop w:val="0"/>
          <w:marBottom w:val="0"/>
          <w:divBdr>
            <w:top w:val="none" w:sz="0" w:space="0" w:color="auto"/>
            <w:left w:val="none" w:sz="0" w:space="0" w:color="auto"/>
            <w:bottom w:val="none" w:sz="0" w:space="0" w:color="auto"/>
            <w:right w:val="none" w:sz="0" w:space="0" w:color="auto"/>
          </w:divBdr>
        </w:div>
        <w:div w:id="287513289">
          <w:marLeft w:val="0"/>
          <w:marRight w:val="0"/>
          <w:marTop w:val="0"/>
          <w:marBottom w:val="0"/>
          <w:divBdr>
            <w:top w:val="none" w:sz="0" w:space="0" w:color="auto"/>
            <w:left w:val="none" w:sz="0" w:space="0" w:color="auto"/>
            <w:bottom w:val="none" w:sz="0" w:space="0" w:color="auto"/>
            <w:right w:val="none" w:sz="0" w:space="0" w:color="auto"/>
          </w:divBdr>
        </w:div>
        <w:div w:id="628584942">
          <w:marLeft w:val="0"/>
          <w:marRight w:val="0"/>
          <w:marTop w:val="0"/>
          <w:marBottom w:val="0"/>
          <w:divBdr>
            <w:top w:val="none" w:sz="0" w:space="0" w:color="auto"/>
            <w:left w:val="none" w:sz="0" w:space="0" w:color="auto"/>
            <w:bottom w:val="none" w:sz="0" w:space="0" w:color="auto"/>
            <w:right w:val="none" w:sz="0" w:space="0" w:color="auto"/>
          </w:divBdr>
        </w:div>
        <w:div w:id="1639653524">
          <w:marLeft w:val="0"/>
          <w:marRight w:val="0"/>
          <w:marTop w:val="0"/>
          <w:marBottom w:val="0"/>
          <w:divBdr>
            <w:top w:val="none" w:sz="0" w:space="0" w:color="auto"/>
            <w:left w:val="none" w:sz="0" w:space="0" w:color="auto"/>
            <w:bottom w:val="none" w:sz="0" w:space="0" w:color="auto"/>
            <w:right w:val="none" w:sz="0" w:space="0" w:color="auto"/>
          </w:divBdr>
        </w:div>
        <w:div w:id="1607031265">
          <w:marLeft w:val="0"/>
          <w:marRight w:val="0"/>
          <w:marTop w:val="0"/>
          <w:marBottom w:val="0"/>
          <w:divBdr>
            <w:top w:val="none" w:sz="0" w:space="0" w:color="auto"/>
            <w:left w:val="none" w:sz="0" w:space="0" w:color="auto"/>
            <w:bottom w:val="none" w:sz="0" w:space="0" w:color="auto"/>
            <w:right w:val="none" w:sz="0" w:space="0" w:color="auto"/>
          </w:divBdr>
        </w:div>
        <w:div w:id="630789696">
          <w:marLeft w:val="0"/>
          <w:marRight w:val="0"/>
          <w:marTop w:val="0"/>
          <w:marBottom w:val="0"/>
          <w:divBdr>
            <w:top w:val="none" w:sz="0" w:space="0" w:color="auto"/>
            <w:left w:val="none" w:sz="0" w:space="0" w:color="auto"/>
            <w:bottom w:val="none" w:sz="0" w:space="0" w:color="auto"/>
            <w:right w:val="none" w:sz="0" w:space="0" w:color="auto"/>
          </w:divBdr>
        </w:div>
        <w:div w:id="478113858">
          <w:marLeft w:val="0"/>
          <w:marRight w:val="0"/>
          <w:marTop w:val="0"/>
          <w:marBottom w:val="0"/>
          <w:divBdr>
            <w:top w:val="none" w:sz="0" w:space="0" w:color="auto"/>
            <w:left w:val="none" w:sz="0" w:space="0" w:color="auto"/>
            <w:bottom w:val="none" w:sz="0" w:space="0" w:color="auto"/>
            <w:right w:val="none" w:sz="0" w:space="0" w:color="auto"/>
          </w:divBdr>
        </w:div>
        <w:div w:id="1140462785">
          <w:marLeft w:val="0"/>
          <w:marRight w:val="0"/>
          <w:marTop w:val="0"/>
          <w:marBottom w:val="0"/>
          <w:divBdr>
            <w:top w:val="none" w:sz="0" w:space="0" w:color="auto"/>
            <w:left w:val="none" w:sz="0" w:space="0" w:color="auto"/>
            <w:bottom w:val="none" w:sz="0" w:space="0" w:color="auto"/>
            <w:right w:val="none" w:sz="0" w:space="0" w:color="auto"/>
          </w:divBdr>
        </w:div>
        <w:div w:id="939682722">
          <w:marLeft w:val="0"/>
          <w:marRight w:val="0"/>
          <w:marTop w:val="0"/>
          <w:marBottom w:val="0"/>
          <w:divBdr>
            <w:top w:val="none" w:sz="0" w:space="0" w:color="auto"/>
            <w:left w:val="none" w:sz="0" w:space="0" w:color="auto"/>
            <w:bottom w:val="none" w:sz="0" w:space="0" w:color="auto"/>
            <w:right w:val="none" w:sz="0" w:space="0" w:color="auto"/>
          </w:divBdr>
        </w:div>
        <w:div w:id="1118333379">
          <w:marLeft w:val="0"/>
          <w:marRight w:val="0"/>
          <w:marTop w:val="0"/>
          <w:marBottom w:val="0"/>
          <w:divBdr>
            <w:top w:val="none" w:sz="0" w:space="0" w:color="auto"/>
            <w:left w:val="none" w:sz="0" w:space="0" w:color="auto"/>
            <w:bottom w:val="none" w:sz="0" w:space="0" w:color="auto"/>
            <w:right w:val="none" w:sz="0" w:space="0" w:color="auto"/>
          </w:divBdr>
        </w:div>
        <w:div w:id="350957810">
          <w:marLeft w:val="0"/>
          <w:marRight w:val="0"/>
          <w:marTop w:val="0"/>
          <w:marBottom w:val="0"/>
          <w:divBdr>
            <w:top w:val="none" w:sz="0" w:space="0" w:color="auto"/>
            <w:left w:val="none" w:sz="0" w:space="0" w:color="auto"/>
            <w:bottom w:val="none" w:sz="0" w:space="0" w:color="auto"/>
            <w:right w:val="none" w:sz="0" w:space="0" w:color="auto"/>
          </w:divBdr>
        </w:div>
      </w:divsChild>
    </w:div>
    <w:div w:id="1344429013">
      <w:bodyDiv w:val="1"/>
      <w:marLeft w:val="0"/>
      <w:marRight w:val="0"/>
      <w:marTop w:val="0"/>
      <w:marBottom w:val="0"/>
      <w:divBdr>
        <w:top w:val="none" w:sz="0" w:space="0" w:color="auto"/>
        <w:left w:val="none" w:sz="0" w:space="0" w:color="auto"/>
        <w:bottom w:val="none" w:sz="0" w:space="0" w:color="auto"/>
        <w:right w:val="none" w:sz="0" w:space="0" w:color="auto"/>
      </w:divBdr>
    </w:div>
    <w:div w:id="1352342358">
      <w:bodyDiv w:val="1"/>
      <w:marLeft w:val="0"/>
      <w:marRight w:val="0"/>
      <w:marTop w:val="0"/>
      <w:marBottom w:val="0"/>
      <w:divBdr>
        <w:top w:val="none" w:sz="0" w:space="0" w:color="auto"/>
        <w:left w:val="none" w:sz="0" w:space="0" w:color="auto"/>
        <w:bottom w:val="none" w:sz="0" w:space="0" w:color="auto"/>
        <w:right w:val="none" w:sz="0" w:space="0" w:color="auto"/>
      </w:divBdr>
    </w:div>
    <w:div w:id="1370455889">
      <w:bodyDiv w:val="1"/>
      <w:marLeft w:val="0"/>
      <w:marRight w:val="0"/>
      <w:marTop w:val="0"/>
      <w:marBottom w:val="0"/>
      <w:divBdr>
        <w:top w:val="none" w:sz="0" w:space="0" w:color="auto"/>
        <w:left w:val="none" w:sz="0" w:space="0" w:color="auto"/>
        <w:bottom w:val="none" w:sz="0" w:space="0" w:color="auto"/>
        <w:right w:val="none" w:sz="0" w:space="0" w:color="auto"/>
      </w:divBdr>
    </w:div>
    <w:div w:id="1376078361">
      <w:bodyDiv w:val="1"/>
      <w:marLeft w:val="0"/>
      <w:marRight w:val="0"/>
      <w:marTop w:val="0"/>
      <w:marBottom w:val="0"/>
      <w:divBdr>
        <w:top w:val="none" w:sz="0" w:space="0" w:color="auto"/>
        <w:left w:val="none" w:sz="0" w:space="0" w:color="auto"/>
        <w:bottom w:val="none" w:sz="0" w:space="0" w:color="auto"/>
        <w:right w:val="none" w:sz="0" w:space="0" w:color="auto"/>
      </w:divBdr>
    </w:div>
    <w:div w:id="1432513213">
      <w:bodyDiv w:val="1"/>
      <w:marLeft w:val="0"/>
      <w:marRight w:val="0"/>
      <w:marTop w:val="0"/>
      <w:marBottom w:val="0"/>
      <w:divBdr>
        <w:top w:val="none" w:sz="0" w:space="0" w:color="auto"/>
        <w:left w:val="none" w:sz="0" w:space="0" w:color="auto"/>
        <w:bottom w:val="none" w:sz="0" w:space="0" w:color="auto"/>
        <w:right w:val="none" w:sz="0" w:space="0" w:color="auto"/>
      </w:divBdr>
      <w:divsChild>
        <w:div w:id="1090127174">
          <w:marLeft w:val="0"/>
          <w:marRight w:val="0"/>
          <w:marTop w:val="0"/>
          <w:marBottom w:val="0"/>
          <w:divBdr>
            <w:top w:val="none" w:sz="0" w:space="0" w:color="auto"/>
            <w:left w:val="none" w:sz="0" w:space="0" w:color="auto"/>
            <w:bottom w:val="none" w:sz="0" w:space="0" w:color="auto"/>
            <w:right w:val="none" w:sz="0" w:space="0" w:color="auto"/>
          </w:divBdr>
          <w:divsChild>
            <w:div w:id="228805459">
              <w:marLeft w:val="0"/>
              <w:marRight w:val="0"/>
              <w:marTop w:val="0"/>
              <w:marBottom w:val="0"/>
              <w:divBdr>
                <w:top w:val="none" w:sz="0" w:space="0" w:color="auto"/>
                <w:left w:val="none" w:sz="0" w:space="0" w:color="auto"/>
                <w:bottom w:val="none" w:sz="0" w:space="0" w:color="auto"/>
                <w:right w:val="none" w:sz="0" w:space="0" w:color="auto"/>
              </w:divBdr>
              <w:divsChild>
                <w:div w:id="981425933">
                  <w:marLeft w:val="0"/>
                  <w:marRight w:val="0"/>
                  <w:marTop w:val="0"/>
                  <w:marBottom w:val="0"/>
                  <w:divBdr>
                    <w:top w:val="none" w:sz="0" w:space="0" w:color="auto"/>
                    <w:left w:val="none" w:sz="0" w:space="0" w:color="auto"/>
                    <w:bottom w:val="none" w:sz="0" w:space="0" w:color="auto"/>
                    <w:right w:val="none" w:sz="0" w:space="0" w:color="auto"/>
                  </w:divBdr>
                </w:div>
                <w:div w:id="197417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6093">
          <w:marLeft w:val="0"/>
          <w:marRight w:val="0"/>
          <w:marTop w:val="0"/>
          <w:marBottom w:val="0"/>
          <w:divBdr>
            <w:top w:val="none" w:sz="0" w:space="0" w:color="auto"/>
            <w:left w:val="none" w:sz="0" w:space="0" w:color="auto"/>
            <w:bottom w:val="none" w:sz="0" w:space="0" w:color="auto"/>
            <w:right w:val="none" w:sz="0" w:space="0" w:color="auto"/>
          </w:divBdr>
        </w:div>
      </w:divsChild>
    </w:div>
    <w:div w:id="1438062744">
      <w:bodyDiv w:val="1"/>
      <w:marLeft w:val="0"/>
      <w:marRight w:val="0"/>
      <w:marTop w:val="0"/>
      <w:marBottom w:val="0"/>
      <w:divBdr>
        <w:top w:val="none" w:sz="0" w:space="0" w:color="auto"/>
        <w:left w:val="none" w:sz="0" w:space="0" w:color="auto"/>
        <w:bottom w:val="none" w:sz="0" w:space="0" w:color="auto"/>
        <w:right w:val="none" w:sz="0" w:space="0" w:color="auto"/>
      </w:divBdr>
    </w:div>
    <w:div w:id="1444880612">
      <w:bodyDiv w:val="1"/>
      <w:marLeft w:val="0"/>
      <w:marRight w:val="0"/>
      <w:marTop w:val="0"/>
      <w:marBottom w:val="0"/>
      <w:divBdr>
        <w:top w:val="none" w:sz="0" w:space="0" w:color="auto"/>
        <w:left w:val="none" w:sz="0" w:space="0" w:color="auto"/>
        <w:bottom w:val="none" w:sz="0" w:space="0" w:color="auto"/>
        <w:right w:val="none" w:sz="0" w:space="0" w:color="auto"/>
      </w:divBdr>
    </w:div>
    <w:div w:id="1445345936">
      <w:bodyDiv w:val="1"/>
      <w:marLeft w:val="0"/>
      <w:marRight w:val="0"/>
      <w:marTop w:val="0"/>
      <w:marBottom w:val="0"/>
      <w:divBdr>
        <w:top w:val="none" w:sz="0" w:space="0" w:color="auto"/>
        <w:left w:val="none" w:sz="0" w:space="0" w:color="auto"/>
        <w:bottom w:val="none" w:sz="0" w:space="0" w:color="auto"/>
        <w:right w:val="none" w:sz="0" w:space="0" w:color="auto"/>
      </w:divBdr>
    </w:div>
    <w:div w:id="1445807427">
      <w:bodyDiv w:val="1"/>
      <w:marLeft w:val="0"/>
      <w:marRight w:val="0"/>
      <w:marTop w:val="0"/>
      <w:marBottom w:val="0"/>
      <w:divBdr>
        <w:top w:val="none" w:sz="0" w:space="0" w:color="auto"/>
        <w:left w:val="none" w:sz="0" w:space="0" w:color="auto"/>
        <w:bottom w:val="none" w:sz="0" w:space="0" w:color="auto"/>
        <w:right w:val="none" w:sz="0" w:space="0" w:color="auto"/>
      </w:divBdr>
    </w:div>
    <w:div w:id="1484279253">
      <w:bodyDiv w:val="1"/>
      <w:marLeft w:val="0"/>
      <w:marRight w:val="0"/>
      <w:marTop w:val="0"/>
      <w:marBottom w:val="0"/>
      <w:divBdr>
        <w:top w:val="none" w:sz="0" w:space="0" w:color="auto"/>
        <w:left w:val="none" w:sz="0" w:space="0" w:color="auto"/>
        <w:bottom w:val="none" w:sz="0" w:space="0" w:color="auto"/>
        <w:right w:val="none" w:sz="0" w:space="0" w:color="auto"/>
      </w:divBdr>
    </w:div>
    <w:div w:id="1489202701">
      <w:bodyDiv w:val="1"/>
      <w:marLeft w:val="0"/>
      <w:marRight w:val="0"/>
      <w:marTop w:val="0"/>
      <w:marBottom w:val="0"/>
      <w:divBdr>
        <w:top w:val="none" w:sz="0" w:space="0" w:color="auto"/>
        <w:left w:val="none" w:sz="0" w:space="0" w:color="auto"/>
        <w:bottom w:val="none" w:sz="0" w:space="0" w:color="auto"/>
        <w:right w:val="none" w:sz="0" w:space="0" w:color="auto"/>
      </w:divBdr>
    </w:div>
    <w:div w:id="1493255537">
      <w:bodyDiv w:val="1"/>
      <w:marLeft w:val="0"/>
      <w:marRight w:val="0"/>
      <w:marTop w:val="0"/>
      <w:marBottom w:val="0"/>
      <w:divBdr>
        <w:top w:val="none" w:sz="0" w:space="0" w:color="auto"/>
        <w:left w:val="none" w:sz="0" w:space="0" w:color="auto"/>
        <w:bottom w:val="none" w:sz="0" w:space="0" w:color="auto"/>
        <w:right w:val="none" w:sz="0" w:space="0" w:color="auto"/>
      </w:divBdr>
    </w:div>
    <w:div w:id="1496725068">
      <w:bodyDiv w:val="1"/>
      <w:marLeft w:val="0"/>
      <w:marRight w:val="0"/>
      <w:marTop w:val="0"/>
      <w:marBottom w:val="0"/>
      <w:divBdr>
        <w:top w:val="none" w:sz="0" w:space="0" w:color="auto"/>
        <w:left w:val="none" w:sz="0" w:space="0" w:color="auto"/>
        <w:bottom w:val="none" w:sz="0" w:space="0" w:color="auto"/>
        <w:right w:val="none" w:sz="0" w:space="0" w:color="auto"/>
      </w:divBdr>
    </w:div>
    <w:div w:id="1497575419">
      <w:bodyDiv w:val="1"/>
      <w:marLeft w:val="0"/>
      <w:marRight w:val="0"/>
      <w:marTop w:val="0"/>
      <w:marBottom w:val="0"/>
      <w:divBdr>
        <w:top w:val="none" w:sz="0" w:space="0" w:color="auto"/>
        <w:left w:val="none" w:sz="0" w:space="0" w:color="auto"/>
        <w:bottom w:val="none" w:sz="0" w:space="0" w:color="auto"/>
        <w:right w:val="none" w:sz="0" w:space="0" w:color="auto"/>
      </w:divBdr>
    </w:div>
    <w:div w:id="1512405524">
      <w:bodyDiv w:val="1"/>
      <w:marLeft w:val="0"/>
      <w:marRight w:val="0"/>
      <w:marTop w:val="0"/>
      <w:marBottom w:val="0"/>
      <w:divBdr>
        <w:top w:val="none" w:sz="0" w:space="0" w:color="auto"/>
        <w:left w:val="none" w:sz="0" w:space="0" w:color="auto"/>
        <w:bottom w:val="none" w:sz="0" w:space="0" w:color="auto"/>
        <w:right w:val="none" w:sz="0" w:space="0" w:color="auto"/>
      </w:divBdr>
    </w:div>
    <w:div w:id="1560096957">
      <w:bodyDiv w:val="1"/>
      <w:marLeft w:val="0"/>
      <w:marRight w:val="0"/>
      <w:marTop w:val="0"/>
      <w:marBottom w:val="0"/>
      <w:divBdr>
        <w:top w:val="none" w:sz="0" w:space="0" w:color="auto"/>
        <w:left w:val="none" w:sz="0" w:space="0" w:color="auto"/>
        <w:bottom w:val="none" w:sz="0" w:space="0" w:color="auto"/>
        <w:right w:val="none" w:sz="0" w:space="0" w:color="auto"/>
      </w:divBdr>
    </w:div>
    <w:div w:id="1570995628">
      <w:bodyDiv w:val="1"/>
      <w:marLeft w:val="0"/>
      <w:marRight w:val="0"/>
      <w:marTop w:val="0"/>
      <w:marBottom w:val="0"/>
      <w:divBdr>
        <w:top w:val="none" w:sz="0" w:space="0" w:color="auto"/>
        <w:left w:val="none" w:sz="0" w:space="0" w:color="auto"/>
        <w:bottom w:val="none" w:sz="0" w:space="0" w:color="auto"/>
        <w:right w:val="none" w:sz="0" w:space="0" w:color="auto"/>
      </w:divBdr>
      <w:divsChild>
        <w:div w:id="1610817803">
          <w:marLeft w:val="677"/>
          <w:marRight w:val="0"/>
          <w:marTop w:val="0"/>
          <w:marBottom w:val="0"/>
          <w:divBdr>
            <w:top w:val="none" w:sz="0" w:space="0" w:color="auto"/>
            <w:left w:val="none" w:sz="0" w:space="0" w:color="auto"/>
            <w:bottom w:val="none" w:sz="0" w:space="0" w:color="auto"/>
            <w:right w:val="none" w:sz="0" w:space="0" w:color="auto"/>
          </w:divBdr>
        </w:div>
        <w:div w:id="1067797631">
          <w:marLeft w:val="677"/>
          <w:marRight w:val="0"/>
          <w:marTop w:val="0"/>
          <w:marBottom w:val="0"/>
          <w:divBdr>
            <w:top w:val="none" w:sz="0" w:space="0" w:color="auto"/>
            <w:left w:val="none" w:sz="0" w:space="0" w:color="auto"/>
            <w:bottom w:val="none" w:sz="0" w:space="0" w:color="auto"/>
            <w:right w:val="none" w:sz="0" w:space="0" w:color="auto"/>
          </w:divBdr>
        </w:div>
        <w:div w:id="1872374485">
          <w:marLeft w:val="677"/>
          <w:marRight w:val="0"/>
          <w:marTop w:val="0"/>
          <w:marBottom w:val="0"/>
          <w:divBdr>
            <w:top w:val="none" w:sz="0" w:space="0" w:color="auto"/>
            <w:left w:val="none" w:sz="0" w:space="0" w:color="auto"/>
            <w:bottom w:val="none" w:sz="0" w:space="0" w:color="auto"/>
            <w:right w:val="none" w:sz="0" w:space="0" w:color="auto"/>
          </w:divBdr>
        </w:div>
        <w:div w:id="1455521566">
          <w:marLeft w:val="677"/>
          <w:marRight w:val="0"/>
          <w:marTop w:val="0"/>
          <w:marBottom w:val="0"/>
          <w:divBdr>
            <w:top w:val="none" w:sz="0" w:space="0" w:color="auto"/>
            <w:left w:val="none" w:sz="0" w:space="0" w:color="auto"/>
            <w:bottom w:val="none" w:sz="0" w:space="0" w:color="auto"/>
            <w:right w:val="none" w:sz="0" w:space="0" w:color="auto"/>
          </w:divBdr>
        </w:div>
        <w:div w:id="564416820">
          <w:marLeft w:val="677"/>
          <w:marRight w:val="0"/>
          <w:marTop w:val="0"/>
          <w:marBottom w:val="0"/>
          <w:divBdr>
            <w:top w:val="none" w:sz="0" w:space="0" w:color="auto"/>
            <w:left w:val="none" w:sz="0" w:space="0" w:color="auto"/>
            <w:bottom w:val="none" w:sz="0" w:space="0" w:color="auto"/>
            <w:right w:val="none" w:sz="0" w:space="0" w:color="auto"/>
          </w:divBdr>
        </w:div>
      </w:divsChild>
    </w:div>
    <w:div w:id="1571574984">
      <w:bodyDiv w:val="1"/>
      <w:marLeft w:val="0"/>
      <w:marRight w:val="0"/>
      <w:marTop w:val="0"/>
      <w:marBottom w:val="0"/>
      <w:divBdr>
        <w:top w:val="none" w:sz="0" w:space="0" w:color="auto"/>
        <w:left w:val="none" w:sz="0" w:space="0" w:color="auto"/>
        <w:bottom w:val="none" w:sz="0" w:space="0" w:color="auto"/>
        <w:right w:val="none" w:sz="0" w:space="0" w:color="auto"/>
      </w:divBdr>
      <w:divsChild>
        <w:div w:id="918948868">
          <w:marLeft w:val="0"/>
          <w:marRight w:val="0"/>
          <w:marTop w:val="0"/>
          <w:marBottom w:val="0"/>
          <w:divBdr>
            <w:top w:val="none" w:sz="0" w:space="0" w:color="auto"/>
            <w:left w:val="none" w:sz="0" w:space="0" w:color="auto"/>
            <w:bottom w:val="none" w:sz="0" w:space="0" w:color="auto"/>
            <w:right w:val="none" w:sz="0" w:space="0" w:color="auto"/>
          </w:divBdr>
        </w:div>
        <w:div w:id="2101753622">
          <w:marLeft w:val="0"/>
          <w:marRight w:val="0"/>
          <w:marTop w:val="0"/>
          <w:marBottom w:val="0"/>
          <w:divBdr>
            <w:top w:val="none" w:sz="0" w:space="0" w:color="auto"/>
            <w:left w:val="none" w:sz="0" w:space="0" w:color="auto"/>
            <w:bottom w:val="none" w:sz="0" w:space="0" w:color="auto"/>
            <w:right w:val="none" w:sz="0" w:space="0" w:color="auto"/>
          </w:divBdr>
          <w:divsChild>
            <w:div w:id="1847596490">
              <w:marLeft w:val="0"/>
              <w:marRight w:val="0"/>
              <w:marTop w:val="0"/>
              <w:marBottom w:val="0"/>
              <w:divBdr>
                <w:top w:val="none" w:sz="0" w:space="0" w:color="auto"/>
                <w:left w:val="none" w:sz="0" w:space="0" w:color="auto"/>
                <w:bottom w:val="none" w:sz="0" w:space="0" w:color="auto"/>
                <w:right w:val="none" w:sz="0" w:space="0" w:color="auto"/>
              </w:divBdr>
              <w:divsChild>
                <w:div w:id="833496446">
                  <w:marLeft w:val="0"/>
                  <w:marRight w:val="0"/>
                  <w:marTop w:val="0"/>
                  <w:marBottom w:val="0"/>
                  <w:divBdr>
                    <w:top w:val="none" w:sz="0" w:space="0" w:color="auto"/>
                    <w:left w:val="none" w:sz="0" w:space="0" w:color="auto"/>
                    <w:bottom w:val="none" w:sz="0" w:space="0" w:color="auto"/>
                    <w:right w:val="none" w:sz="0" w:space="0" w:color="auto"/>
                  </w:divBdr>
                </w:div>
                <w:div w:id="186771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27904">
      <w:bodyDiv w:val="1"/>
      <w:marLeft w:val="0"/>
      <w:marRight w:val="0"/>
      <w:marTop w:val="0"/>
      <w:marBottom w:val="0"/>
      <w:divBdr>
        <w:top w:val="none" w:sz="0" w:space="0" w:color="auto"/>
        <w:left w:val="none" w:sz="0" w:space="0" w:color="auto"/>
        <w:bottom w:val="none" w:sz="0" w:space="0" w:color="auto"/>
        <w:right w:val="none" w:sz="0" w:space="0" w:color="auto"/>
      </w:divBdr>
    </w:div>
    <w:div w:id="1606496801">
      <w:bodyDiv w:val="1"/>
      <w:marLeft w:val="0"/>
      <w:marRight w:val="0"/>
      <w:marTop w:val="0"/>
      <w:marBottom w:val="0"/>
      <w:divBdr>
        <w:top w:val="none" w:sz="0" w:space="0" w:color="auto"/>
        <w:left w:val="none" w:sz="0" w:space="0" w:color="auto"/>
        <w:bottom w:val="none" w:sz="0" w:space="0" w:color="auto"/>
        <w:right w:val="none" w:sz="0" w:space="0" w:color="auto"/>
      </w:divBdr>
    </w:div>
    <w:div w:id="1629704417">
      <w:bodyDiv w:val="1"/>
      <w:marLeft w:val="0"/>
      <w:marRight w:val="0"/>
      <w:marTop w:val="0"/>
      <w:marBottom w:val="0"/>
      <w:divBdr>
        <w:top w:val="none" w:sz="0" w:space="0" w:color="auto"/>
        <w:left w:val="none" w:sz="0" w:space="0" w:color="auto"/>
        <w:bottom w:val="none" w:sz="0" w:space="0" w:color="auto"/>
        <w:right w:val="none" w:sz="0" w:space="0" w:color="auto"/>
      </w:divBdr>
      <w:divsChild>
        <w:div w:id="1133210978">
          <w:marLeft w:val="677"/>
          <w:marRight w:val="0"/>
          <w:marTop w:val="0"/>
          <w:marBottom w:val="0"/>
          <w:divBdr>
            <w:top w:val="none" w:sz="0" w:space="0" w:color="auto"/>
            <w:left w:val="none" w:sz="0" w:space="0" w:color="auto"/>
            <w:bottom w:val="none" w:sz="0" w:space="0" w:color="auto"/>
            <w:right w:val="none" w:sz="0" w:space="0" w:color="auto"/>
          </w:divBdr>
        </w:div>
        <w:div w:id="39212146">
          <w:marLeft w:val="1022"/>
          <w:marRight w:val="0"/>
          <w:marTop w:val="0"/>
          <w:marBottom w:val="0"/>
          <w:divBdr>
            <w:top w:val="none" w:sz="0" w:space="0" w:color="auto"/>
            <w:left w:val="none" w:sz="0" w:space="0" w:color="auto"/>
            <w:bottom w:val="none" w:sz="0" w:space="0" w:color="auto"/>
            <w:right w:val="none" w:sz="0" w:space="0" w:color="auto"/>
          </w:divBdr>
        </w:div>
        <w:div w:id="543951039">
          <w:marLeft w:val="1022"/>
          <w:marRight w:val="0"/>
          <w:marTop w:val="0"/>
          <w:marBottom w:val="0"/>
          <w:divBdr>
            <w:top w:val="none" w:sz="0" w:space="0" w:color="auto"/>
            <w:left w:val="none" w:sz="0" w:space="0" w:color="auto"/>
            <w:bottom w:val="none" w:sz="0" w:space="0" w:color="auto"/>
            <w:right w:val="none" w:sz="0" w:space="0" w:color="auto"/>
          </w:divBdr>
        </w:div>
        <w:div w:id="795609150">
          <w:marLeft w:val="1022"/>
          <w:marRight w:val="0"/>
          <w:marTop w:val="0"/>
          <w:marBottom w:val="0"/>
          <w:divBdr>
            <w:top w:val="none" w:sz="0" w:space="0" w:color="auto"/>
            <w:left w:val="none" w:sz="0" w:space="0" w:color="auto"/>
            <w:bottom w:val="none" w:sz="0" w:space="0" w:color="auto"/>
            <w:right w:val="none" w:sz="0" w:space="0" w:color="auto"/>
          </w:divBdr>
        </w:div>
        <w:div w:id="1290866225">
          <w:marLeft w:val="677"/>
          <w:marRight w:val="0"/>
          <w:marTop w:val="0"/>
          <w:marBottom w:val="0"/>
          <w:divBdr>
            <w:top w:val="none" w:sz="0" w:space="0" w:color="auto"/>
            <w:left w:val="none" w:sz="0" w:space="0" w:color="auto"/>
            <w:bottom w:val="none" w:sz="0" w:space="0" w:color="auto"/>
            <w:right w:val="none" w:sz="0" w:space="0" w:color="auto"/>
          </w:divBdr>
        </w:div>
        <w:div w:id="1424036651">
          <w:marLeft w:val="1022"/>
          <w:marRight w:val="0"/>
          <w:marTop w:val="0"/>
          <w:marBottom w:val="0"/>
          <w:divBdr>
            <w:top w:val="none" w:sz="0" w:space="0" w:color="auto"/>
            <w:left w:val="none" w:sz="0" w:space="0" w:color="auto"/>
            <w:bottom w:val="none" w:sz="0" w:space="0" w:color="auto"/>
            <w:right w:val="none" w:sz="0" w:space="0" w:color="auto"/>
          </w:divBdr>
        </w:div>
        <w:div w:id="952711987">
          <w:marLeft w:val="1022"/>
          <w:marRight w:val="0"/>
          <w:marTop w:val="0"/>
          <w:marBottom w:val="0"/>
          <w:divBdr>
            <w:top w:val="none" w:sz="0" w:space="0" w:color="auto"/>
            <w:left w:val="none" w:sz="0" w:space="0" w:color="auto"/>
            <w:bottom w:val="none" w:sz="0" w:space="0" w:color="auto"/>
            <w:right w:val="none" w:sz="0" w:space="0" w:color="auto"/>
          </w:divBdr>
        </w:div>
        <w:div w:id="1004866233">
          <w:marLeft w:val="1022"/>
          <w:marRight w:val="0"/>
          <w:marTop w:val="0"/>
          <w:marBottom w:val="0"/>
          <w:divBdr>
            <w:top w:val="none" w:sz="0" w:space="0" w:color="auto"/>
            <w:left w:val="none" w:sz="0" w:space="0" w:color="auto"/>
            <w:bottom w:val="none" w:sz="0" w:space="0" w:color="auto"/>
            <w:right w:val="none" w:sz="0" w:space="0" w:color="auto"/>
          </w:divBdr>
        </w:div>
        <w:div w:id="1905679085">
          <w:marLeft w:val="1022"/>
          <w:marRight w:val="0"/>
          <w:marTop w:val="0"/>
          <w:marBottom w:val="0"/>
          <w:divBdr>
            <w:top w:val="none" w:sz="0" w:space="0" w:color="auto"/>
            <w:left w:val="none" w:sz="0" w:space="0" w:color="auto"/>
            <w:bottom w:val="none" w:sz="0" w:space="0" w:color="auto"/>
            <w:right w:val="none" w:sz="0" w:space="0" w:color="auto"/>
          </w:divBdr>
        </w:div>
        <w:div w:id="638726798">
          <w:marLeft w:val="677"/>
          <w:marRight w:val="0"/>
          <w:marTop w:val="0"/>
          <w:marBottom w:val="0"/>
          <w:divBdr>
            <w:top w:val="none" w:sz="0" w:space="0" w:color="auto"/>
            <w:left w:val="none" w:sz="0" w:space="0" w:color="auto"/>
            <w:bottom w:val="none" w:sz="0" w:space="0" w:color="auto"/>
            <w:right w:val="none" w:sz="0" w:space="0" w:color="auto"/>
          </w:divBdr>
        </w:div>
        <w:div w:id="211625135">
          <w:marLeft w:val="677"/>
          <w:marRight w:val="0"/>
          <w:marTop w:val="0"/>
          <w:marBottom w:val="0"/>
          <w:divBdr>
            <w:top w:val="none" w:sz="0" w:space="0" w:color="auto"/>
            <w:left w:val="none" w:sz="0" w:space="0" w:color="auto"/>
            <w:bottom w:val="none" w:sz="0" w:space="0" w:color="auto"/>
            <w:right w:val="none" w:sz="0" w:space="0" w:color="auto"/>
          </w:divBdr>
        </w:div>
      </w:divsChild>
    </w:div>
    <w:div w:id="1649094811">
      <w:bodyDiv w:val="1"/>
      <w:marLeft w:val="0"/>
      <w:marRight w:val="0"/>
      <w:marTop w:val="0"/>
      <w:marBottom w:val="0"/>
      <w:divBdr>
        <w:top w:val="none" w:sz="0" w:space="0" w:color="auto"/>
        <w:left w:val="none" w:sz="0" w:space="0" w:color="auto"/>
        <w:bottom w:val="none" w:sz="0" w:space="0" w:color="auto"/>
        <w:right w:val="none" w:sz="0" w:space="0" w:color="auto"/>
      </w:divBdr>
    </w:div>
    <w:div w:id="1668900662">
      <w:bodyDiv w:val="1"/>
      <w:marLeft w:val="0"/>
      <w:marRight w:val="0"/>
      <w:marTop w:val="0"/>
      <w:marBottom w:val="0"/>
      <w:divBdr>
        <w:top w:val="none" w:sz="0" w:space="0" w:color="auto"/>
        <w:left w:val="none" w:sz="0" w:space="0" w:color="auto"/>
        <w:bottom w:val="none" w:sz="0" w:space="0" w:color="auto"/>
        <w:right w:val="none" w:sz="0" w:space="0" w:color="auto"/>
      </w:divBdr>
    </w:div>
    <w:div w:id="1671834903">
      <w:bodyDiv w:val="1"/>
      <w:marLeft w:val="0"/>
      <w:marRight w:val="0"/>
      <w:marTop w:val="0"/>
      <w:marBottom w:val="0"/>
      <w:divBdr>
        <w:top w:val="none" w:sz="0" w:space="0" w:color="auto"/>
        <w:left w:val="none" w:sz="0" w:space="0" w:color="auto"/>
        <w:bottom w:val="none" w:sz="0" w:space="0" w:color="auto"/>
        <w:right w:val="none" w:sz="0" w:space="0" w:color="auto"/>
      </w:divBdr>
    </w:div>
    <w:div w:id="1706367348">
      <w:bodyDiv w:val="1"/>
      <w:marLeft w:val="0"/>
      <w:marRight w:val="0"/>
      <w:marTop w:val="0"/>
      <w:marBottom w:val="0"/>
      <w:divBdr>
        <w:top w:val="none" w:sz="0" w:space="0" w:color="auto"/>
        <w:left w:val="none" w:sz="0" w:space="0" w:color="auto"/>
        <w:bottom w:val="none" w:sz="0" w:space="0" w:color="auto"/>
        <w:right w:val="none" w:sz="0" w:space="0" w:color="auto"/>
      </w:divBdr>
    </w:div>
    <w:div w:id="1720548411">
      <w:bodyDiv w:val="1"/>
      <w:marLeft w:val="0"/>
      <w:marRight w:val="0"/>
      <w:marTop w:val="0"/>
      <w:marBottom w:val="0"/>
      <w:divBdr>
        <w:top w:val="none" w:sz="0" w:space="0" w:color="auto"/>
        <w:left w:val="none" w:sz="0" w:space="0" w:color="auto"/>
        <w:bottom w:val="none" w:sz="0" w:space="0" w:color="auto"/>
        <w:right w:val="none" w:sz="0" w:space="0" w:color="auto"/>
      </w:divBdr>
      <w:divsChild>
        <w:div w:id="1528130427">
          <w:marLeft w:val="0"/>
          <w:marRight w:val="0"/>
          <w:marTop w:val="0"/>
          <w:marBottom w:val="0"/>
          <w:divBdr>
            <w:top w:val="none" w:sz="0" w:space="0" w:color="auto"/>
            <w:left w:val="none" w:sz="0" w:space="0" w:color="auto"/>
            <w:bottom w:val="none" w:sz="0" w:space="0" w:color="auto"/>
            <w:right w:val="none" w:sz="0" w:space="0" w:color="auto"/>
          </w:divBdr>
        </w:div>
      </w:divsChild>
    </w:div>
    <w:div w:id="1721904294">
      <w:bodyDiv w:val="1"/>
      <w:marLeft w:val="0"/>
      <w:marRight w:val="0"/>
      <w:marTop w:val="0"/>
      <w:marBottom w:val="0"/>
      <w:divBdr>
        <w:top w:val="none" w:sz="0" w:space="0" w:color="auto"/>
        <w:left w:val="none" w:sz="0" w:space="0" w:color="auto"/>
        <w:bottom w:val="none" w:sz="0" w:space="0" w:color="auto"/>
        <w:right w:val="none" w:sz="0" w:space="0" w:color="auto"/>
      </w:divBdr>
    </w:div>
    <w:div w:id="1770392392">
      <w:bodyDiv w:val="1"/>
      <w:marLeft w:val="0"/>
      <w:marRight w:val="0"/>
      <w:marTop w:val="0"/>
      <w:marBottom w:val="0"/>
      <w:divBdr>
        <w:top w:val="none" w:sz="0" w:space="0" w:color="auto"/>
        <w:left w:val="none" w:sz="0" w:space="0" w:color="auto"/>
        <w:bottom w:val="none" w:sz="0" w:space="0" w:color="auto"/>
        <w:right w:val="none" w:sz="0" w:space="0" w:color="auto"/>
      </w:divBdr>
    </w:div>
    <w:div w:id="1803379613">
      <w:bodyDiv w:val="1"/>
      <w:marLeft w:val="0"/>
      <w:marRight w:val="0"/>
      <w:marTop w:val="0"/>
      <w:marBottom w:val="0"/>
      <w:divBdr>
        <w:top w:val="none" w:sz="0" w:space="0" w:color="auto"/>
        <w:left w:val="none" w:sz="0" w:space="0" w:color="auto"/>
        <w:bottom w:val="none" w:sz="0" w:space="0" w:color="auto"/>
        <w:right w:val="none" w:sz="0" w:space="0" w:color="auto"/>
      </w:divBdr>
    </w:div>
    <w:div w:id="1811481996">
      <w:bodyDiv w:val="1"/>
      <w:marLeft w:val="0"/>
      <w:marRight w:val="0"/>
      <w:marTop w:val="0"/>
      <w:marBottom w:val="0"/>
      <w:divBdr>
        <w:top w:val="none" w:sz="0" w:space="0" w:color="auto"/>
        <w:left w:val="none" w:sz="0" w:space="0" w:color="auto"/>
        <w:bottom w:val="none" w:sz="0" w:space="0" w:color="auto"/>
        <w:right w:val="none" w:sz="0" w:space="0" w:color="auto"/>
      </w:divBdr>
    </w:div>
    <w:div w:id="1812020470">
      <w:bodyDiv w:val="1"/>
      <w:marLeft w:val="0"/>
      <w:marRight w:val="0"/>
      <w:marTop w:val="0"/>
      <w:marBottom w:val="0"/>
      <w:divBdr>
        <w:top w:val="none" w:sz="0" w:space="0" w:color="auto"/>
        <w:left w:val="none" w:sz="0" w:space="0" w:color="auto"/>
        <w:bottom w:val="none" w:sz="0" w:space="0" w:color="auto"/>
        <w:right w:val="none" w:sz="0" w:space="0" w:color="auto"/>
      </w:divBdr>
    </w:div>
    <w:div w:id="1817258602">
      <w:bodyDiv w:val="1"/>
      <w:marLeft w:val="0"/>
      <w:marRight w:val="0"/>
      <w:marTop w:val="0"/>
      <w:marBottom w:val="0"/>
      <w:divBdr>
        <w:top w:val="none" w:sz="0" w:space="0" w:color="auto"/>
        <w:left w:val="none" w:sz="0" w:space="0" w:color="auto"/>
        <w:bottom w:val="none" w:sz="0" w:space="0" w:color="auto"/>
        <w:right w:val="none" w:sz="0" w:space="0" w:color="auto"/>
      </w:divBdr>
      <w:divsChild>
        <w:div w:id="2060932618">
          <w:marLeft w:val="0"/>
          <w:marRight w:val="0"/>
          <w:marTop w:val="0"/>
          <w:marBottom w:val="0"/>
          <w:divBdr>
            <w:top w:val="none" w:sz="0" w:space="0" w:color="auto"/>
            <w:left w:val="none" w:sz="0" w:space="0" w:color="auto"/>
            <w:bottom w:val="none" w:sz="0" w:space="0" w:color="auto"/>
            <w:right w:val="none" w:sz="0" w:space="0" w:color="auto"/>
          </w:divBdr>
        </w:div>
      </w:divsChild>
    </w:div>
    <w:div w:id="1819568756">
      <w:bodyDiv w:val="1"/>
      <w:marLeft w:val="0"/>
      <w:marRight w:val="0"/>
      <w:marTop w:val="0"/>
      <w:marBottom w:val="0"/>
      <w:divBdr>
        <w:top w:val="none" w:sz="0" w:space="0" w:color="auto"/>
        <w:left w:val="none" w:sz="0" w:space="0" w:color="auto"/>
        <w:bottom w:val="none" w:sz="0" w:space="0" w:color="auto"/>
        <w:right w:val="none" w:sz="0" w:space="0" w:color="auto"/>
      </w:divBdr>
    </w:div>
    <w:div w:id="1820535341">
      <w:bodyDiv w:val="1"/>
      <w:marLeft w:val="0"/>
      <w:marRight w:val="0"/>
      <w:marTop w:val="0"/>
      <w:marBottom w:val="0"/>
      <w:divBdr>
        <w:top w:val="none" w:sz="0" w:space="0" w:color="auto"/>
        <w:left w:val="none" w:sz="0" w:space="0" w:color="auto"/>
        <w:bottom w:val="none" w:sz="0" w:space="0" w:color="auto"/>
        <w:right w:val="none" w:sz="0" w:space="0" w:color="auto"/>
      </w:divBdr>
    </w:div>
    <w:div w:id="1822887985">
      <w:bodyDiv w:val="1"/>
      <w:marLeft w:val="0"/>
      <w:marRight w:val="0"/>
      <w:marTop w:val="0"/>
      <w:marBottom w:val="0"/>
      <w:divBdr>
        <w:top w:val="none" w:sz="0" w:space="0" w:color="auto"/>
        <w:left w:val="none" w:sz="0" w:space="0" w:color="auto"/>
        <w:bottom w:val="none" w:sz="0" w:space="0" w:color="auto"/>
        <w:right w:val="none" w:sz="0" w:space="0" w:color="auto"/>
      </w:divBdr>
    </w:div>
    <w:div w:id="1850874282">
      <w:bodyDiv w:val="1"/>
      <w:marLeft w:val="0"/>
      <w:marRight w:val="0"/>
      <w:marTop w:val="0"/>
      <w:marBottom w:val="0"/>
      <w:divBdr>
        <w:top w:val="none" w:sz="0" w:space="0" w:color="auto"/>
        <w:left w:val="none" w:sz="0" w:space="0" w:color="auto"/>
        <w:bottom w:val="none" w:sz="0" w:space="0" w:color="auto"/>
        <w:right w:val="none" w:sz="0" w:space="0" w:color="auto"/>
      </w:divBdr>
      <w:divsChild>
        <w:div w:id="1874464015">
          <w:marLeft w:val="0"/>
          <w:marRight w:val="0"/>
          <w:marTop w:val="0"/>
          <w:marBottom w:val="0"/>
          <w:divBdr>
            <w:top w:val="none" w:sz="0" w:space="0" w:color="auto"/>
            <w:left w:val="none" w:sz="0" w:space="0" w:color="auto"/>
            <w:bottom w:val="none" w:sz="0" w:space="0" w:color="auto"/>
            <w:right w:val="none" w:sz="0" w:space="0" w:color="auto"/>
          </w:divBdr>
        </w:div>
        <w:div w:id="1162087738">
          <w:marLeft w:val="0"/>
          <w:marRight w:val="0"/>
          <w:marTop w:val="0"/>
          <w:marBottom w:val="0"/>
          <w:divBdr>
            <w:top w:val="none" w:sz="0" w:space="0" w:color="auto"/>
            <w:left w:val="none" w:sz="0" w:space="0" w:color="auto"/>
            <w:bottom w:val="none" w:sz="0" w:space="0" w:color="auto"/>
            <w:right w:val="none" w:sz="0" w:space="0" w:color="auto"/>
          </w:divBdr>
          <w:divsChild>
            <w:div w:id="675959502">
              <w:marLeft w:val="0"/>
              <w:marRight w:val="0"/>
              <w:marTop w:val="0"/>
              <w:marBottom w:val="0"/>
              <w:divBdr>
                <w:top w:val="none" w:sz="0" w:space="0" w:color="auto"/>
                <w:left w:val="none" w:sz="0" w:space="0" w:color="auto"/>
                <w:bottom w:val="none" w:sz="0" w:space="0" w:color="auto"/>
                <w:right w:val="none" w:sz="0" w:space="0" w:color="auto"/>
              </w:divBdr>
              <w:divsChild>
                <w:div w:id="125393617">
                  <w:marLeft w:val="0"/>
                  <w:marRight w:val="0"/>
                  <w:marTop w:val="0"/>
                  <w:marBottom w:val="0"/>
                  <w:divBdr>
                    <w:top w:val="none" w:sz="0" w:space="0" w:color="auto"/>
                    <w:left w:val="none" w:sz="0" w:space="0" w:color="auto"/>
                    <w:bottom w:val="none" w:sz="0" w:space="0" w:color="auto"/>
                    <w:right w:val="none" w:sz="0" w:space="0" w:color="auto"/>
                  </w:divBdr>
                </w:div>
                <w:div w:id="5880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605590">
      <w:bodyDiv w:val="1"/>
      <w:marLeft w:val="0"/>
      <w:marRight w:val="0"/>
      <w:marTop w:val="0"/>
      <w:marBottom w:val="0"/>
      <w:divBdr>
        <w:top w:val="none" w:sz="0" w:space="0" w:color="auto"/>
        <w:left w:val="none" w:sz="0" w:space="0" w:color="auto"/>
        <w:bottom w:val="none" w:sz="0" w:space="0" w:color="auto"/>
        <w:right w:val="none" w:sz="0" w:space="0" w:color="auto"/>
      </w:divBdr>
    </w:div>
    <w:div w:id="1940868035">
      <w:bodyDiv w:val="1"/>
      <w:marLeft w:val="0"/>
      <w:marRight w:val="0"/>
      <w:marTop w:val="0"/>
      <w:marBottom w:val="0"/>
      <w:divBdr>
        <w:top w:val="none" w:sz="0" w:space="0" w:color="auto"/>
        <w:left w:val="none" w:sz="0" w:space="0" w:color="auto"/>
        <w:bottom w:val="none" w:sz="0" w:space="0" w:color="auto"/>
        <w:right w:val="none" w:sz="0" w:space="0" w:color="auto"/>
      </w:divBdr>
    </w:div>
    <w:div w:id="1949310180">
      <w:bodyDiv w:val="1"/>
      <w:marLeft w:val="0"/>
      <w:marRight w:val="0"/>
      <w:marTop w:val="0"/>
      <w:marBottom w:val="0"/>
      <w:divBdr>
        <w:top w:val="none" w:sz="0" w:space="0" w:color="auto"/>
        <w:left w:val="none" w:sz="0" w:space="0" w:color="auto"/>
        <w:bottom w:val="none" w:sz="0" w:space="0" w:color="auto"/>
        <w:right w:val="none" w:sz="0" w:space="0" w:color="auto"/>
      </w:divBdr>
      <w:divsChild>
        <w:div w:id="1587768507">
          <w:marLeft w:val="0"/>
          <w:marRight w:val="0"/>
          <w:marTop w:val="0"/>
          <w:marBottom w:val="0"/>
          <w:divBdr>
            <w:top w:val="none" w:sz="0" w:space="0" w:color="auto"/>
            <w:left w:val="none" w:sz="0" w:space="0" w:color="auto"/>
            <w:bottom w:val="none" w:sz="0" w:space="0" w:color="auto"/>
            <w:right w:val="none" w:sz="0" w:space="0" w:color="auto"/>
          </w:divBdr>
        </w:div>
        <w:div w:id="1529175537">
          <w:marLeft w:val="0"/>
          <w:marRight w:val="0"/>
          <w:marTop w:val="0"/>
          <w:marBottom w:val="0"/>
          <w:divBdr>
            <w:top w:val="none" w:sz="0" w:space="0" w:color="auto"/>
            <w:left w:val="none" w:sz="0" w:space="0" w:color="auto"/>
            <w:bottom w:val="none" w:sz="0" w:space="0" w:color="auto"/>
            <w:right w:val="none" w:sz="0" w:space="0" w:color="auto"/>
          </w:divBdr>
        </w:div>
        <w:div w:id="98836486">
          <w:marLeft w:val="0"/>
          <w:marRight w:val="0"/>
          <w:marTop w:val="0"/>
          <w:marBottom w:val="0"/>
          <w:divBdr>
            <w:top w:val="none" w:sz="0" w:space="0" w:color="auto"/>
            <w:left w:val="none" w:sz="0" w:space="0" w:color="auto"/>
            <w:bottom w:val="none" w:sz="0" w:space="0" w:color="auto"/>
            <w:right w:val="none" w:sz="0" w:space="0" w:color="auto"/>
          </w:divBdr>
        </w:div>
        <w:div w:id="675618851">
          <w:marLeft w:val="0"/>
          <w:marRight w:val="0"/>
          <w:marTop w:val="0"/>
          <w:marBottom w:val="0"/>
          <w:divBdr>
            <w:top w:val="none" w:sz="0" w:space="0" w:color="auto"/>
            <w:left w:val="none" w:sz="0" w:space="0" w:color="auto"/>
            <w:bottom w:val="none" w:sz="0" w:space="0" w:color="auto"/>
            <w:right w:val="none" w:sz="0" w:space="0" w:color="auto"/>
          </w:divBdr>
        </w:div>
        <w:div w:id="1742827482">
          <w:marLeft w:val="0"/>
          <w:marRight w:val="0"/>
          <w:marTop w:val="0"/>
          <w:marBottom w:val="0"/>
          <w:divBdr>
            <w:top w:val="none" w:sz="0" w:space="0" w:color="auto"/>
            <w:left w:val="none" w:sz="0" w:space="0" w:color="auto"/>
            <w:bottom w:val="none" w:sz="0" w:space="0" w:color="auto"/>
            <w:right w:val="none" w:sz="0" w:space="0" w:color="auto"/>
          </w:divBdr>
        </w:div>
        <w:div w:id="628241161">
          <w:marLeft w:val="0"/>
          <w:marRight w:val="0"/>
          <w:marTop w:val="0"/>
          <w:marBottom w:val="0"/>
          <w:divBdr>
            <w:top w:val="none" w:sz="0" w:space="0" w:color="auto"/>
            <w:left w:val="none" w:sz="0" w:space="0" w:color="auto"/>
            <w:bottom w:val="none" w:sz="0" w:space="0" w:color="auto"/>
            <w:right w:val="none" w:sz="0" w:space="0" w:color="auto"/>
          </w:divBdr>
        </w:div>
        <w:div w:id="2013531914">
          <w:marLeft w:val="0"/>
          <w:marRight w:val="0"/>
          <w:marTop w:val="0"/>
          <w:marBottom w:val="0"/>
          <w:divBdr>
            <w:top w:val="none" w:sz="0" w:space="0" w:color="auto"/>
            <w:left w:val="none" w:sz="0" w:space="0" w:color="auto"/>
            <w:bottom w:val="none" w:sz="0" w:space="0" w:color="auto"/>
            <w:right w:val="none" w:sz="0" w:space="0" w:color="auto"/>
          </w:divBdr>
        </w:div>
        <w:div w:id="188681874">
          <w:marLeft w:val="0"/>
          <w:marRight w:val="0"/>
          <w:marTop w:val="0"/>
          <w:marBottom w:val="0"/>
          <w:divBdr>
            <w:top w:val="none" w:sz="0" w:space="0" w:color="auto"/>
            <w:left w:val="none" w:sz="0" w:space="0" w:color="auto"/>
            <w:bottom w:val="none" w:sz="0" w:space="0" w:color="auto"/>
            <w:right w:val="none" w:sz="0" w:space="0" w:color="auto"/>
          </w:divBdr>
        </w:div>
      </w:divsChild>
    </w:div>
    <w:div w:id="1970696353">
      <w:bodyDiv w:val="1"/>
      <w:marLeft w:val="0"/>
      <w:marRight w:val="0"/>
      <w:marTop w:val="0"/>
      <w:marBottom w:val="0"/>
      <w:divBdr>
        <w:top w:val="none" w:sz="0" w:space="0" w:color="auto"/>
        <w:left w:val="none" w:sz="0" w:space="0" w:color="auto"/>
        <w:bottom w:val="none" w:sz="0" w:space="0" w:color="auto"/>
        <w:right w:val="none" w:sz="0" w:space="0" w:color="auto"/>
      </w:divBdr>
    </w:div>
    <w:div w:id="1985691576">
      <w:bodyDiv w:val="1"/>
      <w:marLeft w:val="0"/>
      <w:marRight w:val="0"/>
      <w:marTop w:val="0"/>
      <w:marBottom w:val="0"/>
      <w:divBdr>
        <w:top w:val="none" w:sz="0" w:space="0" w:color="auto"/>
        <w:left w:val="none" w:sz="0" w:space="0" w:color="auto"/>
        <w:bottom w:val="none" w:sz="0" w:space="0" w:color="auto"/>
        <w:right w:val="none" w:sz="0" w:space="0" w:color="auto"/>
      </w:divBdr>
    </w:div>
    <w:div w:id="1998651959">
      <w:bodyDiv w:val="1"/>
      <w:marLeft w:val="0"/>
      <w:marRight w:val="0"/>
      <w:marTop w:val="0"/>
      <w:marBottom w:val="0"/>
      <w:divBdr>
        <w:top w:val="none" w:sz="0" w:space="0" w:color="auto"/>
        <w:left w:val="none" w:sz="0" w:space="0" w:color="auto"/>
        <w:bottom w:val="none" w:sz="0" w:space="0" w:color="auto"/>
        <w:right w:val="none" w:sz="0" w:space="0" w:color="auto"/>
      </w:divBdr>
    </w:div>
    <w:div w:id="2022126365">
      <w:bodyDiv w:val="1"/>
      <w:marLeft w:val="0"/>
      <w:marRight w:val="0"/>
      <w:marTop w:val="0"/>
      <w:marBottom w:val="0"/>
      <w:divBdr>
        <w:top w:val="none" w:sz="0" w:space="0" w:color="auto"/>
        <w:left w:val="none" w:sz="0" w:space="0" w:color="auto"/>
        <w:bottom w:val="none" w:sz="0" w:space="0" w:color="auto"/>
        <w:right w:val="none" w:sz="0" w:space="0" w:color="auto"/>
      </w:divBdr>
      <w:divsChild>
        <w:div w:id="1475492311">
          <w:marLeft w:val="0"/>
          <w:marRight w:val="0"/>
          <w:marTop w:val="0"/>
          <w:marBottom w:val="0"/>
          <w:divBdr>
            <w:top w:val="none" w:sz="0" w:space="0" w:color="auto"/>
            <w:left w:val="none" w:sz="0" w:space="0" w:color="auto"/>
            <w:bottom w:val="none" w:sz="0" w:space="0" w:color="auto"/>
            <w:right w:val="none" w:sz="0" w:space="0" w:color="auto"/>
          </w:divBdr>
        </w:div>
        <w:div w:id="1289120168">
          <w:marLeft w:val="0"/>
          <w:marRight w:val="0"/>
          <w:marTop w:val="0"/>
          <w:marBottom w:val="0"/>
          <w:divBdr>
            <w:top w:val="none" w:sz="0" w:space="0" w:color="auto"/>
            <w:left w:val="none" w:sz="0" w:space="0" w:color="auto"/>
            <w:bottom w:val="none" w:sz="0" w:space="0" w:color="auto"/>
            <w:right w:val="none" w:sz="0" w:space="0" w:color="auto"/>
          </w:divBdr>
          <w:divsChild>
            <w:div w:id="1136874777">
              <w:marLeft w:val="0"/>
              <w:marRight w:val="0"/>
              <w:marTop w:val="0"/>
              <w:marBottom w:val="0"/>
              <w:divBdr>
                <w:top w:val="none" w:sz="0" w:space="0" w:color="auto"/>
                <w:left w:val="none" w:sz="0" w:space="0" w:color="auto"/>
                <w:bottom w:val="none" w:sz="0" w:space="0" w:color="auto"/>
                <w:right w:val="none" w:sz="0" w:space="0" w:color="auto"/>
              </w:divBdr>
              <w:divsChild>
                <w:div w:id="2081516065">
                  <w:marLeft w:val="0"/>
                  <w:marRight w:val="0"/>
                  <w:marTop w:val="0"/>
                  <w:marBottom w:val="0"/>
                  <w:divBdr>
                    <w:top w:val="none" w:sz="0" w:space="0" w:color="auto"/>
                    <w:left w:val="none" w:sz="0" w:space="0" w:color="auto"/>
                    <w:bottom w:val="none" w:sz="0" w:space="0" w:color="auto"/>
                    <w:right w:val="none" w:sz="0" w:space="0" w:color="auto"/>
                  </w:divBdr>
                </w:div>
                <w:div w:id="5568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6046">
      <w:bodyDiv w:val="1"/>
      <w:marLeft w:val="0"/>
      <w:marRight w:val="0"/>
      <w:marTop w:val="0"/>
      <w:marBottom w:val="0"/>
      <w:divBdr>
        <w:top w:val="none" w:sz="0" w:space="0" w:color="auto"/>
        <w:left w:val="none" w:sz="0" w:space="0" w:color="auto"/>
        <w:bottom w:val="none" w:sz="0" w:space="0" w:color="auto"/>
        <w:right w:val="none" w:sz="0" w:space="0" w:color="auto"/>
      </w:divBdr>
    </w:div>
    <w:div w:id="2059163649">
      <w:bodyDiv w:val="1"/>
      <w:marLeft w:val="0"/>
      <w:marRight w:val="0"/>
      <w:marTop w:val="0"/>
      <w:marBottom w:val="0"/>
      <w:divBdr>
        <w:top w:val="none" w:sz="0" w:space="0" w:color="auto"/>
        <w:left w:val="none" w:sz="0" w:space="0" w:color="auto"/>
        <w:bottom w:val="none" w:sz="0" w:space="0" w:color="auto"/>
        <w:right w:val="none" w:sz="0" w:space="0" w:color="auto"/>
      </w:divBdr>
    </w:div>
    <w:div w:id="2073578747">
      <w:bodyDiv w:val="1"/>
      <w:marLeft w:val="0"/>
      <w:marRight w:val="0"/>
      <w:marTop w:val="0"/>
      <w:marBottom w:val="0"/>
      <w:divBdr>
        <w:top w:val="none" w:sz="0" w:space="0" w:color="auto"/>
        <w:left w:val="none" w:sz="0" w:space="0" w:color="auto"/>
        <w:bottom w:val="none" w:sz="0" w:space="0" w:color="auto"/>
        <w:right w:val="none" w:sz="0" w:space="0" w:color="auto"/>
      </w:divBdr>
    </w:div>
    <w:div w:id="2084449164">
      <w:bodyDiv w:val="1"/>
      <w:marLeft w:val="0"/>
      <w:marRight w:val="0"/>
      <w:marTop w:val="0"/>
      <w:marBottom w:val="0"/>
      <w:divBdr>
        <w:top w:val="none" w:sz="0" w:space="0" w:color="auto"/>
        <w:left w:val="none" w:sz="0" w:space="0" w:color="auto"/>
        <w:bottom w:val="none" w:sz="0" w:space="0" w:color="auto"/>
        <w:right w:val="none" w:sz="0" w:space="0" w:color="auto"/>
      </w:divBdr>
    </w:div>
    <w:div w:id="2085377287">
      <w:bodyDiv w:val="1"/>
      <w:marLeft w:val="0"/>
      <w:marRight w:val="0"/>
      <w:marTop w:val="0"/>
      <w:marBottom w:val="0"/>
      <w:divBdr>
        <w:top w:val="none" w:sz="0" w:space="0" w:color="auto"/>
        <w:left w:val="none" w:sz="0" w:space="0" w:color="auto"/>
        <w:bottom w:val="none" w:sz="0" w:space="0" w:color="auto"/>
        <w:right w:val="none" w:sz="0" w:space="0" w:color="auto"/>
      </w:divBdr>
    </w:div>
    <w:div w:id="2097359625">
      <w:bodyDiv w:val="1"/>
      <w:marLeft w:val="0"/>
      <w:marRight w:val="0"/>
      <w:marTop w:val="0"/>
      <w:marBottom w:val="0"/>
      <w:divBdr>
        <w:top w:val="none" w:sz="0" w:space="0" w:color="auto"/>
        <w:left w:val="none" w:sz="0" w:space="0" w:color="auto"/>
        <w:bottom w:val="none" w:sz="0" w:space="0" w:color="auto"/>
        <w:right w:val="none" w:sz="0" w:space="0" w:color="auto"/>
      </w:divBdr>
      <w:divsChild>
        <w:div w:id="37242468">
          <w:marLeft w:val="720"/>
          <w:marRight w:val="0"/>
          <w:marTop w:val="0"/>
          <w:marBottom w:val="0"/>
          <w:divBdr>
            <w:top w:val="none" w:sz="0" w:space="0" w:color="auto"/>
            <w:left w:val="none" w:sz="0" w:space="0" w:color="auto"/>
            <w:bottom w:val="none" w:sz="0" w:space="0" w:color="auto"/>
            <w:right w:val="none" w:sz="0" w:space="0" w:color="auto"/>
          </w:divBdr>
        </w:div>
        <w:div w:id="373846124">
          <w:marLeft w:val="720"/>
          <w:marRight w:val="0"/>
          <w:marTop w:val="0"/>
          <w:marBottom w:val="0"/>
          <w:divBdr>
            <w:top w:val="none" w:sz="0" w:space="0" w:color="auto"/>
            <w:left w:val="none" w:sz="0" w:space="0" w:color="auto"/>
            <w:bottom w:val="none" w:sz="0" w:space="0" w:color="auto"/>
            <w:right w:val="none" w:sz="0" w:space="0" w:color="auto"/>
          </w:divBdr>
        </w:div>
      </w:divsChild>
    </w:div>
    <w:div w:id="2097625740">
      <w:bodyDiv w:val="1"/>
      <w:marLeft w:val="0"/>
      <w:marRight w:val="0"/>
      <w:marTop w:val="0"/>
      <w:marBottom w:val="0"/>
      <w:divBdr>
        <w:top w:val="none" w:sz="0" w:space="0" w:color="auto"/>
        <w:left w:val="none" w:sz="0" w:space="0" w:color="auto"/>
        <w:bottom w:val="none" w:sz="0" w:space="0" w:color="auto"/>
        <w:right w:val="none" w:sz="0" w:space="0" w:color="auto"/>
      </w:divBdr>
    </w:div>
    <w:div w:id="2099711404">
      <w:bodyDiv w:val="1"/>
      <w:marLeft w:val="0"/>
      <w:marRight w:val="0"/>
      <w:marTop w:val="0"/>
      <w:marBottom w:val="0"/>
      <w:divBdr>
        <w:top w:val="none" w:sz="0" w:space="0" w:color="auto"/>
        <w:left w:val="none" w:sz="0" w:space="0" w:color="auto"/>
        <w:bottom w:val="none" w:sz="0" w:space="0" w:color="auto"/>
        <w:right w:val="none" w:sz="0" w:space="0" w:color="auto"/>
      </w:divBdr>
    </w:div>
    <w:div w:id="2116246681">
      <w:bodyDiv w:val="1"/>
      <w:marLeft w:val="0"/>
      <w:marRight w:val="0"/>
      <w:marTop w:val="0"/>
      <w:marBottom w:val="0"/>
      <w:divBdr>
        <w:top w:val="none" w:sz="0" w:space="0" w:color="auto"/>
        <w:left w:val="none" w:sz="0" w:space="0" w:color="auto"/>
        <w:bottom w:val="none" w:sz="0" w:space="0" w:color="auto"/>
        <w:right w:val="none" w:sz="0" w:space="0" w:color="auto"/>
      </w:divBdr>
    </w:div>
    <w:div w:id="21335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202021_06_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202021_06_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202021_06_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202021_06_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chuch\Documents\AACHEN\2021%20Aktuell\Reliability%20of%20BI%20and%20Stroop\FINALE%20AUSWERTUNG%20Exp%201%20N=96\96%20Vpn%20MA%20Luisa%20Exp%201%20CSI%20x%20BI%20Summary%20FINAL.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RT Session 2</a:t>
            </a:r>
          </a:p>
          <a:p>
            <a:pPr>
              <a:defRPr/>
            </a:pPr>
            <a:r>
              <a:rPr lang="en-GB"/>
              <a:t>N=48</a:t>
            </a:r>
          </a:p>
        </c:rich>
      </c:tx>
      <c:layout>
        <c:manualLayout>
          <c:xMode val="edge"/>
          <c:yMode val="edge"/>
          <c:x val="0.27551377952755907"/>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9.1914260717410323E-2"/>
          <c:y val="0.19486111111111112"/>
          <c:w val="0.85522168662143616"/>
          <c:h val="0.68905839895013132"/>
        </c:manualLayout>
      </c:layout>
      <c:lineChart>
        <c:grouping val="standard"/>
        <c:varyColors val="0"/>
        <c:ser>
          <c:idx val="0"/>
          <c:order val="0"/>
          <c:tx>
            <c:strRef>
              <c:f>RT!$AK$179</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RT!$AL$183:$AM$183</c:f>
                <c:numCache>
                  <c:formatCode>General</c:formatCode>
                  <c:ptCount val="2"/>
                  <c:pt idx="0">
                    <c:v>29.925596639329655</c:v>
                  </c:pt>
                  <c:pt idx="1">
                    <c:v>29.845191960448645</c:v>
                  </c:pt>
                </c:numCache>
              </c:numRef>
            </c:plus>
            <c:minus>
              <c:numRef>
                <c:f>RT!$AL$183:$AM$183</c:f>
                <c:numCache>
                  <c:formatCode>General</c:formatCode>
                  <c:ptCount val="2"/>
                  <c:pt idx="0">
                    <c:v>29.925596639329655</c:v>
                  </c:pt>
                  <c:pt idx="1">
                    <c:v>29.845191960448645</c:v>
                  </c:pt>
                </c:numCache>
              </c:numRef>
            </c:minus>
            <c:spPr>
              <a:noFill/>
              <a:ln w="9525" cap="flat" cmpd="sng" algn="ctr">
                <a:solidFill>
                  <a:schemeClr val="tx1">
                    <a:lumMod val="65000"/>
                    <a:lumOff val="35000"/>
                  </a:schemeClr>
                </a:solidFill>
                <a:round/>
              </a:ln>
              <a:effectLst/>
            </c:spPr>
          </c:errBars>
          <c:cat>
            <c:strRef>
              <c:f>RT!$AL$178:$AM$178</c:f>
              <c:strCache>
                <c:ptCount val="2"/>
                <c:pt idx="0">
                  <c:v>ABA</c:v>
                </c:pt>
                <c:pt idx="1">
                  <c:v>CBA</c:v>
                </c:pt>
              </c:strCache>
            </c:strRef>
          </c:cat>
          <c:val>
            <c:numRef>
              <c:f>RT!$AL$179:$AM$179</c:f>
              <c:numCache>
                <c:formatCode>0</c:formatCode>
                <c:ptCount val="2"/>
                <c:pt idx="0">
                  <c:v>1062.875</c:v>
                </c:pt>
                <c:pt idx="1">
                  <c:v>1017.625</c:v>
                </c:pt>
              </c:numCache>
            </c:numRef>
          </c:val>
          <c:smooth val="0"/>
          <c:extLst>
            <c:ext xmlns:c16="http://schemas.microsoft.com/office/drawing/2014/chart" uri="{C3380CC4-5D6E-409C-BE32-E72D297353CC}">
              <c16:uniqueId val="{00000000-6DC1-402E-95C7-2A1DB6B33A08}"/>
            </c:ext>
          </c:extLst>
        </c:ser>
        <c:ser>
          <c:idx val="1"/>
          <c:order val="1"/>
          <c:tx>
            <c:strRef>
              <c:f>RT!$AK$180</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RT!$AL$184:$AM$184</c:f>
                <c:numCache>
                  <c:formatCode>General</c:formatCode>
                  <c:ptCount val="2"/>
                  <c:pt idx="0">
                    <c:v>28.321920286859527</c:v>
                  </c:pt>
                  <c:pt idx="1">
                    <c:v>28.426658462568511</c:v>
                  </c:pt>
                </c:numCache>
              </c:numRef>
            </c:plus>
            <c:minus>
              <c:numRef>
                <c:f>RT!$AL$184:$AM$184</c:f>
                <c:numCache>
                  <c:formatCode>General</c:formatCode>
                  <c:ptCount val="2"/>
                  <c:pt idx="0">
                    <c:v>28.321920286859527</c:v>
                  </c:pt>
                  <c:pt idx="1">
                    <c:v>28.426658462568511</c:v>
                  </c:pt>
                </c:numCache>
              </c:numRef>
            </c:minus>
            <c:spPr>
              <a:noFill/>
              <a:ln w="9525" cap="flat" cmpd="sng" algn="ctr">
                <a:solidFill>
                  <a:schemeClr val="tx1">
                    <a:lumMod val="65000"/>
                    <a:lumOff val="35000"/>
                  </a:schemeClr>
                </a:solidFill>
                <a:round/>
              </a:ln>
              <a:effectLst/>
            </c:spPr>
          </c:errBars>
          <c:cat>
            <c:strRef>
              <c:f>RT!$AL$178:$AM$178</c:f>
              <c:strCache>
                <c:ptCount val="2"/>
                <c:pt idx="0">
                  <c:v>ABA</c:v>
                </c:pt>
                <c:pt idx="1">
                  <c:v>CBA</c:v>
                </c:pt>
              </c:strCache>
            </c:strRef>
          </c:cat>
          <c:val>
            <c:numRef>
              <c:f>RT!$AL$180:$AM$180</c:f>
              <c:numCache>
                <c:formatCode>0</c:formatCode>
                <c:ptCount val="2"/>
                <c:pt idx="0">
                  <c:v>780.04166666666663</c:v>
                </c:pt>
                <c:pt idx="1">
                  <c:v>754.75</c:v>
                </c:pt>
              </c:numCache>
            </c:numRef>
          </c:val>
          <c:smooth val="0"/>
          <c:extLst>
            <c:ext xmlns:c16="http://schemas.microsoft.com/office/drawing/2014/chart" uri="{C3380CC4-5D6E-409C-BE32-E72D297353CC}">
              <c16:uniqueId val="{00000001-6DC1-402E-95C7-2A1DB6B33A08}"/>
            </c:ext>
          </c:extLst>
        </c:ser>
        <c:dLbls>
          <c:showLegendKey val="0"/>
          <c:showVal val="0"/>
          <c:showCatName val="0"/>
          <c:showSerName val="0"/>
          <c:showPercent val="0"/>
          <c:showBubbleSize val="0"/>
        </c:dLbls>
        <c:marker val="1"/>
        <c:smooth val="0"/>
        <c:axId val="199567832"/>
        <c:axId val="199568216"/>
      </c:lineChart>
      <c:catAx>
        <c:axId val="19956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568216"/>
        <c:crosses val="autoZero"/>
        <c:auto val="1"/>
        <c:lblAlgn val="ctr"/>
        <c:lblOffset val="100"/>
        <c:noMultiLvlLbl val="0"/>
      </c:catAx>
      <c:valAx>
        <c:axId val="199568216"/>
        <c:scaling>
          <c:orientation val="minMax"/>
          <c:max val="1300"/>
          <c:min val="6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567832"/>
        <c:crosses val="autoZero"/>
        <c:crossBetween val="between"/>
      </c:valAx>
      <c:spPr>
        <a:noFill/>
        <a:ln>
          <a:noFill/>
        </a:ln>
        <a:effectLst/>
      </c:spPr>
    </c:plotArea>
    <c:legend>
      <c:legendPos val="b"/>
      <c:layout>
        <c:manualLayout>
          <c:xMode val="edge"/>
          <c:yMode val="edge"/>
          <c:x val="0.5876298746680334"/>
          <c:y val="0.20345351567896119"/>
          <c:w val="0.36050587056795413"/>
          <c:h val="0.181780632684072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RT Session 1</a:t>
            </a:r>
          </a:p>
          <a:p>
            <a:pPr>
              <a:defRPr/>
            </a:pPr>
            <a:r>
              <a:rPr lang="en-GB"/>
              <a:t>N=48</a:t>
            </a:r>
          </a:p>
        </c:rich>
      </c:tx>
      <c:layout>
        <c:manualLayout>
          <c:xMode val="edge"/>
          <c:yMode val="edge"/>
          <c:x val="0.27551377952755907"/>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196920384951881"/>
          <c:y val="0.19486111111111112"/>
          <c:w val="0.64697462817147855"/>
          <c:h val="0.68905839895013132"/>
        </c:manualLayout>
      </c:layout>
      <c:lineChart>
        <c:grouping val="standard"/>
        <c:varyColors val="0"/>
        <c:ser>
          <c:idx val="0"/>
          <c:order val="0"/>
          <c:tx>
            <c:strRef>
              <c:f>RT!$Q$179</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RT!$R$183:$S$183</c:f>
                <c:numCache>
                  <c:formatCode>General</c:formatCode>
                  <c:ptCount val="2"/>
                  <c:pt idx="0">
                    <c:v>32.244559984077682</c:v>
                  </c:pt>
                  <c:pt idx="1">
                    <c:v>32.516961726780337</c:v>
                  </c:pt>
                </c:numCache>
              </c:numRef>
            </c:plus>
            <c:minus>
              <c:numRef>
                <c:f>RT!$R$183:$S$183</c:f>
                <c:numCache>
                  <c:formatCode>General</c:formatCode>
                  <c:ptCount val="2"/>
                  <c:pt idx="0">
                    <c:v>32.244559984077682</c:v>
                  </c:pt>
                  <c:pt idx="1">
                    <c:v>32.516961726780337</c:v>
                  </c:pt>
                </c:numCache>
              </c:numRef>
            </c:minus>
            <c:spPr>
              <a:noFill/>
              <a:ln w="9525" cap="flat" cmpd="sng" algn="ctr">
                <a:solidFill>
                  <a:schemeClr val="tx1">
                    <a:lumMod val="65000"/>
                    <a:lumOff val="35000"/>
                  </a:schemeClr>
                </a:solidFill>
                <a:round/>
              </a:ln>
              <a:effectLst/>
            </c:spPr>
          </c:errBars>
          <c:cat>
            <c:strRef>
              <c:f>RT!$R$178:$S$178</c:f>
              <c:strCache>
                <c:ptCount val="2"/>
                <c:pt idx="0">
                  <c:v>ABA</c:v>
                </c:pt>
                <c:pt idx="1">
                  <c:v>CBA</c:v>
                </c:pt>
              </c:strCache>
            </c:strRef>
          </c:cat>
          <c:val>
            <c:numRef>
              <c:f>RT!$R$179:$S$179</c:f>
              <c:numCache>
                <c:formatCode>0</c:formatCode>
                <c:ptCount val="2"/>
                <c:pt idx="0">
                  <c:v>1181.3958333333333</c:v>
                </c:pt>
                <c:pt idx="1">
                  <c:v>1112.9583333333333</c:v>
                </c:pt>
              </c:numCache>
            </c:numRef>
          </c:val>
          <c:smooth val="0"/>
          <c:extLst>
            <c:ext xmlns:c16="http://schemas.microsoft.com/office/drawing/2014/chart" uri="{C3380CC4-5D6E-409C-BE32-E72D297353CC}">
              <c16:uniqueId val="{00000000-D64B-43B6-AB97-25B02D5DD77A}"/>
            </c:ext>
          </c:extLst>
        </c:ser>
        <c:ser>
          <c:idx val="1"/>
          <c:order val="1"/>
          <c:tx>
            <c:strRef>
              <c:f>RT!$Q$180</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RT!$R$184:$S$184</c:f>
                <c:numCache>
                  <c:formatCode>General</c:formatCode>
                  <c:ptCount val="2"/>
                  <c:pt idx="0">
                    <c:v>31.268235666365175</c:v>
                  </c:pt>
                  <c:pt idx="1">
                    <c:v>26.026724081802165</c:v>
                  </c:pt>
                </c:numCache>
              </c:numRef>
            </c:plus>
            <c:minus>
              <c:numRef>
                <c:f>RT!$R$184:$S$184</c:f>
                <c:numCache>
                  <c:formatCode>General</c:formatCode>
                  <c:ptCount val="2"/>
                  <c:pt idx="0">
                    <c:v>31.268235666365175</c:v>
                  </c:pt>
                  <c:pt idx="1">
                    <c:v>26.026724081802165</c:v>
                  </c:pt>
                </c:numCache>
              </c:numRef>
            </c:minus>
            <c:spPr>
              <a:noFill/>
              <a:ln w="9525" cap="flat" cmpd="sng" algn="ctr">
                <a:solidFill>
                  <a:schemeClr val="tx1">
                    <a:lumMod val="65000"/>
                    <a:lumOff val="35000"/>
                  </a:schemeClr>
                </a:solidFill>
                <a:round/>
              </a:ln>
              <a:effectLst/>
            </c:spPr>
          </c:errBars>
          <c:cat>
            <c:strRef>
              <c:f>RT!$R$178:$S$178</c:f>
              <c:strCache>
                <c:ptCount val="2"/>
                <c:pt idx="0">
                  <c:v>ABA</c:v>
                </c:pt>
                <c:pt idx="1">
                  <c:v>CBA</c:v>
                </c:pt>
              </c:strCache>
            </c:strRef>
          </c:cat>
          <c:val>
            <c:numRef>
              <c:f>RT!$R$180:$S$180</c:f>
              <c:numCache>
                <c:formatCode>0</c:formatCode>
                <c:ptCount val="2"/>
                <c:pt idx="0">
                  <c:v>840.64583333333337</c:v>
                </c:pt>
                <c:pt idx="1">
                  <c:v>806.33333333333337</c:v>
                </c:pt>
              </c:numCache>
            </c:numRef>
          </c:val>
          <c:smooth val="0"/>
          <c:extLst>
            <c:ext xmlns:c16="http://schemas.microsoft.com/office/drawing/2014/chart" uri="{C3380CC4-5D6E-409C-BE32-E72D297353CC}">
              <c16:uniqueId val="{00000001-D64B-43B6-AB97-25B02D5DD77A}"/>
            </c:ext>
          </c:extLst>
        </c:ser>
        <c:dLbls>
          <c:showLegendKey val="0"/>
          <c:showVal val="0"/>
          <c:showCatName val="0"/>
          <c:showSerName val="0"/>
          <c:showPercent val="0"/>
          <c:showBubbleSize val="0"/>
        </c:dLbls>
        <c:marker val="1"/>
        <c:smooth val="0"/>
        <c:axId val="199613912"/>
        <c:axId val="199627312"/>
      </c:lineChart>
      <c:catAx>
        <c:axId val="19961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627312"/>
        <c:crosses val="autoZero"/>
        <c:auto val="1"/>
        <c:lblAlgn val="ctr"/>
        <c:lblOffset val="100"/>
        <c:noMultiLvlLbl val="0"/>
      </c:catAx>
      <c:valAx>
        <c:axId val="199627312"/>
        <c:scaling>
          <c:orientation val="minMax"/>
          <c:max val="1300"/>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RT</a:t>
                </a:r>
                <a:r>
                  <a:rPr lang="en-GB" baseline="0"/>
                  <a:t> (ms)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6139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RT Session 2</a:t>
            </a:r>
          </a:p>
          <a:p>
            <a:pPr>
              <a:defRPr/>
            </a:pPr>
            <a:r>
              <a:rPr lang="en-GB"/>
              <a:t>N=48</a:t>
            </a:r>
          </a:p>
        </c:rich>
      </c:tx>
      <c:layout>
        <c:manualLayout>
          <c:xMode val="edge"/>
          <c:yMode val="edge"/>
          <c:x val="0.27551377952755907"/>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9.1914260717410323E-2"/>
          <c:y val="0.19486111111111112"/>
          <c:w val="0.86457769088658909"/>
          <c:h val="0.68905839895013132"/>
        </c:manualLayout>
      </c:layout>
      <c:lineChart>
        <c:grouping val="standard"/>
        <c:varyColors val="0"/>
        <c:ser>
          <c:idx val="0"/>
          <c:order val="0"/>
          <c:tx>
            <c:strRef>
              <c:f>RT!$AK$123</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RT!$AL$127:$AM$127</c:f>
                <c:numCache>
                  <c:formatCode>General</c:formatCode>
                  <c:ptCount val="2"/>
                  <c:pt idx="0">
                    <c:v>38.568545711586502</c:v>
                  </c:pt>
                  <c:pt idx="1">
                    <c:v>39.573798660360566</c:v>
                  </c:pt>
                </c:numCache>
              </c:numRef>
            </c:plus>
            <c:minus>
              <c:numRef>
                <c:f>RT!$AL$127:$AM$127</c:f>
                <c:numCache>
                  <c:formatCode>General</c:formatCode>
                  <c:ptCount val="2"/>
                  <c:pt idx="0">
                    <c:v>38.568545711586502</c:v>
                  </c:pt>
                  <c:pt idx="1">
                    <c:v>39.573798660360566</c:v>
                  </c:pt>
                </c:numCache>
              </c:numRef>
            </c:minus>
            <c:spPr>
              <a:noFill/>
              <a:ln w="9525" cap="flat" cmpd="sng" algn="ctr">
                <a:solidFill>
                  <a:schemeClr val="tx1">
                    <a:lumMod val="65000"/>
                    <a:lumOff val="35000"/>
                  </a:schemeClr>
                </a:solidFill>
                <a:round/>
              </a:ln>
              <a:effectLst/>
            </c:spPr>
          </c:errBars>
          <c:cat>
            <c:strRef>
              <c:f>RT!$AL$122:$AM$122</c:f>
              <c:strCache>
                <c:ptCount val="2"/>
                <c:pt idx="0">
                  <c:v>ABA</c:v>
                </c:pt>
                <c:pt idx="1">
                  <c:v>CBA</c:v>
                </c:pt>
              </c:strCache>
            </c:strRef>
          </c:cat>
          <c:val>
            <c:numRef>
              <c:f>RT!$AL$123:$AM$123</c:f>
              <c:numCache>
                <c:formatCode>0</c:formatCode>
                <c:ptCount val="2"/>
                <c:pt idx="0">
                  <c:v>1002.5625</c:v>
                </c:pt>
                <c:pt idx="1">
                  <c:v>961.64583333333337</c:v>
                </c:pt>
              </c:numCache>
            </c:numRef>
          </c:val>
          <c:smooth val="0"/>
          <c:extLst>
            <c:ext xmlns:c16="http://schemas.microsoft.com/office/drawing/2014/chart" uri="{C3380CC4-5D6E-409C-BE32-E72D297353CC}">
              <c16:uniqueId val="{00000000-5648-42B6-9DD2-5B8D952A38AC}"/>
            </c:ext>
          </c:extLst>
        </c:ser>
        <c:ser>
          <c:idx val="1"/>
          <c:order val="1"/>
          <c:tx>
            <c:strRef>
              <c:f>RT!$AK$124</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RT!$AL$128:$AM$128</c:f>
                <c:numCache>
                  <c:formatCode>General</c:formatCode>
                  <c:ptCount val="2"/>
                  <c:pt idx="0">
                    <c:v>33.440081178958273</c:v>
                  </c:pt>
                  <c:pt idx="1">
                    <c:v>31.524360631720533</c:v>
                  </c:pt>
                </c:numCache>
              </c:numRef>
            </c:plus>
            <c:minus>
              <c:numRef>
                <c:f>RT!$AL$128:$AM$128</c:f>
                <c:numCache>
                  <c:formatCode>General</c:formatCode>
                  <c:ptCount val="2"/>
                  <c:pt idx="0">
                    <c:v>33.440081178958273</c:v>
                  </c:pt>
                  <c:pt idx="1">
                    <c:v>31.524360631720533</c:v>
                  </c:pt>
                </c:numCache>
              </c:numRef>
            </c:minus>
            <c:spPr>
              <a:noFill/>
              <a:ln w="9525" cap="flat" cmpd="sng" algn="ctr">
                <a:solidFill>
                  <a:schemeClr val="tx1">
                    <a:lumMod val="65000"/>
                    <a:lumOff val="35000"/>
                  </a:schemeClr>
                </a:solidFill>
                <a:round/>
              </a:ln>
              <a:effectLst/>
            </c:spPr>
          </c:errBars>
          <c:cat>
            <c:strRef>
              <c:f>RT!$AL$122:$AM$122</c:f>
              <c:strCache>
                <c:ptCount val="2"/>
                <c:pt idx="0">
                  <c:v>ABA</c:v>
                </c:pt>
                <c:pt idx="1">
                  <c:v>CBA</c:v>
                </c:pt>
              </c:strCache>
            </c:strRef>
          </c:cat>
          <c:val>
            <c:numRef>
              <c:f>RT!$AL$124:$AM$124</c:f>
              <c:numCache>
                <c:formatCode>0</c:formatCode>
                <c:ptCount val="2"/>
                <c:pt idx="0">
                  <c:v>742.875</c:v>
                </c:pt>
                <c:pt idx="1">
                  <c:v>712.08333333333337</c:v>
                </c:pt>
              </c:numCache>
            </c:numRef>
          </c:val>
          <c:smooth val="0"/>
          <c:extLst>
            <c:ext xmlns:c16="http://schemas.microsoft.com/office/drawing/2014/chart" uri="{C3380CC4-5D6E-409C-BE32-E72D297353CC}">
              <c16:uniqueId val="{00000001-5648-42B6-9DD2-5B8D952A38AC}"/>
            </c:ext>
          </c:extLst>
        </c:ser>
        <c:dLbls>
          <c:showLegendKey val="0"/>
          <c:showVal val="0"/>
          <c:showCatName val="0"/>
          <c:showSerName val="0"/>
          <c:showPercent val="0"/>
          <c:showBubbleSize val="0"/>
        </c:dLbls>
        <c:marker val="1"/>
        <c:smooth val="0"/>
        <c:axId val="199567832"/>
        <c:axId val="199568216"/>
      </c:lineChart>
      <c:catAx>
        <c:axId val="19956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568216"/>
        <c:crosses val="autoZero"/>
        <c:auto val="1"/>
        <c:lblAlgn val="ctr"/>
        <c:lblOffset val="100"/>
        <c:noMultiLvlLbl val="0"/>
      </c:catAx>
      <c:valAx>
        <c:axId val="199568216"/>
        <c:scaling>
          <c:orientation val="minMax"/>
          <c:max val="1300"/>
          <c:min val="6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567832"/>
        <c:crosses val="autoZero"/>
        <c:crossBetween val="between"/>
      </c:valAx>
      <c:spPr>
        <a:noFill/>
        <a:ln>
          <a:noFill/>
        </a:ln>
        <a:effectLst/>
      </c:spPr>
    </c:plotArea>
    <c:legend>
      <c:legendPos val="b"/>
      <c:layout>
        <c:manualLayout>
          <c:xMode val="edge"/>
          <c:yMode val="edge"/>
          <c:x val="0.65045737449105878"/>
          <c:y val="0.19643597181931205"/>
          <c:w val="0.31197424353846426"/>
          <c:h val="0.230903324584426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noFill/>
    <a:ln w="9525" cap="flat" cmpd="sng" algn="ctr">
      <a:no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RT Session 1</a:t>
            </a:r>
          </a:p>
          <a:p>
            <a:pPr>
              <a:defRPr/>
            </a:pPr>
            <a:r>
              <a:rPr lang="en-GB"/>
              <a:t>N=48</a:t>
            </a:r>
          </a:p>
        </c:rich>
      </c:tx>
      <c:layout>
        <c:manualLayout>
          <c:xMode val="edge"/>
          <c:yMode val="edge"/>
          <c:x val="0.27551377952755907"/>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196920384951881"/>
          <c:y val="0.19486111111111112"/>
          <c:w val="0.64697462817147855"/>
          <c:h val="0.68905839895013132"/>
        </c:manualLayout>
      </c:layout>
      <c:lineChart>
        <c:grouping val="standard"/>
        <c:varyColors val="0"/>
        <c:ser>
          <c:idx val="0"/>
          <c:order val="0"/>
          <c:tx>
            <c:strRef>
              <c:f>RT!$Q$123</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RT!$R$127:$S$127</c:f>
                <c:numCache>
                  <c:formatCode>General</c:formatCode>
                  <c:ptCount val="2"/>
                  <c:pt idx="0">
                    <c:v>39.472954422443316</c:v>
                  </c:pt>
                  <c:pt idx="1">
                    <c:v>39.334709934852484</c:v>
                  </c:pt>
                </c:numCache>
              </c:numRef>
            </c:plus>
            <c:minus>
              <c:numRef>
                <c:f>RT!$R$127:$S$127</c:f>
                <c:numCache>
                  <c:formatCode>General</c:formatCode>
                  <c:ptCount val="2"/>
                  <c:pt idx="0">
                    <c:v>39.472954422443316</c:v>
                  </c:pt>
                  <c:pt idx="1">
                    <c:v>39.334709934852484</c:v>
                  </c:pt>
                </c:numCache>
              </c:numRef>
            </c:minus>
            <c:spPr>
              <a:noFill/>
              <a:ln w="9525" cap="flat" cmpd="sng" algn="ctr">
                <a:solidFill>
                  <a:schemeClr val="tx1">
                    <a:lumMod val="65000"/>
                    <a:lumOff val="35000"/>
                  </a:schemeClr>
                </a:solidFill>
                <a:round/>
              </a:ln>
              <a:effectLst/>
            </c:spPr>
          </c:errBars>
          <c:cat>
            <c:strRef>
              <c:f>RT!$R$122:$S$122</c:f>
              <c:strCache>
                <c:ptCount val="2"/>
                <c:pt idx="0">
                  <c:v>ABA</c:v>
                </c:pt>
                <c:pt idx="1">
                  <c:v>CBA</c:v>
                </c:pt>
              </c:strCache>
            </c:strRef>
          </c:cat>
          <c:val>
            <c:numRef>
              <c:f>RT!$R$123:$S$123</c:f>
              <c:numCache>
                <c:formatCode>0</c:formatCode>
                <c:ptCount val="2"/>
                <c:pt idx="0">
                  <c:v>1157.3958333333333</c:v>
                </c:pt>
                <c:pt idx="1">
                  <c:v>1098.3541666666667</c:v>
                </c:pt>
              </c:numCache>
            </c:numRef>
          </c:val>
          <c:smooth val="0"/>
          <c:extLst>
            <c:ext xmlns:c16="http://schemas.microsoft.com/office/drawing/2014/chart" uri="{C3380CC4-5D6E-409C-BE32-E72D297353CC}">
              <c16:uniqueId val="{00000000-85E7-45D1-865F-B56CA806F2E3}"/>
            </c:ext>
          </c:extLst>
        </c:ser>
        <c:ser>
          <c:idx val="1"/>
          <c:order val="1"/>
          <c:tx>
            <c:strRef>
              <c:f>RT!$Q$124</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RT!$R$128:$S$128</c:f>
                <c:numCache>
                  <c:formatCode>General</c:formatCode>
                  <c:ptCount val="2"/>
                  <c:pt idx="0">
                    <c:v>38.015107652038807</c:v>
                  </c:pt>
                  <c:pt idx="1">
                    <c:v>38.724511058537772</c:v>
                  </c:pt>
                </c:numCache>
              </c:numRef>
            </c:plus>
            <c:minus>
              <c:numRef>
                <c:f>RT!$R$128:$S$128</c:f>
                <c:numCache>
                  <c:formatCode>General</c:formatCode>
                  <c:ptCount val="2"/>
                  <c:pt idx="0">
                    <c:v>38.015107652038807</c:v>
                  </c:pt>
                  <c:pt idx="1">
                    <c:v>38.724511058537772</c:v>
                  </c:pt>
                </c:numCache>
              </c:numRef>
            </c:minus>
            <c:spPr>
              <a:noFill/>
              <a:ln w="9525" cap="flat" cmpd="sng" algn="ctr">
                <a:solidFill>
                  <a:schemeClr val="tx1">
                    <a:lumMod val="65000"/>
                    <a:lumOff val="35000"/>
                  </a:schemeClr>
                </a:solidFill>
                <a:round/>
              </a:ln>
              <a:effectLst/>
            </c:spPr>
          </c:errBars>
          <c:cat>
            <c:strRef>
              <c:f>RT!$R$122:$S$122</c:f>
              <c:strCache>
                <c:ptCount val="2"/>
                <c:pt idx="0">
                  <c:v>ABA</c:v>
                </c:pt>
                <c:pt idx="1">
                  <c:v>CBA</c:v>
                </c:pt>
              </c:strCache>
            </c:strRef>
          </c:cat>
          <c:val>
            <c:numRef>
              <c:f>RT!$R$124:$S$124</c:f>
              <c:numCache>
                <c:formatCode>0</c:formatCode>
                <c:ptCount val="2"/>
                <c:pt idx="0">
                  <c:v>860.9375</c:v>
                </c:pt>
                <c:pt idx="1">
                  <c:v>823.52083333333337</c:v>
                </c:pt>
              </c:numCache>
            </c:numRef>
          </c:val>
          <c:smooth val="0"/>
          <c:extLst>
            <c:ext xmlns:c16="http://schemas.microsoft.com/office/drawing/2014/chart" uri="{C3380CC4-5D6E-409C-BE32-E72D297353CC}">
              <c16:uniqueId val="{00000001-85E7-45D1-865F-B56CA806F2E3}"/>
            </c:ext>
          </c:extLst>
        </c:ser>
        <c:dLbls>
          <c:showLegendKey val="0"/>
          <c:showVal val="0"/>
          <c:showCatName val="0"/>
          <c:showSerName val="0"/>
          <c:showPercent val="0"/>
          <c:showBubbleSize val="0"/>
        </c:dLbls>
        <c:marker val="1"/>
        <c:smooth val="0"/>
        <c:axId val="199613912"/>
        <c:axId val="199627312"/>
      </c:lineChart>
      <c:catAx>
        <c:axId val="19961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627312"/>
        <c:crosses val="autoZero"/>
        <c:auto val="1"/>
        <c:lblAlgn val="ctr"/>
        <c:lblOffset val="100"/>
        <c:noMultiLvlLbl val="0"/>
      </c:catAx>
      <c:valAx>
        <c:axId val="199627312"/>
        <c:scaling>
          <c:orientation val="minMax"/>
          <c:max val="1300"/>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RT</a:t>
                </a:r>
                <a:r>
                  <a:rPr lang="en-GB" baseline="0"/>
                  <a:t> (ms)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6139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Error Rate Session 1</a:t>
            </a:r>
          </a:p>
          <a:p>
            <a:pPr>
              <a:defRPr/>
            </a:pPr>
            <a:r>
              <a:rPr lang="en-GB"/>
              <a:t>N=48</a:t>
            </a:r>
          </a:p>
        </c:rich>
      </c:tx>
      <c:layout>
        <c:manualLayout>
          <c:xMode val="edge"/>
          <c:yMode val="edge"/>
          <c:x val="0.20324958949986724"/>
          <c:y val="5.65741827042393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3134215931198553"/>
          <c:y val="0.19486111111111112"/>
          <c:w val="0.63532441703562004"/>
          <c:h val="0.68905839895013132"/>
        </c:manualLayout>
      </c:layout>
      <c:lineChart>
        <c:grouping val="standard"/>
        <c:varyColors val="0"/>
        <c:ser>
          <c:idx val="0"/>
          <c:order val="0"/>
          <c:tx>
            <c:strRef>
              <c:f>ER!$O$123</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ER!$P$127:$Q$127</c:f>
                <c:numCache>
                  <c:formatCode>General</c:formatCode>
                  <c:ptCount val="2"/>
                  <c:pt idx="0">
                    <c:v>9.2915235494495894E-3</c:v>
                  </c:pt>
                  <c:pt idx="1">
                    <c:v>7.6319364450124511E-3</c:v>
                  </c:pt>
                </c:numCache>
              </c:numRef>
            </c:plus>
            <c:minus>
              <c:numRef>
                <c:f>ER!$P$127:$Q$127</c:f>
                <c:numCache>
                  <c:formatCode>General</c:formatCode>
                  <c:ptCount val="2"/>
                  <c:pt idx="0">
                    <c:v>9.2915235494495894E-3</c:v>
                  </c:pt>
                  <c:pt idx="1">
                    <c:v>7.6319364450124511E-3</c:v>
                  </c:pt>
                </c:numCache>
              </c:numRef>
            </c:minus>
            <c:spPr>
              <a:noFill/>
              <a:ln w="9525" cap="flat" cmpd="sng" algn="ctr">
                <a:solidFill>
                  <a:schemeClr val="tx1">
                    <a:lumMod val="65000"/>
                    <a:lumOff val="35000"/>
                  </a:schemeClr>
                </a:solidFill>
                <a:round/>
              </a:ln>
              <a:effectLst/>
            </c:spPr>
          </c:errBars>
          <c:cat>
            <c:strRef>
              <c:f>ER!$P$122:$Q$122</c:f>
              <c:strCache>
                <c:ptCount val="2"/>
                <c:pt idx="0">
                  <c:v>ABA</c:v>
                </c:pt>
                <c:pt idx="1">
                  <c:v>CBA</c:v>
                </c:pt>
              </c:strCache>
            </c:strRef>
          </c:cat>
          <c:val>
            <c:numRef>
              <c:f>ER!$P$123:$Q$123</c:f>
              <c:numCache>
                <c:formatCode>0.000</c:formatCode>
                <c:ptCount val="2"/>
                <c:pt idx="0">
                  <c:v>8.1958333333333341E-2</c:v>
                </c:pt>
                <c:pt idx="1">
                  <c:v>7.599999999999997E-2</c:v>
                </c:pt>
              </c:numCache>
            </c:numRef>
          </c:val>
          <c:smooth val="0"/>
          <c:extLst>
            <c:ext xmlns:c16="http://schemas.microsoft.com/office/drawing/2014/chart" uri="{C3380CC4-5D6E-409C-BE32-E72D297353CC}">
              <c16:uniqueId val="{00000000-9FA7-49EE-B601-E20E39FE8456}"/>
            </c:ext>
          </c:extLst>
        </c:ser>
        <c:ser>
          <c:idx val="1"/>
          <c:order val="1"/>
          <c:tx>
            <c:strRef>
              <c:f>ER!$O$124</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ER!$P$128:$Q$128</c:f>
                <c:numCache>
                  <c:formatCode>General</c:formatCode>
                  <c:ptCount val="2"/>
                  <c:pt idx="0">
                    <c:v>6.2790901026924615E-3</c:v>
                  </c:pt>
                  <c:pt idx="1">
                    <c:v>6.2838415948466867E-3</c:v>
                  </c:pt>
                </c:numCache>
              </c:numRef>
            </c:plus>
            <c:minus>
              <c:numRef>
                <c:f>ER!$P$128:$Q$128</c:f>
                <c:numCache>
                  <c:formatCode>General</c:formatCode>
                  <c:ptCount val="2"/>
                  <c:pt idx="0">
                    <c:v>6.2790901026924615E-3</c:v>
                  </c:pt>
                  <c:pt idx="1">
                    <c:v>6.2838415948466867E-3</c:v>
                  </c:pt>
                </c:numCache>
              </c:numRef>
            </c:minus>
            <c:spPr>
              <a:noFill/>
              <a:ln w="9525" cap="flat" cmpd="sng" algn="ctr">
                <a:solidFill>
                  <a:schemeClr val="tx1">
                    <a:lumMod val="65000"/>
                    <a:lumOff val="35000"/>
                  </a:schemeClr>
                </a:solidFill>
                <a:round/>
              </a:ln>
              <a:effectLst/>
            </c:spPr>
          </c:errBars>
          <c:cat>
            <c:strRef>
              <c:f>ER!$P$122:$Q$122</c:f>
              <c:strCache>
                <c:ptCount val="2"/>
                <c:pt idx="0">
                  <c:v>ABA</c:v>
                </c:pt>
                <c:pt idx="1">
                  <c:v>CBA</c:v>
                </c:pt>
              </c:strCache>
            </c:strRef>
          </c:cat>
          <c:val>
            <c:numRef>
              <c:f>ER!$P$124:$Q$124</c:f>
              <c:numCache>
                <c:formatCode>0.000</c:formatCode>
                <c:ptCount val="2"/>
                <c:pt idx="0">
                  <c:v>7.0875000000000007E-2</c:v>
                </c:pt>
                <c:pt idx="1">
                  <c:v>5.8958333333333328E-2</c:v>
                </c:pt>
              </c:numCache>
            </c:numRef>
          </c:val>
          <c:smooth val="0"/>
          <c:extLst>
            <c:ext xmlns:c16="http://schemas.microsoft.com/office/drawing/2014/chart" uri="{C3380CC4-5D6E-409C-BE32-E72D297353CC}">
              <c16:uniqueId val="{00000001-9FA7-49EE-B601-E20E39FE8456}"/>
            </c:ext>
          </c:extLst>
        </c:ser>
        <c:dLbls>
          <c:showLegendKey val="0"/>
          <c:showVal val="0"/>
          <c:showCatName val="0"/>
          <c:showSerName val="0"/>
          <c:showPercent val="0"/>
          <c:showBubbleSize val="0"/>
        </c:dLbls>
        <c:marker val="1"/>
        <c:smooth val="0"/>
        <c:axId val="199348584"/>
        <c:axId val="199348976"/>
      </c:lineChart>
      <c:catAx>
        <c:axId val="199348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348976"/>
        <c:crosses val="autoZero"/>
        <c:auto val="1"/>
        <c:lblAlgn val="ctr"/>
        <c:lblOffset val="100"/>
        <c:noMultiLvlLbl val="0"/>
      </c:catAx>
      <c:valAx>
        <c:axId val="19934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Error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348584"/>
        <c:crosses val="autoZero"/>
        <c:crossBetween val="between"/>
        <c:majorUnit val="2.0000000000000004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Error Rate Session 2</a:t>
            </a:r>
          </a:p>
          <a:p>
            <a:pPr>
              <a:defRPr/>
            </a:pPr>
            <a:r>
              <a:rPr lang="en-GB"/>
              <a:t>N=48</a:t>
            </a:r>
          </a:p>
        </c:rich>
      </c:tx>
      <c:layout>
        <c:manualLayout>
          <c:xMode val="edge"/>
          <c:yMode val="edge"/>
          <c:x val="0.18881384758714964"/>
          <c:y val="5.58234702827353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0606035100754314"/>
          <c:y val="0.1948611538715668"/>
          <c:w val="0.67475240594925645"/>
          <c:h val="0.68905839895013132"/>
        </c:manualLayout>
      </c:layout>
      <c:lineChart>
        <c:grouping val="standard"/>
        <c:varyColors val="0"/>
        <c:ser>
          <c:idx val="0"/>
          <c:order val="0"/>
          <c:tx>
            <c:strRef>
              <c:f>ER!$AG$123</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ER!$AH$127:$AI$127</c:f>
                <c:numCache>
                  <c:formatCode>General</c:formatCode>
                  <c:ptCount val="2"/>
                  <c:pt idx="0">
                    <c:v>7.4383392954735818E-3</c:v>
                  </c:pt>
                  <c:pt idx="1">
                    <c:v>5.9283726660437014E-3</c:v>
                  </c:pt>
                </c:numCache>
              </c:numRef>
            </c:plus>
            <c:minus>
              <c:numRef>
                <c:f>ER!$AH$127:$AI$127</c:f>
                <c:numCache>
                  <c:formatCode>General</c:formatCode>
                  <c:ptCount val="2"/>
                  <c:pt idx="0">
                    <c:v>7.4383392954735818E-3</c:v>
                  </c:pt>
                  <c:pt idx="1">
                    <c:v>5.9283726660437014E-3</c:v>
                  </c:pt>
                </c:numCache>
              </c:numRef>
            </c:minus>
            <c:spPr>
              <a:noFill/>
              <a:ln w="9525" cap="flat" cmpd="sng" algn="ctr">
                <a:solidFill>
                  <a:schemeClr val="tx1">
                    <a:lumMod val="65000"/>
                    <a:lumOff val="35000"/>
                  </a:schemeClr>
                </a:solidFill>
                <a:round/>
              </a:ln>
              <a:effectLst/>
            </c:spPr>
          </c:errBars>
          <c:cat>
            <c:strRef>
              <c:f>ER!$AH$122:$AI$122</c:f>
              <c:strCache>
                <c:ptCount val="2"/>
                <c:pt idx="0">
                  <c:v>ABA</c:v>
                </c:pt>
                <c:pt idx="1">
                  <c:v>CBA</c:v>
                </c:pt>
              </c:strCache>
            </c:strRef>
          </c:cat>
          <c:val>
            <c:numRef>
              <c:f>ER!$AH$123:$AI$123</c:f>
              <c:numCache>
                <c:formatCode>0.000</c:formatCode>
                <c:ptCount val="2"/>
                <c:pt idx="0">
                  <c:v>6.7479166666666618E-2</c:v>
                </c:pt>
                <c:pt idx="1">
                  <c:v>5.9895833333333336E-2</c:v>
                </c:pt>
              </c:numCache>
            </c:numRef>
          </c:val>
          <c:smooth val="0"/>
          <c:extLst>
            <c:ext xmlns:c16="http://schemas.microsoft.com/office/drawing/2014/chart" uri="{C3380CC4-5D6E-409C-BE32-E72D297353CC}">
              <c16:uniqueId val="{00000000-4911-4958-9D37-2C9F6B785370}"/>
            </c:ext>
          </c:extLst>
        </c:ser>
        <c:ser>
          <c:idx val="1"/>
          <c:order val="1"/>
          <c:tx>
            <c:strRef>
              <c:f>ER!$AG$124</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ER!$AH$128:$AI$128</c:f>
                <c:numCache>
                  <c:formatCode>General</c:formatCode>
                  <c:ptCount val="2"/>
                  <c:pt idx="0">
                    <c:v>5.8293045864987155E-3</c:v>
                  </c:pt>
                  <c:pt idx="1">
                    <c:v>5.6724839443315989E-3</c:v>
                  </c:pt>
                </c:numCache>
              </c:numRef>
            </c:plus>
            <c:minus>
              <c:numRef>
                <c:f>ER!$AH$128:$AI$128</c:f>
                <c:numCache>
                  <c:formatCode>General</c:formatCode>
                  <c:ptCount val="2"/>
                  <c:pt idx="0">
                    <c:v>5.8293045864987155E-3</c:v>
                  </c:pt>
                  <c:pt idx="1">
                    <c:v>5.6724839443315989E-3</c:v>
                  </c:pt>
                </c:numCache>
              </c:numRef>
            </c:minus>
            <c:spPr>
              <a:noFill/>
              <a:ln w="9525" cap="flat" cmpd="sng" algn="ctr">
                <a:solidFill>
                  <a:schemeClr val="tx1">
                    <a:lumMod val="65000"/>
                    <a:lumOff val="35000"/>
                  </a:schemeClr>
                </a:solidFill>
                <a:round/>
              </a:ln>
              <a:effectLst/>
            </c:spPr>
          </c:errBars>
          <c:cat>
            <c:strRef>
              <c:f>ER!$AH$122:$AI$122</c:f>
              <c:strCache>
                <c:ptCount val="2"/>
                <c:pt idx="0">
                  <c:v>ABA</c:v>
                </c:pt>
                <c:pt idx="1">
                  <c:v>CBA</c:v>
                </c:pt>
              </c:strCache>
            </c:strRef>
          </c:cat>
          <c:val>
            <c:numRef>
              <c:f>ER!$AH$124:$AI$124</c:f>
              <c:numCache>
                <c:formatCode>0.000</c:formatCode>
                <c:ptCount val="2"/>
                <c:pt idx="0">
                  <c:v>6.2333333333333324E-2</c:v>
                </c:pt>
                <c:pt idx="1">
                  <c:v>5.7270833333333333E-2</c:v>
                </c:pt>
              </c:numCache>
            </c:numRef>
          </c:val>
          <c:smooth val="0"/>
          <c:extLst>
            <c:ext xmlns:c16="http://schemas.microsoft.com/office/drawing/2014/chart" uri="{C3380CC4-5D6E-409C-BE32-E72D297353CC}">
              <c16:uniqueId val="{00000001-4911-4958-9D37-2C9F6B785370}"/>
            </c:ext>
          </c:extLst>
        </c:ser>
        <c:dLbls>
          <c:showLegendKey val="0"/>
          <c:showVal val="0"/>
          <c:showCatName val="0"/>
          <c:showSerName val="0"/>
          <c:showPercent val="0"/>
          <c:showBubbleSize val="0"/>
        </c:dLbls>
        <c:marker val="1"/>
        <c:smooth val="0"/>
        <c:axId val="51953416"/>
        <c:axId val="51953024"/>
      </c:lineChart>
      <c:catAx>
        <c:axId val="5195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1953024"/>
        <c:crosses val="autoZero"/>
        <c:auto val="1"/>
        <c:lblAlgn val="ctr"/>
        <c:lblOffset val="100"/>
        <c:noMultiLvlLbl val="0"/>
      </c:catAx>
      <c:valAx>
        <c:axId val="51953024"/>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1953416"/>
        <c:crosses val="autoZero"/>
        <c:crossBetween val="between"/>
        <c:majorUnit val="2.0000000000000004E-2"/>
      </c:valAx>
      <c:spPr>
        <a:noFill/>
        <a:ln>
          <a:noFill/>
        </a:ln>
        <a:effectLst/>
      </c:spPr>
    </c:plotArea>
    <c:legend>
      <c:legendPos val="b"/>
      <c:layout>
        <c:manualLayout>
          <c:xMode val="edge"/>
          <c:yMode val="edge"/>
          <c:x val="0.48037300718906634"/>
          <c:y val="0.19510288451115076"/>
          <c:w val="0.28621016917669667"/>
          <c:h val="0.140164871443635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Error Rate Session 1</a:t>
            </a:r>
          </a:p>
          <a:p>
            <a:pPr>
              <a:defRPr/>
            </a:pPr>
            <a:r>
              <a:rPr lang="en-GB"/>
              <a:t>N=48</a:t>
            </a:r>
          </a:p>
        </c:rich>
      </c:tx>
      <c:layout>
        <c:manualLayout>
          <c:xMode val="edge"/>
          <c:yMode val="edge"/>
          <c:x val="0.17793511264651732"/>
          <c:y val="4.53787200275400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466627206474507"/>
          <c:y val="0.19486111111111112"/>
          <c:w val="0.65614426494483635"/>
          <c:h val="0.68905839895013132"/>
        </c:manualLayout>
      </c:layout>
      <c:lineChart>
        <c:grouping val="standard"/>
        <c:varyColors val="0"/>
        <c:ser>
          <c:idx val="0"/>
          <c:order val="0"/>
          <c:tx>
            <c:strRef>
              <c:f>ER!$O$179</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ER!$P$183:$Q$183</c:f>
                <c:numCache>
                  <c:formatCode>General</c:formatCode>
                  <c:ptCount val="2"/>
                  <c:pt idx="0">
                    <c:v>7.3635031546560037E-3</c:v>
                  </c:pt>
                  <c:pt idx="1">
                    <c:v>6.8430289015809619E-3</c:v>
                  </c:pt>
                </c:numCache>
              </c:numRef>
            </c:plus>
            <c:minus>
              <c:numRef>
                <c:f>ER!$P$183:$Q$183</c:f>
                <c:numCache>
                  <c:formatCode>General</c:formatCode>
                  <c:ptCount val="2"/>
                  <c:pt idx="0">
                    <c:v>7.3635031546560037E-3</c:v>
                  </c:pt>
                  <c:pt idx="1">
                    <c:v>6.8430289015809619E-3</c:v>
                  </c:pt>
                </c:numCache>
              </c:numRef>
            </c:minus>
            <c:spPr>
              <a:noFill/>
              <a:ln w="9525" cap="flat" cmpd="sng" algn="ctr">
                <a:solidFill>
                  <a:schemeClr val="tx1">
                    <a:lumMod val="65000"/>
                    <a:lumOff val="35000"/>
                  </a:schemeClr>
                </a:solidFill>
                <a:round/>
              </a:ln>
              <a:effectLst/>
            </c:spPr>
          </c:errBars>
          <c:cat>
            <c:strRef>
              <c:f>ER!$P$178:$Q$178</c:f>
              <c:strCache>
                <c:ptCount val="2"/>
                <c:pt idx="0">
                  <c:v>ABA</c:v>
                </c:pt>
                <c:pt idx="1">
                  <c:v>CBA</c:v>
                </c:pt>
              </c:strCache>
            </c:strRef>
          </c:cat>
          <c:val>
            <c:numRef>
              <c:f>ER!$P$179:$Q$179</c:f>
              <c:numCache>
                <c:formatCode>0.000</c:formatCode>
                <c:ptCount val="2"/>
                <c:pt idx="0">
                  <c:v>6.097916666666664E-2</c:v>
                </c:pt>
                <c:pt idx="1">
                  <c:v>5.6437499999999995E-2</c:v>
                </c:pt>
              </c:numCache>
            </c:numRef>
          </c:val>
          <c:smooth val="0"/>
          <c:extLst>
            <c:ext xmlns:c16="http://schemas.microsoft.com/office/drawing/2014/chart" uri="{C3380CC4-5D6E-409C-BE32-E72D297353CC}">
              <c16:uniqueId val="{00000000-05B0-4C25-BDE3-9D1708FCDD45}"/>
            </c:ext>
          </c:extLst>
        </c:ser>
        <c:ser>
          <c:idx val="1"/>
          <c:order val="1"/>
          <c:tx>
            <c:strRef>
              <c:f>ER!$O$180</c:f>
              <c:strCache>
                <c:ptCount val="1"/>
                <c:pt idx="0">
                  <c:v>CSI 900</c:v>
                </c:pt>
              </c:strCache>
            </c:strRef>
          </c:tx>
          <c:spPr>
            <a:ln w="12700" cap="rnd">
              <a:solidFill>
                <a:schemeClr val="tx1"/>
              </a:solidFill>
              <a:prstDash val="solid"/>
              <a:round/>
            </a:ln>
            <a:effectLst/>
          </c:spPr>
          <c:marker>
            <c:symbol val="circle"/>
            <c:size val="5"/>
            <c:spPr>
              <a:solidFill>
                <a:schemeClr val="tx1"/>
              </a:solidFill>
              <a:ln w="9525">
                <a:noFill/>
              </a:ln>
              <a:effectLst/>
            </c:spPr>
          </c:marker>
          <c:errBars>
            <c:errDir val="y"/>
            <c:errBarType val="both"/>
            <c:errValType val="cust"/>
            <c:noEndCap val="0"/>
            <c:plus>
              <c:numRef>
                <c:f>ER!$P$184:$Q$184</c:f>
                <c:numCache>
                  <c:formatCode>General</c:formatCode>
                  <c:ptCount val="2"/>
                  <c:pt idx="0">
                    <c:v>7.0948793830763546E-3</c:v>
                  </c:pt>
                  <c:pt idx="1">
                    <c:v>6.3368755258613159E-3</c:v>
                  </c:pt>
                </c:numCache>
              </c:numRef>
            </c:plus>
            <c:minus>
              <c:numRef>
                <c:f>ER!$P$184:$Q$184</c:f>
                <c:numCache>
                  <c:formatCode>General</c:formatCode>
                  <c:ptCount val="2"/>
                  <c:pt idx="0">
                    <c:v>7.0948793830763546E-3</c:v>
                  </c:pt>
                  <c:pt idx="1">
                    <c:v>6.3368755258613159E-3</c:v>
                  </c:pt>
                </c:numCache>
              </c:numRef>
            </c:minus>
            <c:spPr>
              <a:noFill/>
              <a:ln w="9525" cap="flat" cmpd="sng" algn="ctr">
                <a:solidFill>
                  <a:schemeClr val="tx1">
                    <a:lumMod val="65000"/>
                    <a:lumOff val="35000"/>
                  </a:schemeClr>
                </a:solidFill>
                <a:round/>
              </a:ln>
              <a:effectLst/>
            </c:spPr>
          </c:errBars>
          <c:cat>
            <c:strRef>
              <c:f>ER!$P$178:$Q$178</c:f>
              <c:strCache>
                <c:ptCount val="2"/>
                <c:pt idx="0">
                  <c:v>ABA</c:v>
                </c:pt>
                <c:pt idx="1">
                  <c:v>CBA</c:v>
                </c:pt>
              </c:strCache>
            </c:strRef>
          </c:cat>
          <c:val>
            <c:numRef>
              <c:f>ER!$P$180:$Q$180</c:f>
              <c:numCache>
                <c:formatCode>0.000</c:formatCode>
                <c:ptCount val="2"/>
                <c:pt idx="0">
                  <c:v>6.1979166666666648E-2</c:v>
                </c:pt>
                <c:pt idx="1">
                  <c:v>5.6708333333333298E-2</c:v>
                </c:pt>
              </c:numCache>
            </c:numRef>
          </c:val>
          <c:smooth val="0"/>
          <c:extLst>
            <c:ext xmlns:c16="http://schemas.microsoft.com/office/drawing/2014/chart" uri="{C3380CC4-5D6E-409C-BE32-E72D297353CC}">
              <c16:uniqueId val="{00000001-05B0-4C25-BDE3-9D1708FCDD45}"/>
            </c:ext>
          </c:extLst>
        </c:ser>
        <c:dLbls>
          <c:showLegendKey val="0"/>
          <c:showVal val="0"/>
          <c:showCatName val="0"/>
          <c:showSerName val="0"/>
          <c:showPercent val="0"/>
          <c:showBubbleSize val="0"/>
        </c:dLbls>
        <c:marker val="1"/>
        <c:smooth val="0"/>
        <c:axId val="199348584"/>
        <c:axId val="199348976"/>
      </c:lineChart>
      <c:catAx>
        <c:axId val="199348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348976"/>
        <c:crosses val="autoZero"/>
        <c:auto val="1"/>
        <c:lblAlgn val="ctr"/>
        <c:lblOffset val="100"/>
        <c:noMultiLvlLbl val="0"/>
      </c:catAx>
      <c:valAx>
        <c:axId val="199348976"/>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Error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99348584"/>
        <c:crosses val="autoZero"/>
        <c:crossBetween val="between"/>
        <c:majorUnit val="2.0000000000000004E-2"/>
      </c:valAx>
      <c:spPr>
        <a:noFill/>
        <a:ln>
          <a:noFill/>
        </a:ln>
        <a:effectLst/>
      </c:spPr>
    </c:plotArea>
    <c:plotVisOnly val="1"/>
    <c:dispBlanksAs val="gap"/>
    <c:showDLblsOverMax val="0"/>
  </c:chart>
  <c:spPr>
    <a:noFill/>
    <a:ln w="9525" cap="flat" cmpd="sng" algn="ctr">
      <a:no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Error Rate Session 2</a:t>
            </a:r>
          </a:p>
          <a:p>
            <a:pPr>
              <a:defRPr/>
            </a:pPr>
            <a:r>
              <a:rPr lang="en-GB"/>
              <a:t>N=48</a:t>
            </a:r>
          </a:p>
        </c:rich>
      </c:tx>
      <c:layout>
        <c:manualLayout>
          <c:xMode val="edge"/>
          <c:yMode val="edge"/>
          <c:x val="0.17756684162831501"/>
          <c:y val="4.86166398565287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9.1914260717410323E-2"/>
          <c:y val="0.19486111111111112"/>
          <c:w val="0.67475240594925645"/>
          <c:h val="0.68905839895013132"/>
        </c:manualLayout>
      </c:layout>
      <c:lineChart>
        <c:grouping val="standard"/>
        <c:varyColors val="0"/>
        <c:ser>
          <c:idx val="0"/>
          <c:order val="0"/>
          <c:tx>
            <c:strRef>
              <c:f>ER!$AG$179</c:f>
              <c:strCache>
                <c:ptCount val="1"/>
                <c:pt idx="0">
                  <c:v>CSI 100</c:v>
                </c:pt>
              </c:strCache>
            </c:strRef>
          </c:tx>
          <c:spPr>
            <a:ln w="12700" cap="rnd">
              <a:solidFill>
                <a:schemeClr val="tx1"/>
              </a:solidFill>
              <a:prstDash val="sysDash"/>
              <a:round/>
            </a:ln>
            <a:effectLst/>
          </c:spPr>
          <c:marker>
            <c:symbol val="square"/>
            <c:size val="5"/>
            <c:spPr>
              <a:solidFill>
                <a:schemeClr val="tx1"/>
              </a:solidFill>
              <a:ln w="9525">
                <a:noFill/>
              </a:ln>
              <a:effectLst/>
            </c:spPr>
          </c:marker>
          <c:errBars>
            <c:errDir val="y"/>
            <c:errBarType val="both"/>
            <c:errValType val="cust"/>
            <c:noEndCap val="0"/>
            <c:plus>
              <c:numRef>
                <c:f>ER!$AH$183:$AI$183</c:f>
                <c:numCache>
                  <c:formatCode>General</c:formatCode>
                  <c:ptCount val="2"/>
                  <c:pt idx="0">
                    <c:v>8.4646741945486673E-3</c:v>
                  </c:pt>
                  <c:pt idx="1">
                    <c:v>6.7833320264170088E-3</c:v>
                  </c:pt>
                </c:numCache>
              </c:numRef>
            </c:plus>
            <c:minus>
              <c:numRef>
                <c:f>ER!$AH$183:$AI$183</c:f>
                <c:numCache>
                  <c:formatCode>General</c:formatCode>
                  <c:ptCount val="2"/>
                  <c:pt idx="0">
                    <c:v>8.4646741945486673E-3</c:v>
                  </c:pt>
                  <c:pt idx="1">
                    <c:v>6.7833320264170088E-3</c:v>
                  </c:pt>
                </c:numCache>
              </c:numRef>
            </c:minus>
            <c:spPr>
              <a:noFill/>
              <a:ln w="9525" cap="flat" cmpd="sng" algn="ctr">
                <a:solidFill>
                  <a:schemeClr val="tx1">
                    <a:lumMod val="65000"/>
                    <a:lumOff val="35000"/>
                  </a:schemeClr>
                </a:solidFill>
                <a:round/>
              </a:ln>
              <a:effectLst/>
            </c:spPr>
          </c:errBars>
          <c:cat>
            <c:strRef>
              <c:f>ER!$AH$178:$AI$178</c:f>
              <c:strCache>
                <c:ptCount val="2"/>
                <c:pt idx="0">
                  <c:v>ABA</c:v>
                </c:pt>
                <c:pt idx="1">
                  <c:v>CBA</c:v>
                </c:pt>
              </c:strCache>
            </c:strRef>
          </c:cat>
          <c:val>
            <c:numRef>
              <c:f>ER!$AH$179:$AI$179</c:f>
              <c:numCache>
                <c:formatCode>0.000</c:formatCode>
                <c:ptCount val="2"/>
                <c:pt idx="0">
                  <c:v>6.1499999999999978E-2</c:v>
                </c:pt>
                <c:pt idx="1">
                  <c:v>4.7833333333333332E-2</c:v>
                </c:pt>
              </c:numCache>
            </c:numRef>
          </c:val>
          <c:smooth val="0"/>
          <c:extLst>
            <c:ext xmlns:c16="http://schemas.microsoft.com/office/drawing/2014/chart" uri="{C3380CC4-5D6E-409C-BE32-E72D297353CC}">
              <c16:uniqueId val="{00000000-4E37-4102-85D8-A5CEA419EFC5}"/>
            </c:ext>
          </c:extLst>
        </c:ser>
        <c:ser>
          <c:idx val="1"/>
          <c:order val="1"/>
          <c:tx>
            <c:strRef>
              <c:f>ER!$AG$180</c:f>
              <c:strCache>
                <c:ptCount val="1"/>
                <c:pt idx="0">
                  <c:v>CSI 900</c:v>
                </c:pt>
              </c:strCache>
            </c:strRef>
          </c:tx>
          <c:spPr>
            <a:ln w="12700" cap="rnd">
              <a:solidFill>
                <a:schemeClr val="tx1"/>
              </a:solidFill>
              <a:round/>
            </a:ln>
            <a:effectLst/>
          </c:spPr>
          <c:marker>
            <c:symbol val="circle"/>
            <c:size val="5"/>
            <c:spPr>
              <a:solidFill>
                <a:schemeClr val="tx1"/>
              </a:solidFill>
              <a:ln w="9525">
                <a:noFill/>
              </a:ln>
              <a:effectLst/>
            </c:spPr>
          </c:marker>
          <c:errBars>
            <c:errDir val="y"/>
            <c:errBarType val="both"/>
            <c:errValType val="cust"/>
            <c:noEndCap val="0"/>
            <c:plus>
              <c:numRef>
                <c:f>ER!$AH$184:$AI$184</c:f>
                <c:numCache>
                  <c:formatCode>General</c:formatCode>
                  <c:ptCount val="2"/>
                  <c:pt idx="0">
                    <c:v>7.5105219484362931E-3</c:v>
                  </c:pt>
                  <c:pt idx="1">
                    <c:v>5.9438857660127544E-3</c:v>
                  </c:pt>
                </c:numCache>
              </c:numRef>
            </c:plus>
            <c:minus>
              <c:numRef>
                <c:f>ER!$AH$184:$AI$184</c:f>
                <c:numCache>
                  <c:formatCode>General</c:formatCode>
                  <c:ptCount val="2"/>
                  <c:pt idx="0">
                    <c:v>7.5105219484362931E-3</c:v>
                  </c:pt>
                  <c:pt idx="1">
                    <c:v>5.9438857660127544E-3</c:v>
                  </c:pt>
                </c:numCache>
              </c:numRef>
            </c:minus>
            <c:spPr>
              <a:noFill/>
              <a:ln w="9525" cap="flat" cmpd="sng" algn="ctr">
                <a:solidFill>
                  <a:schemeClr val="tx1">
                    <a:lumMod val="65000"/>
                    <a:lumOff val="35000"/>
                  </a:schemeClr>
                </a:solidFill>
                <a:round/>
              </a:ln>
              <a:effectLst/>
            </c:spPr>
          </c:errBars>
          <c:cat>
            <c:strRef>
              <c:f>ER!$AH$178:$AI$178</c:f>
              <c:strCache>
                <c:ptCount val="2"/>
                <c:pt idx="0">
                  <c:v>ABA</c:v>
                </c:pt>
                <c:pt idx="1">
                  <c:v>CBA</c:v>
                </c:pt>
              </c:strCache>
            </c:strRef>
          </c:cat>
          <c:val>
            <c:numRef>
              <c:f>ER!$AH$180:$AI$180</c:f>
              <c:numCache>
                <c:formatCode>0.000</c:formatCode>
                <c:ptCount val="2"/>
                <c:pt idx="0">
                  <c:v>5.931249999999999E-2</c:v>
                </c:pt>
                <c:pt idx="1">
                  <c:v>5.0854166666666652E-2</c:v>
                </c:pt>
              </c:numCache>
            </c:numRef>
          </c:val>
          <c:smooth val="0"/>
          <c:extLst>
            <c:ext xmlns:c16="http://schemas.microsoft.com/office/drawing/2014/chart" uri="{C3380CC4-5D6E-409C-BE32-E72D297353CC}">
              <c16:uniqueId val="{00000001-4E37-4102-85D8-A5CEA419EFC5}"/>
            </c:ext>
          </c:extLst>
        </c:ser>
        <c:dLbls>
          <c:showLegendKey val="0"/>
          <c:showVal val="0"/>
          <c:showCatName val="0"/>
          <c:showSerName val="0"/>
          <c:showPercent val="0"/>
          <c:showBubbleSize val="0"/>
        </c:dLbls>
        <c:marker val="1"/>
        <c:smooth val="0"/>
        <c:axId val="51953416"/>
        <c:axId val="51953024"/>
      </c:lineChart>
      <c:catAx>
        <c:axId val="5195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1953024"/>
        <c:crosses val="autoZero"/>
        <c:auto val="1"/>
        <c:lblAlgn val="ctr"/>
        <c:lblOffset val="100"/>
        <c:noMultiLvlLbl val="0"/>
      </c:catAx>
      <c:valAx>
        <c:axId val="51953024"/>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1953416"/>
        <c:crosses val="autoZero"/>
        <c:crossBetween val="between"/>
        <c:majorUnit val="2.0000000000000004E-2"/>
      </c:valAx>
      <c:spPr>
        <a:noFill/>
        <a:ln>
          <a:noFill/>
        </a:ln>
        <a:effectLst/>
      </c:spPr>
    </c:plotArea>
    <c:legend>
      <c:legendPos val="b"/>
      <c:layout>
        <c:manualLayout>
          <c:xMode val="edge"/>
          <c:yMode val="edge"/>
          <c:x val="0.49396018942725389"/>
          <c:y val="0.21917294902444998"/>
          <c:w val="0.28463625132185283"/>
          <c:h val="0.110837837102270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BC4D6-B9C7-4DBE-8071-87973D14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1095</Words>
  <Characters>6901</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Response discriminability affects lateral motor inhibition in task switching</vt:lpstr>
      <vt:lpstr>Response discriminability affects lateral motor inhibition in task switching</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discriminability affects lateral motor inhibition in task switching</dc:title>
  <dc:creator>Iring Koch</dc:creator>
  <cp:lastModifiedBy>Schuch</cp:lastModifiedBy>
  <cp:revision>10</cp:revision>
  <cp:lastPrinted>2019-07-22T09:11:00Z</cp:lastPrinted>
  <dcterms:created xsi:type="dcterms:W3CDTF">2021-08-03T14:49:00Z</dcterms:created>
  <dcterms:modified xsi:type="dcterms:W3CDTF">2021-08-03T15:05:00Z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9a596906-26f3-3997-a563-53450b1a32b4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