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C4E8F" w14:textId="3F29D51B" w:rsidR="00E224F1" w:rsidRPr="00626F9A" w:rsidRDefault="00437F79" w:rsidP="00903BCA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6F9A">
        <w:rPr>
          <w:rFonts w:ascii="Times New Roman" w:hAnsi="Times New Roman" w:cs="Times New Roman"/>
          <w:b/>
          <w:sz w:val="20"/>
          <w:szCs w:val="20"/>
        </w:rPr>
        <w:t>Supplementary</w:t>
      </w:r>
      <w:r w:rsidRPr="00626F9A">
        <w:rPr>
          <w:rFonts w:ascii="Times New Roman" w:hAnsi="Times New Roman" w:cs="Times New Roman" w:hint="eastAsia"/>
          <w:b/>
          <w:sz w:val="20"/>
          <w:szCs w:val="20"/>
        </w:rPr>
        <w:t xml:space="preserve"> </w:t>
      </w:r>
      <w:r w:rsidR="00903BCA" w:rsidRPr="00626F9A">
        <w:rPr>
          <w:rFonts w:ascii="Times New Roman" w:hAnsi="Times New Roman" w:cs="Times New Roman" w:hint="eastAsia"/>
          <w:b/>
          <w:sz w:val="20"/>
          <w:szCs w:val="20"/>
        </w:rPr>
        <w:t>Fig</w:t>
      </w:r>
      <w:r w:rsidR="002F3AEB" w:rsidRPr="00626F9A">
        <w:rPr>
          <w:rFonts w:ascii="Times New Roman" w:hAnsi="Times New Roman" w:cs="Times New Roman"/>
          <w:b/>
          <w:sz w:val="20"/>
          <w:szCs w:val="20"/>
        </w:rPr>
        <w:t>.</w:t>
      </w:r>
      <w:r w:rsidR="00903BCA" w:rsidRPr="00626F9A">
        <w:rPr>
          <w:rFonts w:ascii="Times New Roman" w:hAnsi="Times New Roman" w:cs="Times New Roman" w:hint="eastAsia"/>
          <w:b/>
          <w:sz w:val="20"/>
          <w:szCs w:val="20"/>
        </w:rPr>
        <w:t xml:space="preserve"> </w:t>
      </w:r>
      <w:r w:rsidR="002F3AEB" w:rsidRPr="00626F9A">
        <w:rPr>
          <w:rFonts w:ascii="Times New Roman" w:hAnsi="Times New Roman" w:cs="Times New Roman" w:hint="eastAsia"/>
          <w:b/>
          <w:sz w:val="20"/>
          <w:szCs w:val="20"/>
        </w:rPr>
        <w:t>1</w:t>
      </w:r>
      <w:r w:rsidR="00903BCA" w:rsidRPr="00626F9A">
        <w:rPr>
          <w:rFonts w:ascii="Times New Roman" w:hAnsi="Times New Roman" w:cs="Times New Roman" w:hint="eastAsia"/>
          <w:b/>
          <w:sz w:val="20"/>
          <w:szCs w:val="20"/>
        </w:rPr>
        <w:t xml:space="preserve"> </w:t>
      </w:r>
      <w:r w:rsidR="00F536E7" w:rsidRPr="00626F9A">
        <w:rPr>
          <w:rFonts w:ascii="Times New Roman" w:hAnsi="Times New Roman" w:cs="Times New Roman"/>
          <w:color w:val="000000" w:themeColor="text1"/>
          <w:sz w:val="20"/>
          <w:szCs w:val="20"/>
        </w:rPr>
        <w:t>Flow diagram of the patient</w:t>
      </w:r>
      <w:r w:rsidR="00F536E7" w:rsidRPr="00626F9A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s'</w:t>
      </w:r>
      <w:r w:rsidR="00F536E7" w:rsidRPr="00626F9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536E7" w:rsidRPr="00626F9A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selection </w:t>
      </w:r>
      <w:r w:rsidR="00F536E7" w:rsidRPr="00626F9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process </w:t>
      </w:r>
      <w:r w:rsidR="00F536E7" w:rsidRPr="00626F9A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and treatments </w:t>
      </w:r>
      <w:r w:rsidR="00F536E7" w:rsidRPr="00626F9A">
        <w:rPr>
          <w:rFonts w:ascii="Times New Roman" w:hAnsi="Times New Roman" w:cs="Times New Roman"/>
          <w:color w:val="000000" w:themeColor="text1"/>
          <w:sz w:val="20"/>
          <w:szCs w:val="20"/>
        </w:rPr>
        <w:t>in this study</w:t>
      </w:r>
    </w:p>
    <w:p w14:paraId="4B5EAD99" w14:textId="4D3E2805" w:rsidR="00B06F4D" w:rsidRPr="00626F9A" w:rsidRDefault="00A45AC4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</w:rPr>
        <w:pict w14:anchorId="6C1CF9B8">
          <v:shapetype id="_x0000_t202" coordsize="21600,21600" o:spt="202" path="m,l,21600r21600,l21600,xe">
            <v:stroke joinstyle="miter"/>
            <v:path gradientshapeok="t" o:connecttype="rect"/>
          </v:shapetype>
          <v:shape id="_x0000_s1053" type="#_x0000_t202" alt="" style="position:absolute;left:0;text-align:left;margin-left:57.45pt;margin-top:4.7pt;width:150.2pt;height:28.5pt;z-index:251683840;mso-wrap-style:square;mso-wrap-edited:f;mso-width-percent:0;mso-height-percent:0;mso-width-percent:0;mso-height-percent:0;v-text-anchor:top">
            <v:textbox style="mso-next-textbox:#_x0000_s1053">
              <w:txbxContent>
                <w:p w14:paraId="5830149B" w14:textId="77777777" w:rsidR="00E94666" w:rsidRPr="00626F9A" w:rsidRDefault="00E94666" w:rsidP="00626F9A">
                  <w:pPr>
                    <w:jc w:val="left"/>
                    <w:rPr>
                      <w:sz w:val="20"/>
                      <w:szCs w:val="20"/>
                    </w:rPr>
                  </w:pP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>CRC with HER2 test (n = 1560)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</w:rPr>
        <w:pict w14:anchorId="1A69E904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2" type="#_x0000_t32" alt="" style="position:absolute;left:0;text-align:left;margin-left:143.6pt;margin-top:33.1pt;width:0;height:78pt;z-index:251684864;mso-wrap-edited:f;mso-width-percent:0;mso-height-percent:0;mso-width-percent:0;mso-height-percent:0" o:connectortype="straight">
            <v:stroke endarrow="block"/>
          </v:shape>
        </w:pict>
      </w:r>
    </w:p>
    <w:p w14:paraId="0A36A4C5" w14:textId="77777777" w:rsidR="00B06F4D" w:rsidRPr="00626F9A" w:rsidRDefault="00A45AC4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</w:rPr>
        <w:pict w14:anchorId="2EA4FBAF">
          <v:shape id="_x0000_s1051" type="#_x0000_t202" alt="" style="position:absolute;left:0;text-align:left;margin-left:164.3pt;margin-top:4.2pt;width:145.15pt;height:45.75pt;z-index:251686912;mso-wrap-style:square;mso-wrap-edited:f;mso-width-percent:0;mso-height-percent:0;mso-width-percent:0;mso-height-percent:0;v-text-anchor:top">
            <v:textbox style="mso-next-textbox:#_x0000_s1051">
              <w:txbxContent>
                <w:p w14:paraId="7B22360B" w14:textId="77777777" w:rsidR="00E94666" w:rsidRPr="00626F9A" w:rsidRDefault="00E94666" w:rsidP="00E94666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Did not fulfill </w:t>
                  </w:r>
                  <w:r w:rsidRPr="00626F9A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inclusion criteria</w:t>
                  </w:r>
                </w:p>
                <w:p w14:paraId="6A80301E" w14:textId="77777777" w:rsidR="00E94666" w:rsidRPr="00626F9A" w:rsidRDefault="00E94666" w:rsidP="00E9466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I</w:t>
                  </w:r>
                  <w:r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ncomplete data 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(n = 45)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</w:rPr>
        <w:pict w14:anchorId="0A583B86">
          <v:shape id="_x0000_s1050" type="#_x0000_t32" alt="" style="position:absolute;left:0;text-align:left;margin-left:143.6pt;margin-top:27.65pt;width:21pt;height:.75pt;z-index:251685888;mso-wrap-edited:f;mso-width-percent:0;mso-height-percent:0;mso-width-percent:0;mso-height-percent:0" o:connectortype="straight">
            <v:stroke endarrow="block"/>
          </v:shape>
        </w:pict>
      </w:r>
    </w:p>
    <w:p w14:paraId="6D5BD967" w14:textId="77777777" w:rsidR="00B06F4D" w:rsidRPr="00626F9A" w:rsidRDefault="00A45AC4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</w:rPr>
        <w:pict w14:anchorId="75F03A13">
          <v:shape id="_x0000_s1049" type="#_x0000_t202" alt="" style="position:absolute;left:0;text-align:left;margin-left:41.2pt;margin-top:26.35pt;width:204.95pt;height:50.5pt;z-index:251687936;mso-wrap-style:square;mso-wrap-edited:f;mso-width-percent:0;mso-height-percent:0;mso-width-percent:0;mso-height-percent:0;v-text-anchor:top">
            <v:textbox style="mso-next-textbox:#_x0000_s1049">
              <w:txbxContent>
                <w:p w14:paraId="163CC518" w14:textId="77777777" w:rsidR="00E94666" w:rsidRPr="00626F9A" w:rsidRDefault="00E94666" w:rsidP="00816BE6">
                  <w:pPr>
                    <w:jc w:val="center"/>
                    <w:rPr>
                      <w:sz w:val="20"/>
                      <w:szCs w:val="20"/>
                    </w:rPr>
                  </w:pP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H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istologically-prove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CRC with complete data (n = 1515)</w:t>
                  </w:r>
                </w:p>
              </w:txbxContent>
            </v:textbox>
          </v:shape>
        </w:pict>
      </w:r>
    </w:p>
    <w:p w14:paraId="77B03B53" w14:textId="77777777" w:rsidR="00B06F4D" w:rsidRPr="00626F9A" w:rsidRDefault="00A45AC4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</w:rPr>
        <w:pict w14:anchorId="1BF0E629">
          <v:shape id="_x0000_s1048" type="#_x0000_t32" alt="" style="position:absolute;left:0;text-align:left;margin-left:143.6pt;margin-top:34.45pt;width:0;height:114pt;z-index:251688960;mso-wrap-edited:f;mso-width-percent:0;mso-height-percent:0;mso-width-percent:0;mso-height-percent:0" o:connectortype="straight">
            <v:stroke endarrow="block"/>
          </v:shape>
        </w:pict>
      </w:r>
    </w:p>
    <w:p w14:paraId="3EE0E98C" w14:textId="77777777" w:rsidR="00B06F4D" w:rsidRPr="00626F9A" w:rsidRDefault="00A45AC4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</w:rPr>
        <w:pict w14:anchorId="03BA8518">
          <v:shape id="_x0000_s1047" type="#_x0000_t202" alt="" style="position:absolute;left:0;text-align:left;margin-left:164.3pt;margin-top:6.2pt;width:204.95pt;height:90pt;z-index:251691008;mso-wrap-style:square;mso-wrap-edited:f;mso-width-percent:0;mso-height-percent:0;mso-width-percent:0;mso-height-percent:0;v-text-anchor:top">
            <v:textbox style="mso-next-textbox:#_x0000_s1047">
              <w:txbxContent>
                <w:p w14:paraId="29475AA6" w14:textId="77777777" w:rsidR="00E94666" w:rsidRPr="00626F9A" w:rsidRDefault="00E94666" w:rsidP="00E9466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Excluded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(n = 25)</w:t>
                  </w:r>
                </w:p>
                <w:p w14:paraId="316D58AA" w14:textId="77777777" w:rsidR="00E94666" w:rsidRPr="00626F9A" w:rsidRDefault="00E94666" w:rsidP="00E94666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</w:t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>L</w:t>
                  </w:r>
                  <w:r w:rsidRPr="00626F9A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ack of </w:t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 xml:space="preserve">tumor </w:t>
                  </w:r>
                  <w:r w:rsidRPr="00626F9A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tissue for </w:t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 xml:space="preserve">FISH </w:t>
                  </w:r>
                  <w:r w:rsidRPr="00626F9A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test</w:t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 xml:space="preserve"> (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n = 5</w:t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>)</w:t>
                  </w:r>
                </w:p>
                <w:p w14:paraId="4AEF3ABD" w14:textId="77777777" w:rsidR="00E94666" w:rsidRPr="00626F9A" w:rsidRDefault="00E94666" w:rsidP="00E94666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 xml:space="preserve"> P</w:t>
                  </w:r>
                  <w:r w:rsidRPr="00626F9A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resence of simultaneous carcinoma</w:t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 xml:space="preserve"> (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n = 11</w:t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>)</w:t>
                  </w:r>
                </w:p>
                <w:p w14:paraId="56AD3B5A" w14:textId="77777777" w:rsidR="00E94666" w:rsidRPr="00626F9A" w:rsidRDefault="00E94666" w:rsidP="00E9466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 xml:space="preserve"> Refusal anti-tumor treatment (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n = 9</w:t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p w14:paraId="556C6637" w14:textId="77777777" w:rsidR="00B06F4D" w:rsidRPr="00626F9A" w:rsidRDefault="00A45AC4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</w:rPr>
        <w:pict w14:anchorId="2590A729">
          <v:shape id="_x0000_s1046" type="#_x0000_t32" alt="" style="position:absolute;left:0;text-align:left;margin-left:143.6pt;margin-top:1.55pt;width:21pt;height:0;z-index:251689984;mso-wrap-edited:f;mso-width-percent:0;mso-height-percent:0;mso-width-percent:0;mso-height-percent:0" o:connectortype="straight">
            <v:stroke endarrow="block"/>
          </v:shape>
        </w:pict>
      </w:r>
    </w:p>
    <w:p w14:paraId="3A9A3B53" w14:textId="77777777" w:rsidR="00B06F4D" w:rsidRPr="00626F9A" w:rsidRDefault="00A45AC4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</w:rPr>
        <w:pict w14:anchorId="3969A7A3">
          <v:shape id="_x0000_s1045" type="#_x0000_t202" alt="" style="position:absolute;left:0;text-align:left;margin-left:73.15pt;margin-top:21.5pt;width:161.4pt;height:27.85pt;z-index:251692032;mso-wrap-style:square;mso-wrap-edited:f;mso-width-percent:0;mso-height-percent:0;mso-width-percent:0;mso-height-percent:0;v-text-anchor:top">
            <v:textbox style="mso-next-textbox:#_x0000_s1045">
              <w:txbxContent>
                <w:p w14:paraId="54F1BFF7" w14:textId="77777777" w:rsidR="00E94666" w:rsidRPr="00626F9A" w:rsidRDefault="00E94666" w:rsidP="00816BE6">
                  <w:pPr>
                    <w:jc w:val="center"/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E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ligible patients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(n = 1490)</w:t>
                  </w:r>
                </w:p>
              </w:txbxContent>
            </v:textbox>
          </v:shape>
        </w:pict>
      </w:r>
    </w:p>
    <w:p w14:paraId="49E2B5D8" w14:textId="693CAB15" w:rsidR="00B06F4D" w:rsidRPr="00626F9A" w:rsidRDefault="00A45AC4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</w:rPr>
        <w:pict w14:anchorId="7ECAF6D9">
          <v:shape id="_x0000_s1044" type="#_x0000_t32" alt="" style="position:absolute;left:0;text-align:left;margin-left:194.05pt;margin-top:6.9pt;width:0;height:24.75pt;z-index:251693056;mso-wrap-edited:f;mso-width-percent:0;mso-height-percent:0;mso-width-percent:0;mso-height-percent: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 w14:anchorId="2550E697">
          <v:shape id="_x0000_s1043" type="#_x0000_t32" alt="" style="position:absolute;left:0;text-align:left;margin-left:317.85pt;margin-top:32.5pt;width:0;height:24pt;z-index:251696128;mso-wrap-edited:f;mso-width-percent:0;mso-height-percent:0;mso-width-percent:0;mso-height-percent: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 w14:anchorId="2BAB088C">
          <v:shape id="_x0000_s1042" type="#_x0000_t32" alt="" style="position:absolute;left:0;text-align:left;margin-left:125.85pt;margin-top:32.5pt;width:0;height:24pt;z-index:251695104;mso-wrap-edited:f;mso-width-percent:0;mso-height-percent:0;mso-width-percent:0;mso-height-percent: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 w14:anchorId="5B73A698">
          <v:shape id="_x0000_s1041" type="#_x0000_t32" alt="" style="position:absolute;left:0;text-align:left;margin-left:125.85pt;margin-top:32.5pt;width:192pt;height:0;z-index:251694080;mso-wrap-edited:f;mso-width-percent:0;mso-height-percent:0;mso-width-percent:0;mso-height-percent:0" o:connectortype="straight"/>
        </w:pict>
      </w:r>
    </w:p>
    <w:p w14:paraId="1966FF61" w14:textId="2D1D8389" w:rsidR="00B06F4D" w:rsidRPr="00626F9A" w:rsidRDefault="00A45AC4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</w:rPr>
        <w:pict w14:anchorId="4B6CD6AC">
          <v:shape id="_x0000_s1040" type="#_x0000_t202" alt="" style="position:absolute;left:0;text-align:left;margin-left:242.9pt;margin-top:15.55pt;width:149.2pt;height:24.75pt;z-index:251698176;mso-wrap-style:square;mso-wrap-edited:f;mso-width-percent:0;mso-height-percent:0;mso-width-percent:0;mso-height-percent:0;v-text-anchor:top">
            <v:textbox style="mso-next-textbox:#_x0000_s1040">
              <w:txbxContent>
                <w:p w14:paraId="11867FB4" w14:textId="0CD53569" w:rsidR="00E94666" w:rsidRPr="00626F9A" w:rsidRDefault="00E94666" w:rsidP="00E94666">
                  <w:pPr>
                    <w:rPr>
                      <w:sz w:val="20"/>
                      <w:szCs w:val="20"/>
                    </w:rPr>
                  </w:pP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>M</w:t>
                  </w:r>
                  <w:r w:rsidRPr="00626F9A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etastatic CRC</w:t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 xml:space="preserve"> (n = 24</w:t>
                  </w:r>
                  <w:r w:rsidR="006326C7" w:rsidRPr="00626F9A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4</w:t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>)</w:t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ab/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</w:rPr>
        <w:pict w14:anchorId="6F4AF3B8">
          <v:shape id="_x0000_s1039" type="#_x0000_t202" alt="" style="position:absolute;left:0;text-align:left;margin-left:51.65pt;margin-top:14.2pt;width:148.5pt;height:28.5pt;z-index:251697152;mso-wrap-style:square;mso-wrap-edited:f;mso-width-percent:0;mso-height-percent:0;mso-width-percent:0;mso-height-percent:0;v-text-anchor:top">
            <v:textbox style="mso-next-textbox:#_x0000_s1039">
              <w:txbxContent>
                <w:p w14:paraId="2C9E9C43" w14:textId="342CCD6B" w:rsidR="00E94666" w:rsidRPr="00626F9A" w:rsidRDefault="00E94666" w:rsidP="00E94666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>N</w:t>
                  </w:r>
                  <w:r w:rsidRPr="00626F9A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on-metastatic CRC</w:t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 xml:space="preserve"> (n = 124</w:t>
                  </w:r>
                  <w:r w:rsidR="006326C7" w:rsidRPr="00626F9A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6</w:t>
                  </w:r>
                  <w:r w:rsidRPr="00626F9A">
                    <w:rPr>
                      <w:rFonts w:ascii="Times New Roman" w:hAnsi="Times New Roman" w:cs="Times New Roman" w:hint="eastAsia"/>
                      <w:color w:val="000000" w:themeColor="text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</w:rPr>
        <w:pict w14:anchorId="2974576F">
          <v:shape id="_x0000_s1038" type="#_x0000_t32" alt="" style="position:absolute;left:0;text-align:left;margin-left:317.85pt;margin-top:38.95pt;width:0;height:28.45pt;z-index:251700224;mso-wrap-edited:f;mso-width-percent:0;mso-height-percent:0;mso-width-percent:0;mso-height-percent:0" o:connectortype="straight">
            <v:stroke endarrow="block"/>
          </v:shape>
        </w:pict>
      </w:r>
    </w:p>
    <w:p w14:paraId="1F5FF2E6" w14:textId="51F488FC" w:rsidR="00B06F4D" w:rsidRPr="00626F9A" w:rsidRDefault="00A45AC4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</w:rPr>
        <w:pict w14:anchorId="2974D51A">
          <v:shape id="_x0000_s1037" type="#_x0000_t32" alt="" style="position:absolute;left:0;text-align:left;margin-left:318.8pt;margin-top:76.9pt;width:1.65pt;height:168.65pt;z-index:251705344;mso-wrap-edited:f;mso-width-percent:0;mso-height-percent:0;mso-width-percent:0;mso-height-percent: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 w14:anchorId="245E2F62">
          <v:shape id="_x0000_s1036" type="#_x0000_t202" alt="" style="position:absolute;left:0;text-align:left;margin-left:242.65pt;margin-top:25.25pt;width:149.2pt;height:51.75pt;z-index:251702272;mso-wrap-style:square;mso-wrap-edited:f;mso-width-percent:0;mso-height-percent:0;mso-width-percent:0;mso-height-percent:0;v-text-anchor:top">
            <v:textbox style="mso-next-textbox:#_x0000_s1036">
              <w:txbxContent>
                <w:p w14:paraId="59003F49" w14:textId="013A9615" w:rsidR="00E94666" w:rsidRPr="00626F9A" w:rsidRDefault="00E94666" w:rsidP="00E94666">
                  <w:pPr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Received surgery (n = 23</w:t>
                  </w:r>
                  <w:r w:rsidR="003E0A30"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4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)</w:t>
                  </w:r>
                </w:p>
                <w:p w14:paraId="7988B719" w14:textId="71000A99" w:rsidR="00E94666" w:rsidRPr="00626F9A" w:rsidRDefault="00E94666" w:rsidP="00E94666">
                  <w:pPr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Did not receive surgery (n = 1</w:t>
                  </w:r>
                  <w:r w:rsidR="003E0A30"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0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</w:rPr>
        <w:pict w14:anchorId="4C4C9A58">
          <v:shape id="_x0000_s1035" type="#_x0000_t202" alt="" style="position:absolute;left:0;text-align:left;margin-left:54.35pt;margin-top:25.25pt;width:139.9pt;height:51.05pt;z-index:251701248;mso-wrap-style:square;mso-wrap-edited:f;mso-width-percent:0;mso-height-percent:0;mso-width-percent:0;mso-height-percent:0;v-text-anchor:top">
            <v:textbox style="mso-next-textbox:#_x0000_s1035">
              <w:txbxContent>
                <w:p w14:paraId="4D875BE5" w14:textId="7CA1B071" w:rsidR="00E94666" w:rsidRPr="00626F9A" w:rsidRDefault="00E94666" w:rsidP="00E94666">
                  <w:pPr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Received surgery (n = 124</w:t>
                  </w:r>
                  <w:r w:rsidR="003E0A30"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5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)</w:t>
                  </w:r>
                </w:p>
                <w:p w14:paraId="5CDD38C1" w14:textId="77777777" w:rsidR="00E94666" w:rsidRPr="00626F9A" w:rsidRDefault="00E94666" w:rsidP="00E94666">
                  <w:pPr>
                    <w:rPr>
                      <w:sz w:val="20"/>
                      <w:szCs w:val="20"/>
                    </w:rPr>
                  </w:pP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Did not receive surgery (n = 1)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</w:rPr>
        <w:pict w14:anchorId="022018A5">
          <v:shape id="_x0000_s1034" type="#_x0000_t32" alt="" style="position:absolute;left:0;text-align:left;margin-left:125.85pt;margin-top:76.85pt;width:0;height:23.8pt;z-index:251703296;mso-wrap-edited:f;mso-width-percent:0;mso-height-percent:0;mso-width-percent:0;mso-height-percent: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 w14:anchorId="31CA0759">
          <v:shape id="_x0000_s1033" type="#_x0000_t32" alt="" style="position:absolute;left:0;text-align:left;margin-left:125.85pt;margin-top:.4pt;width:0;height:24pt;z-index:251699200;mso-wrap-edited:f;mso-width-percent:0;mso-height-percent:0;mso-width-percent:0;mso-height-percent:0" o:connectortype="straight">
            <v:stroke endarrow="block"/>
          </v:shape>
        </w:pict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E94666" w:rsidRPr="00626F9A">
        <w:rPr>
          <w:rFonts w:ascii="Times New Roman" w:hAnsi="Times New Roman" w:cs="Times New Roman" w:hint="eastAsia"/>
          <w:b/>
          <w:sz w:val="20"/>
          <w:szCs w:val="20"/>
        </w:rPr>
        <w:tab/>
      </w:r>
    </w:p>
    <w:p w14:paraId="3EF6200C" w14:textId="77777777" w:rsidR="00B06F4D" w:rsidRPr="00626F9A" w:rsidRDefault="00A45AC4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</w:rPr>
        <w:pict w14:anchorId="2E88B1F5">
          <v:shape id="_x0000_s1032" type="#_x0000_t202" alt="" style="position:absolute;left:0;text-align:left;margin-left:13.95pt;margin-top:18.45pt;width:225.25pt;height:173.3pt;z-index:251704320;mso-wrap-style:square;mso-wrap-edited:f;mso-width-percent:0;mso-height-percent:0;mso-width-percent:0;mso-height-percent:0;v-text-anchor:top">
            <v:textbox style="mso-next-textbox:#_x0000_s1032">
              <w:txbxContent>
                <w:p w14:paraId="34A9FD04" w14:textId="77777777" w:rsidR="00E94666" w:rsidRPr="00626F9A" w:rsidRDefault="00E94666" w:rsidP="00E94666">
                  <w:pPr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Neoadjuvant chemotherapy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(n = 62)</w:t>
                  </w:r>
                </w:p>
                <w:p w14:paraId="785C4A4E" w14:textId="77777777" w:rsidR="00E94666" w:rsidRPr="00626F9A" w:rsidRDefault="00E94666" w:rsidP="00E94666">
                  <w:pPr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Neoadjuvant chemoradiotherapy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(n = 184)</w:t>
                  </w:r>
                </w:p>
                <w:p w14:paraId="079B99F6" w14:textId="77777777" w:rsidR="00E94666" w:rsidRPr="00626F9A" w:rsidRDefault="00E94666" w:rsidP="00E94666">
                  <w:pPr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Patients gained c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linical complete remission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(n = 1)</w:t>
                  </w:r>
                </w:p>
                <w:p w14:paraId="776E1D26" w14:textId="79A44F3A" w:rsidR="00E94666" w:rsidRPr="00626F9A" w:rsidRDefault="00E94666" w:rsidP="00E94666">
                  <w:pPr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No </w:t>
                  </w:r>
                  <w:r w:rsidR="002D548B"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n</w:t>
                  </w:r>
                  <w:r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eoadjuvant</w:t>
                  </w:r>
                  <w:r w:rsidR="007400CF"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therapy (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n = </w:t>
                  </w:r>
                  <w:r w:rsidR="003E0A30"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999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)</w:t>
                  </w:r>
                </w:p>
                <w:p w14:paraId="56613024" w14:textId="77777777" w:rsidR="00E94666" w:rsidRPr="00626F9A" w:rsidRDefault="00E94666" w:rsidP="00E94666">
                  <w:pPr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Received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a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 xml:space="preserve">djuvant </w:t>
                  </w:r>
                  <w:r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radiotherapy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(n = 1)</w:t>
                  </w:r>
                </w:p>
                <w:p w14:paraId="6980C04C" w14:textId="5CD8E54E" w:rsidR="00E94666" w:rsidRPr="00626F9A" w:rsidRDefault="00E94666" w:rsidP="00E94666">
                  <w:pPr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Received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a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djuvant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chemoradiotherapy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(n = </w:t>
                  </w:r>
                  <w:r w:rsidR="003E0A30"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24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)</w:t>
                  </w:r>
                </w:p>
                <w:p w14:paraId="0B5E210B" w14:textId="09CC74F6" w:rsidR="00E94666" w:rsidRPr="00626F9A" w:rsidRDefault="00E94666" w:rsidP="00E94666">
                  <w:pPr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Received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a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djuvant chemotherapy</w:t>
                  </w:r>
                  <w:r w:rsidR="00CB5AF3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(n = </w:t>
                  </w:r>
                  <w:r w:rsidR="003E0A30"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589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)</w:t>
                  </w:r>
                </w:p>
                <w:p w14:paraId="35265905" w14:textId="653D1D6F" w:rsidR="00E94666" w:rsidRPr="00626F9A" w:rsidRDefault="00E94666" w:rsidP="00E94666">
                  <w:pPr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Enter</w:t>
                  </w:r>
                  <w:r w:rsidR="00FD0970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ed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 xml:space="preserve"> follow-up period</w:t>
                  </w:r>
                  <w:r w:rsidR="007400CF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(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n = </w:t>
                  </w:r>
                  <w:r w:rsidR="003E0A30"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385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)</w:t>
                  </w:r>
                </w:p>
                <w:p w14:paraId="1B31ED3C" w14:textId="77777777" w:rsidR="00E94666" w:rsidRDefault="00E94666" w:rsidP="00E94666">
                  <w:pPr>
                    <w:rPr>
                      <w:rFonts w:ascii="Times New Roman" w:eastAsia="宋体" w:hAnsi="Times New Roman" w:cs="Times New Roman"/>
                      <w:color w:val="000000"/>
                    </w:rPr>
                  </w:pPr>
                </w:p>
                <w:p w14:paraId="6566D729" w14:textId="77777777" w:rsidR="00E94666" w:rsidRDefault="00E94666" w:rsidP="00E94666">
                  <w:pPr>
                    <w:rPr>
                      <w:rFonts w:ascii="Times New Roman" w:eastAsia="宋体" w:hAnsi="Times New Roman" w:cs="Times New Roman"/>
                      <w:color w:val="000000"/>
                    </w:rPr>
                  </w:pPr>
                </w:p>
                <w:p w14:paraId="35591ADC" w14:textId="77777777" w:rsidR="00E94666" w:rsidRDefault="00E94666" w:rsidP="00E94666">
                  <w:pPr>
                    <w:rPr>
                      <w:rFonts w:ascii="Times New Roman" w:eastAsia="宋体" w:hAnsi="Times New Roman" w:cs="Times New Roman"/>
                      <w:color w:val="000000"/>
                    </w:rPr>
                  </w:pPr>
                </w:p>
                <w:p w14:paraId="36683108" w14:textId="77777777" w:rsidR="00E94666" w:rsidRDefault="00E94666" w:rsidP="00E94666">
                  <w:pPr>
                    <w:rPr>
                      <w:rFonts w:ascii="Times New Roman" w:eastAsia="宋体" w:hAnsi="Times New Roman" w:cs="Times New Roman"/>
                      <w:color w:val="000000"/>
                    </w:rPr>
                  </w:pPr>
                </w:p>
                <w:p w14:paraId="562DC1D8" w14:textId="77777777" w:rsidR="00E94666" w:rsidRDefault="00E94666" w:rsidP="00E94666">
                  <w:pPr>
                    <w:rPr>
                      <w:rFonts w:ascii="Times New Roman" w:eastAsia="宋体" w:hAnsi="Times New Roman" w:cs="Times New Roman"/>
                      <w:color w:val="000000"/>
                    </w:rPr>
                  </w:pPr>
                </w:p>
                <w:p w14:paraId="34724F51" w14:textId="77777777" w:rsidR="00E94666" w:rsidRDefault="00E94666" w:rsidP="00E94666">
                  <w:pPr>
                    <w:rPr>
                      <w:rFonts w:ascii="Times New Roman" w:eastAsia="宋体" w:hAnsi="Times New Roman" w:cs="Times New Roman"/>
                      <w:color w:val="000000"/>
                    </w:rPr>
                  </w:pPr>
                </w:p>
                <w:p w14:paraId="205993B8" w14:textId="77777777" w:rsidR="00E94666" w:rsidRDefault="00E94666" w:rsidP="00E94666">
                  <w:pPr>
                    <w:rPr>
                      <w:rFonts w:ascii="Times New Roman" w:eastAsia="宋体" w:hAnsi="Times New Roman" w:cs="Times New Roman"/>
                      <w:color w:val="000000"/>
                    </w:rPr>
                  </w:pPr>
                </w:p>
                <w:p w14:paraId="2784C3A6" w14:textId="77777777" w:rsidR="00E94666" w:rsidRDefault="00E94666" w:rsidP="00E94666">
                  <w:pPr>
                    <w:rPr>
                      <w:rFonts w:ascii="Times New Roman" w:eastAsia="宋体" w:hAnsi="Times New Roman" w:cs="Times New Roman"/>
                      <w:color w:val="000000"/>
                    </w:rPr>
                  </w:pPr>
                </w:p>
                <w:p w14:paraId="2B528DEC" w14:textId="77777777" w:rsidR="00E94666" w:rsidRPr="00535018" w:rsidRDefault="00E94666" w:rsidP="00E94666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</w:p>
    <w:p w14:paraId="03383292" w14:textId="77777777" w:rsidR="00B06F4D" w:rsidRPr="00626F9A" w:rsidRDefault="00B06F4D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1DF8C616" w14:textId="776969BB" w:rsidR="00B06F4D" w:rsidRPr="00626F9A" w:rsidRDefault="00B06F4D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6BD3F290" w14:textId="5BD92361" w:rsidR="00E94666" w:rsidRPr="00626F9A" w:rsidRDefault="00A45AC4" w:rsidP="009F449C">
      <w:pPr>
        <w:tabs>
          <w:tab w:val="left" w:pos="9920"/>
        </w:tabs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</w:rPr>
        <w:pict w14:anchorId="4D1FC890">
          <v:shape id="_x0000_s1031" type="#_x0000_t202" alt="" style="position:absolute;left:0;text-align:left;margin-left:292pt;margin-top:34.05pt;width:56.9pt;height:28.45pt;z-index:251706368;mso-wrap-style:square;mso-wrap-edited:f;mso-width-percent:0;mso-height-percent:0;mso-width-percent:0;mso-height-percent:0;v-text-anchor:top">
            <v:textbox style="mso-next-textbox:#_x0000_s1031">
              <w:txbxContent>
                <w:p w14:paraId="4C980AA0" w14:textId="77777777" w:rsidR="00E94666" w:rsidRPr="00626F9A" w:rsidRDefault="00E94666" w:rsidP="00E9466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next page</w:t>
                  </w:r>
                </w:p>
              </w:txbxContent>
            </v:textbox>
          </v:shape>
        </w:pict>
      </w:r>
      <w:r w:rsidR="009F449C">
        <w:rPr>
          <w:rFonts w:ascii="Times New Roman" w:hAnsi="Times New Roman" w:cs="Times New Roman"/>
          <w:b/>
          <w:sz w:val="20"/>
          <w:szCs w:val="20"/>
        </w:rPr>
        <w:tab/>
      </w:r>
    </w:p>
    <w:p w14:paraId="3D0D747A" w14:textId="77777777" w:rsidR="00E94666" w:rsidRPr="00626F9A" w:rsidRDefault="00A45AC4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</w:rPr>
        <w:lastRenderedPageBreak/>
        <w:pict w14:anchorId="575E1DDE">
          <v:shape id="_x0000_s1030" type="#_x0000_t202" alt="" style="position:absolute;left:0;text-align:left;margin-left:56.85pt;margin-top:6.4pt;width:314.7pt;height:241.5pt;z-index:251707392;mso-wrap-style:square;mso-wrap-edited:f;mso-width-percent:0;mso-height-percent:0;mso-width-percent:0;mso-height-percent:0;v-text-anchor:top">
            <v:textbox>
              <w:txbxContent>
                <w:p w14:paraId="493E840A" w14:textId="7E7910EC" w:rsidR="00E94666" w:rsidRPr="00626F9A" w:rsidRDefault="005C28F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Conversion 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chemo</w:t>
                  </w:r>
                  <w:r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therapy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(n = </w:t>
                  </w:r>
                  <w:r w:rsidR="00C7517F"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88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)</w:t>
                  </w:r>
                  <w:r w:rsidR="00B255AB"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and </w:t>
                  </w:r>
                  <w:r w:rsidR="00B255AB"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chemoradiotherapy</w:t>
                  </w:r>
                  <w:r w:rsidR="00B255AB"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(n = 2</w:t>
                  </w:r>
                  <w:r w:rsidR="00C7517F"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  <w:r w:rsidR="00B255AB"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)</w:t>
                  </w:r>
                </w:p>
                <w:p w14:paraId="7E5C4347" w14:textId="7948E8ED" w:rsidR="005C28F8" w:rsidRPr="00626F9A" w:rsidRDefault="005C28F8">
                  <w:pPr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Received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 xml:space="preserve"> 5-Fluorouracil</w:t>
                  </w:r>
                  <w:r w:rsidR="00455ADD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-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based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 xml:space="preserve"> chemotherapy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(n = </w:t>
                  </w:r>
                  <w:r w:rsidR="00B255AB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9</w:t>
                  </w:r>
                  <w:r w:rsidR="00327E59"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9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)</w:t>
                  </w:r>
                </w:p>
                <w:p w14:paraId="348DFE38" w14:textId="77777777" w:rsidR="005C28F8" w:rsidRPr="00626F9A" w:rsidRDefault="005C28F8">
                  <w:pPr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Received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i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rinotecan</w:t>
                  </w:r>
                  <w:r w:rsidR="00455ADD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-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based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 xml:space="preserve"> chemotherapy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(n = </w:t>
                  </w:r>
                  <w:r w:rsidR="00CB5AF3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6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)</w:t>
                  </w:r>
                </w:p>
                <w:p w14:paraId="465E74E6" w14:textId="77777777" w:rsidR="005C28F8" w:rsidRPr="00626F9A" w:rsidRDefault="005C28F8">
                  <w:pPr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Received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i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rinotecan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and </w:t>
                  </w:r>
                  <w:r w:rsidR="00CB5AF3"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5-Fluorouracil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chemotherapy</w:t>
                  </w:r>
                  <w:r w:rsidR="00AF4C71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(</w:t>
                  </w:r>
                  <w:r w:rsidR="00CB5AF3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n = </w:t>
                  </w:r>
                  <w:r w:rsidR="00B255AB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5</w:t>
                  </w:r>
                  <w:r w:rsidR="00CB5AF3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)</w:t>
                  </w:r>
                </w:p>
                <w:p w14:paraId="30B76B21" w14:textId="77777777" w:rsidR="00B255AB" w:rsidRPr="00626F9A" w:rsidRDefault="00B255A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Along with </w:t>
                  </w:r>
                  <w:r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targeted therapies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(</w:t>
                  </w:r>
                  <w:r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Cetuximab</w:t>
                  </w:r>
                  <w:r w:rsidR="00C13A26"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: 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n = 11; </w:t>
                  </w:r>
                  <w:r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Bevacizumab</w:t>
                  </w:r>
                  <w:r w:rsidR="00C13A26"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: 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n = 12)</w:t>
                  </w:r>
                </w:p>
                <w:p w14:paraId="0795A716" w14:textId="11ABEA65" w:rsidR="00B255AB" w:rsidRPr="00626F9A" w:rsidRDefault="00F1678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Did not receive c</w:t>
                  </w:r>
                  <w:r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onversion therapy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(n = 13</w:t>
                  </w:r>
                  <w:r w:rsidR="00327E59"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)</w:t>
                  </w:r>
                </w:p>
                <w:p w14:paraId="13379F28" w14:textId="3F063660" w:rsidR="00045348" w:rsidRPr="00626F9A" w:rsidRDefault="00F1678F" w:rsidP="00045348">
                  <w:pPr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</w:t>
                  </w:r>
                  <w:r w:rsidR="00045348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Received</w:t>
                  </w:r>
                  <w:r w:rsidR="00045348"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 xml:space="preserve"> 5-Fluorouracil</w:t>
                  </w:r>
                  <w:r w:rsidR="00455ADD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-</w:t>
                  </w:r>
                  <w:r w:rsidR="00045348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based</w:t>
                  </w:r>
                  <w:r w:rsidR="00045348"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 xml:space="preserve"> chemotherapy</w:t>
                  </w:r>
                  <w:r w:rsidR="00045348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(n = 12</w:t>
                  </w:r>
                  <w:r w:rsidR="00165D64"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4</w:t>
                  </w:r>
                  <w:r w:rsidR="00045348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)</w:t>
                  </w:r>
                </w:p>
                <w:p w14:paraId="57E182CB" w14:textId="77777777" w:rsidR="00045348" w:rsidRPr="00626F9A" w:rsidRDefault="00045348" w:rsidP="00045348">
                  <w:pPr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Received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i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rinotecan</w:t>
                  </w:r>
                  <w:r w:rsidR="00455ADD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-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based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 xml:space="preserve"> chemotherapy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(n = 6)</w:t>
                  </w:r>
                </w:p>
                <w:p w14:paraId="0163879B" w14:textId="77777777" w:rsidR="00045348" w:rsidRPr="00626F9A" w:rsidRDefault="00045348" w:rsidP="00045348">
                  <w:pPr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Received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i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rinotecan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and 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5-Fluorouracil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chemotherapy</w:t>
                  </w:r>
                  <w:r w:rsidR="00AF4C71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(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n = 1)</w:t>
                  </w:r>
                </w:p>
                <w:p w14:paraId="62560153" w14:textId="77777777" w:rsidR="00045348" w:rsidRPr="00626F9A" w:rsidRDefault="00045348" w:rsidP="00045348">
                  <w:pPr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Other 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chemotherap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ies (n = 3)</w:t>
                  </w:r>
                </w:p>
                <w:p w14:paraId="187DB9F4" w14:textId="77777777" w:rsidR="00F1678F" w:rsidRPr="00626F9A" w:rsidRDefault="00045348" w:rsidP="0004534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Along with </w:t>
                  </w:r>
                  <w:r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targeted therapies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(</w:t>
                  </w:r>
                  <w:r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Cetuximab</w:t>
                  </w:r>
                  <w:r w:rsidR="00C13A26"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: 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n = 2)</w:t>
                  </w:r>
                </w:p>
              </w:txbxContent>
            </v:textbox>
          </v:shape>
        </w:pict>
      </w:r>
    </w:p>
    <w:p w14:paraId="483A3108" w14:textId="77777777" w:rsidR="00B06F4D" w:rsidRPr="00626F9A" w:rsidRDefault="00B06F4D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7B77C908" w14:textId="77777777" w:rsidR="00B06F4D" w:rsidRPr="00626F9A" w:rsidRDefault="00B06F4D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3D6842E6" w14:textId="77777777" w:rsidR="00C13A26" w:rsidRPr="00626F9A" w:rsidRDefault="00C13A26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63DB494B" w14:textId="77777777" w:rsidR="00C13A26" w:rsidRPr="00626F9A" w:rsidRDefault="00C13A26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6E97B6FB" w14:textId="77777777" w:rsidR="00C13A26" w:rsidRPr="00626F9A" w:rsidRDefault="00A45AC4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</w:rPr>
        <w:pict w14:anchorId="50ACBA85">
          <v:shape id="_x0000_s1029" type="#_x0000_t32" alt="" style="position:absolute;left:0;text-align:left;margin-left:212.25pt;margin-top:36.7pt;width:0;height:83.75pt;z-index:251708416;mso-wrap-edited:f;mso-width-percent:0;mso-height-percent:0;mso-width-percent:0;mso-height-percent:0" o:connectortype="straight">
            <v:stroke endarrow="block"/>
          </v:shape>
        </w:pict>
      </w:r>
    </w:p>
    <w:p w14:paraId="4D53BB3C" w14:textId="37F7AE2A" w:rsidR="00C13A26" w:rsidRPr="00626F9A" w:rsidRDefault="00A45AC4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</w:rPr>
        <w:pict w14:anchorId="762B673E">
          <v:shape id="_x0000_s1028" type="#_x0000_t202" alt="" style="position:absolute;left:0;text-align:left;margin-left:243.85pt;margin-top:12.65pt;width:164.05pt;height:47pt;z-index:251710464;mso-wrap-style:square;mso-wrap-edited:f;mso-width-percent:0;mso-height-percent:0;mso-width-percent:0;mso-height-percent:0;v-text-anchor:top">
            <v:textbox>
              <w:txbxContent>
                <w:p w14:paraId="30F27B22" w14:textId="733C61CC" w:rsidR="00AC6621" w:rsidRPr="00626F9A" w:rsidRDefault="00AC662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Did not </w:t>
                  </w:r>
                  <w:r w:rsidR="0033223F"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present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progression</w:t>
                  </w:r>
                  <w:r w:rsidR="00816BE6"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disease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during follow-up </w:t>
                  </w:r>
                  <w:r w:rsidR="00455ADD"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period 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(n = 11</w:t>
                  </w:r>
                  <w:r w:rsidR="00B1731F"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</w:rPr>
        <w:pict w14:anchorId="0D7C573D">
          <v:shape id="_x0000_s1027" type="#_x0000_t32" alt="" style="position:absolute;left:0;text-align:left;margin-left:212.25pt;margin-top:35.4pt;width:31.8pt;height:.85pt;z-index:251709440;mso-wrap-edited:f;mso-width-percent:0;mso-height-percent:0;mso-width-percent:0;mso-height-percent:0" o:connectortype="straight">
            <v:stroke endarrow="block"/>
          </v:shape>
        </w:pict>
      </w:r>
    </w:p>
    <w:p w14:paraId="2042D6F9" w14:textId="77777777" w:rsidR="00C13A26" w:rsidRPr="00626F9A" w:rsidRDefault="00A45AC4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</w:rPr>
        <w:pict w14:anchorId="7A24BC8A">
          <v:shape id="_x0000_s1026" type="#_x0000_t202" alt="" style="position:absolute;left:0;text-align:left;margin-left:56.85pt;margin-top:36pt;width:309.45pt;height:157.4pt;z-index:251711488;mso-wrap-style:square;mso-wrap-edited:f;mso-width-percent:0;mso-height-percent:0;mso-width-percent:0;mso-height-percent:0;v-text-anchor:top">
            <v:textbox>
              <w:txbxContent>
                <w:p w14:paraId="5226ECF0" w14:textId="77777777" w:rsidR="00816BE6" w:rsidRPr="00626F9A" w:rsidRDefault="00816BE6" w:rsidP="00816BE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26F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P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rogression disease after first-line treatment during follow-up (n = 127)</w:t>
                  </w:r>
                </w:p>
                <w:p w14:paraId="3A5C9AD0" w14:textId="77777777" w:rsidR="00AC6621" w:rsidRPr="00626F9A" w:rsidRDefault="00816BE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</w:t>
                  </w:r>
                  <w:r w:rsidR="0021097B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Refused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</w:t>
                  </w:r>
                  <w:r w:rsidR="0021097B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further 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treatment or received b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est supportive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treatment 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(n = 2</w:t>
                  </w:r>
                  <w:r w:rsidR="0021097B"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5</w:t>
                  </w: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)</w:t>
                  </w:r>
                </w:p>
                <w:p w14:paraId="0DABFF6C" w14:textId="77777777" w:rsidR="00816BE6" w:rsidRPr="00626F9A" w:rsidRDefault="00816BE6">
                  <w:pPr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</w:t>
                  </w:r>
                  <w:r w:rsidR="0021097B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Received</w:t>
                  </w:r>
                  <w:r w:rsidR="0021097B"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 xml:space="preserve"> chemotherapy</w:t>
                  </w:r>
                  <w:r w:rsidR="0021097B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(n = 85)</w:t>
                  </w:r>
                </w:p>
                <w:p w14:paraId="1A728E41" w14:textId="77777777" w:rsidR="0021097B" w:rsidRPr="00626F9A" w:rsidRDefault="0021097B" w:rsidP="0021097B">
                  <w:pPr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Immunotherapy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(n = </w:t>
                  </w:r>
                  <w:r w:rsidR="003759AC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1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)</w:t>
                  </w:r>
                </w:p>
                <w:p w14:paraId="37C81A0C" w14:textId="77777777" w:rsidR="0021097B" w:rsidRPr="00626F9A" w:rsidRDefault="0021097B" w:rsidP="0021097B">
                  <w:pPr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Ablation and other treatment</w:t>
                  </w:r>
                  <w:r w:rsidR="004F3E15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s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(n = 1</w:t>
                  </w:r>
                  <w:r w:rsidR="003759AC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6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)</w:t>
                  </w:r>
                </w:p>
                <w:p w14:paraId="129C0E50" w14:textId="7F5387AF" w:rsidR="0021097B" w:rsidRPr="00626F9A" w:rsidRDefault="00E921A0">
                  <w:pPr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</w:pP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 xml:space="preserve">Along with targeted therapies (Cetuximab: n = 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5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; Bevacizumab: n =</w:t>
                  </w:r>
                  <w:r w:rsid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21;   </w:t>
                  </w:r>
                  <w:proofErr w:type="gramEnd"/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</w:t>
                  </w:r>
                  <w:r w:rsidR="00AF4C71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 xml:space="preserve">      </w:t>
                  </w:r>
                  <w:r w:rsidR="00FA7683"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A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flibercept</w:t>
                  </w:r>
                  <w:r w:rsidRPr="00626F9A">
                    <w:rPr>
                      <w:rFonts w:ascii="Times New Roman" w:eastAsia="宋体" w:hAnsi="Times New Roman" w:cs="Times New Roman" w:hint="eastAsia"/>
                      <w:color w:val="000000"/>
                      <w:sz w:val="20"/>
                      <w:szCs w:val="20"/>
                    </w:rPr>
                    <w:t>: n = 1</w:t>
                  </w:r>
                  <w:r w:rsidRPr="00626F9A">
                    <w:rPr>
                      <w:rFonts w:ascii="Times New Roman" w:eastAsia="宋体" w:hAnsi="Times New Roman" w:cs="Times New Roman"/>
                      <w:color w:val="000000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p w14:paraId="3F3DD0B2" w14:textId="77777777" w:rsidR="00C13A26" w:rsidRPr="00626F9A" w:rsidRDefault="00C13A26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417C0605" w14:textId="77777777" w:rsidR="00C13A26" w:rsidRPr="00626F9A" w:rsidRDefault="00C13A26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4DFFC0FC" w14:textId="77777777" w:rsidR="00903BCA" w:rsidRPr="00626F9A" w:rsidRDefault="00903BCA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679B7536" w14:textId="77777777" w:rsidR="00C13A26" w:rsidRPr="00626F9A" w:rsidRDefault="00C13A26" w:rsidP="00903BC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5B9876FA" w14:textId="77777777" w:rsidR="009601FF" w:rsidRDefault="009601FF" w:rsidP="005C4D25">
      <w:pPr>
        <w:rPr>
          <w:rFonts w:ascii="Times New Roman" w:hAnsi="Times New Roman" w:cs="Times New Roman"/>
          <w:b/>
          <w:sz w:val="20"/>
          <w:szCs w:val="20"/>
        </w:rPr>
      </w:pPr>
    </w:p>
    <w:p w14:paraId="78ACB4BA" w14:textId="77777777" w:rsidR="009601FF" w:rsidRDefault="009601FF">
      <w:pPr>
        <w:widowControl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536E02E1" w14:textId="1387F6EC" w:rsidR="005C4D25" w:rsidRPr="00626F9A" w:rsidRDefault="00DD4F15" w:rsidP="005C4D25">
      <w:pPr>
        <w:rPr>
          <w:rFonts w:ascii="Times New Roman" w:hAnsi="Times New Roman" w:cs="Times New Roman"/>
          <w:sz w:val="20"/>
          <w:szCs w:val="20"/>
        </w:rPr>
      </w:pPr>
      <w:r w:rsidRPr="00626F9A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</w:t>
      </w:r>
      <w:r w:rsidR="005C4D25" w:rsidRPr="00626F9A">
        <w:rPr>
          <w:rFonts w:ascii="Times New Roman" w:hAnsi="Times New Roman" w:cs="Times New Roman" w:hint="eastAsia"/>
          <w:b/>
          <w:sz w:val="20"/>
          <w:szCs w:val="20"/>
        </w:rPr>
        <w:t>Table</w:t>
      </w:r>
      <w:r w:rsidR="005C4D25" w:rsidRPr="00626F9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F0C8C" w:rsidRPr="00626F9A">
        <w:rPr>
          <w:rFonts w:ascii="Times New Roman" w:eastAsia="宋体" w:hAnsi="Times New Roman" w:cs="Times New Roman"/>
          <w:b/>
          <w:sz w:val="20"/>
          <w:szCs w:val="20"/>
        </w:rPr>
        <w:t>1</w:t>
      </w:r>
      <w:r w:rsidR="005C4D25" w:rsidRPr="00626F9A">
        <w:rPr>
          <w:rFonts w:ascii="Times New Roman" w:hAnsi="Times New Roman" w:cs="Times New Roman" w:hint="eastAsia"/>
          <w:b/>
          <w:sz w:val="20"/>
          <w:szCs w:val="20"/>
        </w:rPr>
        <w:t xml:space="preserve"> </w:t>
      </w:r>
      <w:r w:rsidR="005C4D25" w:rsidRPr="00626F9A">
        <w:rPr>
          <w:rFonts w:ascii="Times New Roman" w:hAnsi="Times New Roman" w:cs="Times New Roman"/>
          <w:sz w:val="20"/>
          <w:szCs w:val="20"/>
        </w:rPr>
        <w:t xml:space="preserve">Relationship between the expression of </w:t>
      </w:r>
      <w:r w:rsidR="005C4D25" w:rsidRPr="00626F9A">
        <w:rPr>
          <w:rFonts w:ascii="Times New Roman" w:hAnsi="Times New Roman" w:cs="Times New Roman" w:hint="eastAsia"/>
          <w:sz w:val="20"/>
          <w:szCs w:val="20"/>
        </w:rPr>
        <w:t xml:space="preserve">HER2 </w:t>
      </w:r>
      <w:r w:rsidR="005C4D25" w:rsidRPr="00626F9A">
        <w:rPr>
          <w:rFonts w:ascii="Times New Roman" w:hAnsi="Times New Roman" w:cs="Times New Roman"/>
          <w:sz w:val="20"/>
          <w:szCs w:val="20"/>
        </w:rPr>
        <w:t>and the clinicopathological</w:t>
      </w:r>
      <w:r w:rsidR="005C4D25" w:rsidRPr="00626F9A">
        <w:rPr>
          <w:rFonts w:ascii="Times New Roman" w:hAnsi="Times New Roman" w:cs="Times New Roman" w:hint="eastAsia"/>
          <w:sz w:val="20"/>
          <w:szCs w:val="20"/>
        </w:rPr>
        <w:t xml:space="preserve"> prognostic </w:t>
      </w:r>
      <w:r w:rsidR="005C4D25" w:rsidRPr="00626F9A">
        <w:rPr>
          <w:rFonts w:ascii="Times New Roman" w:hAnsi="Times New Roman" w:cs="Times New Roman"/>
          <w:sz w:val="20"/>
          <w:szCs w:val="20"/>
        </w:rPr>
        <w:t xml:space="preserve">features </w:t>
      </w:r>
      <w:r w:rsidR="005C4D25" w:rsidRPr="00626F9A">
        <w:rPr>
          <w:rFonts w:ascii="Times New Roman" w:hAnsi="Times New Roman" w:cs="Times New Roman" w:hint="eastAsia"/>
          <w:sz w:val="20"/>
          <w:szCs w:val="20"/>
        </w:rPr>
        <w:t>in</w:t>
      </w:r>
      <w:r w:rsidR="005C4D25" w:rsidRPr="00626F9A">
        <w:rPr>
          <w:rFonts w:ascii="Times New Roman" w:hAnsi="Times New Roman" w:cs="Times New Roman"/>
          <w:sz w:val="20"/>
          <w:szCs w:val="20"/>
        </w:rPr>
        <w:t xml:space="preserve"> metastatic colorectal cancer</w:t>
      </w:r>
    </w:p>
    <w:tbl>
      <w:tblPr>
        <w:tblStyle w:val="af"/>
        <w:tblW w:w="903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417"/>
        <w:gridCol w:w="1843"/>
        <w:gridCol w:w="1985"/>
        <w:gridCol w:w="1134"/>
      </w:tblGrid>
      <w:tr w:rsidR="005C4D25" w:rsidRPr="00626F9A" w14:paraId="6C7A3C73" w14:textId="77777777" w:rsidTr="006578DC">
        <w:trPr>
          <w:trHeight w:val="430"/>
        </w:trPr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3E714668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AA6E75D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ll patients</w:t>
            </w:r>
          </w:p>
          <w:p w14:paraId="10069DA0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</w:t>
            </w:r>
            <w:r w:rsidRPr="00626F9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 = 244)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8D9B77F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ER2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 xml:space="preserve"> negativ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ity</w:t>
            </w:r>
          </w:p>
          <w:p w14:paraId="03618212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</w:t>
            </w:r>
            <w:r w:rsidRPr="00626F9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 = 234)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EC7947A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ER2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 xml:space="preserve"> positiv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ity</w:t>
            </w:r>
          </w:p>
          <w:p w14:paraId="5997DF0A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</w:t>
            </w:r>
            <w:r w:rsidRPr="00626F9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 = 10)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25470DA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i/>
                <w:sz w:val="20"/>
                <w:szCs w:val="20"/>
              </w:rPr>
              <w:t>P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</w:p>
        </w:tc>
      </w:tr>
      <w:tr w:rsidR="005C4D25" w:rsidRPr="00626F9A" w14:paraId="682DACC8" w14:textId="77777777" w:rsidTr="006578DC">
        <w:trPr>
          <w:trHeight w:val="430"/>
        </w:trPr>
        <w:tc>
          <w:tcPr>
            <w:tcW w:w="2660" w:type="dxa"/>
            <w:tcBorders>
              <w:top w:val="single" w:sz="4" w:space="0" w:color="auto"/>
            </w:tcBorders>
          </w:tcPr>
          <w:p w14:paraId="286DFF24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ender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EE1C931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6F030B8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789ED77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167DA46" w14:textId="77777777" w:rsidR="005C4D25" w:rsidRPr="00626F9A" w:rsidRDefault="005C4D25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1.0</w:t>
            </w:r>
          </w:p>
        </w:tc>
      </w:tr>
      <w:tr w:rsidR="005C4D25" w:rsidRPr="00626F9A" w14:paraId="09152912" w14:textId="77777777" w:rsidTr="006578DC">
        <w:trPr>
          <w:trHeight w:val="451"/>
        </w:trPr>
        <w:tc>
          <w:tcPr>
            <w:tcW w:w="2660" w:type="dxa"/>
          </w:tcPr>
          <w:p w14:paraId="3B4A7070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ale </w:t>
            </w:r>
          </w:p>
        </w:tc>
        <w:tc>
          <w:tcPr>
            <w:tcW w:w="1417" w:type="dxa"/>
          </w:tcPr>
          <w:p w14:paraId="31C8553A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843" w:type="dxa"/>
          </w:tcPr>
          <w:p w14:paraId="6D7A520E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144</w:t>
            </w:r>
          </w:p>
        </w:tc>
        <w:tc>
          <w:tcPr>
            <w:tcW w:w="1985" w:type="dxa"/>
          </w:tcPr>
          <w:p w14:paraId="08AAE7F0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14:paraId="1F90979D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D25" w:rsidRPr="00626F9A" w14:paraId="3D937A5B" w14:textId="77777777" w:rsidTr="006578DC">
        <w:trPr>
          <w:trHeight w:val="430"/>
        </w:trPr>
        <w:tc>
          <w:tcPr>
            <w:tcW w:w="2660" w:type="dxa"/>
          </w:tcPr>
          <w:p w14:paraId="0BD55283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emale</w:t>
            </w:r>
          </w:p>
        </w:tc>
        <w:tc>
          <w:tcPr>
            <w:tcW w:w="1417" w:type="dxa"/>
          </w:tcPr>
          <w:p w14:paraId="11CB1D32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14:paraId="382BC415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90</w:t>
            </w:r>
          </w:p>
        </w:tc>
        <w:tc>
          <w:tcPr>
            <w:tcW w:w="1985" w:type="dxa"/>
          </w:tcPr>
          <w:p w14:paraId="020E26F6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73F949DC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D25" w:rsidRPr="00626F9A" w14:paraId="578CF9EA" w14:textId="77777777" w:rsidTr="006578DC">
        <w:trPr>
          <w:trHeight w:val="451"/>
        </w:trPr>
        <w:tc>
          <w:tcPr>
            <w:tcW w:w="2660" w:type="dxa"/>
          </w:tcPr>
          <w:p w14:paraId="5DC9C229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ge (years)</w:t>
            </w:r>
          </w:p>
        </w:tc>
        <w:tc>
          <w:tcPr>
            <w:tcW w:w="1417" w:type="dxa"/>
          </w:tcPr>
          <w:p w14:paraId="202A7537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7DF7C0D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3A6B39F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D45BDBE" w14:textId="77777777" w:rsidR="005C4D25" w:rsidRPr="00626F9A" w:rsidRDefault="005C4D25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0.440</w:t>
            </w:r>
          </w:p>
        </w:tc>
      </w:tr>
      <w:tr w:rsidR="005C4D25" w:rsidRPr="00626F9A" w14:paraId="3AF0ACD0" w14:textId="77777777" w:rsidTr="006578DC">
        <w:trPr>
          <w:trHeight w:val="430"/>
        </w:trPr>
        <w:tc>
          <w:tcPr>
            <w:tcW w:w="2660" w:type="dxa"/>
          </w:tcPr>
          <w:p w14:paraId="565C6252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≤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65</w:t>
            </w:r>
          </w:p>
        </w:tc>
        <w:tc>
          <w:tcPr>
            <w:tcW w:w="1417" w:type="dxa"/>
          </w:tcPr>
          <w:p w14:paraId="3134B53D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843" w:type="dxa"/>
          </w:tcPr>
          <w:p w14:paraId="4E19A9A5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186</w:t>
            </w:r>
          </w:p>
        </w:tc>
        <w:tc>
          <w:tcPr>
            <w:tcW w:w="1985" w:type="dxa"/>
          </w:tcPr>
          <w:p w14:paraId="498DF988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14:paraId="66AAA108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D25" w:rsidRPr="00626F9A" w14:paraId="2368D40E" w14:textId="77777777" w:rsidTr="006578DC">
        <w:trPr>
          <w:trHeight w:val="451"/>
        </w:trPr>
        <w:tc>
          <w:tcPr>
            <w:tcW w:w="2660" w:type="dxa"/>
          </w:tcPr>
          <w:p w14:paraId="3E227989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65</w:t>
            </w:r>
          </w:p>
        </w:tc>
        <w:tc>
          <w:tcPr>
            <w:tcW w:w="1417" w:type="dxa"/>
          </w:tcPr>
          <w:p w14:paraId="4B9D4BAB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6C6CC339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48</w:t>
            </w:r>
          </w:p>
        </w:tc>
        <w:tc>
          <w:tcPr>
            <w:tcW w:w="1985" w:type="dxa"/>
          </w:tcPr>
          <w:p w14:paraId="238A5553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0CF80F1F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D25" w:rsidRPr="00626F9A" w14:paraId="19C8CEDA" w14:textId="77777777" w:rsidTr="006578DC">
        <w:trPr>
          <w:trHeight w:val="451"/>
        </w:trPr>
        <w:tc>
          <w:tcPr>
            <w:tcW w:w="2660" w:type="dxa"/>
          </w:tcPr>
          <w:p w14:paraId="079BF4FB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 xml:space="preserve">Primary 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tumor 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location</w:t>
            </w:r>
          </w:p>
        </w:tc>
        <w:tc>
          <w:tcPr>
            <w:tcW w:w="1417" w:type="dxa"/>
          </w:tcPr>
          <w:p w14:paraId="0511F723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D42A4CD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0B910F6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6CC6197" w14:textId="48B627C0" w:rsidR="005C4D25" w:rsidRPr="00C46647" w:rsidRDefault="005C4D25" w:rsidP="006578DC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C46647">
              <w:rPr>
                <w:rFonts w:ascii="Times New Roman" w:eastAsia="宋体" w:hAnsi="Times New Roman" w:cs="Times New Roman" w:hint="eastAsia"/>
                <w:color w:val="FF0000"/>
                <w:sz w:val="20"/>
                <w:szCs w:val="20"/>
              </w:rPr>
              <w:t>0.</w:t>
            </w:r>
            <w:r w:rsidR="00C46647" w:rsidRPr="00C46647"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  <w:t>122</w:t>
            </w:r>
          </w:p>
        </w:tc>
      </w:tr>
      <w:tr w:rsidR="005C4D25" w:rsidRPr="00626F9A" w14:paraId="1D33886F" w14:textId="77777777" w:rsidTr="006578DC">
        <w:trPr>
          <w:trHeight w:val="451"/>
        </w:trPr>
        <w:tc>
          <w:tcPr>
            <w:tcW w:w="2660" w:type="dxa"/>
          </w:tcPr>
          <w:p w14:paraId="47B43160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eft-sided</w:t>
            </w:r>
          </w:p>
        </w:tc>
        <w:tc>
          <w:tcPr>
            <w:tcW w:w="1417" w:type="dxa"/>
          </w:tcPr>
          <w:p w14:paraId="66D701D8" w14:textId="76E5F458" w:rsidR="005C4D25" w:rsidRPr="00C46647" w:rsidRDefault="005C4D25" w:rsidP="006578D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46647"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  <w:t>1</w:t>
            </w:r>
            <w:r w:rsidRPr="00C4664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8</w:t>
            </w:r>
            <w:r w:rsidR="00C46647" w:rsidRPr="00C4664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14:paraId="616EB0BB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174</w:t>
            </w:r>
          </w:p>
        </w:tc>
        <w:tc>
          <w:tcPr>
            <w:tcW w:w="1985" w:type="dxa"/>
          </w:tcPr>
          <w:p w14:paraId="6E7EDA09" w14:textId="24FEF513" w:rsidR="005C4D25" w:rsidRPr="00C46647" w:rsidRDefault="00C46647" w:rsidP="006578D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4664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14:paraId="137F7EE3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D25" w:rsidRPr="00626F9A" w14:paraId="25BC3A68" w14:textId="77777777" w:rsidTr="006578DC">
        <w:trPr>
          <w:trHeight w:val="451"/>
        </w:trPr>
        <w:tc>
          <w:tcPr>
            <w:tcW w:w="2660" w:type="dxa"/>
          </w:tcPr>
          <w:p w14:paraId="5D05C61E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ight-sided</w:t>
            </w:r>
          </w:p>
        </w:tc>
        <w:tc>
          <w:tcPr>
            <w:tcW w:w="1417" w:type="dxa"/>
          </w:tcPr>
          <w:p w14:paraId="418E44CA" w14:textId="61F54239" w:rsidR="005C4D25" w:rsidRPr="009D1A2A" w:rsidRDefault="005C4D25" w:rsidP="006578D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1A2A"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  <w:t>5</w:t>
            </w:r>
            <w:r w:rsidR="009D1A2A" w:rsidRPr="009D1A2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14:paraId="09F1D5B3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56</w:t>
            </w:r>
          </w:p>
        </w:tc>
        <w:tc>
          <w:tcPr>
            <w:tcW w:w="1985" w:type="dxa"/>
          </w:tcPr>
          <w:p w14:paraId="1D9FDF1D" w14:textId="640C99AA" w:rsidR="005C4D25" w:rsidRPr="00C46647" w:rsidRDefault="00C46647" w:rsidP="006578D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4664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193F2006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D25" w:rsidRPr="00626F9A" w14:paraId="6D24AB32" w14:textId="77777777" w:rsidTr="006578DC">
        <w:trPr>
          <w:trHeight w:val="432"/>
        </w:trPr>
        <w:tc>
          <w:tcPr>
            <w:tcW w:w="2660" w:type="dxa"/>
          </w:tcPr>
          <w:p w14:paraId="41197269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Both-sided</w:t>
            </w:r>
          </w:p>
        </w:tc>
        <w:tc>
          <w:tcPr>
            <w:tcW w:w="1417" w:type="dxa"/>
          </w:tcPr>
          <w:p w14:paraId="0846FCB1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14:paraId="2658BDE9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357A628C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bookmarkStart w:id="0" w:name="_GoBack"/>
            <w:bookmarkEnd w:id="0"/>
          </w:p>
        </w:tc>
        <w:tc>
          <w:tcPr>
            <w:tcW w:w="1134" w:type="dxa"/>
          </w:tcPr>
          <w:p w14:paraId="3323529A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D25" w:rsidRPr="00626F9A" w14:paraId="18CCDFAB" w14:textId="77777777" w:rsidTr="006578DC">
        <w:trPr>
          <w:trHeight w:val="451"/>
        </w:trPr>
        <w:tc>
          <w:tcPr>
            <w:tcW w:w="2660" w:type="dxa"/>
          </w:tcPr>
          <w:p w14:paraId="32C8816B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Differentiation grade</w:t>
            </w:r>
          </w:p>
        </w:tc>
        <w:tc>
          <w:tcPr>
            <w:tcW w:w="1417" w:type="dxa"/>
          </w:tcPr>
          <w:p w14:paraId="5119C135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415F833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DFB696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6C6E36" w14:textId="77777777" w:rsidR="005C4D25" w:rsidRPr="00626F9A" w:rsidRDefault="005C4D25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1.0</w:t>
            </w:r>
          </w:p>
        </w:tc>
      </w:tr>
      <w:tr w:rsidR="005C4D25" w:rsidRPr="00626F9A" w14:paraId="0F3FA29C" w14:textId="77777777" w:rsidTr="006578DC">
        <w:trPr>
          <w:trHeight w:val="451"/>
        </w:trPr>
        <w:tc>
          <w:tcPr>
            <w:tcW w:w="2660" w:type="dxa"/>
          </w:tcPr>
          <w:p w14:paraId="06AD52A1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Well</w:t>
            </w:r>
          </w:p>
        </w:tc>
        <w:tc>
          <w:tcPr>
            <w:tcW w:w="1417" w:type="dxa"/>
          </w:tcPr>
          <w:p w14:paraId="4247A41C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14:paraId="516F93CC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4085D9D8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6A02FA0D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D25" w:rsidRPr="00626F9A" w14:paraId="7111EC84" w14:textId="77777777" w:rsidTr="006578DC">
        <w:trPr>
          <w:trHeight w:val="451"/>
        </w:trPr>
        <w:tc>
          <w:tcPr>
            <w:tcW w:w="2660" w:type="dxa"/>
          </w:tcPr>
          <w:p w14:paraId="174E0501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  <w:tc>
          <w:tcPr>
            <w:tcW w:w="1417" w:type="dxa"/>
          </w:tcPr>
          <w:p w14:paraId="2722B209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843" w:type="dxa"/>
          </w:tcPr>
          <w:p w14:paraId="7914BF5C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216</w:t>
            </w:r>
          </w:p>
        </w:tc>
        <w:tc>
          <w:tcPr>
            <w:tcW w:w="1985" w:type="dxa"/>
          </w:tcPr>
          <w:p w14:paraId="2BFE2030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14:paraId="4F259D57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D25" w:rsidRPr="00626F9A" w14:paraId="779F56E6" w14:textId="77777777" w:rsidTr="006578DC">
        <w:trPr>
          <w:trHeight w:val="451"/>
        </w:trPr>
        <w:tc>
          <w:tcPr>
            <w:tcW w:w="2660" w:type="dxa"/>
          </w:tcPr>
          <w:p w14:paraId="57AB82F5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Poor</w:t>
            </w:r>
          </w:p>
        </w:tc>
        <w:tc>
          <w:tcPr>
            <w:tcW w:w="1417" w:type="dxa"/>
          </w:tcPr>
          <w:p w14:paraId="69CBC658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14:paraId="498519E6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14</w:t>
            </w:r>
          </w:p>
        </w:tc>
        <w:tc>
          <w:tcPr>
            <w:tcW w:w="1985" w:type="dxa"/>
          </w:tcPr>
          <w:p w14:paraId="123F7708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27C625A8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D25" w:rsidRPr="00626F9A" w14:paraId="683D57CC" w14:textId="77777777" w:rsidTr="006578DC">
        <w:trPr>
          <w:trHeight w:val="411"/>
        </w:trPr>
        <w:tc>
          <w:tcPr>
            <w:tcW w:w="2660" w:type="dxa"/>
          </w:tcPr>
          <w:p w14:paraId="36D5B096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Metastatic sites</w:t>
            </w:r>
          </w:p>
        </w:tc>
        <w:tc>
          <w:tcPr>
            <w:tcW w:w="1417" w:type="dxa"/>
          </w:tcPr>
          <w:p w14:paraId="3EE44E39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799B17B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E3A8E2E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6D5406" w14:textId="77777777" w:rsidR="005C4D25" w:rsidRPr="00626F9A" w:rsidRDefault="005C4D25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0.5</w:t>
            </w:r>
          </w:p>
        </w:tc>
      </w:tr>
      <w:tr w:rsidR="005C4D25" w:rsidRPr="00626F9A" w14:paraId="6114C561" w14:textId="77777777" w:rsidTr="006578DC">
        <w:trPr>
          <w:trHeight w:val="451"/>
        </w:trPr>
        <w:tc>
          <w:tcPr>
            <w:tcW w:w="2660" w:type="dxa"/>
          </w:tcPr>
          <w:p w14:paraId="145E2359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iver only</w:t>
            </w:r>
          </w:p>
        </w:tc>
        <w:tc>
          <w:tcPr>
            <w:tcW w:w="1417" w:type="dxa"/>
          </w:tcPr>
          <w:p w14:paraId="7A7ED8EE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43" w:type="dxa"/>
          </w:tcPr>
          <w:p w14:paraId="6F552D3A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107</w:t>
            </w:r>
          </w:p>
        </w:tc>
        <w:tc>
          <w:tcPr>
            <w:tcW w:w="1985" w:type="dxa"/>
          </w:tcPr>
          <w:p w14:paraId="31B4F332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05E29903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D25" w:rsidRPr="00626F9A" w14:paraId="793294A4" w14:textId="77777777" w:rsidTr="006578DC">
        <w:trPr>
          <w:trHeight w:val="451"/>
        </w:trPr>
        <w:tc>
          <w:tcPr>
            <w:tcW w:w="2660" w:type="dxa"/>
          </w:tcPr>
          <w:p w14:paraId="74E50A67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ung only</w:t>
            </w:r>
          </w:p>
        </w:tc>
        <w:tc>
          <w:tcPr>
            <w:tcW w:w="1417" w:type="dxa"/>
          </w:tcPr>
          <w:p w14:paraId="11CD0E67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</w:tcPr>
          <w:p w14:paraId="02AE3800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16</w:t>
            </w:r>
          </w:p>
        </w:tc>
        <w:tc>
          <w:tcPr>
            <w:tcW w:w="1985" w:type="dxa"/>
          </w:tcPr>
          <w:p w14:paraId="70A6FC6A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512E52FD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D25" w:rsidRPr="00626F9A" w14:paraId="5EF270B9" w14:textId="77777777" w:rsidTr="006578DC">
        <w:trPr>
          <w:trHeight w:val="451"/>
        </w:trPr>
        <w:tc>
          <w:tcPr>
            <w:tcW w:w="2660" w:type="dxa"/>
          </w:tcPr>
          <w:p w14:paraId="247D4487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Multiple organs</w:t>
            </w:r>
          </w:p>
        </w:tc>
        <w:tc>
          <w:tcPr>
            <w:tcW w:w="1417" w:type="dxa"/>
          </w:tcPr>
          <w:p w14:paraId="74BAA6B6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14:paraId="379A92BF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</w:tcPr>
          <w:p w14:paraId="3FFC8254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55209B4B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D25" w:rsidRPr="00626F9A" w14:paraId="3B617654" w14:textId="77777777" w:rsidTr="006578DC">
        <w:trPr>
          <w:trHeight w:val="451"/>
        </w:trPr>
        <w:tc>
          <w:tcPr>
            <w:tcW w:w="2660" w:type="dxa"/>
          </w:tcPr>
          <w:p w14:paraId="15DB594D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MSI test</w:t>
            </w:r>
          </w:p>
        </w:tc>
        <w:tc>
          <w:tcPr>
            <w:tcW w:w="1417" w:type="dxa"/>
          </w:tcPr>
          <w:p w14:paraId="1AFDAEA0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20E6D3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43F70F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869BC16" w14:textId="77777777" w:rsidR="005C4D25" w:rsidRPr="00626F9A" w:rsidRDefault="005C4D25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1.0</w:t>
            </w:r>
          </w:p>
        </w:tc>
      </w:tr>
      <w:tr w:rsidR="005C4D25" w:rsidRPr="00626F9A" w14:paraId="5D5A3F76" w14:textId="77777777" w:rsidTr="006578DC">
        <w:trPr>
          <w:trHeight w:val="451"/>
        </w:trPr>
        <w:tc>
          <w:tcPr>
            <w:tcW w:w="2660" w:type="dxa"/>
          </w:tcPr>
          <w:p w14:paraId="2505424B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No. of cases evaluated</w:t>
            </w:r>
          </w:p>
        </w:tc>
        <w:tc>
          <w:tcPr>
            <w:tcW w:w="1417" w:type="dxa"/>
          </w:tcPr>
          <w:p w14:paraId="55CCFF8D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 xml:space="preserve">28 </w:t>
            </w:r>
            <w:r w:rsidRPr="00626F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43" w:type="dxa"/>
          </w:tcPr>
          <w:p w14:paraId="3474A8ED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A816ABB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E87195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D25" w:rsidRPr="00626F9A" w14:paraId="354153BC" w14:textId="77777777" w:rsidTr="006578DC">
        <w:trPr>
          <w:trHeight w:val="451"/>
        </w:trPr>
        <w:tc>
          <w:tcPr>
            <w:tcW w:w="2660" w:type="dxa"/>
          </w:tcPr>
          <w:p w14:paraId="6A418601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MSI-H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</w:t>
            </w:r>
            <w:proofErr w:type="spellStart"/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dMMR</w:t>
            </w:r>
            <w:proofErr w:type="spellEnd"/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6EBEC308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74CEE9D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10</w:t>
            </w:r>
          </w:p>
        </w:tc>
        <w:tc>
          <w:tcPr>
            <w:tcW w:w="1985" w:type="dxa"/>
          </w:tcPr>
          <w:p w14:paraId="4D6AB54E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11BA5AFD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D25" w:rsidRPr="00626F9A" w14:paraId="74D6C1DF" w14:textId="77777777" w:rsidTr="006578DC">
        <w:trPr>
          <w:trHeight w:val="451"/>
        </w:trPr>
        <w:tc>
          <w:tcPr>
            <w:tcW w:w="2660" w:type="dxa"/>
          </w:tcPr>
          <w:p w14:paraId="26361323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MSS/MSI-L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</w:t>
            </w:r>
            <w:proofErr w:type="spellStart"/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pMMR</w:t>
            </w:r>
            <w:proofErr w:type="spellEnd"/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0388F644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85C4C4C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212</w:t>
            </w:r>
          </w:p>
        </w:tc>
        <w:tc>
          <w:tcPr>
            <w:tcW w:w="1985" w:type="dxa"/>
          </w:tcPr>
          <w:p w14:paraId="47E7BEEC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14:paraId="2094503C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D25" w:rsidRPr="00626F9A" w14:paraId="2C66C842" w14:textId="77777777" w:rsidTr="006578DC">
        <w:trPr>
          <w:trHeight w:val="451"/>
        </w:trPr>
        <w:tc>
          <w:tcPr>
            <w:tcW w:w="2660" w:type="dxa"/>
          </w:tcPr>
          <w:p w14:paraId="6DD86B11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RAS gene</w:t>
            </w:r>
          </w:p>
        </w:tc>
        <w:tc>
          <w:tcPr>
            <w:tcW w:w="1417" w:type="dxa"/>
          </w:tcPr>
          <w:p w14:paraId="22904A1D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477F369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8C1B173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C16C5C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D25" w:rsidRPr="00626F9A" w14:paraId="65CA76C6" w14:textId="77777777" w:rsidTr="006578DC">
        <w:trPr>
          <w:trHeight w:val="451"/>
        </w:trPr>
        <w:tc>
          <w:tcPr>
            <w:tcW w:w="2660" w:type="dxa"/>
          </w:tcPr>
          <w:p w14:paraId="7E1D66B6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No. of cases evaluated</w:t>
            </w:r>
          </w:p>
        </w:tc>
        <w:tc>
          <w:tcPr>
            <w:tcW w:w="1417" w:type="dxa"/>
          </w:tcPr>
          <w:p w14:paraId="48FA530C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 xml:space="preserve">46 </w:t>
            </w:r>
            <w:r w:rsidRPr="00626F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843" w:type="dxa"/>
          </w:tcPr>
          <w:p w14:paraId="4650C1CF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32802DC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027189" w14:textId="77777777" w:rsidR="005C4D25" w:rsidRPr="00626F9A" w:rsidRDefault="005C4D25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0.0</w:t>
            </w: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42</w:t>
            </w:r>
          </w:p>
        </w:tc>
      </w:tr>
      <w:tr w:rsidR="005C4D25" w:rsidRPr="00626F9A" w14:paraId="45586651" w14:textId="77777777" w:rsidTr="006578DC">
        <w:trPr>
          <w:trHeight w:val="451"/>
        </w:trPr>
        <w:tc>
          <w:tcPr>
            <w:tcW w:w="2660" w:type="dxa"/>
          </w:tcPr>
          <w:p w14:paraId="233B7A40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RAS wild-type</w:t>
            </w:r>
          </w:p>
        </w:tc>
        <w:tc>
          <w:tcPr>
            <w:tcW w:w="1417" w:type="dxa"/>
          </w:tcPr>
          <w:p w14:paraId="3BCDA771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B9D6ABF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81</w:t>
            </w:r>
          </w:p>
        </w:tc>
        <w:tc>
          <w:tcPr>
            <w:tcW w:w="1985" w:type="dxa"/>
          </w:tcPr>
          <w:p w14:paraId="41151347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14:paraId="6091683A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D25" w:rsidRPr="00626F9A" w14:paraId="682242E4" w14:textId="77777777" w:rsidTr="006578DC">
        <w:trPr>
          <w:trHeight w:val="451"/>
        </w:trPr>
        <w:tc>
          <w:tcPr>
            <w:tcW w:w="2660" w:type="dxa"/>
          </w:tcPr>
          <w:p w14:paraId="6B5A04D2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RAS mutation</w:t>
            </w:r>
          </w:p>
        </w:tc>
        <w:tc>
          <w:tcPr>
            <w:tcW w:w="1417" w:type="dxa"/>
          </w:tcPr>
          <w:p w14:paraId="7777CC7E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9ED06AB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</w:tcPr>
          <w:p w14:paraId="2525A291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2FDA635A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D25" w:rsidRPr="00626F9A" w14:paraId="64D654B1" w14:textId="77777777" w:rsidTr="006578DC">
        <w:trPr>
          <w:trHeight w:val="451"/>
        </w:trPr>
        <w:tc>
          <w:tcPr>
            <w:tcW w:w="2660" w:type="dxa"/>
          </w:tcPr>
          <w:p w14:paraId="056D24CF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i-67 </w:t>
            </w:r>
          </w:p>
        </w:tc>
        <w:tc>
          <w:tcPr>
            <w:tcW w:w="1417" w:type="dxa"/>
          </w:tcPr>
          <w:p w14:paraId="4729D5F7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B024A7C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1F04427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9733C1F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D25" w:rsidRPr="00626F9A" w14:paraId="68AA716C" w14:textId="77777777" w:rsidTr="006578DC">
        <w:trPr>
          <w:trHeight w:val="451"/>
        </w:trPr>
        <w:tc>
          <w:tcPr>
            <w:tcW w:w="2660" w:type="dxa"/>
          </w:tcPr>
          <w:p w14:paraId="0D7BE591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No. of cases evaluated</w:t>
            </w:r>
          </w:p>
        </w:tc>
        <w:tc>
          <w:tcPr>
            <w:tcW w:w="1417" w:type="dxa"/>
          </w:tcPr>
          <w:p w14:paraId="6522A84A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  <w:r w:rsidRPr="00626F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1843" w:type="dxa"/>
          </w:tcPr>
          <w:p w14:paraId="7D9F1D0F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C2AC428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FB4082C" w14:textId="77777777" w:rsidR="005C4D25" w:rsidRPr="00626F9A" w:rsidRDefault="005C4D25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0.489</w:t>
            </w:r>
          </w:p>
        </w:tc>
      </w:tr>
      <w:tr w:rsidR="005C4D25" w:rsidRPr="00626F9A" w14:paraId="25FDD4BA" w14:textId="77777777" w:rsidTr="006578DC">
        <w:trPr>
          <w:trHeight w:val="451"/>
        </w:trPr>
        <w:tc>
          <w:tcPr>
            <w:tcW w:w="2660" w:type="dxa"/>
          </w:tcPr>
          <w:p w14:paraId="6DCE3CBC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≤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15%</w:t>
            </w:r>
          </w:p>
        </w:tc>
        <w:tc>
          <w:tcPr>
            <w:tcW w:w="1417" w:type="dxa"/>
          </w:tcPr>
          <w:p w14:paraId="1BFCE5D8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00A5886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18</w:t>
            </w:r>
          </w:p>
        </w:tc>
        <w:tc>
          <w:tcPr>
            <w:tcW w:w="1985" w:type="dxa"/>
          </w:tcPr>
          <w:p w14:paraId="37F2EA57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7D14E764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D25" w:rsidRPr="00626F9A" w14:paraId="2A0CBDC2" w14:textId="77777777" w:rsidTr="006578DC">
        <w:trPr>
          <w:trHeight w:val="451"/>
        </w:trPr>
        <w:tc>
          <w:tcPr>
            <w:tcW w:w="2660" w:type="dxa"/>
          </w:tcPr>
          <w:p w14:paraId="15D69E8B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15%</w:t>
            </w:r>
          </w:p>
        </w:tc>
        <w:tc>
          <w:tcPr>
            <w:tcW w:w="1417" w:type="dxa"/>
          </w:tcPr>
          <w:p w14:paraId="658CEC19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A4A5E5C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186</w:t>
            </w:r>
          </w:p>
        </w:tc>
        <w:tc>
          <w:tcPr>
            <w:tcW w:w="1985" w:type="dxa"/>
          </w:tcPr>
          <w:p w14:paraId="4212E31D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14:paraId="699F9464" w14:textId="77777777" w:rsidR="005C4D25" w:rsidRPr="00626F9A" w:rsidRDefault="005C4D25" w:rsidP="00657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5D897DD" w14:textId="77777777" w:rsidR="005C4D25" w:rsidRPr="00626F9A" w:rsidRDefault="005C4D25" w:rsidP="005C4D25">
      <w:pPr>
        <w:rPr>
          <w:rFonts w:ascii="Times New Roman" w:eastAsia="宋体" w:hAnsi="Times New Roman" w:cs="Times New Roman"/>
          <w:sz w:val="20"/>
          <w:szCs w:val="20"/>
        </w:rPr>
      </w:pPr>
      <w:r w:rsidRPr="00626F9A">
        <w:rPr>
          <w:rFonts w:ascii="Times New Roman" w:eastAsia="宋体" w:hAnsi="Times New Roman" w:cs="Times New Roman"/>
          <w:sz w:val="20"/>
          <w:szCs w:val="20"/>
          <w:vertAlign w:val="superscript"/>
        </w:rPr>
        <w:t>a</w:t>
      </w:r>
      <w:r w:rsidRPr="00626F9A">
        <w:rPr>
          <w:rFonts w:ascii="Times New Roman" w:eastAsia="宋体" w:hAnsi="Times New Roman" w:cs="Times New Roman"/>
          <w:sz w:val="20"/>
          <w:szCs w:val="20"/>
        </w:rPr>
        <w:t xml:space="preserve">16 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cases did not receive MSI test; </w:t>
      </w:r>
      <w:r w:rsidRPr="00626F9A">
        <w:rPr>
          <w:rFonts w:ascii="Times New Roman" w:eastAsia="宋体" w:hAnsi="Times New Roman" w:cs="Times New Roman"/>
          <w:sz w:val="20"/>
          <w:szCs w:val="20"/>
          <w:vertAlign w:val="superscript"/>
        </w:rPr>
        <w:t xml:space="preserve">b </w:t>
      </w:r>
      <w:r w:rsidRPr="00626F9A">
        <w:rPr>
          <w:rFonts w:ascii="Times New Roman" w:eastAsia="宋体" w:hAnsi="Times New Roman" w:cs="Times New Roman"/>
          <w:sz w:val="20"/>
          <w:szCs w:val="20"/>
        </w:rPr>
        <w:t>98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 cases receive</w:t>
      </w:r>
      <w:r w:rsidRPr="00626F9A">
        <w:rPr>
          <w:rFonts w:ascii="Times New Roman" w:eastAsia="宋体" w:hAnsi="Times New Roman" w:cs="Times New Roman"/>
          <w:sz w:val="20"/>
          <w:szCs w:val="20"/>
        </w:rPr>
        <w:t>d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 RAS gene test</w:t>
      </w:r>
      <w:r w:rsidRPr="00626F9A">
        <w:rPr>
          <w:rFonts w:ascii="Times New Roman" w:eastAsia="宋体" w:hAnsi="Times New Roman" w:cs="Times New Roman"/>
          <w:sz w:val="20"/>
          <w:szCs w:val="20"/>
        </w:rPr>
        <w:t xml:space="preserve">; </w:t>
      </w:r>
      <w:r w:rsidRPr="00626F9A">
        <w:rPr>
          <w:rFonts w:ascii="Times New Roman" w:eastAsia="宋体" w:hAnsi="Times New Roman" w:cs="Times New Roman"/>
          <w:sz w:val="20"/>
          <w:szCs w:val="20"/>
          <w:vertAlign w:val="superscript"/>
        </w:rPr>
        <w:t>c</w:t>
      </w:r>
      <w:r w:rsidRPr="00626F9A"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 xml:space="preserve"> </w:t>
      </w:r>
      <w:r w:rsidRPr="00626F9A">
        <w:rPr>
          <w:rFonts w:ascii="Times New Roman" w:eastAsia="宋体" w:hAnsi="Times New Roman" w:cs="Times New Roman"/>
          <w:sz w:val="20"/>
          <w:szCs w:val="20"/>
        </w:rPr>
        <w:t>33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 cases did not receive Ki-67 test.</w:t>
      </w:r>
      <w:r w:rsidRPr="00626F9A">
        <w:rPr>
          <w:rFonts w:ascii="Times New Roman" w:eastAsia="宋体" w:hAnsi="Times New Roman" w:cs="Times New Roman"/>
          <w:sz w:val="20"/>
          <w:szCs w:val="20"/>
        </w:rPr>
        <w:t xml:space="preserve"> </w:t>
      </w:r>
    </w:p>
    <w:p w14:paraId="7EC871AC" w14:textId="19812634" w:rsidR="00DF0C8C" w:rsidRPr="00626F9A" w:rsidRDefault="00771B28" w:rsidP="00771B28">
      <w:pPr>
        <w:widowControl/>
        <w:rPr>
          <w:rFonts w:ascii="Times New Roman" w:eastAsia="宋体" w:hAnsi="Times New Roman" w:cs="Times New Roman"/>
          <w:sz w:val="20"/>
          <w:szCs w:val="20"/>
        </w:rPr>
      </w:pPr>
      <w:r w:rsidRPr="00626F9A">
        <w:rPr>
          <w:rFonts w:ascii="Times New Roman" w:eastAsia="宋体" w:hAnsi="Times New Roman" w:cs="Times New Roman" w:hint="eastAsia"/>
          <w:i/>
          <w:sz w:val="20"/>
          <w:szCs w:val="20"/>
        </w:rPr>
        <w:t>HER2</w:t>
      </w:r>
      <w:r w:rsidRPr="00626F9A">
        <w:rPr>
          <w:rFonts w:ascii="Times New Roman" w:eastAsia="宋体" w:hAnsi="Times New Roman" w:cs="Times New Roman"/>
          <w:i/>
          <w:sz w:val="20"/>
          <w:szCs w:val="20"/>
        </w:rPr>
        <w:t>,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Pr="00626F9A">
        <w:rPr>
          <w:rFonts w:ascii="Times New Roman" w:eastAsia="宋体" w:hAnsi="Times New Roman" w:cs="Times New Roman"/>
          <w:sz w:val="20"/>
          <w:szCs w:val="20"/>
        </w:rPr>
        <w:t>Human epidermal growth factor receptor 2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; </w:t>
      </w:r>
      <w:r w:rsidRPr="00626F9A">
        <w:rPr>
          <w:rFonts w:ascii="Times New Roman" w:eastAsia="宋体" w:hAnsi="Times New Roman" w:cs="Times New Roman" w:hint="eastAsia"/>
          <w:i/>
          <w:sz w:val="20"/>
          <w:szCs w:val="20"/>
        </w:rPr>
        <w:t>MSI</w:t>
      </w:r>
      <w:r w:rsidRPr="00626F9A">
        <w:rPr>
          <w:rFonts w:ascii="Times New Roman" w:eastAsia="宋体" w:hAnsi="Times New Roman" w:cs="Times New Roman"/>
          <w:sz w:val="20"/>
          <w:szCs w:val="20"/>
        </w:rPr>
        <w:t>,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Pr="00626F9A">
        <w:rPr>
          <w:rFonts w:ascii="Times New Roman" w:eastAsia="宋体" w:hAnsi="Times New Roman" w:cs="Times New Roman"/>
          <w:sz w:val="20"/>
          <w:szCs w:val="20"/>
        </w:rPr>
        <w:t>microsatellite instability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; </w:t>
      </w:r>
      <w:r w:rsidRPr="00626F9A">
        <w:rPr>
          <w:rFonts w:ascii="Times New Roman" w:eastAsia="宋体" w:hAnsi="Times New Roman" w:cs="Times New Roman" w:hint="eastAsia"/>
          <w:i/>
          <w:sz w:val="20"/>
          <w:szCs w:val="20"/>
        </w:rPr>
        <w:t>MSI-H</w:t>
      </w:r>
      <w:r w:rsidRPr="00626F9A">
        <w:rPr>
          <w:rFonts w:ascii="Times New Roman" w:eastAsia="宋体" w:hAnsi="Times New Roman" w:cs="Times New Roman"/>
          <w:sz w:val="20"/>
          <w:szCs w:val="20"/>
        </w:rPr>
        <w:t>,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 high</w:t>
      </w:r>
      <w:r w:rsidRPr="00626F9A">
        <w:rPr>
          <w:rFonts w:ascii="Times New Roman" w:eastAsia="宋体" w:hAnsi="Times New Roman" w:cs="Times New Roman"/>
          <w:sz w:val="20"/>
          <w:szCs w:val="20"/>
        </w:rPr>
        <w:t>-level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Pr="00626F9A">
        <w:rPr>
          <w:rFonts w:ascii="Times New Roman" w:eastAsia="宋体" w:hAnsi="Times New Roman" w:cs="Times New Roman"/>
          <w:sz w:val="20"/>
          <w:szCs w:val="20"/>
        </w:rPr>
        <w:t>microsatellite instability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; </w:t>
      </w:r>
      <w:r w:rsidRPr="00626F9A">
        <w:rPr>
          <w:rFonts w:ascii="Times New Roman" w:eastAsia="宋体" w:hAnsi="Times New Roman" w:cs="Times New Roman" w:hint="eastAsia"/>
          <w:i/>
          <w:sz w:val="20"/>
          <w:szCs w:val="20"/>
        </w:rPr>
        <w:t>MMR-D</w:t>
      </w:r>
      <w:r w:rsidRPr="00626F9A">
        <w:rPr>
          <w:rFonts w:ascii="Times New Roman" w:eastAsia="宋体" w:hAnsi="Times New Roman" w:cs="Times New Roman"/>
          <w:sz w:val="20"/>
          <w:szCs w:val="20"/>
        </w:rPr>
        <w:t>,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 m</w:t>
      </w:r>
      <w:r w:rsidRPr="00626F9A">
        <w:rPr>
          <w:rFonts w:ascii="Times New Roman" w:eastAsia="宋体" w:hAnsi="Times New Roman" w:cs="Times New Roman"/>
          <w:sz w:val="20"/>
          <w:szCs w:val="20"/>
        </w:rPr>
        <w:t>ismatch repair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Pr="00626F9A">
        <w:rPr>
          <w:rFonts w:ascii="Times New Roman" w:eastAsia="宋体" w:hAnsi="Times New Roman" w:cs="Times New Roman"/>
          <w:sz w:val="20"/>
          <w:szCs w:val="20"/>
        </w:rPr>
        <w:t>deficiency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; </w:t>
      </w:r>
      <w:r w:rsidRPr="00626F9A">
        <w:rPr>
          <w:rFonts w:ascii="Times New Roman" w:eastAsia="宋体" w:hAnsi="Times New Roman" w:cs="Times New Roman" w:hint="eastAsia"/>
          <w:i/>
          <w:sz w:val="20"/>
          <w:szCs w:val="20"/>
        </w:rPr>
        <w:t>MSS</w:t>
      </w:r>
      <w:r w:rsidRPr="00626F9A">
        <w:rPr>
          <w:rFonts w:ascii="Times New Roman" w:eastAsia="宋体" w:hAnsi="Times New Roman" w:cs="Times New Roman"/>
          <w:sz w:val="20"/>
          <w:szCs w:val="20"/>
        </w:rPr>
        <w:t>,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Pr="00626F9A">
        <w:rPr>
          <w:rFonts w:ascii="Times New Roman" w:eastAsia="宋体" w:hAnsi="Times New Roman" w:cs="Times New Roman"/>
          <w:sz w:val="20"/>
          <w:szCs w:val="20"/>
        </w:rPr>
        <w:t>microsatellite stability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; </w:t>
      </w:r>
      <w:r w:rsidRPr="00626F9A">
        <w:rPr>
          <w:rFonts w:ascii="Times New Roman" w:eastAsia="宋体" w:hAnsi="Times New Roman" w:cs="Times New Roman" w:hint="eastAsia"/>
          <w:i/>
          <w:sz w:val="20"/>
          <w:szCs w:val="20"/>
        </w:rPr>
        <w:t>MSI-L</w:t>
      </w:r>
      <w:r w:rsidRPr="00626F9A">
        <w:rPr>
          <w:rFonts w:ascii="Times New Roman" w:eastAsia="宋体" w:hAnsi="Times New Roman" w:cs="Times New Roman"/>
          <w:sz w:val="20"/>
          <w:szCs w:val="20"/>
        </w:rPr>
        <w:t>,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 low</w:t>
      </w:r>
      <w:r w:rsidRPr="00626F9A">
        <w:rPr>
          <w:rFonts w:ascii="Times New Roman" w:eastAsia="宋体" w:hAnsi="Times New Roman" w:cs="Times New Roman"/>
          <w:sz w:val="20"/>
          <w:szCs w:val="20"/>
        </w:rPr>
        <w:t>-level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Pr="00626F9A">
        <w:rPr>
          <w:rFonts w:ascii="Times New Roman" w:eastAsia="宋体" w:hAnsi="Times New Roman" w:cs="Times New Roman"/>
          <w:sz w:val="20"/>
          <w:szCs w:val="20"/>
        </w:rPr>
        <w:t>microsatellite instability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; </w:t>
      </w:r>
      <w:r w:rsidRPr="00626F9A">
        <w:rPr>
          <w:rFonts w:ascii="Times New Roman" w:eastAsia="宋体" w:hAnsi="Times New Roman" w:cs="Times New Roman" w:hint="eastAsia"/>
          <w:i/>
          <w:sz w:val="20"/>
          <w:szCs w:val="20"/>
        </w:rPr>
        <w:t>MMR-P</w:t>
      </w:r>
      <w:r w:rsidRPr="00626F9A">
        <w:rPr>
          <w:rFonts w:ascii="Times New Roman" w:eastAsia="宋体" w:hAnsi="Times New Roman" w:cs="Times New Roman"/>
          <w:sz w:val="20"/>
          <w:szCs w:val="20"/>
        </w:rPr>
        <w:t>,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 m</w:t>
      </w:r>
      <w:r w:rsidRPr="00626F9A">
        <w:rPr>
          <w:rFonts w:ascii="Times New Roman" w:eastAsia="宋体" w:hAnsi="Times New Roman" w:cs="Times New Roman"/>
          <w:sz w:val="20"/>
          <w:szCs w:val="20"/>
        </w:rPr>
        <w:t>ismatch repair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Pr="00626F9A">
        <w:rPr>
          <w:rFonts w:ascii="Times New Roman" w:eastAsia="宋体" w:hAnsi="Times New Roman" w:cs="Times New Roman"/>
          <w:sz w:val="20"/>
          <w:szCs w:val="20"/>
        </w:rPr>
        <w:t>proficien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>cy</w:t>
      </w:r>
    </w:p>
    <w:p w14:paraId="778117A6" w14:textId="77777777" w:rsidR="00DF0C8C" w:rsidRPr="00626F9A" w:rsidRDefault="00DF0C8C">
      <w:pPr>
        <w:widowControl/>
        <w:jc w:val="left"/>
        <w:rPr>
          <w:sz w:val="20"/>
          <w:szCs w:val="20"/>
        </w:rPr>
      </w:pPr>
      <w:r w:rsidRPr="00626F9A">
        <w:rPr>
          <w:sz w:val="20"/>
          <w:szCs w:val="20"/>
        </w:rPr>
        <w:br w:type="page"/>
      </w:r>
    </w:p>
    <w:p w14:paraId="2E75264E" w14:textId="25886EE9" w:rsidR="00DF0C8C" w:rsidRPr="00626F9A" w:rsidRDefault="00885F62" w:rsidP="00DF0C8C">
      <w:pPr>
        <w:rPr>
          <w:rFonts w:ascii="Times New Roman" w:eastAsia="宋体" w:hAnsi="Times New Roman" w:cs="Times New Roman"/>
          <w:sz w:val="20"/>
          <w:szCs w:val="20"/>
        </w:rPr>
      </w:pPr>
      <w:r w:rsidRPr="00626F9A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</w:t>
      </w:r>
      <w:r w:rsidRPr="00626F9A">
        <w:rPr>
          <w:rFonts w:ascii="Times New Roman" w:hAnsi="Times New Roman" w:cs="Times New Roman" w:hint="eastAsia"/>
          <w:b/>
          <w:sz w:val="20"/>
          <w:szCs w:val="20"/>
        </w:rPr>
        <w:t>Table</w:t>
      </w:r>
      <w:r w:rsidRPr="00626F9A">
        <w:rPr>
          <w:rFonts w:ascii="Times New Roman" w:eastAsia="宋体" w:hAnsi="Times New Roman" w:cs="Times New Roman"/>
          <w:b/>
          <w:sz w:val="20"/>
          <w:szCs w:val="20"/>
        </w:rPr>
        <w:t xml:space="preserve"> </w:t>
      </w:r>
      <w:r w:rsidR="00DF0C8C" w:rsidRPr="00626F9A">
        <w:rPr>
          <w:rFonts w:ascii="Times New Roman" w:eastAsia="宋体" w:hAnsi="Times New Roman" w:cs="Times New Roman"/>
          <w:b/>
          <w:sz w:val="20"/>
          <w:szCs w:val="20"/>
        </w:rPr>
        <w:t>2</w:t>
      </w:r>
      <w:r w:rsidR="00DF0C8C"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="00DF0C8C" w:rsidRPr="00626F9A">
        <w:rPr>
          <w:rFonts w:ascii="Times New Roman" w:eastAsia="宋体" w:hAnsi="Times New Roman" w:cs="Times New Roman"/>
          <w:sz w:val="20"/>
          <w:szCs w:val="20"/>
        </w:rPr>
        <w:t>HER2 status in metastatic colorectal cancer</w:t>
      </w:r>
    </w:p>
    <w:tbl>
      <w:tblPr>
        <w:tblStyle w:val="af"/>
        <w:tblW w:w="9498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417"/>
        <w:gridCol w:w="1985"/>
        <w:gridCol w:w="1559"/>
        <w:gridCol w:w="1276"/>
      </w:tblGrid>
      <w:tr w:rsidR="00DF0C8C" w:rsidRPr="00626F9A" w14:paraId="466D1C68" w14:textId="77777777" w:rsidTr="00705F14">
        <w:trPr>
          <w:trHeight w:val="980"/>
        </w:trPr>
        <w:tc>
          <w:tcPr>
            <w:tcW w:w="32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4B407F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F630E2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The </w:t>
            </w: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criteria for gastroesophageal adenocarcinoma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BE4BC1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T</w:t>
            </w: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he HERACLES diagnostic criteria</w:t>
            </w:r>
          </w:p>
        </w:tc>
      </w:tr>
      <w:tr w:rsidR="00DF0C8C" w:rsidRPr="00626F9A" w14:paraId="19934E81" w14:textId="77777777" w:rsidTr="00705F14">
        <w:tc>
          <w:tcPr>
            <w:tcW w:w="1560" w:type="dxa"/>
            <w:tcBorders>
              <w:top w:val="single" w:sz="4" w:space="0" w:color="auto"/>
            </w:tcBorders>
          </w:tcPr>
          <w:p w14:paraId="62E78DD5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HER2 (IHC)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8390C3A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V</w:t>
            </w: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alid/missing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F9703D4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24</w:t>
            </w: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/0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F7AD866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6CC889C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24</w:t>
            </w: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/0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FA1B46C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DF0C8C" w:rsidRPr="00626F9A" w14:paraId="65356456" w14:textId="77777777" w:rsidTr="00705F14">
        <w:tc>
          <w:tcPr>
            <w:tcW w:w="1560" w:type="dxa"/>
          </w:tcPr>
          <w:p w14:paraId="43377857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2107467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0C4E623F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167</w:t>
            </w:r>
          </w:p>
        </w:tc>
        <w:tc>
          <w:tcPr>
            <w:tcW w:w="1985" w:type="dxa"/>
          </w:tcPr>
          <w:p w14:paraId="361BC1A9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68.</w:t>
            </w: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%</w:t>
            </w:r>
          </w:p>
        </w:tc>
        <w:tc>
          <w:tcPr>
            <w:tcW w:w="1559" w:type="dxa"/>
          </w:tcPr>
          <w:p w14:paraId="61E141C4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167</w:t>
            </w:r>
          </w:p>
        </w:tc>
        <w:tc>
          <w:tcPr>
            <w:tcW w:w="1276" w:type="dxa"/>
          </w:tcPr>
          <w:p w14:paraId="19A4E016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68.</w:t>
            </w: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DF0C8C" w:rsidRPr="00626F9A" w14:paraId="22C1F267" w14:textId="77777777" w:rsidTr="00705F14">
        <w:tc>
          <w:tcPr>
            <w:tcW w:w="1560" w:type="dxa"/>
          </w:tcPr>
          <w:p w14:paraId="4C5727DC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A0FCFC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1+</w:t>
            </w:r>
          </w:p>
        </w:tc>
        <w:tc>
          <w:tcPr>
            <w:tcW w:w="1417" w:type="dxa"/>
          </w:tcPr>
          <w:p w14:paraId="29163620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56</w:t>
            </w:r>
          </w:p>
        </w:tc>
        <w:tc>
          <w:tcPr>
            <w:tcW w:w="1985" w:type="dxa"/>
          </w:tcPr>
          <w:p w14:paraId="542736A6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23.</w:t>
            </w: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0</w:t>
            </w: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%</w:t>
            </w:r>
          </w:p>
        </w:tc>
        <w:tc>
          <w:tcPr>
            <w:tcW w:w="1559" w:type="dxa"/>
          </w:tcPr>
          <w:p w14:paraId="7F687403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56</w:t>
            </w:r>
          </w:p>
        </w:tc>
        <w:tc>
          <w:tcPr>
            <w:tcW w:w="1276" w:type="dxa"/>
          </w:tcPr>
          <w:p w14:paraId="6537A501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23.</w:t>
            </w: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0</w:t>
            </w: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DF0C8C" w:rsidRPr="00626F9A" w14:paraId="1A893B56" w14:textId="77777777" w:rsidTr="00705F14">
        <w:tc>
          <w:tcPr>
            <w:tcW w:w="1560" w:type="dxa"/>
          </w:tcPr>
          <w:p w14:paraId="057D277F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60F0F4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2+</w:t>
            </w:r>
          </w:p>
        </w:tc>
        <w:tc>
          <w:tcPr>
            <w:tcW w:w="1417" w:type="dxa"/>
          </w:tcPr>
          <w:p w14:paraId="7B0894DB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12</w:t>
            </w:r>
          </w:p>
        </w:tc>
        <w:tc>
          <w:tcPr>
            <w:tcW w:w="1985" w:type="dxa"/>
          </w:tcPr>
          <w:p w14:paraId="13439C0F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4.9%</w:t>
            </w:r>
          </w:p>
        </w:tc>
        <w:tc>
          <w:tcPr>
            <w:tcW w:w="1559" w:type="dxa"/>
          </w:tcPr>
          <w:p w14:paraId="23C6A0BA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1610B8AB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4.9%</w:t>
            </w:r>
          </w:p>
        </w:tc>
      </w:tr>
      <w:tr w:rsidR="00DF0C8C" w:rsidRPr="00626F9A" w14:paraId="3C00E8CD" w14:textId="77777777" w:rsidTr="00705F14">
        <w:tc>
          <w:tcPr>
            <w:tcW w:w="1560" w:type="dxa"/>
          </w:tcPr>
          <w:p w14:paraId="1DB60319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AA19A0A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3+</w:t>
            </w:r>
          </w:p>
        </w:tc>
        <w:tc>
          <w:tcPr>
            <w:tcW w:w="1417" w:type="dxa"/>
          </w:tcPr>
          <w:p w14:paraId="549F682B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</w:tcPr>
          <w:p w14:paraId="026C211A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3.</w:t>
            </w: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%</w:t>
            </w:r>
          </w:p>
        </w:tc>
        <w:tc>
          <w:tcPr>
            <w:tcW w:w="1559" w:type="dxa"/>
          </w:tcPr>
          <w:p w14:paraId="093E9001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14:paraId="40273AA0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3.</w:t>
            </w: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DF0C8C" w:rsidRPr="00626F9A" w14:paraId="54443112" w14:textId="77777777" w:rsidTr="00705F14">
        <w:tc>
          <w:tcPr>
            <w:tcW w:w="1560" w:type="dxa"/>
          </w:tcPr>
          <w:p w14:paraId="09EFE57B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HER2 (FISH)</w:t>
            </w:r>
          </w:p>
        </w:tc>
        <w:tc>
          <w:tcPr>
            <w:tcW w:w="1701" w:type="dxa"/>
          </w:tcPr>
          <w:p w14:paraId="53434D77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V</w:t>
            </w: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alid/missing</w:t>
            </w:r>
          </w:p>
        </w:tc>
        <w:tc>
          <w:tcPr>
            <w:tcW w:w="1417" w:type="dxa"/>
          </w:tcPr>
          <w:p w14:paraId="57FFA765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12/23</w:t>
            </w: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05C5AD61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B9913FF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12/23</w:t>
            </w: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0AA0C221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DF0C8C" w:rsidRPr="00626F9A" w14:paraId="7B203818" w14:textId="77777777" w:rsidTr="00705F14">
        <w:tc>
          <w:tcPr>
            <w:tcW w:w="1560" w:type="dxa"/>
          </w:tcPr>
          <w:p w14:paraId="571B6B82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1F8509D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N</w:t>
            </w: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ot </w:t>
            </w: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a</w:t>
            </w: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mplified</w:t>
            </w:r>
          </w:p>
        </w:tc>
        <w:tc>
          <w:tcPr>
            <w:tcW w:w="1417" w:type="dxa"/>
          </w:tcPr>
          <w:p w14:paraId="3E397093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11</w:t>
            </w:r>
          </w:p>
        </w:tc>
        <w:tc>
          <w:tcPr>
            <w:tcW w:w="1985" w:type="dxa"/>
          </w:tcPr>
          <w:p w14:paraId="3CA09391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91.7%</w:t>
            </w:r>
          </w:p>
        </w:tc>
        <w:tc>
          <w:tcPr>
            <w:tcW w:w="1559" w:type="dxa"/>
          </w:tcPr>
          <w:p w14:paraId="7749E52F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14:paraId="68EA2F29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91.7%</w:t>
            </w:r>
          </w:p>
        </w:tc>
      </w:tr>
      <w:tr w:rsidR="00DF0C8C" w:rsidRPr="00626F9A" w14:paraId="03310446" w14:textId="77777777" w:rsidTr="00705F14">
        <w:tc>
          <w:tcPr>
            <w:tcW w:w="1560" w:type="dxa"/>
          </w:tcPr>
          <w:p w14:paraId="1E14E8C2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3320DA8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A</w:t>
            </w: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mplified</w:t>
            </w:r>
          </w:p>
        </w:tc>
        <w:tc>
          <w:tcPr>
            <w:tcW w:w="1417" w:type="dxa"/>
          </w:tcPr>
          <w:p w14:paraId="52429BD4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6060FDE3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8.3%</w:t>
            </w:r>
          </w:p>
        </w:tc>
        <w:tc>
          <w:tcPr>
            <w:tcW w:w="1559" w:type="dxa"/>
          </w:tcPr>
          <w:p w14:paraId="03F8E08F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7DCB816C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8.3%</w:t>
            </w:r>
          </w:p>
        </w:tc>
      </w:tr>
      <w:tr w:rsidR="00DF0C8C" w:rsidRPr="00626F9A" w14:paraId="4AC5A77A" w14:textId="77777777" w:rsidTr="00705F14">
        <w:tc>
          <w:tcPr>
            <w:tcW w:w="1560" w:type="dxa"/>
          </w:tcPr>
          <w:p w14:paraId="0A7DA49C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HER2 status</w:t>
            </w:r>
          </w:p>
        </w:tc>
        <w:tc>
          <w:tcPr>
            <w:tcW w:w="1701" w:type="dxa"/>
          </w:tcPr>
          <w:p w14:paraId="1120AA7A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V</w:t>
            </w: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alid/missing</w:t>
            </w:r>
          </w:p>
        </w:tc>
        <w:tc>
          <w:tcPr>
            <w:tcW w:w="1417" w:type="dxa"/>
          </w:tcPr>
          <w:p w14:paraId="2D38BE76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24</w:t>
            </w: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/0</w:t>
            </w:r>
          </w:p>
        </w:tc>
        <w:tc>
          <w:tcPr>
            <w:tcW w:w="1985" w:type="dxa"/>
          </w:tcPr>
          <w:p w14:paraId="74EF8FA4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56675D0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24</w:t>
            </w: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/0</w:t>
            </w:r>
          </w:p>
        </w:tc>
        <w:tc>
          <w:tcPr>
            <w:tcW w:w="1276" w:type="dxa"/>
          </w:tcPr>
          <w:p w14:paraId="66C265BB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DF0C8C" w:rsidRPr="00626F9A" w14:paraId="645FD359" w14:textId="77777777" w:rsidTr="00705F14">
        <w:tc>
          <w:tcPr>
            <w:tcW w:w="1560" w:type="dxa"/>
          </w:tcPr>
          <w:p w14:paraId="1BB6C66B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DE6BB35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N</w:t>
            </w: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egative</w:t>
            </w:r>
          </w:p>
        </w:tc>
        <w:tc>
          <w:tcPr>
            <w:tcW w:w="1417" w:type="dxa"/>
          </w:tcPr>
          <w:p w14:paraId="27A8ACE8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234</w:t>
            </w:r>
          </w:p>
        </w:tc>
        <w:tc>
          <w:tcPr>
            <w:tcW w:w="1985" w:type="dxa"/>
          </w:tcPr>
          <w:p w14:paraId="0CFE1328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</w:t>
            </w: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.</w:t>
            </w: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%</w:t>
            </w:r>
          </w:p>
        </w:tc>
        <w:tc>
          <w:tcPr>
            <w:tcW w:w="1559" w:type="dxa"/>
          </w:tcPr>
          <w:p w14:paraId="0A3194F7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234</w:t>
            </w:r>
          </w:p>
        </w:tc>
        <w:tc>
          <w:tcPr>
            <w:tcW w:w="1276" w:type="dxa"/>
          </w:tcPr>
          <w:p w14:paraId="2B2C7A62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</w:t>
            </w: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.</w:t>
            </w: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DF0C8C" w:rsidRPr="00626F9A" w14:paraId="3FAE8305" w14:textId="77777777" w:rsidTr="00705F14">
        <w:tc>
          <w:tcPr>
            <w:tcW w:w="1560" w:type="dxa"/>
            <w:tcBorders>
              <w:bottom w:val="single" w:sz="4" w:space="0" w:color="auto"/>
            </w:tcBorders>
          </w:tcPr>
          <w:p w14:paraId="4B3BDDB1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2B49967" w14:textId="77777777" w:rsidR="00DF0C8C" w:rsidRPr="00626F9A" w:rsidRDefault="00DF0C8C" w:rsidP="006578D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P</w:t>
            </w: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ositive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56DF6E8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6A6111A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4.1</w:t>
            </w: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BEADECB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C721577" w14:textId="77777777" w:rsidR="00DF0C8C" w:rsidRPr="00626F9A" w:rsidRDefault="00DF0C8C" w:rsidP="00705F1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/>
                <w:sz w:val="20"/>
                <w:szCs w:val="20"/>
              </w:rPr>
              <w:t>4.1</w:t>
            </w: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%</w:t>
            </w:r>
          </w:p>
        </w:tc>
      </w:tr>
    </w:tbl>
    <w:p w14:paraId="6EC26001" w14:textId="65472BF9" w:rsidR="00413656" w:rsidRPr="00626F9A" w:rsidRDefault="00771B28" w:rsidP="00DF0C8C">
      <w:pPr>
        <w:rPr>
          <w:rFonts w:ascii="Times New Roman" w:eastAsia="宋体" w:hAnsi="Times New Roman" w:cs="Times New Roman"/>
          <w:sz w:val="20"/>
          <w:szCs w:val="20"/>
        </w:rPr>
      </w:pPr>
      <w:r w:rsidRPr="00626F9A">
        <w:rPr>
          <w:rFonts w:ascii="Times New Roman" w:eastAsia="宋体" w:hAnsi="Times New Roman" w:cs="Times New Roman" w:hint="eastAsia"/>
          <w:i/>
          <w:sz w:val="20"/>
          <w:szCs w:val="20"/>
        </w:rPr>
        <w:t>HER2</w:t>
      </w:r>
      <w:r w:rsidRPr="00626F9A">
        <w:rPr>
          <w:rFonts w:ascii="Times New Roman" w:eastAsia="宋体" w:hAnsi="Times New Roman" w:cs="Times New Roman"/>
          <w:i/>
          <w:sz w:val="20"/>
          <w:szCs w:val="20"/>
        </w:rPr>
        <w:t>,</w:t>
      </w:r>
      <w:r w:rsidRPr="00626F9A">
        <w:rPr>
          <w:rFonts w:ascii="Times New Roman" w:eastAsia="宋体" w:hAnsi="Times New Roman" w:cs="Times New Roman"/>
          <w:sz w:val="20"/>
          <w:szCs w:val="20"/>
        </w:rPr>
        <w:t xml:space="preserve"> Human epidermal growth factor receptor 2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; </w:t>
      </w:r>
      <w:r w:rsidRPr="00626F9A">
        <w:rPr>
          <w:rFonts w:ascii="Times New Roman" w:eastAsia="宋体" w:hAnsi="Times New Roman" w:cs="Times New Roman"/>
          <w:i/>
          <w:sz w:val="20"/>
          <w:szCs w:val="20"/>
        </w:rPr>
        <w:t>IHC</w:t>
      </w:r>
      <w:r w:rsidRPr="00626F9A">
        <w:rPr>
          <w:rFonts w:ascii="Times New Roman" w:eastAsia="宋体" w:hAnsi="Times New Roman" w:cs="Times New Roman"/>
          <w:sz w:val="20"/>
          <w:szCs w:val="20"/>
        </w:rPr>
        <w:t>, immunohistochemistry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; </w:t>
      </w:r>
      <w:r w:rsidRPr="00626F9A">
        <w:rPr>
          <w:rFonts w:ascii="Times New Roman" w:eastAsia="宋体" w:hAnsi="Times New Roman" w:cs="Times New Roman"/>
          <w:i/>
          <w:sz w:val="20"/>
          <w:szCs w:val="20"/>
        </w:rPr>
        <w:t>FISH</w:t>
      </w:r>
      <w:r w:rsidRPr="00626F9A">
        <w:rPr>
          <w:rFonts w:ascii="Times New Roman" w:eastAsia="宋体" w:hAnsi="Times New Roman" w:cs="Times New Roman"/>
          <w:sz w:val="20"/>
          <w:szCs w:val="20"/>
        </w:rPr>
        <w:t xml:space="preserve">, fluorescent </w:t>
      </w:r>
      <w:r w:rsidRPr="00626F9A">
        <w:rPr>
          <w:rFonts w:ascii="Times New Roman" w:eastAsia="宋体" w:hAnsi="Times New Roman" w:cs="Times New Roman"/>
          <w:i/>
          <w:sz w:val="20"/>
          <w:szCs w:val="20"/>
        </w:rPr>
        <w:t>in situ</w:t>
      </w:r>
      <w:r w:rsidRPr="00626F9A">
        <w:rPr>
          <w:rFonts w:ascii="Times New Roman" w:eastAsia="宋体" w:hAnsi="Times New Roman" w:cs="Times New Roman"/>
          <w:sz w:val="20"/>
          <w:szCs w:val="20"/>
        </w:rPr>
        <w:t xml:space="preserve"> hybridization</w:t>
      </w:r>
    </w:p>
    <w:p w14:paraId="46BC0258" w14:textId="77777777" w:rsidR="00413656" w:rsidRPr="00626F9A" w:rsidRDefault="00413656">
      <w:pPr>
        <w:widowControl/>
        <w:jc w:val="left"/>
        <w:rPr>
          <w:rFonts w:ascii="Times New Roman" w:eastAsia="宋体" w:hAnsi="Times New Roman" w:cs="Times New Roman"/>
          <w:sz w:val="20"/>
          <w:szCs w:val="20"/>
        </w:rPr>
      </w:pPr>
      <w:r w:rsidRPr="00626F9A">
        <w:rPr>
          <w:rFonts w:ascii="Times New Roman" w:eastAsia="宋体" w:hAnsi="Times New Roman" w:cs="Times New Roman"/>
          <w:sz w:val="20"/>
          <w:szCs w:val="20"/>
        </w:rPr>
        <w:br w:type="page"/>
      </w:r>
    </w:p>
    <w:p w14:paraId="50B5F477" w14:textId="4AEF8578" w:rsidR="00C13A26" w:rsidRPr="00626F9A" w:rsidRDefault="00413656" w:rsidP="00DF0C8C">
      <w:pPr>
        <w:rPr>
          <w:rFonts w:ascii="Times New Roman" w:eastAsia="宋体" w:hAnsi="Times New Roman" w:cs="Times New Roman"/>
          <w:sz w:val="20"/>
          <w:szCs w:val="20"/>
        </w:rPr>
      </w:pPr>
      <w:r w:rsidRPr="00626F9A">
        <w:rPr>
          <w:rFonts w:ascii="Times New Roman" w:eastAsia="宋体" w:hAnsi="Times New Roman" w:cs="Times New Roman"/>
          <w:b/>
          <w:sz w:val="20"/>
          <w:szCs w:val="20"/>
        </w:rPr>
        <w:lastRenderedPageBreak/>
        <w:t>Supplementary Table 3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Pr="00626F9A">
        <w:rPr>
          <w:rFonts w:ascii="Times New Roman" w:eastAsia="宋体" w:hAnsi="Times New Roman" w:cs="Times New Roman"/>
          <w:sz w:val="20"/>
          <w:szCs w:val="20"/>
        </w:rPr>
        <w:t xml:space="preserve">Univariate and multivariate analyses of disease-free survival in stage II-III 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>p</w:t>
      </w:r>
      <w:r w:rsidRPr="00626F9A">
        <w:rPr>
          <w:rFonts w:ascii="Times New Roman" w:eastAsia="宋体" w:hAnsi="Times New Roman" w:cs="Times New Roman"/>
          <w:sz w:val="20"/>
          <w:szCs w:val="20"/>
        </w:rPr>
        <w:t xml:space="preserve">atients treated with surgery 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>according</w:t>
      </w:r>
      <w:r w:rsidRPr="00626F9A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>to</w:t>
      </w:r>
      <w:r w:rsidRPr="00626F9A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>the</w:t>
      </w:r>
      <w:r w:rsidRPr="00626F9A">
        <w:rPr>
          <w:rFonts w:ascii="Times New Roman" w:eastAsia="宋体" w:hAnsi="Times New Roman" w:cs="Times New Roman"/>
          <w:sz w:val="20"/>
          <w:szCs w:val="20"/>
        </w:rPr>
        <w:t xml:space="preserve"> HERACLES diagnostic criteria</w:t>
      </w:r>
    </w:p>
    <w:tbl>
      <w:tblPr>
        <w:tblStyle w:val="af"/>
        <w:tblpPr w:leftFromText="180" w:rightFromText="180" w:vertAnchor="text" w:horzAnchor="margin" w:tblpXSpec="center" w:tblpY="8"/>
        <w:tblW w:w="818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1525"/>
        <w:gridCol w:w="236"/>
        <w:gridCol w:w="756"/>
        <w:gridCol w:w="1276"/>
        <w:gridCol w:w="992"/>
      </w:tblGrid>
      <w:tr w:rsidR="00413656" w:rsidRPr="00626F9A" w14:paraId="6CB4A1E5" w14:textId="77777777" w:rsidTr="00C45207">
        <w:tc>
          <w:tcPr>
            <w:tcW w:w="3403" w:type="dxa"/>
            <w:vMerge w:val="restart"/>
            <w:tcBorders>
              <w:top w:val="single" w:sz="4" w:space="0" w:color="auto"/>
              <w:bottom w:val="nil"/>
            </w:tcBorders>
          </w:tcPr>
          <w:p w14:paraId="15B8282D" w14:textId="77777777" w:rsidR="00413656" w:rsidRPr="00626F9A" w:rsidRDefault="00413656" w:rsidP="00C452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Factors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</w:tcPr>
          <w:p w14:paraId="54E9F1A5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Univariate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</w:tcPr>
          <w:p w14:paraId="2DE83773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A3F32B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Multivariate</w:t>
            </w:r>
          </w:p>
        </w:tc>
      </w:tr>
      <w:tr w:rsidR="00413656" w:rsidRPr="00626F9A" w14:paraId="73D90B01" w14:textId="77777777" w:rsidTr="00C45207">
        <w:tc>
          <w:tcPr>
            <w:tcW w:w="3403" w:type="dxa"/>
            <w:vMerge/>
            <w:tcBorders>
              <w:top w:val="nil"/>
              <w:bottom w:val="single" w:sz="4" w:space="0" w:color="auto"/>
            </w:tcBorders>
          </w:tcPr>
          <w:p w14:paraId="68B3AFE5" w14:textId="77777777" w:rsidR="00413656" w:rsidRPr="00626F9A" w:rsidRDefault="00413656" w:rsidP="00C452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</w:tcPr>
          <w:p w14:paraId="506FDF00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P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value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14:paraId="6ECAD1AC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</w:tcPr>
          <w:p w14:paraId="75DAA90B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H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0940B0C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5% CI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A78B589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P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value</w:t>
            </w:r>
          </w:p>
        </w:tc>
      </w:tr>
      <w:tr w:rsidR="00413656" w:rsidRPr="00626F9A" w14:paraId="128AA456" w14:textId="77777777" w:rsidTr="00C45207">
        <w:tc>
          <w:tcPr>
            <w:tcW w:w="3403" w:type="dxa"/>
            <w:tcBorders>
              <w:top w:val="single" w:sz="4" w:space="0" w:color="auto"/>
            </w:tcBorders>
          </w:tcPr>
          <w:p w14:paraId="68881514" w14:textId="77777777" w:rsidR="00413656" w:rsidRPr="00626F9A" w:rsidRDefault="00413656" w:rsidP="00C452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ge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Pr="00626F9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≤</w:t>
            </w:r>
            <w:r w:rsidRPr="00626F9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65</w:t>
            </w:r>
            <w:r w:rsidRPr="00626F9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vs. &gt;</w:t>
            </w:r>
            <w:r w:rsidRPr="00626F9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65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25" w:type="dxa"/>
            <w:tcBorders>
              <w:top w:val="single" w:sz="4" w:space="0" w:color="auto"/>
            </w:tcBorders>
          </w:tcPr>
          <w:p w14:paraId="479D99E0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.975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0424F8A6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</w:tcBorders>
          </w:tcPr>
          <w:p w14:paraId="1963BCB8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24B8C1A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74A9032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656" w:rsidRPr="00626F9A" w14:paraId="74A82B41" w14:textId="77777777" w:rsidTr="00C45207">
        <w:tc>
          <w:tcPr>
            <w:tcW w:w="3403" w:type="dxa"/>
          </w:tcPr>
          <w:p w14:paraId="6BCF265F" w14:textId="77777777" w:rsidR="00413656" w:rsidRPr="00626F9A" w:rsidRDefault="00413656" w:rsidP="00C452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Gender (male vs. female)</w:t>
            </w:r>
          </w:p>
        </w:tc>
        <w:tc>
          <w:tcPr>
            <w:tcW w:w="1525" w:type="dxa"/>
          </w:tcPr>
          <w:p w14:paraId="04FFEE05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.028</w:t>
            </w:r>
          </w:p>
        </w:tc>
        <w:tc>
          <w:tcPr>
            <w:tcW w:w="236" w:type="dxa"/>
          </w:tcPr>
          <w:p w14:paraId="695AF1AF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60F6A56F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.368</w:t>
            </w:r>
          </w:p>
        </w:tc>
        <w:tc>
          <w:tcPr>
            <w:tcW w:w="1276" w:type="dxa"/>
          </w:tcPr>
          <w:p w14:paraId="71356B83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.913-2.05</w:t>
            </w:r>
          </w:p>
        </w:tc>
        <w:tc>
          <w:tcPr>
            <w:tcW w:w="992" w:type="dxa"/>
          </w:tcPr>
          <w:p w14:paraId="296A78C7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.128</w:t>
            </w:r>
          </w:p>
        </w:tc>
      </w:tr>
      <w:tr w:rsidR="00413656" w:rsidRPr="00626F9A" w14:paraId="1ADD5CE9" w14:textId="77777777" w:rsidTr="00C45207">
        <w:tc>
          <w:tcPr>
            <w:tcW w:w="3403" w:type="dxa"/>
          </w:tcPr>
          <w:p w14:paraId="729048F5" w14:textId="77777777" w:rsidR="00413656" w:rsidRPr="00626F9A" w:rsidRDefault="00413656" w:rsidP="00C452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 xml:space="preserve">Primary 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tumor 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location (left vs. right)</w:t>
            </w:r>
          </w:p>
        </w:tc>
        <w:tc>
          <w:tcPr>
            <w:tcW w:w="1525" w:type="dxa"/>
          </w:tcPr>
          <w:p w14:paraId="244BD205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.229</w:t>
            </w:r>
          </w:p>
        </w:tc>
        <w:tc>
          <w:tcPr>
            <w:tcW w:w="236" w:type="dxa"/>
          </w:tcPr>
          <w:p w14:paraId="0BC4DCC4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1A56019B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08845D6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6EC1B3A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656" w:rsidRPr="00626F9A" w14:paraId="5CCA7971" w14:textId="77777777" w:rsidTr="00C45207">
        <w:tc>
          <w:tcPr>
            <w:tcW w:w="3403" w:type="dxa"/>
          </w:tcPr>
          <w:p w14:paraId="39420C25" w14:textId="77777777" w:rsidR="00413656" w:rsidRPr="00626F9A" w:rsidRDefault="00413656" w:rsidP="00C452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Differentiation grade (</w:t>
            </w:r>
            <w:r w:rsidRPr="00626F9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Well-Moderate vs. poor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25" w:type="dxa"/>
          </w:tcPr>
          <w:p w14:paraId="35D8B571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.06</w:t>
            </w:r>
          </w:p>
        </w:tc>
        <w:tc>
          <w:tcPr>
            <w:tcW w:w="236" w:type="dxa"/>
          </w:tcPr>
          <w:p w14:paraId="55B58D43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30F91BAE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FA7C1F8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C9262E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656" w:rsidRPr="00626F9A" w14:paraId="2E09E6BC" w14:textId="77777777" w:rsidTr="00C45207">
        <w:tc>
          <w:tcPr>
            <w:tcW w:w="3403" w:type="dxa"/>
          </w:tcPr>
          <w:p w14:paraId="5EA1CFDF" w14:textId="77777777" w:rsidR="00413656" w:rsidRPr="00626F9A" w:rsidRDefault="00413656" w:rsidP="00C452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Ki-67 (≤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15%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 xml:space="preserve"> vs. </w:t>
            </w:r>
            <w:r w:rsidRPr="00626F9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&gt;</w:t>
            </w:r>
            <w:r w:rsidRPr="00626F9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626F9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15%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25" w:type="dxa"/>
          </w:tcPr>
          <w:p w14:paraId="00B08677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.817</w:t>
            </w:r>
          </w:p>
        </w:tc>
        <w:tc>
          <w:tcPr>
            <w:tcW w:w="236" w:type="dxa"/>
          </w:tcPr>
          <w:p w14:paraId="0F233EA7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562741B8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B1105E6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1C26D1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656" w:rsidRPr="00626F9A" w14:paraId="01479406" w14:textId="77777777" w:rsidTr="00C45207">
        <w:tc>
          <w:tcPr>
            <w:tcW w:w="3403" w:type="dxa"/>
          </w:tcPr>
          <w:p w14:paraId="4CE586B9" w14:textId="77777777" w:rsidR="00413656" w:rsidRPr="00626F9A" w:rsidRDefault="00413656" w:rsidP="00C452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H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ER2 (positive vs. negative)</w:t>
            </w:r>
          </w:p>
        </w:tc>
        <w:tc>
          <w:tcPr>
            <w:tcW w:w="1525" w:type="dxa"/>
          </w:tcPr>
          <w:p w14:paraId="1C6E4B8A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.048</w:t>
            </w:r>
          </w:p>
        </w:tc>
        <w:tc>
          <w:tcPr>
            <w:tcW w:w="236" w:type="dxa"/>
          </w:tcPr>
          <w:p w14:paraId="4E54A8ED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20E163FE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.772</w:t>
            </w:r>
          </w:p>
        </w:tc>
        <w:tc>
          <w:tcPr>
            <w:tcW w:w="1276" w:type="dxa"/>
          </w:tcPr>
          <w:p w14:paraId="01C5BD3A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.848-3.705</w:t>
            </w:r>
          </w:p>
        </w:tc>
        <w:tc>
          <w:tcPr>
            <w:tcW w:w="992" w:type="dxa"/>
          </w:tcPr>
          <w:p w14:paraId="19F90528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.128</w:t>
            </w:r>
          </w:p>
        </w:tc>
      </w:tr>
      <w:tr w:rsidR="00413656" w:rsidRPr="00626F9A" w14:paraId="39CF4A93" w14:textId="77777777" w:rsidTr="00C45207">
        <w:tc>
          <w:tcPr>
            <w:tcW w:w="3403" w:type="dxa"/>
          </w:tcPr>
          <w:p w14:paraId="32064F0C" w14:textId="77777777" w:rsidR="00413656" w:rsidRPr="00626F9A" w:rsidRDefault="00413656" w:rsidP="00C452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ascular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invasion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 xml:space="preserve"> (present vs. absent)</w:t>
            </w:r>
          </w:p>
        </w:tc>
        <w:tc>
          <w:tcPr>
            <w:tcW w:w="1525" w:type="dxa"/>
          </w:tcPr>
          <w:p w14:paraId="371340EC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.045</w:t>
            </w:r>
          </w:p>
        </w:tc>
        <w:tc>
          <w:tcPr>
            <w:tcW w:w="236" w:type="dxa"/>
          </w:tcPr>
          <w:p w14:paraId="78AE8099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59887474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.108</w:t>
            </w:r>
          </w:p>
        </w:tc>
        <w:tc>
          <w:tcPr>
            <w:tcW w:w="1276" w:type="dxa"/>
          </w:tcPr>
          <w:p w14:paraId="62E85E2E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.726-1.693</w:t>
            </w:r>
          </w:p>
        </w:tc>
        <w:tc>
          <w:tcPr>
            <w:tcW w:w="992" w:type="dxa"/>
          </w:tcPr>
          <w:p w14:paraId="0771F4F7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.634</w:t>
            </w:r>
          </w:p>
        </w:tc>
      </w:tr>
      <w:tr w:rsidR="00413656" w:rsidRPr="00626F9A" w14:paraId="15000ED4" w14:textId="77777777" w:rsidTr="00C45207">
        <w:tc>
          <w:tcPr>
            <w:tcW w:w="3403" w:type="dxa"/>
          </w:tcPr>
          <w:p w14:paraId="606CAEA2" w14:textId="77777777" w:rsidR="00413656" w:rsidRPr="00626F9A" w:rsidRDefault="00413656" w:rsidP="00C452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Perineural invasion (present vs. absent)</w:t>
            </w:r>
          </w:p>
        </w:tc>
        <w:tc>
          <w:tcPr>
            <w:tcW w:w="1525" w:type="dxa"/>
          </w:tcPr>
          <w:p w14:paraId="447476C3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.021</w:t>
            </w:r>
          </w:p>
        </w:tc>
        <w:tc>
          <w:tcPr>
            <w:tcW w:w="236" w:type="dxa"/>
          </w:tcPr>
          <w:p w14:paraId="42FCDE9F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79F5540C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.354</w:t>
            </w:r>
          </w:p>
        </w:tc>
        <w:tc>
          <w:tcPr>
            <w:tcW w:w="1276" w:type="dxa"/>
          </w:tcPr>
          <w:p w14:paraId="53A64BD7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.907-2.02</w:t>
            </w:r>
          </w:p>
        </w:tc>
        <w:tc>
          <w:tcPr>
            <w:tcW w:w="992" w:type="dxa"/>
          </w:tcPr>
          <w:p w14:paraId="2DB85E22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.138</w:t>
            </w:r>
          </w:p>
        </w:tc>
      </w:tr>
      <w:tr w:rsidR="00413656" w:rsidRPr="00626F9A" w14:paraId="41CEACD2" w14:textId="77777777" w:rsidTr="00C45207">
        <w:tc>
          <w:tcPr>
            <w:tcW w:w="3403" w:type="dxa"/>
          </w:tcPr>
          <w:p w14:paraId="3E4591A4" w14:textId="77777777" w:rsidR="00413656" w:rsidRPr="00626F9A" w:rsidRDefault="00413656" w:rsidP="00C452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Tumor s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tage (II vs. III)</w:t>
            </w:r>
          </w:p>
        </w:tc>
        <w:tc>
          <w:tcPr>
            <w:tcW w:w="1525" w:type="dxa"/>
          </w:tcPr>
          <w:p w14:paraId="0DF10404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236" w:type="dxa"/>
          </w:tcPr>
          <w:p w14:paraId="7233D335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493A9C94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.643</w:t>
            </w:r>
          </w:p>
        </w:tc>
        <w:tc>
          <w:tcPr>
            <w:tcW w:w="1276" w:type="dxa"/>
          </w:tcPr>
          <w:p w14:paraId="6895AB36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.095-2.466</w:t>
            </w:r>
          </w:p>
        </w:tc>
        <w:tc>
          <w:tcPr>
            <w:tcW w:w="992" w:type="dxa"/>
          </w:tcPr>
          <w:p w14:paraId="50D62177" w14:textId="77777777" w:rsidR="00413656" w:rsidRPr="00626F9A" w:rsidRDefault="00413656" w:rsidP="00C45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F9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26F9A">
              <w:rPr>
                <w:rFonts w:ascii="Times New Roman" w:hAnsi="Times New Roman" w:cs="Times New Roman"/>
                <w:sz w:val="20"/>
                <w:szCs w:val="20"/>
              </w:rPr>
              <w:t>.017</w:t>
            </w:r>
          </w:p>
        </w:tc>
      </w:tr>
    </w:tbl>
    <w:p w14:paraId="61E03B09" w14:textId="5FA78905" w:rsidR="00413656" w:rsidRPr="00626F9A" w:rsidRDefault="00F67D4F" w:rsidP="00DF0C8C">
      <w:pPr>
        <w:rPr>
          <w:rFonts w:ascii="Times New Roman" w:eastAsia="宋体" w:hAnsi="Times New Roman" w:cs="Times New Roman"/>
          <w:sz w:val="20"/>
          <w:szCs w:val="20"/>
        </w:rPr>
      </w:pPr>
      <w:r w:rsidRPr="00626F9A">
        <w:rPr>
          <w:rFonts w:ascii="Times New Roman" w:eastAsia="宋体" w:hAnsi="Times New Roman" w:cs="Times New Roman" w:hint="eastAsia"/>
          <w:i/>
          <w:sz w:val="20"/>
          <w:szCs w:val="20"/>
        </w:rPr>
        <w:t>HER2</w:t>
      </w:r>
      <w:r w:rsidRPr="00626F9A">
        <w:rPr>
          <w:rFonts w:ascii="Times New Roman" w:eastAsia="宋体" w:hAnsi="Times New Roman" w:cs="Times New Roman"/>
          <w:i/>
          <w:sz w:val="20"/>
          <w:szCs w:val="20"/>
        </w:rPr>
        <w:t>,</w:t>
      </w:r>
      <w:r w:rsidRPr="00626F9A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Pr="00626F9A">
        <w:rPr>
          <w:rFonts w:ascii="Times New Roman" w:eastAsia="宋体" w:hAnsi="Times New Roman" w:cs="Times New Roman"/>
          <w:sz w:val="20"/>
          <w:szCs w:val="20"/>
        </w:rPr>
        <w:t>Human epidermal growth factor receptor 2</w:t>
      </w:r>
    </w:p>
    <w:sectPr w:rsidR="00413656" w:rsidRPr="00626F9A" w:rsidSect="00CD050A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F94F1E" w14:textId="77777777" w:rsidR="00A45AC4" w:rsidRDefault="00A45AC4" w:rsidP="00800C41">
      <w:r>
        <w:separator/>
      </w:r>
    </w:p>
  </w:endnote>
  <w:endnote w:type="continuationSeparator" w:id="0">
    <w:p w14:paraId="61BCFF1E" w14:textId="77777777" w:rsidR="00A45AC4" w:rsidRDefault="00A45AC4" w:rsidP="00800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6372B7" w14:textId="77777777" w:rsidR="00A45AC4" w:rsidRDefault="00A45AC4" w:rsidP="00800C41">
      <w:r>
        <w:separator/>
      </w:r>
    </w:p>
  </w:footnote>
  <w:footnote w:type="continuationSeparator" w:id="0">
    <w:p w14:paraId="0BE65737" w14:textId="77777777" w:rsidR="00A45AC4" w:rsidRDefault="00A45AC4" w:rsidP="00800C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E3413A"/>
    <w:multiLevelType w:val="multilevel"/>
    <w:tmpl w:val="51E34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QxNTY3NzcyNjA2MDBX0lEKTi0uzszPAykwrAUA6jOz7iwAAAA="/>
  </w:docVars>
  <w:rsids>
    <w:rsidRoot w:val="00EA462F"/>
    <w:rsid w:val="000029BE"/>
    <w:rsid w:val="00030D02"/>
    <w:rsid w:val="0003100A"/>
    <w:rsid w:val="00045348"/>
    <w:rsid w:val="00140986"/>
    <w:rsid w:val="00142788"/>
    <w:rsid w:val="00150675"/>
    <w:rsid w:val="00165D64"/>
    <w:rsid w:val="001A5134"/>
    <w:rsid w:val="001E0DD0"/>
    <w:rsid w:val="001F094C"/>
    <w:rsid w:val="002022E1"/>
    <w:rsid w:val="0021097B"/>
    <w:rsid w:val="00260A8F"/>
    <w:rsid w:val="002822AC"/>
    <w:rsid w:val="002B04CE"/>
    <w:rsid w:val="002D548B"/>
    <w:rsid w:val="002F36C4"/>
    <w:rsid w:val="002F3AEB"/>
    <w:rsid w:val="00327E59"/>
    <w:rsid w:val="0033223F"/>
    <w:rsid w:val="00335183"/>
    <w:rsid w:val="003759AC"/>
    <w:rsid w:val="0039630B"/>
    <w:rsid w:val="003C5CEE"/>
    <w:rsid w:val="003E0A30"/>
    <w:rsid w:val="00413656"/>
    <w:rsid w:val="00437F79"/>
    <w:rsid w:val="00455ADD"/>
    <w:rsid w:val="00481DDA"/>
    <w:rsid w:val="004B568E"/>
    <w:rsid w:val="004F3A6A"/>
    <w:rsid w:val="004F3E15"/>
    <w:rsid w:val="00535018"/>
    <w:rsid w:val="00550BF5"/>
    <w:rsid w:val="00564E88"/>
    <w:rsid w:val="00584BC9"/>
    <w:rsid w:val="005C28F8"/>
    <w:rsid w:val="005C4D25"/>
    <w:rsid w:val="00626D44"/>
    <w:rsid w:val="00626F9A"/>
    <w:rsid w:val="006326C7"/>
    <w:rsid w:val="006B340F"/>
    <w:rsid w:val="00705F14"/>
    <w:rsid w:val="00706C05"/>
    <w:rsid w:val="007117C8"/>
    <w:rsid w:val="007400CF"/>
    <w:rsid w:val="007714E0"/>
    <w:rsid w:val="00771B28"/>
    <w:rsid w:val="007921D7"/>
    <w:rsid w:val="007C0289"/>
    <w:rsid w:val="007C2A4D"/>
    <w:rsid w:val="007E5FAA"/>
    <w:rsid w:val="00800C41"/>
    <w:rsid w:val="00816BE6"/>
    <w:rsid w:val="00885F62"/>
    <w:rsid w:val="008C7515"/>
    <w:rsid w:val="008E10D5"/>
    <w:rsid w:val="008E5886"/>
    <w:rsid w:val="008F12DE"/>
    <w:rsid w:val="00903BCA"/>
    <w:rsid w:val="00950FCB"/>
    <w:rsid w:val="009601FF"/>
    <w:rsid w:val="009D1A2A"/>
    <w:rsid w:val="009F449C"/>
    <w:rsid w:val="00A033F0"/>
    <w:rsid w:val="00A4408F"/>
    <w:rsid w:val="00A45AC4"/>
    <w:rsid w:val="00A77D3B"/>
    <w:rsid w:val="00AA144E"/>
    <w:rsid w:val="00AC6621"/>
    <w:rsid w:val="00AF4C71"/>
    <w:rsid w:val="00B04A4E"/>
    <w:rsid w:val="00B06F4D"/>
    <w:rsid w:val="00B1731F"/>
    <w:rsid w:val="00B255AB"/>
    <w:rsid w:val="00B26F82"/>
    <w:rsid w:val="00B91A9A"/>
    <w:rsid w:val="00B96EFE"/>
    <w:rsid w:val="00BC14F9"/>
    <w:rsid w:val="00C13A26"/>
    <w:rsid w:val="00C1766F"/>
    <w:rsid w:val="00C27C5F"/>
    <w:rsid w:val="00C46368"/>
    <w:rsid w:val="00C465C5"/>
    <w:rsid w:val="00C46647"/>
    <w:rsid w:val="00C7400D"/>
    <w:rsid w:val="00C7517F"/>
    <w:rsid w:val="00CB00C1"/>
    <w:rsid w:val="00CB5AF3"/>
    <w:rsid w:val="00CD050A"/>
    <w:rsid w:val="00CE59A4"/>
    <w:rsid w:val="00CF2F75"/>
    <w:rsid w:val="00D069D1"/>
    <w:rsid w:val="00D11698"/>
    <w:rsid w:val="00D30116"/>
    <w:rsid w:val="00D8552B"/>
    <w:rsid w:val="00D8749C"/>
    <w:rsid w:val="00DB2EAB"/>
    <w:rsid w:val="00DD4F15"/>
    <w:rsid w:val="00DE66FC"/>
    <w:rsid w:val="00DF0C8C"/>
    <w:rsid w:val="00E224F1"/>
    <w:rsid w:val="00E7272D"/>
    <w:rsid w:val="00E921A0"/>
    <w:rsid w:val="00E94666"/>
    <w:rsid w:val="00EA462F"/>
    <w:rsid w:val="00EC07FD"/>
    <w:rsid w:val="00F12AFB"/>
    <w:rsid w:val="00F1678F"/>
    <w:rsid w:val="00F536E7"/>
    <w:rsid w:val="00F67D4F"/>
    <w:rsid w:val="00F70591"/>
    <w:rsid w:val="00FA7683"/>
    <w:rsid w:val="00FD0970"/>
    <w:rsid w:val="2578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7"/>
        <o:r id="V:Rule2" type="connector" idref="#_x0000_s1029"/>
        <o:r id="V:Rule3" type="connector" idref="#_x0000_s1033"/>
        <o:r id="V:Rule4" type="connector" idref="#_x0000_s1034"/>
        <o:r id="V:Rule5" type="connector" idref="#_x0000_s1037"/>
        <o:r id="V:Rule6" type="connector" idref="#_x0000_s1038"/>
        <o:r id="V:Rule7" type="connector" idref="#_x0000_s1041"/>
        <o:r id="V:Rule8" type="connector" idref="#_x0000_s1042"/>
        <o:r id="V:Rule9" type="connector" idref="#_x0000_s1043"/>
        <o:r id="V:Rule10" type="connector" idref="#_x0000_s1044"/>
        <o:r id="V:Rule11" type="connector" idref="#_x0000_s1046"/>
        <o:r id="V:Rule12" type="connector" idref="#_x0000_s1048"/>
        <o:r id="V:Rule13" type="connector" idref="#_x0000_s1050"/>
        <o:r id="V:Rule14" type="connector" idref="#_x0000_s1052"/>
      </o:rules>
    </o:shapelayout>
  </w:shapeDefaults>
  <w:decimalSymbol w:val="."/>
  <w:listSeparator w:val=","/>
  <w14:docId w14:val="1C7188A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CD050A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uiPriority w:val="99"/>
    <w:semiHidden/>
    <w:unhideWhenUsed/>
    <w:qFormat/>
    <w:rsid w:val="00CD050A"/>
    <w:rPr>
      <w:b/>
      <w:bCs/>
      <w:sz w:val="20"/>
      <w:szCs w:val="20"/>
    </w:rPr>
  </w:style>
  <w:style w:type="paragraph" w:styleId="a4">
    <w:name w:val="annotation text"/>
    <w:basedOn w:val="a"/>
    <w:link w:val="a6"/>
    <w:uiPriority w:val="99"/>
    <w:semiHidden/>
    <w:unhideWhenUsed/>
    <w:qFormat/>
    <w:rsid w:val="00CD050A"/>
  </w:style>
  <w:style w:type="paragraph" w:styleId="a7">
    <w:name w:val="Balloon Text"/>
    <w:basedOn w:val="a"/>
    <w:link w:val="a8"/>
    <w:uiPriority w:val="99"/>
    <w:semiHidden/>
    <w:unhideWhenUsed/>
    <w:rsid w:val="00CD050A"/>
    <w:rPr>
      <w:rFonts w:ascii="Times New Roman" w:hAnsi="Times New Roman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rsid w:val="00CD050A"/>
    <w:pPr>
      <w:tabs>
        <w:tab w:val="center" w:pos="4153"/>
        <w:tab w:val="right" w:pos="8306"/>
      </w:tabs>
    </w:pPr>
  </w:style>
  <w:style w:type="paragraph" w:styleId="ab">
    <w:name w:val="header"/>
    <w:basedOn w:val="a"/>
    <w:link w:val="ac"/>
    <w:uiPriority w:val="99"/>
    <w:unhideWhenUsed/>
    <w:qFormat/>
    <w:rsid w:val="00CD050A"/>
    <w:pPr>
      <w:tabs>
        <w:tab w:val="center" w:pos="4153"/>
        <w:tab w:val="right" w:pos="8306"/>
      </w:tabs>
    </w:pPr>
  </w:style>
  <w:style w:type="character" w:styleId="ad">
    <w:name w:val="annotation reference"/>
    <w:basedOn w:val="a0"/>
    <w:uiPriority w:val="99"/>
    <w:semiHidden/>
    <w:unhideWhenUsed/>
    <w:qFormat/>
    <w:rsid w:val="00CD050A"/>
    <w:rPr>
      <w:sz w:val="18"/>
      <w:szCs w:val="18"/>
    </w:rPr>
  </w:style>
  <w:style w:type="character" w:customStyle="1" w:styleId="a6">
    <w:name w:val="批注文字 字符"/>
    <w:basedOn w:val="a0"/>
    <w:link w:val="a4"/>
    <w:uiPriority w:val="99"/>
    <w:semiHidden/>
    <w:qFormat/>
    <w:rsid w:val="00CD050A"/>
  </w:style>
  <w:style w:type="character" w:customStyle="1" w:styleId="a5">
    <w:name w:val="批注主题 字符"/>
    <w:basedOn w:val="a6"/>
    <w:link w:val="a3"/>
    <w:uiPriority w:val="99"/>
    <w:semiHidden/>
    <w:qFormat/>
    <w:rsid w:val="00CD050A"/>
    <w:rPr>
      <w:b/>
      <w:bCs/>
      <w:sz w:val="20"/>
      <w:szCs w:val="20"/>
    </w:rPr>
  </w:style>
  <w:style w:type="character" w:customStyle="1" w:styleId="a8">
    <w:name w:val="批注框文本 字符"/>
    <w:basedOn w:val="a0"/>
    <w:link w:val="a7"/>
    <w:uiPriority w:val="99"/>
    <w:semiHidden/>
    <w:qFormat/>
    <w:rsid w:val="00CD050A"/>
    <w:rPr>
      <w:rFonts w:ascii="Times New Roman" w:hAnsi="Times New Roman" w:cs="Times New Roman"/>
      <w:sz w:val="18"/>
      <w:szCs w:val="18"/>
    </w:rPr>
  </w:style>
  <w:style w:type="character" w:customStyle="1" w:styleId="ac">
    <w:name w:val="页眉 字符"/>
    <w:basedOn w:val="a0"/>
    <w:link w:val="ab"/>
    <w:uiPriority w:val="99"/>
    <w:qFormat/>
    <w:rsid w:val="00CD050A"/>
  </w:style>
  <w:style w:type="character" w:customStyle="1" w:styleId="aa">
    <w:name w:val="页脚 字符"/>
    <w:basedOn w:val="a0"/>
    <w:link w:val="a9"/>
    <w:uiPriority w:val="99"/>
    <w:qFormat/>
    <w:rsid w:val="00CD050A"/>
  </w:style>
  <w:style w:type="character" w:styleId="ae">
    <w:name w:val="Emphasis"/>
    <w:basedOn w:val="a0"/>
    <w:uiPriority w:val="20"/>
    <w:qFormat/>
    <w:rsid w:val="005C28F8"/>
    <w:rPr>
      <w:i/>
      <w:iCs/>
    </w:rPr>
  </w:style>
  <w:style w:type="table" w:styleId="af">
    <w:name w:val="Table Grid"/>
    <w:basedOn w:val="a1"/>
    <w:uiPriority w:val="59"/>
    <w:qFormat/>
    <w:rsid w:val="005C4D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A14E8B-2DC7-2744-8F8D-91139A96B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426</Words>
  <Characters>2434</Characters>
  <Application>Microsoft Office Word</Application>
  <DocSecurity>0</DocSecurity>
  <Lines>20</Lines>
  <Paragraphs>5</Paragraphs>
  <ScaleCrop>false</ScaleCrop>
  <Company>中山大学附属第一医院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Microsoft Office User</cp:lastModifiedBy>
  <cp:revision>21</cp:revision>
  <cp:lastPrinted>2019-07-19T00:32:00Z</cp:lastPrinted>
  <dcterms:created xsi:type="dcterms:W3CDTF">2019-07-19T00:32:00Z</dcterms:created>
  <dcterms:modified xsi:type="dcterms:W3CDTF">2019-11-11T05:48:00Z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2052-10.1.0.7670</vt:lpwstr>
  </property>
</Properties>
</file>