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32AF88" w14:textId="2CBC91DE" w:rsidR="00E83178" w:rsidRPr="00B847A5" w:rsidRDefault="00E83178" w:rsidP="00E83178">
      <w:pPr>
        <w:spacing w:after="160" w:line="259" w:lineRule="auto"/>
        <w:rPr>
          <w:b/>
          <w:sz w:val="28"/>
          <w:szCs w:val="28"/>
          <w:u w:val="single"/>
          <w:lang w:val="en-GB"/>
        </w:rPr>
      </w:pPr>
      <w:bookmarkStart w:id="0" w:name="_Hlk39054509"/>
      <w:r w:rsidRPr="00B847A5">
        <w:rPr>
          <w:b/>
          <w:sz w:val="28"/>
          <w:szCs w:val="28"/>
          <w:u w:val="single"/>
          <w:lang w:val="en-GB"/>
        </w:rPr>
        <w:t>Supplementary Information</w:t>
      </w:r>
    </w:p>
    <w:p w14:paraId="5934BA8D" w14:textId="77777777" w:rsidR="00D0756A" w:rsidRPr="00B847A5" w:rsidRDefault="00D0756A" w:rsidP="00E83178">
      <w:pPr>
        <w:spacing w:after="160" w:line="259" w:lineRule="auto"/>
        <w:rPr>
          <w:b/>
          <w:sz w:val="28"/>
          <w:szCs w:val="28"/>
          <w:u w:val="single"/>
          <w:lang w:val="en-GB"/>
        </w:rPr>
      </w:pPr>
    </w:p>
    <w:p w14:paraId="6C5D8AB3" w14:textId="1089D317" w:rsidR="008C56D3" w:rsidRPr="00B847A5" w:rsidRDefault="008C56D3" w:rsidP="008C56D3">
      <w:pPr>
        <w:spacing w:line="480" w:lineRule="auto"/>
        <w:rPr>
          <w:b/>
          <w:sz w:val="22"/>
          <w:szCs w:val="22"/>
          <w:lang w:val="en-GB"/>
        </w:rPr>
      </w:pPr>
      <w:r w:rsidRPr="00B847A5">
        <w:rPr>
          <w:b/>
          <w:sz w:val="22"/>
          <w:szCs w:val="22"/>
          <w:lang w:val="en-GB"/>
        </w:rPr>
        <w:t xml:space="preserve">Immune </w:t>
      </w:r>
      <w:r w:rsidR="001A171C" w:rsidRPr="00B847A5">
        <w:rPr>
          <w:b/>
          <w:sz w:val="22"/>
          <w:szCs w:val="22"/>
          <w:lang w:val="en-GB"/>
        </w:rPr>
        <w:t>checkpoint inhibitor treatment induces colitis w</w:t>
      </w:r>
      <w:r w:rsidR="001A171C">
        <w:rPr>
          <w:b/>
          <w:sz w:val="22"/>
          <w:szCs w:val="22"/>
          <w:lang w:val="en-GB"/>
        </w:rPr>
        <w:t>ith heavy infiltration of CD8+ T</w:t>
      </w:r>
      <w:r w:rsidR="001A171C" w:rsidRPr="00B847A5">
        <w:rPr>
          <w:b/>
          <w:sz w:val="22"/>
          <w:szCs w:val="22"/>
          <w:lang w:val="en-GB"/>
        </w:rPr>
        <w:t xml:space="preserve"> cells and an infiltration pattern that resembles ulcerative colitis</w:t>
      </w:r>
      <w:bookmarkEnd w:id="0"/>
    </w:p>
    <w:p w14:paraId="2CD2F44D" w14:textId="48652C33" w:rsidR="008C56D3" w:rsidRPr="00B847A5" w:rsidRDefault="008C56D3" w:rsidP="008C56D3">
      <w:pPr>
        <w:spacing w:line="480" w:lineRule="auto"/>
        <w:rPr>
          <w:b/>
          <w:lang w:val="en-GB"/>
        </w:rPr>
      </w:pPr>
      <w:r w:rsidRPr="00B847A5">
        <w:rPr>
          <w:b/>
          <w:bCs/>
          <w:sz w:val="20"/>
          <w:szCs w:val="20"/>
          <w:lang w:val="en-GB"/>
        </w:rPr>
        <w:t>Authors:</w:t>
      </w:r>
      <w:r w:rsidRPr="00B847A5">
        <w:rPr>
          <w:sz w:val="20"/>
          <w:szCs w:val="20"/>
          <w:lang w:val="en-GB"/>
        </w:rPr>
        <w:t xml:space="preserve"> Sara Hone Lopez</w:t>
      </w:r>
      <w:r w:rsidRPr="00B847A5">
        <w:rPr>
          <w:sz w:val="20"/>
          <w:szCs w:val="20"/>
          <w:vertAlign w:val="superscript"/>
          <w:lang w:val="en-GB"/>
        </w:rPr>
        <w:t>1</w:t>
      </w:r>
      <w:bookmarkStart w:id="1" w:name="_Hlk20462247"/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Gursah</w:t>
      </w:r>
      <w:proofErr w:type="spellEnd"/>
      <w:r w:rsidRPr="00B847A5">
        <w:rPr>
          <w:sz w:val="20"/>
          <w:szCs w:val="20"/>
          <w:lang w:val="en-GB"/>
        </w:rPr>
        <w:t xml:space="preserve"> Kats-Ugurlu</w:t>
      </w:r>
      <w:r w:rsidRPr="00B847A5">
        <w:rPr>
          <w:sz w:val="20"/>
          <w:szCs w:val="20"/>
          <w:vertAlign w:val="superscript"/>
          <w:lang w:val="en-GB"/>
        </w:rPr>
        <w:t>2</w:t>
      </w:r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Remco</w:t>
      </w:r>
      <w:proofErr w:type="spellEnd"/>
      <w:r w:rsidRPr="00B847A5">
        <w:rPr>
          <w:sz w:val="20"/>
          <w:szCs w:val="20"/>
          <w:lang w:val="en-GB"/>
        </w:rPr>
        <w:t xml:space="preserve"> J. Renken</w:t>
      </w:r>
      <w:r w:rsidRPr="00B847A5">
        <w:rPr>
          <w:sz w:val="20"/>
          <w:szCs w:val="20"/>
          <w:vertAlign w:val="superscript"/>
          <w:lang w:val="en-GB"/>
        </w:rPr>
        <w:t>3,4</w:t>
      </w:r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Henk</w:t>
      </w:r>
      <w:proofErr w:type="spellEnd"/>
      <w:r w:rsidRPr="00B847A5">
        <w:rPr>
          <w:sz w:val="20"/>
          <w:szCs w:val="20"/>
          <w:lang w:val="en-GB"/>
        </w:rPr>
        <w:t xml:space="preserve"> J. Buikema</w:t>
      </w:r>
      <w:r w:rsidRPr="00B847A5">
        <w:rPr>
          <w:sz w:val="20"/>
          <w:szCs w:val="20"/>
          <w:vertAlign w:val="superscript"/>
          <w:lang w:val="en-GB"/>
        </w:rPr>
        <w:t>2</w:t>
      </w:r>
      <w:r w:rsidRPr="00B847A5">
        <w:rPr>
          <w:sz w:val="20"/>
          <w:szCs w:val="20"/>
          <w:lang w:val="en-GB"/>
        </w:rPr>
        <w:t>, Marco R. de Groot</w:t>
      </w:r>
      <w:r w:rsidRPr="00B847A5">
        <w:rPr>
          <w:sz w:val="20"/>
          <w:szCs w:val="20"/>
          <w:vertAlign w:val="superscript"/>
          <w:lang w:val="en-GB"/>
        </w:rPr>
        <w:t>5</w:t>
      </w:r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Marijn</w:t>
      </w:r>
      <w:proofErr w:type="spellEnd"/>
      <w:r w:rsidRPr="00B847A5">
        <w:rPr>
          <w:sz w:val="20"/>
          <w:szCs w:val="20"/>
          <w:lang w:val="en-GB"/>
        </w:rPr>
        <w:t xml:space="preserve"> C. Visschedijk</w:t>
      </w:r>
      <w:r w:rsidRPr="00B847A5">
        <w:rPr>
          <w:sz w:val="20"/>
          <w:szCs w:val="20"/>
          <w:vertAlign w:val="superscript"/>
          <w:lang w:val="en-GB"/>
        </w:rPr>
        <w:t>6</w:t>
      </w:r>
      <w:r w:rsidRPr="00B847A5">
        <w:rPr>
          <w:sz w:val="20"/>
          <w:szCs w:val="20"/>
          <w:lang w:val="en-GB"/>
        </w:rPr>
        <w:t>, Gerard Dijkstra</w:t>
      </w:r>
      <w:r w:rsidRPr="00B847A5">
        <w:rPr>
          <w:sz w:val="20"/>
          <w:szCs w:val="20"/>
          <w:vertAlign w:val="superscript"/>
          <w:lang w:val="en-GB"/>
        </w:rPr>
        <w:t>6</w:t>
      </w:r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Mathilde</w:t>
      </w:r>
      <w:proofErr w:type="spellEnd"/>
      <w:r w:rsidRPr="00B847A5">
        <w:rPr>
          <w:sz w:val="20"/>
          <w:szCs w:val="20"/>
          <w:lang w:val="en-GB"/>
        </w:rPr>
        <w:t xml:space="preserve"> Jalving</w:t>
      </w:r>
      <w:r w:rsidRPr="00B847A5">
        <w:rPr>
          <w:sz w:val="20"/>
          <w:szCs w:val="20"/>
          <w:vertAlign w:val="superscript"/>
          <w:lang w:val="en-GB"/>
        </w:rPr>
        <w:t>1</w:t>
      </w:r>
      <w:bookmarkEnd w:id="1"/>
      <w:r w:rsidRPr="00B847A5">
        <w:rPr>
          <w:sz w:val="20"/>
          <w:szCs w:val="20"/>
          <w:lang w:val="en-GB"/>
        </w:rPr>
        <w:t xml:space="preserve">, </w:t>
      </w:r>
      <w:proofErr w:type="spellStart"/>
      <w:r w:rsidRPr="00B847A5">
        <w:rPr>
          <w:sz w:val="20"/>
          <w:szCs w:val="20"/>
          <w:lang w:val="en-GB"/>
        </w:rPr>
        <w:t>Jacco</w:t>
      </w:r>
      <w:proofErr w:type="spellEnd"/>
      <w:r w:rsidRPr="00B847A5">
        <w:rPr>
          <w:sz w:val="20"/>
          <w:szCs w:val="20"/>
          <w:lang w:val="en-GB"/>
        </w:rPr>
        <w:t xml:space="preserve"> J. de Haan</w:t>
      </w:r>
      <w:r w:rsidRPr="00B847A5">
        <w:rPr>
          <w:sz w:val="20"/>
          <w:szCs w:val="20"/>
          <w:vertAlign w:val="superscript"/>
          <w:lang w:val="en-GB"/>
        </w:rPr>
        <w:t>1</w:t>
      </w:r>
      <w:r w:rsidRPr="00B847A5">
        <w:rPr>
          <w:sz w:val="20"/>
          <w:szCs w:val="20"/>
          <w:lang w:val="en-GB"/>
        </w:rPr>
        <w:t>.</w:t>
      </w:r>
    </w:p>
    <w:p w14:paraId="33F30723" w14:textId="77777777" w:rsidR="008C56D3" w:rsidRPr="00B847A5" w:rsidRDefault="008C56D3" w:rsidP="008C56D3">
      <w:pPr>
        <w:spacing w:line="480" w:lineRule="auto"/>
        <w:jc w:val="both"/>
        <w:rPr>
          <w:sz w:val="20"/>
          <w:szCs w:val="20"/>
          <w:lang w:val="en-GB"/>
        </w:rPr>
      </w:pPr>
      <w:r w:rsidRPr="00B847A5">
        <w:rPr>
          <w:sz w:val="20"/>
          <w:szCs w:val="20"/>
          <w:lang w:val="en-GB"/>
        </w:rPr>
        <w:t>University of Groningen,</w:t>
      </w:r>
      <w:r w:rsidRPr="00B847A5">
        <w:rPr>
          <w:sz w:val="20"/>
          <w:szCs w:val="20"/>
          <w:vertAlign w:val="superscript"/>
          <w:lang w:val="en-GB"/>
        </w:rPr>
        <w:t xml:space="preserve"> </w:t>
      </w:r>
      <w:r w:rsidRPr="00B847A5">
        <w:rPr>
          <w:sz w:val="20"/>
          <w:szCs w:val="20"/>
          <w:lang w:val="en-GB"/>
        </w:rPr>
        <w:t xml:space="preserve">University Medical </w:t>
      </w:r>
      <w:proofErr w:type="spellStart"/>
      <w:r w:rsidRPr="00B847A5">
        <w:rPr>
          <w:sz w:val="20"/>
          <w:szCs w:val="20"/>
          <w:lang w:val="en-GB"/>
        </w:rPr>
        <w:t>Center</w:t>
      </w:r>
      <w:proofErr w:type="spellEnd"/>
      <w:r w:rsidRPr="00B847A5">
        <w:rPr>
          <w:sz w:val="20"/>
          <w:szCs w:val="20"/>
          <w:lang w:val="en-GB"/>
        </w:rPr>
        <w:t xml:space="preserve"> Groningen,</w:t>
      </w:r>
      <w:r w:rsidRPr="00B847A5">
        <w:rPr>
          <w:sz w:val="20"/>
          <w:szCs w:val="20"/>
          <w:vertAlign w:val="superscript"/>
          <w:lang w:val="en-GB"/>
        </w:rPr>
        <w:t xml:space="preserve"> </w:t>
      </w:r>
      <w:r w:rsidRPr="00B847A5">
        <w:rPr>
          <w:sz w:val="20"/>
          <w:szCs w:val="20"/>
          <w:lang w:val="en-GB"/>
        </w:rPr>
        <w:t xml:space="preserve">Departments of </w:t>
      </w:r>
      <w:r w:rsidRPr="00B847A5">
        <w:rPr>
          <w:sz w:val="20"/>
          <w:szCs w:val="20"/>
          <w:vertAlign w:val="superscript"/>
          <w:lang w:val="en-GB"/>
        </w:rPr>
        <w:t>1</w:t>
      </w:r>
      <w:r w:rsidRPr="00B847A5">
        <w:rPr>
          <w:sz w:val="20"/>
          <w:szCs w:val="20"/>
          <w:lang w:val="en-GB"/>
        </w:rPr>
        <w:t xml:space="preserve">Medical Oncology, </w:t>
      </w:r>
      <w:r w:rsidRPr="00B847A5">
        <w:rPr>
          <w:sz w:val="20"/>
          <w:szCs w:val="20"/>
          <w:vertAlign w:val="superscript"/>
          <w:lang w:val="en-GB"/>
        </w:rPr>
        <w:t>2</w:t>
      </w:r>
      <w:r w:rsidRPr="00B847A5">
        <w:rPr>
          <w:sz w:val="20"/>
          <w:szCs w:val="20"/>
          <w:lang w:val="en-GB"/>
        </w:rPr>
        <w:t xml:space="preserve">Pathology and Medical Biology, </w:t>
      </w:r>
      <w:r w:rsidRPr="00B847A5">
        <w:rPr>
          <w:sz w:val="20"/>
          <w:szCs w:val="20"/>
          <w:vertAlign w:val="superscript"/>
          <w:lang w:val="en-GB"/>
        </w:rPr>
        <w:t>3</w:t>
      </w:r>
      <w:r w:rsidRPr="00B847A5">
        <w:rPr>
          <w:sz w:val="20"/>
          <w:szCs w:val="20"/>
          <w:lang w:val="en-GB"/>
        </w:rPr>
        <w:t xml:space="preserve">Biomedical Sciences of Cells &amp; Systems, </w:t>
      </w:r>
      <w:r w:rsidRPr="00B847A5">
        <w:rPr>
          <w:sz w:val="20"/>
          <w:szCs w:val="20"/>
          <w:vertAlign w:val="superscript"/>
          <w:lang w:val="en-GB"/>
        </w:rPr>
        <w:t>4</w:t>
      </w:r>
      <w:r w:rsidRPr="00B847A5">
        <w:rPr>
          <w:sz w:val="20"/>
          <w:szCs w:val="20"/>
          <w:lang w:val="en-GB"/>
        </w:rPr>
        <w:t xml:space="preserve">Cognitive Neuroscience Centre, </w:t>
      </w:r>
      <w:r w:rsidRPr="00B847A5">
        <w:rPr>
          <w:sz w:val="20"/>
          <w:szCs w:val="20"/>
          <w:vertAlign w:val="superscript"/>
          <w:lang w:val="en-GB"/>
        </w:rPr>
        <w:t>5</w:t>
      </w:r>
      <w:r w:rsidRPr="00B847A5">
        <w:rPr>
          <w:sz w:val="20"/>
          <w:szCs w:val="20"/>
          <w:lang w:val="en-GB"/>
        </w:rPr>
        <w:t xml:space="preserve">Hematology and </w:t>
      </w:r>
      <w:r w:rsidRPr="00B847A5">
        <w:rPr>
          <w:sz w:val="20"/>
          <w:szCs w:val="20"/>
          <w:vertAlign w:val="superscript"/>
          <w:lang w:val="en-GB"/>
        </w:rPr>
        <w:t>6</w:t>
      </w:r>
      <w:r w:rsidRPr="00B847A5">
        <w:rPr>
          <w:sz w:val="20"/>
          <w:szCs w:val="20"/>
          <w:lang w:val="en-GB"/>
        </w:rPr>
        <w:t xml:space="preserve">Gastroenterology and </w:t>
      </w:r>
      <w:proofErr w:type="spellStart"/>
      <w:r w:rsidRPr="00B847A5">
        <w:rPr>
          <w:sz w:val="20"/>
          <w:szCs w:val="20"/>
          <w:lang w:val="en-GB"/>
        </w:rPr>
        <w:t>Hepatology</w:t>
      </w:r>
      <w:proofErr w:type="spellEnd"/>
      <w:r w:rsidRPr="00B847A5">
        <w:rPr>
          <w:sz w:val="20"/>
          <w:szCs w:val="20"/>
          <w:lang w:val="en-GB"/>
        </w:rPr>
        <w:t>, PO Box 30.001, 9700 RB, Groningen, The Netherlands.</w:t>
      </w:r>
    </w:p>
    <w:p w14:paraId="0D65A967" w14:textId="77777777" w:rsidR="008C56D3" w:rsidRPr="00B847A5" w:rsidRDefault="008C56D3" w:rsidP="008C56D3">
      <w:pPr>
        <w:spacing w:line="480" w:lineRule="auto"/>
        <w:jc w:val="both"/>
        <w:rPr>
          <w:bCs/>
          <w:sz w:val="20"/>
          <w:szCs w:val="20"/>
          <w:lang w:val="en-GB"/>
        </w:rPr>
      </w:pPr>
      <w:r w:rsidRPr="00B847A5">
        <w:rPr>
          <w:b/>
          <w:sz w:val="20"/>
          <w:szCs w:val="20"/>
          <w:lang w:val="en-GB"/>
        </w:rPr>
        <w:t>Corresponding author:</w:t>
      </w:r>
      <w:r w:rsidRPr="00B847A5">
        <w:rPr>
          <w:bCs/>
          <w:sz w:val="20"/>
          <w:szCs w:val="20"/>
          <w:lang w:val="en-GB"/>
        </w:rPr>
        <w:t xml:space="preserve"> </w:t>
      </w:r>
      <w:proofErr w:type="spellStart"/>
      <w:r w:rsidRPr="00B847A5">
        <w:rPr>
          <w:bCs/>
          <w:sz w:val="20"/>
          <w:szCs w:val="20"/>
          <w:lang w:val="en-GB"/>
        </w:rPr>
        <w:t>Jacco</w:t>
      </w:r>
      <w:proofErr w:type="spellEnd"/>
      <w:r w:rsidRPr="00B847A5">
        <w:rPr>
          <w:bCs/>
          <w:sz w:val="20"/>
          <w:szCs w:val="20"/>
          <w:lang w:val="en-GB"/>
        </w:rPr>
        <w:t xml:space="preserve"> de Haan, University of Groningen, University Medical Centre Groningen, Department of Medical Oncology, PO Box 30.001, 9700 RB Groningen, The Netherlands, </w:t>
      </w:r>
      <w:hyperlink r:id="rId6" w:history="1">
        <w:r w:rsidRPr="00B847A5">
          <w:rPr>
            <w:rStyle w:val="Hyperlink"/>
            <w:bCs/>
            <w:sz w:val="20"/>
            <w:szCs w:val="20"/>
            <w:lang w:val="en-GB"/>
          </w:rPr>
          <w:t>j.j.de.haan@umcg.nl</w:t>
        </w:r>
      </w:hyperlink>
      <w:r w:rsidRPr="00B847A5">
        <w:rPr>
          <w:bCs/>
          <w:sz w:val="20"/>
          <w:szCs w:val="20"/>
          <w:lang w:val="en-GB"/>
        </w:rPr>
        <w:t>, Tel.+31503612821, Fax +31503614862.</w:t>
      </w:r>
    </w:p>
    <w:p w14:paraId="5DC727FE" w14:textId="6CB61AA2" w:rsidR="008C56D3" w:rsidRPr="00B847A5" w:rsidRDefault="008C56D3" w:rsidP="008C56D3">
      <w:pPr>
        <w:spacing w:line="276" w:lineRule="auto"/>
        <w:rPr>
          <w:b/>
          <w:sz w:val="20"/>
          <w:szCs w:val="20"/>
          <w:lang w:val="en-GB"/>
        </w:rPr>
      </w:pPr>
    </w:p>
    <w:p w14:paraId="1A8FA2A7" w14:textId="77777777" w:rsidR="00C01CDE" w:rsidRPr="00B847A5" w:rsidRDefault="00C01CDE" w:rsidP="00C01CDE">
      <w:pPr>
        <w:spacing w:line="276" w:lineRule="auto"/>
        <w:rPr>
          <w:b/>
          <w:sz w:val="22"/>
          <w:szCs w:val="22"/>
          <w:lang w:val="en-GB"/>
        </w:rPr>
      </w:pPr>
      <w:r w:rsidRPr="00B847A5">
        <w:rPr>
          <w:b/>
          <w:sz w:val="22"/>
          <w:szCs w:val="22"/>
          <w:lang w:val="en-GB"/>
        </w:rPr>
        <w:t>List of supplementary information available, listed in order of appearance in the main text:</w:t>
      </w:r>
    </w:p>
    <w:p w14:paraId="135FA262" w14:textId="77777777" w:rsidR="00C01CDE" w:rsidRPr="00B847A5" w:rsidRDefault="00C01CDE" w:rsidP="00C01CDE">
      <w:pPr>
        <w:spacing w:line="276" w:lineRule="auto"/>
        <w:rPr>
          <w:b/>
          <w:sz w:val="22"/>
          <w:szCs w:val="22"/>
          <w:lang w:val="en-GB"/>
        </w:rPr>
      </w:pPr>
    </w:p>
    <w:p w14:paraId="56E5488A" w14:textId="77777777" w:rsidR="00C01CDE" w:rsidRPr="00B847A5" w:rsidRDefault="00C01CDE" w:rsidP="00C01CDE">
      <w:pPr>
        <w:spacing w:line="480" w:lineRule="auto"/>
        <w:contextualSpacing/>
        <w:jc w:val="both"/>
        <w:rPr>
          <w:bCs/>
          <w:sz w:val="20"/>
          <w:szCs w:val="20"/>
          <w:lang w:val="en-GB"/>
        </w:rPr>
      </w:pPr>
      <w:r w:rsidRPr="00B847A5">
        <w:rPr>
          <w:b/>
          <w:sz w:val="20"/>
          <w:szCs w:val="20"/>
          <w:lang w:val="en-GB"/>
        </w:rPr>
        <w:t>Supplementary Table 1.</w:t>
      </w:r>
      <w:r w:rsidRPr="00B847A5">
        <w:rPr>
          <w:bCs/>
          <w:sz w:val="20"/>
          <w:szCs w:val="20"/>
          <w:lang w:val="en-GB"/>
        </w:rPr>
        <w:t xml:space="preserve"> Specifications of the immunohistochemical stainings used.</w:t>
      </w:r>
    </w:p>
    <w:p w14:paraId="6076FC03" w14:textId="77777777" w:rsidR="00C01CDE" w:rsidRPr="00B847A5" w:rsidRDefault="00C01CDE" w:rsidP="00C01CDE">
      <w:pPr>
        <w:spacing w:line="480" w:lineRule="auto"/>
        <w:contextualSpacing/>
        <w:jc w:val="both"/>
        <w:rPr>
          <w:bCs/>
          <w:sz w:val="20"/>
          <w:szCs w:val="20"/>
          <w:lang w:val="en-GB"/>
        </w:rPr>
      </w:pPr>
      <w:r w:rsidRPr="00B847A5">
        <w:rPr>
          <w:b/>
          <w:sz w:val="20"/>
          <w:szCs w:val="20"/>
          <w:lang w:val="en-GB"/>
        </w:rPr>
        <w:t>Supplementary Table 2.</w:t>
      </w:r>
      <w:r w:rsidRPr="00B847A5">
        <w:rPr>
          <w:bCs/>
          <w:sz w:val="20"/>
          <w:szCs w:val="20"/>
          <w:lang w:val="en-GB"/>
        </w:rPr>
        <w:t xml:space="preserve"> Individual infiltration patterns observed per mucosal layer per cell type as included in the hierarchical clustering analysis.</w:t>
      </w:r>
    </w:p>
    <w:p w14:paraId="4FAEEF7B" w14:textId="7CC38650" w:rsidR="00C01CDE" w:rsidRPr="00B847A5" w:rsidRDefault="00C01CDE" w:rsidP="00C01CDE">
      <w:pPr>
        <w:spacing w:line="480" w:lineRule="auto"/>
        <w:contextualSpacing/>
        <w:jc w:val="both"/>
        <w:rPr>
          <w:bCs/>
          <w:sz w:val="20"/>
          <w:szCs w:val="20"/>
          <w:lang w:val="en-GB"/>
        </w:rPr>
      </w:pPr>
      <w:r w:rsidRPr="00B847A5">
        <w:rPr>
          <w:bCs/>
          <w:sz w:val="20"/>
          <w:szCs w:val="20"/>
          <w:lang w:val="en-GB"/>
        </w:rPr>
        <w:t>.</w:t>
      </w:r>
    </w:p>
    <w:p w14:paraId="7946574A" w14:textId="77777777" w:rsidR="00C01CDE" w:rsidRPr="00B847A5" w:rsidRDefault="00C01CDE" w:rsidP="00102498">
      <w:pPr>
        <w:spacing w:line="480" w:lineRule="auto"/>
        <w:contextualSpacing/>
        <w:jc w:val="both"/>
        <w:rPr>
          <w:bCs/>
          <w:sz w:val="20"/>
          <w:szCs w:val="20"/>
          <w:lang w:val="en-GB"/>
        </w:rPr>
      </w:pPr>
    </w:p>
    <w:p w14:paraId="0180F41F" w14:textId="77777777" w:rsidR="00D40845" w:rsidRDefault="00D40845">
      <w:pPr>
        <w:spacing w:after="160" w:line="259" w:lineRule="auto"/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14:paraId="39BAAAAD" w14:textId="17BB24D6" w:rsidR="008C56D3" w:rsidRPr="00B847A5" w:rsidRDefault="008C56D3" w:rsidP="008C56D3">
      <w:pPr>
        <w:spacing w:line="276" w:lineRule="auto"/>
        <w:rPr>
          <w:b/>
          <w:sz w:val="20"/>
          <w:szCs w:val="20"/>
          <w:lang w:val="en-GB"/>
        </w:rPr>
      </w:pPr>
      <w:r w:rsidRPr="00B847A5">
        <w:rPr>
          <w:b/>
          <w:sz w:val="20"/>
          <w:szCs w:val="20"/>
          <w:lang w:val="en-GB"/>
        </w:rPr>
        <w:lastRenderedPageBreak/>
        <w:t>Supplementary Table 1</w:t>
      </w:r>
    </w:p>
    <w:p w14:paraId="493292F4" w14:textId="77777777" w:rsidR="008C56D3" w:rsidRPr="00B847A5" w:rsidRDefault="008C56D3" w:rsidP="008C56D3">
      <w:pPr>
        <w:spacing w:line="276" w:lineRule="auto"/>
        <w:rPr>
          <w:b/>
          <w:sz w:val="20"/>
          <w:szCs w:val="20"/>
          <w:lang w:val="en-GB"/>
        </w:rPr>
      </w:pPr>
    </w:p>
    <w:tbl>
      <w:tblPr>
        <w:tblStyle w:val="Tabelraster"/>
        <w:tblW w:w="0" w:type="auto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37"/>
        <w:gridCol w:w="2117"/>
        <w:gridCol w:w="1413"/>
        <w:gridCol w:w="1539"/>
        <w:gridCol w:w="1463"/>
        <w:gridCol w:w="1465"/>
      </w:tblGrid>
      <w:tr w:rsidR="008C56D3" w:rsidRPr="00B847A5" w14:paraId="26A73E4F" w14:textId="77777777" w:rsidTr="008C56D3"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67E5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7A16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Antibody specifications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52D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Antigen retrieval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7F7F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Antibody concentration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8E21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Antibody incubation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3699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Secondary antibodies used</w:t>
            </w:r>
          </w:p>
        </w:tc>
      </w:tr>
      <w:tr w:rsidR="008C56D3" w:rsidRPr="00B847A5" w14:paraId="01E5246D" w14:textId="77777777" w:rsidTr="008C56D3"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E356A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Primary antibodies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16C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anti-CD4 clone 4B12 (Code M7310)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855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80 ͦ C overnight in 0.1 M Tris/HCl buffer pH 9.0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C256E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1:25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BEDC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Overnight 4 ͦ C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C5DB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B847A5">
              <w:rPr>
                <w:sz w:val="20"/>
                <w:szCs w:val="20"/>
                <w:lang w:val="en-GB"/>
              </w:rPr>
              <w:t>RAMpo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 GARpo</w:t>
            </w:r>
          </w:p>
        </w:tc>
      </w:tr>
      <w:tr w:rsidR="008C56D3" w:rsidRPr="00B847A5" w14:paraId="67AE9A88" w14:textId="77777777" w:rsidTr="008C56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3101C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E9F3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anti-CD8 clone C8 (Code M7103)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4EFB5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EA3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1:25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21CF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2h at room temperature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CB1A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B847A5">
              <w:rPr>
                <w:sz w:val="20"/>
                <w:szCs w:val="20"/>
                <w:lang w:val="en-GB"/>
              </w:rPr>
              <w:t>RAMpo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, GARpo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RAGpo</w:t>
            </w:r>
            <w:proofErr w:type="spellEnd"/>
          </w:p>
        </w:tc>
      </w:tr>
      <w:tr w:rsidR="008C56D3" w:rsidRPr="00B847A5" w14:paraId="13CECF7C" w14:textId="77777777" w:rsidTr="008C56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3770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89F9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anti-CD68 clone KP1 (Code M0814)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D779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F169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1:50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0250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1h at room temperature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A79C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proofErr w:type="spellStart"/>
            <w:r w:rsidRPr="00B847A5">
              <w:rPr>
                <w:sz w:val="20"/>
                <w:szCs w:val="20"/>
                <w:lang w:val="en-GB"/>
              </w:rPr>
              <w:t>RAMpo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 GARpo</w:t>
            </w:r>
          </w:p>
        </w:tc>
      </w:tr>
      <w:tr w:rsidR="008C56D3" w:rsidRPr="00B847A5" w14:paraId="6A10FE28" w14:textId="77777777" w:rsidTr="008C56D3"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A8A48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b/>
                <w:sz w:val="20"/>
                <w:szCs w:val="20"/>
                <w:lang w:val="en-GB"/>
              </w:rPr>
              <w:t>Secondary antibodies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DBE0" w14:textId="77777777" w:rsidR="008C56D3" w:rsidRPr="00B847A5" w:rsidRDefault="008C56D3">
            <w:pPr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Polyclonal rabbit</w:t>
            </w:r>
          </w:p>
          <w:p w14:paraId="61DAF39E" w14:textId="590281AA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 xml:space="preserve">anti-mouse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immunoglobulins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/PO,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RAMpo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 (Code P0161)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ED09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1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36AE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1:100</w:t>
            </w:r>
          </w:p>
        </w:tc>
        <w:tc>
          <w:tcPr>
            <w:tcW w:w="1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84D6" w14:textId="77777777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30 min at room temperature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AE20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</w:tr>
      <w:tr w:rsidR="008C56D3" w:rsidRPr="00B847A5" w14:paraId="7E5E7E67" w14:textId="77777777" w:rsidTr="008C56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27AA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6426" w14:textId="77777777" w:rsidR="008C56D3" w:rsidRPr="00B847A5" w:rsidRDefault="008C56D3">
            <w:pPr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Polyclonal goat</w:t>
            </w:r>
          </w:p>
          <w:p w14:paraId="681FD2E7" w14:textId="084571F8" w:rsidR="008C56D3" w:rsidRPr="00B847A5" w:rsidRDefault="008C56D3">
            <w:pPr>
              <w:spacing w:line="276" w:lineRule="auto"/>
              <w:jc w:val="center"/>
              <w:rPr>
                <w:b/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 xml:space="preserve">anti-rabbit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immunoglobulins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>/PO, GARp</w:t>
            </w:r>
            <w:r w:rsidR="00FF76AD" w:rsidRPr="00B847A5">
              <w:rPr>
                <w:sz w:val="20"/>
                <w:szCs w:val="20"/>
                <w:lang w:val="en-GB"/>
              </w:rPr>
              <w:t>o</w:t>
            </w:r>
            <w:r w:rsidRPr="00B847A5">
              <w:rPr>
                <w:sz w:val="20"/>
                <w:szCs w:val="20"/>
                <w:lang w:val="en-GB"/>
              </w:rPr>
              <w:t xml:space="preserve"> (Code P0448)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E49A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0A502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3F5B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642D3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</w:tr>
      <w:tr w:rsidR="008C56D3" w:rsidRPr="00B847A5" w14:paraId="44A09B2D" w14:textId="77777777" w:rsidTr="008C56D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28E3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13C7F" w14:textId="77777777" w:rsidR="008C56D3" w:rsidRPr="00B847A5" w:rsidRDefault="008C56D3">
            <w:pPr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>Polyclonal rabbit</w:t>
            </w:r>
          </w:p>
          <w:p w14:paraId="69BA982B" w14:textId="49CE7D3A" w:rsidR="008C56D3" w:rsidRPr="00B847A5" w:rsidRDefault="008C56D3" w:rsidP="00FF76AD">
            <w:pPr>
              <w:spacing w:line="276" w:lineRule="auto"/>
              <w:jc w:val="center"/>
              <w:rPr>
                <w:sz w:val="20"/>
                <w:szCs w:val="20"/>
                <w:lang w:val="en-GB"/>
              </w:rPr>
            </w:pPr>
            <w:r w:rsidRPr="00B847A5">
              <w:rPr>
                <w:sz w:val="20"/>
                <w:szCs w:val="20"/>
                <w:lang w:val="en-GB"/>
              </w:rPr>
              <w:t xml:space="preserve">anti-goat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immunoglobulins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/PO, </w:t>
            </w:r>
            <w:proofErr w:type="spellStart"/>
            <w:r w:rsidRPr="00B847A5">
              <w:rPr>
                <w:sz w:val="20"/>
                <w:szCs w:val="20"/>
                <w:lang w:val="en-GB"/>
              </w:rPr>
              <w:t>RAGpo</w:t>
            </w:r>
            <w:proofErr w:type="spellEnd"/>
            <w:r w:rsidRPr="00B847A5">
              <w:rPr>
                <w:sz w:val="20"/>
                <w:szCs w:val="20"/>
                <w:lang w:val="en-GB"/>
              </w:rPr>
              <w:t xml:space="preserve"> (Code P0160)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A720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59FC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C67B" w14:textId="77777777" w:rsidR="008C56D3" w:rsidRPr="00B847A5" w:rsidRDefault="008C56D3">
            <w:pPr>
              <w:rPr>
                <w:b/>
                <w:sz w:val="20"/>
                <w:szCs w:val="20"/>
                <w:lang w:val="en-GB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1D6D" w14:textId="77777777" w:rsidR="008C56D3" w:rsidRPr="00B847A5" w:rsidRDefault="008C56D3">
            <w:pPr>
              <w:spacing w:line="276" w:lineRule="auto"/>
              <w:jc w:val="center"/>
              <w:rPr>
                <w:bCs/>
                <w:sz w:val="20"/>
                <w:szCs w:val="20"/>
                <w:lang w:val="en-GB"/>
              </w:rPr>
            </w:pPr>
            <w:r w:rsidRPr="00B847A5">
              <w:rPr>
                <w:bCs/>
                <w:sz w:val="20"/>
                <w:szCs w:val="20"/>
                <w:lang w:val="en-GB"/>
              </w:rPr>
              <w:t>-</w:t>
            </w:r>
          </w:p>
        </w:tc>
      </w:tr>
    </w:tbl>
    <w:p w14:paraId="606DF4DC" w14:textId="0B71F28A" w:rsidR="00102498" w:rsidRPr="00B847A5" w:rsidRDefault="008C56D3" w:rsidP="008C56D3">
      <w:pPr>
        <w:spacing w:before="240" w:line="360" w:lineRule="auto"/>
        <w:jc w:val="both"/>
        <w:rPr>
          <w:sz w:val="20"/>
          <w:szCs w:val="20"/>
          <w:lang w:val="en-GB"/>
        </w:rPr>
      </w:pPr>
      <w:r w:rsidRPr="00B847A5">
        <w:rPr>
          <w:sz w:val="20"/>
          <w:szCs w:val="20"/>
          <w:lang w:val="en-GB"/>
        </w:rPr>
        <w:t xml:space="preserve">Antibody specifications. Primary antibodies were diluted in </w:t>
      </w:r>
      <w:r w:rsidRPr="00B847A5">
        <w:rPr>
          <w:sz w:val="20"/>
          <w:szCs w:val="20"/>
          <w:shd w:val="clear" w:color="auto" w:fill="FFFFFF"/>
          <w:lang w:val="en-GB"/>
        </w:rPr>
        <w:t>phosphate-buffered saline</w:t>
      </w:r>
      <w:r w:rsidRPr="00B847A5">
        <w:rPr>
          <w:sz w:val="20"/>
          <w:szCs w:val="20"/>
          <w:lang w:val="en-GB"/>
        </w:rPr>
        <w:t xml:space="preserve"> (PBS) (</w:t>
      </w:r>
      <w:r w:rsidRPr="00B847A5">
        <w:rPr>
          <w:sz w:val="20"/>
          <w:szCs w:val="20"/>
          <w:shd w:val="clear" w:color="auto" w:fill="FFFFFF"/>
          <w:lang w:val="en-GB"/>
        </w:rPr>
        <w:t xml:space="preserve">0.01 M phosphate buffer solution; 0.15 M </w:t>
      </w:r>
      <w:proofErr w:type="spellStart"/>
      <w:r w:rsidRPr="00B847A5">
        <w:rPr>
          <w:sz w:val="20"/>
          <w:szCs w:val="20"/>
          <w:shd w:val="clear" w:color="auto" w:fill="FFFFFF"/>
          <w:lang w:val="en-GB"/>
        </w:rPr>
        <w:t>NaCl</w:t>
      </w:r>
      <w:proofErr w:type="spellEnd"/>
      <w:r w:rsidRPr="00B847A5">
        <w:rPr>
          <w:sz w:val="20"/>
          <w:szCs w:val="20"/>
          <w:shd w:val="clear" w:color="auto" w:fill="FFFFFF"/>
          <w:lang w:val="en-GB"/>
        </w:rPr>
        <w:t>, pH 7.4</w:t>
      </w:r>
      <w:r w:rsidRPr="00B847A5">
        <w:rPr>
          <w:sz w:val="20"/>
          <w:szCs w:val="20"/>
          <w:lang w:val="en-GB"/>
        </w:rPr>
        <w:t>) with 1% bovine serum albumin (BSA). Secondary antibodies were diluted in PBS-1% BSA with 1% human AB plasma (AB serum). All antibodies used were from DAKO (</w:t>
      </w:r>
      <w:proofErr w:type="spellStart"/>
      <w:r w:rsidRPr="00B847A5">
        <w:rPr>
          <w:sz w:val="20"/>
          <w:szCs w:val="20"/>
          <w:lang w:val="en-GB"/>
        </w:rPr>
        <w:t>Glostrup</w:t>
      </w:r>
      <w:proofErr w:type="spellEnd"/>
      <w:r w:rsidRPr="00B847A5">
        <w:rPr>
          <w:sz w:val="20"/>
          <w:szCs w:val="20"/>
          <w:lang w:val="en-GB"/>
        </w:rPr>
        <w:t>, Denmark).</w:t>
      </w:r>
    </w:p>
    <w:p w14:paraId="083F358A" w14:textId="41DCA570" w:rsidR="00E83178" w:rsidRPr="00363880" w:rsidRDefault="00C01CDE" w:rsidP="00C01CDE">
      <w:pPr>
        <w:spacing w:after="160" w:line="259" w:lineRule="auto"/>
        <w:rPr>
          <w:sz w:val="20"/>
          <w:szCs w:val="20"/>
          <w:lang w:val="en-GB"/>
        </w:rPr>
      </w:pPr>
      <w:r w:rsidRPr="00B847A5">
        <w:rPr>
          <w:rFonts w:ascii="Arial" w:hAnsi="Arial" w:cs="Arial"/>
          <w:sz w:val="22"/>
          <w:lang w:val="en-GB"/>
        </w:rPr>
        <w:br w:type="page"/>
      </w:r>
      <w:r w:rsidR="00E83178" w:rsidRPr="00B847A5">
        <w:rPr>
          <w:b/>
          <w:sz w:val="20"/>
          <w:szCs w:val="20"/>
          <w:lang w:val="en-GB"/>
        </w:rPr>
        <w:lastRenderedPageBreak/>
        <w:t>Supplementary Table 2</w:t>
      </w:r>
    </w:p>
    <w:p w14:paraId="7BF5A694" w14:textId="77777777" w:rsidR="00E83178" w:rsidRPr="00B847A5" w:rsidRDefault="00E83178" w:rsidP="00E83178">
      <w:pPr>
        <w:spacing w:line="360" w:lineRule="auto"/>
        <w:jc w:val="both"/>
        <w:rPr>
          <w:b/>
          <w:sz w:val="20"/>
          <w:szCs w:val="20"/>
          <w:lang w:val="en-GB"/>
        </w:rPr>
      </w:pPr>
    </w:p>
    <w:tbl>
      <w:tblPr>
        <w:tblW w:w="48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89"/>
        <w:gridCol w:w="1644"/>
        <w:gridCol w:w="1324"/>
        <w:gridCol w:w="21"/>
        <w:gridCol w:w="706"/>
        <w:gridCol w:w="28"/>
        <w:gridCol w:w="1322"/>
        <w:gridCol w:w="28"/>
        <w:gridCol w:w="701"/>
        <w:gridCol w:w="28"/>
        <w:gridCol w:w="1322"/>
        <w:gridCol w:w="28"/>
        <w:gridCol w:w="710"/>
        <w:gridCol w:w="21"/>
      </w:tblGrid>
      <w:tr w:rsidR="00E83178" w:rsidRPr="00B847A5" w14:paraId="27E74909" w14:textId="77777777" w:rsidTr="00E83178">
        <w:trPr>
          <w:trHeight w:val="352"/>
        </w:trPr>
        <w:tc>
          <w:tcPr>
            <w:tcW w:w="5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657E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bookmarkStart w:id="2" w:name="_Hlk20510823"/>
            <w:bookmarkStart w:id="3" w:name="_Hlk20057416"/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Cluster</w:t>
            </w:r>
          </w:p>
        </w:tc>
        <w:tc>
          <w:tcPr>
            <w:tcW w:w="9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651A4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Group</w:t>
            </w:r>
          </w:p>
        </w:tc>
        <w:tc>
          <w:tcPr>
            <w:tcW w:w="1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6C344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CD8+ T cells</w:t>
            </w:r>
          </w:p>
        </w:tc>
        <w:tc>
          <w:tcPr>
            <w:tcW w:w="117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DD481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CD4+ T cells</w:t>
            </w:r>
          </w:p>
        </w:tc>
        <w:tc>
          <w:tcPr>
            <w:tcW w:w="11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E39AC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CD68+ cells</w:t>
            </w:r>
          </w:p>
        </w:tc>
      </w:tr>
      <w:tr w:rsidR="00E83178" w:rsidRPr="00B847A5" w14:paraId="2AD30864" w14:textId="77777777" w:rsidTr="00E83178">
        <w:trPr>
          <w:trHeight w:val="3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9B808" w14:textId="77777777" w:rsidR="00E83178" w:rsidRPr="00B847A5" w:rsidRDefault="00E83178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5FBFA" w14:textId="77777777" w:rsidR="00E83178" w:rsidRPr="00B847A5" w:rsidRDefault="00E83178">
            <w:pPr>
              <w:spacing w:line="256" w:lineRule="auto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05D0A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Superficial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43D1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Deep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7414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Superficial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E0439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Deep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DA31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Superficial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381B0" w14:textId="77777777" w:rsidR="00E83178" w:rsidRPr="00B847A5" w:rsidRDefault="00E83178">
            <w:pPr>
              <w:spacing w:line="256" w:lineRule="auto"/>
              <w:jc w:val="center"/>
              <w:rPr>
                <w:b/>
                <w:bCs/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b/>
                <w:bCs/>
                <w:color w:val="000000"/>
                <w:sz w:val="20"/>
                <w:szCs w:val="20"/>
                <w:lang w:val="en-GB"/>
              </w:rPr>
              <w:t>Deep</w:t>
            </w:r>
          </w:p>
        </w:tc>
        <w:bookmarkEnd w:id="2"/>
        <w:bookmarkEnd w:id="3"/>
      </w:tr>
      <w:tr w:rsidR="00E83178" w:rsidRPr="00B847A5" w14:paraId="2A2543A1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BAC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BEF1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0FEA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5514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B4AF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78E1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3EB1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DC0A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75D4E7F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04A5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1253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82C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028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9E70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01C2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4071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B76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53A09342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E5D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484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04C8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89A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1D5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28F4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A0D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DCF2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4484EBFB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E3C7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8EB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776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3BC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A4CE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61CE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0A17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F254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DD0D0A8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CCF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CA58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F8D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7312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A7F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5E0E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0FC2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5DA3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377F08E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C01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2B3A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04C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FF3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5A2C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34B9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6E34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8E57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DDB260E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47C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1C4F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989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909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1D1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5ABF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3B7F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5B4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41E298D0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C59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B4DC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A52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94C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541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9D09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F8F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0052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37572DE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D2FC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E41A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85A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E1C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1A38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A4A4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6B6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4E73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5F9DB914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D9C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bookmarkStart w:id="4" w:name="_Hlk20664801"/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64A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F521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77C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9F3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5774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D6DE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F117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bookmarkEnd w:id="4"/>
      </w:tr>
      <w:tr w:rsidR="00E83178" w:rsidRPr="00B847A5" w14:paraId="33305752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0C9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761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494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561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DDC5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9DD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455C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C283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7ED4F61C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2B03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01C7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  <w:r w:rsidRPr="00B847A5">
              <w:rPr>
                <w:color w:val="000000"/>
                <w:sz w:val="20"/>
                <w:szCs w:val="20"/>
                <w:vertAlign w:val="superscript"/>
                <w:lang w:val="en-GB"/>
              </w:rPr>
              <w:t>C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E76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A41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2127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B790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00AC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9E4A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731DC10E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998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834D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01EC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9B01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C04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ED7D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F76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0CE0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41CDF76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2B5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D98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4AC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C75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DE37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B3E8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B21D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D98D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F3CC83A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90F5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968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0D68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3EE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3D93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00C4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3298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E8E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57E681F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A188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C13D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1F14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2FAC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B7C0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233A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41AA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E7C9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7B7E7B3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D611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F53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Control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71A5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AA57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BDF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6909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68F6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6CD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75E67D45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0853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3318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B16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5A07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9220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C81D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D568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DD2A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561F4D9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0B9E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893E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0B1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177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E281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4189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F97A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A53E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229047F6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B158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6B19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DE8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35BC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585E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E3B1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CE0B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537F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06EDBC3D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5645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6108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DF1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2DE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D027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F83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11F23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5612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6C3F8168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B2F2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DA1F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B920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850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48AB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3BA63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5EB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00D6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744695F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742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9FD3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5ED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C7A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3589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5E0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3B22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3F3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19FCF81C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40A1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4A4D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CA8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ED9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1C0E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2F12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5F3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5E3B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3DA4326F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18D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10C0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688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997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8902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F8EB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3258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3691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7A7F244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FAF4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51B2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7C8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832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800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7848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4D52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1773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59828F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600C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D51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6993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AB5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E025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077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632F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F3C4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16C135EF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855E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49EB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A35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CD1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D24C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895B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CA3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EDBC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4F9DE5E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DBD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25B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ICI/CTLA-4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4D06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C8B2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297B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2B40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0352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3C1C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4A69B77" w14:textId="77777777" w:rsidTr="00E83178">
        <w:trPr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9BD5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2689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073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1F1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DC76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21E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CFF0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F798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B3C1358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719A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F9A9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CD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8AC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8C9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8913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6913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EB0D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3269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760D3B5F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F026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C88A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  <w:r w:rsidRPr="00B847A5">
              <w:rPr>
                <w:bCs/>
                <w:sz w:val="20"/>
                <w:szCs w:val="20"/>
                <w:vertAlign w:val="superscript"/>
                <w:lang w:val="en-GB"/>
              </w:rPr>
              <w:t>C,P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668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3FAF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EEB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52A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85DC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3B96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37513F26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B54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74CA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  <w:r w:rsidRPr="00B847A5">
              <w:rPr>
                <w:bCs/>
                <w:sz w:val="20"/>
                <w:szCs w:val="20"/>
                <w:vertAlign w:val="superscript"/>
                <w:lang w:val="en-GB"/>
              </w:rPr>
              <w:t>P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4C8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4F1F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3694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B6DF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57538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C735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318758E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0624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736F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FD7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9B5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8368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0703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D0CE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3B7A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484F2706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88C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6ED7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216D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6A7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7EC5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367C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2104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6F70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55C14D75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F17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4255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ICI/CTLA-4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A576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AC2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38A8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5AEA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A78E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C811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203592C5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763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6023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BBC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1D0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B98D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392D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7CC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FBD8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28E95299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5D0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A41C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ICI/CTLA-4</w:t>
            </w:r>
            <w:r w:rsidRPr="00B847A5">
              <w:rPr>
                <w:bCs/>
                <w:sz w:val="20"/>
                <w:szCs w:val="20"/>
                <w:vertAlign w:val="superscript"/>
                <w:lang w:val="en-GB"/>
              </w:rPr>
              <w:t>C,P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D79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D92C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64B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CAE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BB9A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E4A6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22BFF97F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70C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C664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  <w:r w:rsidRPr="00B847A5">
              <w:rPr>
                <w:color w:val="000000"/>
                <w:sz w:val="20"/>
                <w:szCs w:val="20"/>
                <w:vertAlign w:val="superscript"/>
                <w:lang w:val="en-GB"/>
              </w:rPr>
              <w:t>C,R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1E5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DA4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0AEF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5F2C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FB87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3ECC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53E14AD0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372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6DD7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9DA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E185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75B0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CDF1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71A6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CEDF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6F44418F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0012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2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9FF9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ICI/CTLA-4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922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FE7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F19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7251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5D6A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826C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1FDBC945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FDA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7403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ICI/CTLA-4</w:t>
            </w:r>
            <w:r w:rsidRPr="00B847A5">
              <w:rPr>
                <w:color w:val="000000"/>
                <w:sz w:val="20"/>
                <w:szCs w:val="20"/>
                <w:vertAlign w:val="superscript"/>
                <w:lang w:val="en-GB"/>
              </w:rPr>
              <w:t>C,R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850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F0C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2FC5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6B85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9F62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54A9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</w:tr>
      <w:tr w:rsidR="00E83178" w:rsidRPr="00B847A5" w14:paraId="720F783D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0EF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B1A34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UC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910E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99FB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0313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D557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37BB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EB12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12A8219C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4B026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6828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AEB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805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2607A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C0959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A42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939B8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1BA410E7" w14:textId="77777777" w:rsidTr="00E83178">
        <w:trPr>
          <w:gridAfter w:val="1"/>
          <w:wAfter w:w="12" w:type="pct"/>
          <w:trHeight w:val="28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286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3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FC86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vertAlign w:val="superscript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ICI/PD-1</w:t>
            </w:r>
            <w:r w:rsidRPr="00B847A5">
              <w:rPr>
                <w:color w:val="000000"/>
                <w:sz w:val="20"/>
                <w:szCs w:val="20"/>
                <w:vertAlign w:val="superscript"/>
                <w:lang w:val="en-GB"/>
              </w:rPr>
              <w:t>R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4BD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46033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4B651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D930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1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2BD22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EB21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  <w:tr w:rsidR="00E83178" w:rsidRPr="00B847A5" w14:paraId="34E4F501" w14:textId="77777777" w:rsidTr="00E83178">
        <w:trPr>
          <w:gridAfter w:val="1"/>
          <w:wAfter w:w="12" w:type="pct"/>
          <w:trHeight w:val="63"/>
        </w:trPr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25E5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4</w:t>
            </w:r>
          </w:p>
        </w:tc>
        <w:tc>
          <w:tcPr>
            <w:tcW w:w="9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F699B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aGVHD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279E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3A521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2967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324E7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7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96CF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  <w:tc>
          <w:tcPr>
            <w:tcW w:w="4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5601D" w14:textId="77777777" w:rsidR="00E83178" w:rsidRPr="00B847A5" w:rsidRDefault="00E83178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val="en-GB"/>
              </w:rPr>
            </w:pPr>
            <w:r w:rsidRPr="00B847A5">
              <w:rPr>
                <w:color w:val="000000"/>
                <w:sz w:val="20"/>
                <w:szCs w:val="20"/>
                <w:lang w:val="en-GB"/>
              </w:rPr>
              <w:t>0</w:t>
            </w:r>
          </w:p>
        </w:tc>
      </w:tr>
    </w:tbl>
    <w:p w14:paraId="4E97F13E" w14:textId="77777777" w:rsidR="00E83178" w:rsidRPr="00B847A5" w:rsidRDefault="00E83178" w:rsidP="00E83178">
      <w:pPr>
        <w:jc w:val="both"/>
        <w:rPr>
          <w:bCs/>
          <w:sz w:val="20"/>
          <w:szCs w:val="20"/>
          <w:lang w:val="en-GB"/>
        </w:rPr>
      </w:pPr>
    </w:p>
    <w:p w14:paraId="360EC37F" w14:textId="77777777" w:rsidR="00E83178" w:rsidRPr="00B847A5" w:rsidRDefault="00E83178" w:rsidP="00E83178">
      <w:pPr>
        <w:spacing w:line="360" w:lineRule="auto"/>
        <w:jc w:val="both"/>
        <w:rPr>
          <w:sz w:val="20"/>
          <w:szCs w:val="20"/>
          <w:lang w:val="en-GB"/>
        </w:rPr>
      </w:pPr>
      <w:r w:rsidRPr="00B847A5">
        <w:rPr>
          <w:bCs/>
          <w:sz w:val="20"/>
          <w:szCs w:val="20"/>
          <w:lang w:val="en-GB"/>
        </w:rPr>
        <w:t xml:space="preserve">CD8+ T, CD4+ T and CD68+ cell infiltration patterns are coded 0 to indicate a scattered/patchy infiltration pattern and 1 to indicate a band-like infiltration pattern in the superficial and deep mucosal layer. Using hierarchical clustering analysis four clusters were identified. </w:t>
      </w:r>
      <w:r w:rsidRPr="00B847A5">
        <w:rPr>
          <w:bCs/>
          <w:sz w:val="20"/>
          <w:szCs w:val="20"/>
          <w:vertAlign w:val="superscript"/>
          <w:lang w:val="en-GB"/>
        </w:rPr>
        <w:t>C</w:t>
      </w:r>
      <w:r w:rsidRPr="00B847A5">
        <w:rPr>
          <w:bCs/>
          <w:sz w:val="20"/>
          <w:szCs w:val="20"/>
          <w:lang w:val="en-GB"/>
        </w:rPr>
        <w:t xml:space="preserve"> Corticosteroid resistant. </w:t>
      </w:r>
      <w:r w:rsidRPr="00B847A5">
        <w:rPr>
          <w:bCs/>
          <w:sz w:val="20"/>
          <w:szCs w:val="20"/>
          <w:vertAlign w:val="superscript"/>
          <w:lang w:val="en-GB"/>
        </w:rPr>
        <w:t xml:space="preserve">R </w:t>
      </w:r>
      <w:r w:rsidRPr="00B847A5">
        <w:rPr>
          <w:bCs/>
          <w:sz w:val="20"/>
          <w:szCs w:val="20"/>
          <w:lang w:val="en-GB"/>
        </w:rPr>
        <w:t xml:space="preserve">Complete response to ICI therapy. </w:t>
      </w:r>
      <w:r w:rsidRPr="00B847A5">
        <w:rPr>
          <w:bCs/>
          <w:sz w:val="20"/>
          <w:szCs w:val="20"/>
          <w:vertAlign w:val="superscript"/>
          <w:lang w:val="en-GB"/>
        </w:rPr>
        <w:t xml:space="preserve">P </w:t>
      </w:r>
      <w:r w:rsidRPr="00B847A5">
        <w:rPr>
          <w:bCs/>
          <w:sz w:val="20"/>
          <w:szCs w:val="20"/>
          <w:lang w:val="en-GB"/>
        </w:rPr>
        <w:t xml:space="preserve">Partial response to ICI therapy. </w:t>
      </w:r>
      <w:r w:rsidRPr="00B847A5">
        <w:rPr>
          <w:sz w:val="20"/>
          <w:szCs w:val="20"/>
          <w:lang w:val="en-GB"/>
        </w:rPr>
        <w:t>ICI (immune checkpoint inhibitor), aGVHD (acute graft versus host disease), UC (ulcerative colitis), CD (Crohn’s disease),</w:t>
      </w:r>
      <w:r w:rsidRPr="00B847A5">
        <w:rPr>
          <w:bCs/>
          <w:sz w:val="20"/>
          <w:szCs w:val="20"/>
          <w:vertAlign w:val="superscript"/>
          <w:lang w:val="en-GB"/>
        </w:rPr>
        <w:t xml:space="preserve"> </w:t>
      </w:r>
      <w:r w:rsidRPr="00B847A5">
        <w:rPr>
          <w:sz w:val="20"/>
          <w:szCs w:val="20"/>
          <w:lang w:val="en-GB"/>
        </w:rPr>
        <w:t>cytotoxic T-lymphocyte associated protein 4 (CTLA-4), programmed cell death protein 1 (PD-1).</w:t>
      </w:r>
    </w:p>
    <w:p w14:paraId="6F6EAF28" w14:textId="77777777" w:rsidR="00E83178" w:rsidRPr="00B847A5" w:rsidRDefault="00E83178" w:rsidP="00E83178">
      <w:pPr>
        <w:spacing w:line="360" w:lineRule="auto"/>
        <w:jc w:val="both"/>
        <w:rPr>
          <w:sz w:val="22"/>
          <w:szCs w:val="22"/>
          <w:lang w:val="en-GB"/>
        </w:rPr>
      </w:pPr>
    </w:p>
    <w:p w14:paraId="5C17564E" w14:textId="0E84A694" w:rsidR="00E83178" w:rsidRPr="00B847A5" w:rsidRDefault="00E83178" w:rsidP="00FB05BD">
      <w:pPr>
        <w:spacing w:after="160" w:line="259" w:lineRule="auto"/>
        <w:rPr>
          <w:lang w:val="en-GB"/>
        </w:rPr>
      </w:pPr>
      <w:bookmarkStart w:id="5" w:name="_GoBack"/>
      <w:bookmarkEnd w:id="5"/>
    </w:p>
    <w:sectPr w:rsidR="00E83178" w:rsidRPr="00B847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1020B"/>
    <w:multiLevelType w:val="multilevel"/>
    <w:tmpl w:val="280A7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D736BB"/>
    <w:multiLevelType w:val="multilevel"/>
    <w:tmpl w:val="D25A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57F"/>
    <w:rsid w:val="00102498"/>
    <w:rsid w:val="001A171C"/>
    <w:rsid w:val="0031538E"/>
    <w:rsid w:val="00363880"/>
    <w:rsid w:val="006D4DBF"/>
    <w:rsid w:val="008C56D3"/>
    <w:rsid w:val="00985525"/>
    <w:rsid w:val="00B34ED4"/>
    <w:rsid w:val="00B415F6"/>
    <w:rsid w:val="00B847A5"/>
    <w:rsid w:val="00C01CDE"/>
    <w:rsid w:val="00D0756A"/>
    <w:rsid w:val="00D40845"/>
    <w:rsid w:val="00E83178"/>
    <w:rsid w:val="00F0757F"/>
    <w:rsid w:val="00FB05BD"/>
    <w:rsid w:val="00FF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7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C5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56D3"/>
    <w:pPr>
      <w:keepNext/>
      <w:keepLines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Kop4">
    <w:name w:val="heading 4"/>
    <w:basedOn w:val="Standaard"/>
    <w:link w:val="Kop4Char"/>
    <w:uiPriority w:val="9"/>
    <w:qFormat/>
    <w:rsid w:val="008C56D3"/>
    <w:pPr>
      <w:spacing w:before="100" w:beforeAutospacing="1" w:after="100" w:afterAutospacing="1"/>
      <w:outlineLvl w:val="3"/>
    </w:pPr>
    <w:rPr>
      <w:b/>
      <w:bCs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C56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semiHidden/>
    <w:rsid w:val="008C56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rsid w:val="008C56D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styleId="Hyperlink">
    <w:name w:val="Hyperlink"/>
    <w:basedOn w:val="Standaardalinea-lettertype"/>
    <w:uiPriority w:val="99"/>
    <w:unhideWhenUsed/>
    <w:rsid w:val="008C56D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56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56D3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56D3"/>
    <w:rPr>
      <w:sz w:val="20"/>
      <w:szCs w:val="20"/>
      <w:lang w:val="en-GB"/>
    </w:rPr>
  </w:style>
  <w:style w:type="paragraph" w:styleId="Normaalweb">
    <w:name w:val="Normal (Web)"/>
    <w:basedOn w:val="Standaard"/>
    <w:uiPriority w:val="99"/>
    <w:semiHidden/>
    <w:unhideWhenUsed/>
    <w:rsid w:val="008C56D3"/>
    <w:pPr>
      <w:spacing w:before="100" w:beforeAutospacing="1" w:after="100" w:afterAutospacing="1"/>
    </w:pPr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084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08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C56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C56D3"/>
    <w:pPr>
      <w:keepNext/>
      <w:keepLines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Kop4">
    <w:name w:val="heading 4"/>
    <w:basedOn w:val="Standaard"/>
    <w:link w:val="Kop4Char"/>
    <w:uiPriority w:val="9"/>
    <w:qFormat/>
    <w:rsid w:val="008C56D3"/>
    <w:pPr>
      <w:spacing w:before="100" w:beforeAutospacing="1" w:after="100" w:afterAutospacing="1"/>
      <w:outlineLvl w:val="3"/>
    </w:pPr>
    <w:rPr>
      <w:b/>
      <w:bCs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C56D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basedOn w:val="Standaardalinea-lettertype"/>
    <w:link w:val="Kop3"/>
    <w:uiPriority w:val="9"/>
    <w:semiHidden/>
    <w:rsid w:val="008C56D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character" w:customStyle="1" w:styleId="Kop4Char">
    <w:name w:val="Kop 4 Char"/>
    <w:basedOn w:val="Standaardalinea-lettertype"/>
    <w:link w:val="Kop4"/>
    <w:uiPriority w:val="9"/>
    <w:rsid w:val="008C56D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styleId="Hyperlink">
    <w:name w:val="Hyperlink"/>
    <w:basedOn w:val="Standaardalinea-lettertype"/>
    <w:uiPriority w:val="99"/>
    <w:unhideWhenUsed/>
    <w:rsid w:val="008C56D3"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C56D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C56D3"/>
    <w:pPr>
      <w:spacing w:after="160"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C56D3"/>
    <w:rPr>
      <w:sz w:val="20"/>
      <w:szCs w:val="20"/>
      <w:lang w:val="en-GB"/>
    </w:rPr>
  </w:style>
  <w:style w:type="paragraph" w:styleId="Normaalweb">
    <w:name w:val="Normal (Web)"/>
    <w:basedOn w:val="Standaard"/>
    <w:uiPriority w:val="99"/>
    <w:semiHidden/>
    <w:unhideWhenUsed/>
    <w:rsid w:val="008C56D3"/>
    <w:pPr>
      <w:spacing w:before="100" w:beforeAutospacing="1" w:after="100" w:afterAutospacing="1"/>
    </w:pPr>
    <w:rPr>
      <w:lang w:val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4084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08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7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j.de.haan@umcg.n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3415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Universitair Medisch Centrum Groningen</Company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hone lópez</dc:creator>
  <cp:lastModifiedBy>Hone Lopez, S (coas)</cp:lastModifiedBy>
  <cp:revision>5</cp:revision>
  <dcterms:created xsi:type="dcterms:W3CDTF">2021-04-02T12:14:00Z</dcterms:created>
  <dcterms:modified xsi:type="dcterms:W3CDTF">2021-07-14T20:15:00Z</dcterms:modified>
</cp:coreProperties>
</file>