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13" w:rsidRPr="008D75B3" w:rsidRDefault="00C75B64" w:rsidP="002F2313">
      <w:pPr>
        <w:pStyle w:val="Beschriftung"/>
        <w:keepNext/>
        <w:spacing w:before="240" w:after="0"/>
        <w:rPr>
          <w:lang w:val="en-US"/>
        </w:rPr>
      </w:pPr>
      <w:r>
        <w:rPr>
          <w:lang w:val="en-US"/>
        </w:rPr>
        <w:t>Suppl. t</w:t>
      </w:r>
      <w:r w:rsidR="002F2313" w:rsidRPr="008D75B3">
        <w:rPr>
          <w:lang w:val="en-US"/>
        </w:rPr>
        <w:t>able</w:t>
      </w:r>
      <w:r w:rsidR="0091564F" w:rsidRPr="0091564F">
        <w:rPr>
          <w:lang w:val="en-US"/>
        </w:rPr>
        <w:t xml:space="preserve"> 2</w:t>
      </w:r>
      <w:r w:rsidR="002F2313" w:rsidRPr="008D75B3">
        <w:rPr>
          <w:lang w:val="en-US"/>
        </w:rPr>
        <w:t xml:space="preserve">: Methods used for liquid biopsy internal proficiency testing; </w:t>
      </w:r>
      <w:proofErr w:type="spellStart"/>
      <w:r w:rsidR="002F2313" w:rsidRPr="008D75B3">
        <w:rPr>
          <w:lang w:val="en-US"/>
        </w:rPr>
        <w:t>OBcfDNA</w:t>
      </w:r>
      <w:proofErr w:type="spellEnd"/>
      <w:r w:rsidR="002F2313" w:rsidRPr="008D75B3">
        <w:rPr>
          <w:lang w:val="en-US"/>
        </w:rPr>
        <w:t xml:space="preserve">: </w:t>
      </w:r>
      <w:proofErr w:type="spellStart"/>
      <w:r w:rsidR="002F2313" w:rsidRPr="008D75B3">
        <w:rPr>
          <w:lang w:val="en-US"/>
        </w:rPr>
        <w:t>Oncomine</w:t>
      </w:r>
      <w:proofErr w:type="spellEnd"/>
      <w:r w:rsidR="002F2313" w:rsidRPr="008D75B3">
        <w:rPr>
          <w:lang w:val="en-US"/>
        </w:rPr>
        <w:t xml:space="preserve"> Breast </w:t>
      </w:r>
      <w:proofErr w:type="spellStart"/>
      <w:r w:rsidR="002F2313" w:rsidRPr="008D75B3">
        <w:rPr>
          <w:lang w:val="en-US"/>
        </w:rPr>
        <w:t>cfDNA</w:t>
      </w:r>
      <w:proofErr w:type="spellEnd"/>
      <w:r w:rsidR="002F2313" w:rsidRPr="008D75B3">
        <w:rPr>
          <w:lang w:val="en-US"/>
        </w:rPr>
        <w:t xml:space="preserve"> Assay, CLv2: Colon and Lung Version 2 Panel</w:t>
      </w:r>
    </w:p>
    <w:tbl>
      <w:tblPr>
        <w:tblStyle w:val="Tabellenraster"/>
        <w:tblW w:w="9106" w:type="dxa"/>
        <w:tblLook w:val="04A0" w:firstRow="1" w:lastRow="0" w:firstColumn="1" w:lastColumn="0" w:noHBand="0" w:noVBand="1"/>
      </w:tblPr>
      <w:tblGrid>
        <w:gridCol w:w="1537"/>
        <w:gridCol w:w="2523"/>
        <w:gridCol w:w="2523"/>
        <w:gridCol w:w="2523"/>
      </w:tblGrid>
      <w:tr w:rsidR="002F2313" w:rsidRPr="00811741" w:rsidTr="004945EF">
        <w:trPr>
          <w:trHeight w:val="303"/>
          <w:tblHeader/>
        </w:trPr>
        <w:tc>
          <w:tcPr>
            <w:tcW w:w="1537" w:type="dxa"/>
            <w:vMerge w:val="restart"/>
            <w:tcBorders>
              <w:top w:val="nil"/>
              <w:left w:val="nil"/>
            </w:tcBorders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569" w:type="dxa"/>
            <w:gridSpan w:val="3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  <w:highlight w:val="yellow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Participants</w:t>
            </w:r>
          </w:p>
        </w:tc>
      </w:tr>
      <w:tr w:rsidR="002F2313" w:rsidRPr="00811741" w:rsidTr="004945EF">
        <w:trPr>
          <w:trHeight w:val="303"/>
          <w:tblHeader/>
        </w:trPr>
        <w:tc>
          <w:tcPr>
            <w:tcW w:w="1537" w:type="dxa"/>
            <w:vMerge/>
            <w:tcBorders>
              <w:left w:val="nil"/>
            </w:tcBorders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Lead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1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2</w:t>
            </w:r>
          </w:p>
        </w:tc>
      </w:tr>
      <w:tr w:rsidR="002F2313" w:rsidRPr="009D79B4" w:rsidTr="004945EF">
        <w:trPr>
          <w:trHeight w:val="303"/>
        </w:trPr>
        <w:tc>
          <w:tcPr>
            <w:tcW w:w="1537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DNA</w:t>
            </w:r>
          </w:p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extraction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sz w:val="18"/>
                <w:szCs w:val="20"/>
              </w:rPr>
              <w:t xml:space="preserve">Maxwell </w:t>
            </w:r>
            <w:proofErr w:type="spellStart"/>
            <w:r w:rsidRPr="00E60037">
              <w:rPr>
                <w:sz w:val="18"/>
                <w:szCs w:val="20"/>
              </w:rPr>
              <w:t>ccfDNA</w:t>
            </w:r>
            <w:proofErr w:type="spellEnd"/>
            <w:r w:rsidRPr="00E60037">
              <w:rPr>
                <w:sz w:val="18"/>
                <w:szCs w:val="20"/>
              </w:rPr>
              <w:t xml:space="preserve"> Kit (</w:t>
            </w:r>
            <w:proofErr w:type="spellStart"/>
            <w:r w:rsidRPr="00E60037">
              <w:rPr>
                <w:sz w:val="18"/>
                <w:szCs w:val="20"/>
              </w:rPr>
              <w:t>Promega</w:t>
            </w:r>
            <w:proofErr w:type="spellEnd"/>
            <w:r w:rsidRPr="00E60037">
              <w:rPr>
                <w:sz w:val="18"/>
                <w:szCs w:val="20"/>
              </w:rPr>
              <w:t>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sz w:val="18"/>
                <w:szCs w:val="20"/>
              </w:rPr>
              <w:t>QIAamp</w:t>
            </w:r>
            <w:proofErr w:type="spellEnd"/>
            <w:r w:rsidRPr="00E60037">
              <w:rPr>
                <w:sz w:val="18"/>
                <w:szCs w:val="20"/>
              </w:rPr>
              <w:t xml:space="preserve"> DSP Circulating NA Kit (</w:t>
            </w:r>
            <w:proofErr w:type="spellStart"/>
            <w:r w:rsidRPr="00E60037">
              <w:rPr>
                <w:sz w:val="18"/>
                <w:szCs w:val="20"/>
              </w:rPr>
              <w:t>Qiagen</w:t>
            </w:r>
            <w:proofErr w:type="spellEnd"/>
            <w:r w:rsidRPr="00E60037">
              <w:rPr>
                <w:sz w:val="18"/>
                <w:szCs w:val="20"/>
              </w:rPr>
              <w:t>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sz w:val="18"/>
                <w:szCs w:val="20"/>
              </w:rPr>
              <w:t xml:space="preserve">Maxwell </w:t>
            </w:r>
            <w:proofErr w:type="spellStart"/>
            <w:r w:rsidRPr="00E60037">
              <w:rPr>
                <w:sz w:val="18"/>
                <w:szCs w:val="20"/>
              </w:rPr>
              <w:t>ccfDNA</w:t>
            </w:r>
            <w:proofErr w:type="spellEnd"/>
            <w:r w:rsidRPr="00E60037">
              <w:rPr>
                <w:sz w:val="18"/>
                <w:szCs w:val="20"/>
              </w:rPr>
              <w:t xml:space="preserve"> Kit (</w:t>
            </w:r>
            <w:proofErr w:type="spellStart"/>
            <w:r w:rsidRPr="00E60037">
              <w:rPr>
                <w:sz w:val="18"/>
                <w:szCs w:val="20"/>
              </w:rPr>
              <w:t>Promega</w:t>
            </w:r>
            <w:proofErr w:type="spellEnd"/>
            <w:r w:rsidRPr="00E60037">
              <w:rPr>
                <w:sz w:val="18"/>
                <w:szCs w:val="20"/>
              </w:rPr>
              <w:t>)</w:t>
            </w:r>
          </w:p>
        </w:tc>
        <w:bookmarkStart w:id="0" w:name="_GoBack"/>
        <w:bookmarkEnd w:id="0"/>
      </w:tr>
      <w:tr w:rsidR="002F2313" w:rsidRPr="00811741" w:rsidTr="004945EF">
        <w:trPr>
          <w:trHeight w:val="303"/>
        </w:trPr>
        <w:tc>
          <w:tcPr>
            <w:tcW w:w="1537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DNA</w:t>
            </w:r>
          </w:p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quantification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sz w:val="18"/>
                <w:szCs w:val="20"/>
              </w:rPr>
              <w:t>Fluorometric</w:t>
            </w:r>
            <w:proofErr w:type="spellEnd"/>
          </w:p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Quantus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Promega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>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sz w:val="18"/>
                <w:szCs w:val="20"/>
              </w:rPr>
              <w:t>Fluorometric</w:t>
            </w:r>
            <w:proofErr w:type="spellEnd"/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sz w:val="18"/>
                <w:szCs w:val="20"/>
              </w:rPr>
              <w:t>Not performed</w:t>
            </w:r>
          </w:p>
        </w:tc>
      </w:tr>
      <w:tr w:rsidR="002F2313" w:rsidRPr="00811741" w:rsidTr="004945EF">
        <w:trPr>
          <w:trHeight w:val="303"/>
        </w:trPr>
        <w:tc>
          <w:tcPr>
            <w:tcW w:w="1537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Method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E60037">
              <w:rPr>
                <w:sz w:val="18"/>
                <w:szCs w:val="20"/>
              </w:rPr>
              <w:t>Ion S5</w:t>
            </w:r>
          </w:p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sz w:val="18"/>
                <w:szCs w:val="20"/>
              </w:rPr>
              <w:t>(</w:t>
            </w:r>
            <w:proofErr w:type="spellStart"/>
            <w:r w:rsidRPr="00E60037">
              <w:rPr>
                <w:sz w:val="18"/>
                <w:szCs w:val="20"/>
              </w:rPr>
              <w:t>Thermo</w:t>
            </w:r>
            <w:proofErr w:type="spellEnd"/>
            <w:r w:rsidRPr="00E60037">
              <w:rPr>
                <w:sz w:val="18"/>
                <w:szCs w:val="20"/>
              </w:rPr>
              <w:t xml:space="preserve"> Fisher Scientific)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sz w:val="18"/>
                <w:szCs w:val="20"/>
              </w:rPr>
              <w:t>Rotor-Gene Q (</w:t>
            </w:r>
            <w:proofErr w:type="spellStart"/>
            <w:r w:rsidRPr="00E60037">
              <w:rPr>
                <w:sz w:val="18"/>
                <w:szCs w:val="20"/>
              </w:rPr>
              <w:t>Qiagen</w:t>
            </w:r>
            <w:proofErr w:type="spellEnd"/>
            <w:r w:rsidRPr="00E60037">
              <w:rPr>
                <w:sz w:val="18"/>
                <w:szCs w:val="20"/>
              </w:rPr>
              <w:t>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sz w:val="18"/>
                <w:szCs w:val="20"/>
              </w:rPr>
              <w:t>MiSeq</w:t>
            </w:r>
            <w:proofErr w:type="spellEnd"/>
            <w:r w:rsidRPr="00E60037">
              <w:rPr>
                <w:sz w:val="18"/>
                <w:szCs w:val="20"/>
              </w:rPr>
              <w:t>/</w:t>
            </w:r>
            <w:proofErr w:type="spellStart"/>
            <w:r w:rsidRPr="00E60037">
              <w:rPr>
                <w:sz w:val="18"/>
                <w:szCs w:val="20"/>
              </w:rPr>
              <w:t>NextSeq</w:t>
            </w:r>
            <w:proofErr w:type="spellEnd"/>
            <w:r w:rsidRPr="00E60037">
              <w:rPr>
                <w:sz w:val="18"/>
                <w:szCs w:val="20"/>
              </w:rPr>
              <w:t xml:space="preserve"> (Illumina)</w:t>
            </w:r>
          </w:p>
        </w:tc>
      </w:tr>
      <w:tr w:rsidR="002F2313" w:rsidRPr="00C75B64" w:rsidTr="004945EF">
        <w:trPr>
          <w:trHeight w:val="303"/>
        </w:trPr>
        <w:tc>
          <w:tcPr>
            <w:tcW w:w="1537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Assay</w:t>
            </w:r>
          </w:p>
        </w:tc>
        <w:tc>
          <w:tcPr>
            <w:tcW w:w="2523" w:type="dxa"/>
            <w:vAlign w:val="center"/>
          </w:tcPr>
          <w:p w:rsidR="002F2313" w:rsidRDefault="002F2313" w:rsidP="004945EF">
            <w:pPr>
              <w:spacing w:line="240" w:lineRule="auto"/>
              <w:jc w:val="center"/>
              <w:rPr>
                <w:sz w:val="18"/>
              </w:rPr>
            </w:pPr>
            <w:proofErr w:type="spellStart"/>
            <w:r w:rsidRPr="00E60037">
              <w:rPr>
                <w:sz w:val="18"/>
              </w:rPr>
              <w:t>OBcfDNA</w:t>
            </w:r>
            <w:proofErr w:type="spellEnd"/>
            <w:r w:rsidRPr="00E60037">
              <w:rPr>
                <w:sz w:val="18"/>
              </w:rPr>
              <w:t xml:space="preserve"> &amp; CLv2 </w:t>
            </w:r>
          </w:p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sz w:val="18"/>
              </w:rPr>
              <w:t>(</w:t>
            </w:r>
            <w:proofErr w:type="spellStart"/>
            <w:r w:rsidRPr="00E60037">
              <w:rPr>
                <w:sz w:val="18"/>
              </w:rPr>
              <w:t>Thermo</w:t>
            </w:r>
            <w:proofErr w:type="spellEnd"/>
            <w:r w:rsidRPr="00E60037">
              <w:rPr>
                <w:sz w:val="18"/>
              </w:rPr>
              <w:t xml:space="preserve"> Fisher Scientific)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therascreen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PIK3CA RGQ PCR Kit 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</w:tc>
        <w:tc>
          <w:tcPr>
            <w:tcW w:w="2523" w:type="dxa"/>
            <w:vAlign w:val="center"/>
          </w:tcPr>
          <w:p w:rsidR="002F2313" w:rsidRPr="00E60037" w:rsidRDefault="002F2313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sz w:val="18"/>
              </w:rPr>
              <w:t xml:space="preserve">AVENIO </w:t>
            </w:r>
            <w:proofErr w:type="spellStart"/>
            <w:r w:rsidRPr="00E60037">
              <w:rPr>
                <w:sz w:val="18"/>
              </w:rPr>
              <w:t>ctDNA</w:t>
            </w:r>
            <w:proofErr w:type="spellEnd"/>
            <w:r w:rsidRPr="00E60037">
              <w:rPr>
                <w:sz w:val="18"/>
              </w:rPr>
              <w:t xml:space="preserve"> targeted Kit (Roche) in combination with Illumina baits</w:t>
            </w:r>
          </w:p>
        </w:tc>
      </w:tr>
    </w:tbl>
    <w:p w:rsidR="0030372C" w:rsidRPr="002F2313" w:rsidRDefault="0030372C">
      <w:pPr>
        <w:rPr>
          <w:lang w:val="en-US"/>
        </w:rPr>
      </w:pPr>
    </w:p>
    <w:sectPr w:rsidR="0030372C" w:rsidRPr="002F23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13"/>
    <w:rsid w:val="001869C2"/>
    <w:rsid w:val="001B34D5"/>
    <w:rsid w:val="002F2313"/>
    <w:rsid w:val="0030372C"/>
    <w:rsid w:val="004E780A"/>
    <w:rsid w:val="006A5323"/>
    <w:rsid w:val="00886658"/>
    <w:rsid w:val="008F25BE"/>
    <w:rsid w:val="0091564F"/>
    <w:rsid w:val="00980913"/>
    <w:rsid w:val="00C75B64"/>
    <w:rsid w:val="00CD2E86"/>
    <w:rsid w:val="00DD7818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D8AB"/>
  <w15:chartTrackingRefBased/>
  <w15:docId w15:val="{CAE914A0-B714-45B7-9EB5-37A999CD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2313"/>
    <w:pPr>
      <w:spacing w:after="0" w:line="360" w:lineRule="auto"/>
      <w:contextualSpacing/>
      <w:jc w:val="both"/>
    </w:pPr>
    <w:rPr>
      <w:rFonts w:ascii="Arial" w:eastAsiaTheme="minorEastAsia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F231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F2313"/>
    <w:pPr>
      <w:spacing w:after="240" w:line="240" w:lineRule="auto"/>
    </w:pPr>
    <w:rPr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vollbrec</dc:creator>
  <cp:keywords/>
  <dc:description/>
  <cp:lastModifiedBy>vollbrec</cp:lastModifiedBy>
  <cp:revision>3</cp:revision>
  <dcterms:created xsi:type="dcterms:W3CDTF">2022-03-31T12:31:00Z</dcterms:created>
  <dcterms:modified xsi:type="dcterms:W3CDTF">2022-06-22T10:10:00Z</dcterms:modified>
</cp:coreProperties>
</file>