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0459E" w14:textId="3CE515D2" w:rsidR="00223EA6" w:rsidRPr="00223EA6" w:rsidRDefault="00037F18" w:rsidP="00223EA6">
      <w:pPr>
        <w:rPr>
          <w:lang w:val="en-US"/>
        </w:rPr>
      </w:pPr>
      <w:r>
        <w:rPr>
          <w:b/>
          <w:bCs/>
          <w:lang w:val="en-US"/>
        </w:rPr>
        <w:t xml:space="preserve">Supplemental </w:t>
      </w:r>
      <w:r w:rsidR="00223EA6" w:rsidRPr="00223EA6">
        <w:rPr>
          <w:b/>
          <w:bCs/>
          <w:lang w:val="en-US"/>
        </w:rPr>
        <w:t>Table 1.</w:t>
      </w:r>
      <w:r w:rsidR="00223EA6" w:rsidRPr="00223EA6">
        <w:rPr>
          <w:lang w:val="en-US"/>
        </w:rPr>
        <w:t xml:space="preserve">  Polymorphic B-cell lymphoproliferative disorders associated with immunosuppressive / immunomodulatory therapies.</w:t>
      </w:r>
    </w:p>
    <w:p w14:paraId="79BBAC2A" w14:textId="77777777" w:rsidR="00223EA6" w:rsidRPr="00223EA6" w:rsidRDefault="00223EA6" w:rsidP="00223EA6">
      <w:pPr>
        <w:rPr>
          <w:lang w:val="en-US"/>
        </w:rPr>
      </w:pPr>
    </w:p>
    <w:tbl>
      <w:tblPr>
        <w:tblStyle w:val="Tabellenraster"/>
        <w:tblW w:w="14879" w:type="dxa"/>
        <w:tblLook w:val="04A0" w:firstRow="1" w:lastRow="0" w:firstColumn="1" w:lastColumn="0" w:noHBand="0" w:noVBand="1"/>
      </w:tblPr>
      <w:tblGrid>
        <w:gridCol w:w="1382"/>
        <w:gridCol w:w="1023"/>
        <w:gridCol w:w="2268"/>
        <w:gridCol w:w="1843"/>
        <w:gridCol w:w="1984"/>
        <w:gridCol w:w="4678"/>
        <w:gridCol w:w="1701"/>
      </w:tblGrid>
      <w:tr w:rsidR="00223EA6" w:rsidRPr="009D25D5" w14:paraId="6634C102" w14:textId="77777777" w:rsidTr="00223EA6">
        <w:tc>
          <w:tcPr>
            <w:tcW w:w="1382" w:type="dxa"/>
          </w:tcPr>
          <w:p w14:paraId="2FC8CB6F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Case</w:t>
            </w:r>
          </w:p>
        </w:tc>
        <w:tc>
          <w:tcPr>
            <w:tcW w:w="1023" w:type="dxa"/>
          </w:tcPr>
          <w:p w14:paraId="453124AF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Age / Gender</w:t>
            </w:r>
          </w:p>
        </w:tc>
        <w:tc>
          <w:tcPr>
            <w:tcW w:w="2268" w:type="dxa"/>
          </w:tcPr>
          <w:p w14:paraId="095932BB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Condition</w:t>
            </w:r>
            <w:proofErr w:type="spellEnd"/>
          </w:p>
        </w:tc>
        <w:tc>
          <w:tcPr>
            <w:tcW w:w="1843" w:type="dxa"/>
          </w:tcPr>
          <w:p w14:paraId="3DFBEBA7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Drug</w:t>
            </w:r>
          </w:p>
        </w:tc>
        <w:tc>
          <w:tcPr>
            <w:tcW w:w="1984" w:type="dxa"/>
          </w:tcPr>
          <w:p w14:paraId="048C3698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4678" w:type="dxa"/>
          </w:tcPr>
          <w:p w14:paraId="12171F4B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Panel Diagnosis</w:t>
            </w:r>
          </w:p>
        </w:tc>
        <w:tc>
          <w:tcPr>
            <w:tcW w:w="1701" w:type="dxa"/>
          </w:tcPr>
          <w:p w14:paraId="1C182AF5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Follow-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>/ Outcome</w:t>
            </w:r>
          </w:p>
        </w:tc>
      </w:tr>
      <w:tr w:rsidR="00223EA6" w:rsidRPr="009D25D5" w14:paraId="19304A97" w14:textId="77777777" w:rsidTr="00223EA6">
        <w:tc>
          <w:tcPr>
            <w:tcW w:w="1382" w:type="dxa"/>
          </w:tcPr>
          <w:p w14:paraId="10DD58EC" w14:textId="4280AAE0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LYWS-87</w:t>
            </w:r>
          </w:p>
        </w:tc>
        <w:tc>
          <w:tcPr>
            <w:tcW w:w="1023" w:type="dxa"/>
          </w:tcPr>
          <w:p w14:paraId="16A91E7E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21 / M</w:t>
            </w:r>
          </w:p>
        </w:tc>
        <w:tc>
          <w:tcPr>
            <w:tcW w:w="2268" w:type="dxa"/>
          </w:tcPr>
          <w:p w14:paraId="7103898F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Ulcerative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colitis</w:t>
            </w:r>
            <w:proofErr w:type="spellEnd"/>
          </w:p>
        </w:tc>
        <w:tc>
          <w:tcPr>
            <w:tcW w:w="1843" w:type="dxa"/>
          </w:tcPr>
          <w:p w14:paraId="2FC11F39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Steroids</w:t>
            </w:r>
            <w:r w:rsidRPr="009D25D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Vedolizumab</w:t>
            </w:r>
            <w:proofErr w:type="spellEnd"/>
          </w:p>
        </w:tc>
        <w:tc>
          <w:tcPr>
            <w:tcW w:w="1984" w:type="dxa"/>
          </w:tcPr>
          <w:p w14:paraId="1ED79351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 xml:space="preserve">Multiple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colon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lesions</w:t>
            </w:r>
            <w:proofErr w:type="spellEnd"/>
          </w:p>
        </w:tc>
        <w:tc>
          <w:tcPr>
            <w:tcW w:w="4678" w:type="dxa"/>
          </w:tcPr>
          <w:p w14:paraId="4F3B5A73" w14:textId="7CBF220C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WHO5: EBV+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Mucocutaneous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 ulcer, iatrogenic immunosuppressi</w:t>
            </w:r>
            <w:r w:rsidR="00255049">
              <w:rPr>
                <w:rFonts w:ascii="Arial" w:hAnsi="Arial" w:cs="Arial"/>
                <w:sz w:val="20"/>
                <w:szCs w:val="20"/>
                <w:lang w:val="en-US"/>
              </w:rPr>
              <w:t>on</w:t>
            </w: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br/>
              <w:t>ICC: Iatrogenic LPD, EBV+ polymorphic B-cell type</w:t>
            </w:r>
          </w:p>
        </w:tc>
        <w:tc>
          <w:tcPr>
            <w:tcW w:w="1701" w:type="dxa"/>
          </w:tcPr>
          <w:p w14:paraId="3309C751" w14:textId="3427A4DC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N</w:t>
            </w:r>
            <w:r w:rsidR="00337C2C">
              <w:rPr>
                <w:rFonts w:ascii="Arial" w:hAnsi="Arial" w:cs="Arial"/>
                <w:sz w:val="20"/>
                <w:szCs w:val="20"/>
              </w:rPr>
              <w:t>/</w:t>
            </w:r>
            <w:r w:rsidRPr="009D25D5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223EA6" w:rsidRPr="009D25D5" w14:paraId="5044F928" w14:textId="77777777" w:rsidTr="00223EA6">
        <w:tc>
          <w:tcPr>
            <w:tcW w:w="1382" w:type="dxa"/>
          </w:tcPr>
          <w:p w14:paraId="6CAA465D" w14:textId="5D282366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LYWS-323</w:t>
            </w:r>
          </w:p>
        </w:tc>
        <w:tc>
          <w:tcPr>
            <w:tcW w:w="1023" w:type="dxa"/>
          </w:tcPr>
          <w:p w14:paraId="5B5A50E0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79 / F</w:t>
            </w:r>
          </w:p>
        </w:tc>
        <w:tc>
          <w:tcPr>
            <w:tcW w:w="2268" w:type="dxa"/>
          </w:tcPr>
          <w:p w14:paraId="32DD7B37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 xml:space="preserve">ITP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Breast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cancer</w:t>
            </w:r>
            <w:proofErr w:type="spellEnd"/>
          </w:p>
        </w:tc>
        <w:tc>
          <w:tcPr>
            <w:tcW w:w="1843" w:type="dxa"/>
          </w:tcPr>
          <w:p w14:paraId="75CCBEA6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Prednisone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25D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Romiplostim</w:t>
            </w:r>
            <w:proofErr w:type="spellEnd"/>
          </w:p>
        </w:tc>
        <w:tc>
          <w:tcPr>
            <w:tcW w:w="1984" w:type="dxa"/>
          </w:tcPr>
          <w:p w14:paraId="4ABAE60F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Lymph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node</w:t>
            </w:r>
            <w:proofErr w:type="spellEnd"/>
          </w:p>
        </w:tc>
        <w:tc>
          <w:tcPr>
            <w:tcW w:w="4678" w:type="dxa"/>
          </w:tcPr>
          <w:p w14:paraId="7F189BBF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WHO5:  Polymorphic LPD, EBV+, iatrogenic immunosuppression </w:t>
            </w: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</w:p>
          <w:p w14:paraId="6E1BE778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ICC:  Iatrogenic LPD, EBV+ polymorphic B-cell type</w:t>
            </w:r>
          </w:p>
          <w:p w14:paraId="3F8BD4D0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27010E4" w14:textId="6FEC500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N</w:t>
            </w:r>
            <w:r w:rsidR="00337C2C">
              <w:rPr>
                <w:rFonts w:ascii="Arial" w:hAnsi="Arial" w:cs="Arial"/>
                <w:sz w:val="20"/>
                <w:szCs w:val="20"/>
              </w:rPr>
              <w:t>/</w:t>
            </w:r>
            <w:r w:rsidRPr="009D25D5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223EA6" w:rsidRPr="009D25D5" w14:paraId="11C917E0" w14:textId="77777777" w:rsidTr="00223EA6">
        <w:tc>
          <w:tcPr>
            <w:tcW w:w="1382" w:type="dxa"/>
          </w:tcPr>
          <w:p w14:paraId="011756F7" w14:textId="67E2D998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LYWS-453</w:t>
            </w:r>
          </w:p>
        </w:tc>
        <w:tc>
          <w:tcPr>
            <w:tcW w:w="1023" w:type="dxa"/>
          </w:tcPr>
          <w:p w14:paraId="776FF6A0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67 / F</w:t>
            </w:r>
          </w:p>
        </w:tc>
        <w:tc>
          <w:tcPr>
            <w:tcW w:w="2268" w:type="dxa"/>
          </w:tcPr>
          <w:p w14:paraId="1D556179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Dermatomyositis</w:t>
            </w:r>
            <w:proofErr w:type="spellEnd"/>
          </w:p>
        </w:tc>
        <w:tc>
          <w:tcPr>
            <w:tcW w:w="1843" w:type="dxa"/>
          </w:tcPr>
          <w:p w14:paraId="6F891C05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Deflazacort</w:t>
            </w:r>
            <w:proofErr w:type="spellEnd"/>
          </w:p>
        </w:tc>
        <w:tc>
          <w:tcPr>
            <w:tcW w:w="1984" w:type="dxa"/>
          </w:tcPr>
          <w:p w14:paraId="7A04ED70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Subcutaneous</w:t>
            </w:r>
            <w:proofErr w:type="spellEnd"/>
          </w:p>
        </w:tc>
        <w:tc>
          <w:tcPr>
            <w:tcW w:w="4678" w:type="dxa"/>
          </w:tcPr>
          <w:p w14:paraId="2A15EB2F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WHO5:  Polymorphic LPD, EBV+, iatrogenic immunosuppression </w:t>
            </w: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</w:p>
          <w:p w14:paraId="25EC298A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ICC:  Iatrogenic LPD, EBV+ polymorphic B-cell type</w:t>
            </w:r>
          </w:p>
          <w:p w14:paraId="70026733" w14:textId="77777777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273E0817" w14:textId="57C72104" w:rsidR="00223EA6" w:rsidRPr="009D25D5" w:rsidRDefault="00223EA6" w:rsidP="00021986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N</w:t>
            </w:r>
            <w:r w:rsidR="00337C2C">
              <w:rPr>
                <w:rFonts w:ascii="Arial" w:hAnsi="Arial" w:cs="Arial"/>
                <w:sz w:val="20"/>
                <w:szCs w:val="20"/>
              </w:rPr>
              <w:t>/</w:t>
            </w:r>
            <w:r w:rsidRPr="009D25D5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</w:tbl>
    <w:p w14:paraId="6AA5A4B8" w14:textId="77777777" w:rsidR="00223EA6" w:rsidRPr="009D25D5" w:rsidRDefault="00223EA6" w:rsidP="00223EA6">
      <w:pPr>
        <w:rPr>
          <w:rFonts w:ascii="Arial" w:hAnsi="Arial" w:cs="Arial"/>
          <w:sz w:val="20"/>
          <w:szCs w:val="20"/>
        </w:rPr>
      </w:pPr>
    </w:p>
    <w:p w14:paraId="045568FA" w14:textId="7FEADED7" w:rsidR="00021986" w:rsidRDefault="0025504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M: male; F: female, ITP: idiopathic thrombocytopenic purpura; EBV. Epstein-Barr virus; LPD: lymphoproliferative disorder; N/A: not available</w:t>
      </w:r>
      <w:r w:rsidR="00021986">
        <w:rPr>
          <w:rFonts w:ascii="Arial" w:hAnsi="Arial" w:cs="Arial"/>
          <w:lang w:val="en-US"/>
        </w:rPr>
        <w:br w:type="page"/>
      </w:r>
    </w:p>
    <w:p w14:paraId="70378ED7" w14:textId="3C1A2436" w:rsidR="009D25D5" w:rsidRDefault="00037F18" w:rsidP="009D25D5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Supplemental </w:t>
      </w:r>
      <w:r w:rsidR="009D25D5" w:rsidRPr="009D25D5">
        <w:rPr>
          <w:rFonts w:ascii="Arial" w:hAnsi="Arial" w:cs="Arial"/>
          <w:b/>
          <w:bCs/>
          <w:lang w:val="en-US"/>
        </w:rPr>
        <w:t>Table 2.</w:t>
      </w:r>
      <w:r w:rsidR="009D25D5" w:rsidRPr="009D25D5">
        <w:rPr>
          <w:rFonts w:ascii="Arial" w:hAnsi="Arial" w:cs="Arial"/>
          <w:lang w:val="en-US"/>
        </w:rPr>
        <w:t xml:space="preserve">  Monomorphic B-cell lymphoproliferative disorders associated with immunosuppressive / immunomodulatory therapies</w:t>
      </w:r>
    </w:p>
    <w:p w14:paraId="29FD7280" w14:textId="77777777" w:rsidR="00B13A0A" w:rsidRPr="009D25D5" w:rsidRDefault="00B13A0A" w:rsidP="009D25D5">
      <w:pPr>
        <w:rPr>
          <w:rFonts w:ascii="Arial" w:hAnsi="Arial" w:cs="Arial"/>
          <w:lang w:val="en-US"/>
        </w:rPr>
      </w:pPr>
    </w:p>
    <w:tbl>
      <w:tblPr>
        <w:tblStyle w:val="Tabellenraster"/>
        <w:tblW w:w="14454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1985"/>
        <w:gridCol w:w="1984"/>
        <w:gridCol w:w="3969"/>
        <w:gridCol w:w="1985"/>
      </w:tblGrid>
      <w:tr w:rsidR="009D25D5" w:rsidRPr="009D25D5" w14:paraId="21215ED2" w14:textId="77777777" w:rsidTr="00E561F1">
        <w:tc>
          <w:tcPr>
            <w:tcW w:w="1413" w:type="dxa"/>
          </w:tcPr>
          <w:p w14:paraId="1E6FC877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61F1">
              <w:rPr>
                <w:rFonts w:ascii="Arial" w:hAnsi="Arial" w:cs="Arial"/>
                <w:sz w:val="20"/>
                <w:szCs w:val="20"/>
                <w:lang w:val="en-US"/>
              </w:rPr>
              <w:t>Cas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</w:tcPr>
          <w:p w14:paraId="416A4889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Age / Gender</w:t>
            </w:r>
          </w:p>
        </w:tc>
        <w:tc>
          <w:tcPr>
            <w:tcW w:w="1984" w:type="dxa"/>
          </w:tcPr>
          <w:p w14:paraId="256D784D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Condition</w:t>
            </w:r>
            <w:proofErr w:type="spellEnd"/>
          </w:p>
        </w:tc>
        <w:tc>
          <w:tcPr>
            <w:tcW w:w="1985" w:type="dxa"/>
          </w:tcPr>
          <w:p w14:paraId="73ACF537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Drug</w:t>
            </w:r>
          </w:p>
        </w:tc>
        <w:tc>
          <w:tcPr>
            <w:tcW w:w="1984" w:type="dxa"/>
          </w:tcPr>
          <w:p w14:paraId="4D48379D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3969" w:type="dxa"/>
          </w:tcPr>
          <w:p w14:paraId="668A6CF5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Panel Diagnosis</w:t>
            </w:r>
          </w:p>
        </w:tc>
        <w:tc>
          <w:tcPr>
            <w:tcW w:w="1985" w:type="dxa"/>
          </w:tcPr>
          <w:p w14:paraId="6782D48F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Follow-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>/ Outcome</w:t>
            </w:r>
          </w:p>
        </w:tc>
      </w:tr>
      <w:tr w:rsidR="009D25D5" w:rsidRPr="009D25D5" w14:paraId="47A8E6CE" w14:textId="77777777" w:rsidTr="00E561F1">
        <w:tc>
          <w:tcPr>
            <w:tcW w:w="1413" w:type="dxa"/>
          </w:tcPr>
          <w:p w14:paraId="183F7535" w14:textId="09B6BE19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LYWS-234</w:t>
            </w:r>
          </w:p>
        </w:tc>
        <w:tc>
          <w:tcPr>
            <w:tcW w:w="1134" w:type="dxa"/>
          </w:tcPr>
          <w:p w14:paraId="558040B4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69 / F</w:t>
            </w:r>
          </w:p>
        </w:tc>
        <w:tc>
          <w:tcPr>
            <w:tcW w:w="1984" w:type="dxa"/>
          </w:tcPr>
          <w:p w14:paraId="343F1A0D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Eosinophilic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granulomatosis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polyangiitis</w:t>
            </w:r>
            <w:proofErr w:type="spellEnd"/>
          </w:p>
        </w:tc>
        <w:tc>
          <w:tcPr>
            <w:tcW w:w="1985" w:type="dxa"/>
          </w:tcPr>
          <w:p w14:paraId="73D72455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Methotrexate</w:t>
            </w:r>
            <w:proofErr w:type="spellEnd"/>
          </w:p>
        </w:tc>
        <w:tc>
          <w:tcPr>
            <w:tcW w:w="1984" w:type="dxa"/>
          </w:tcPr>
          <w:p w14:paraId="1F99D940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Lung</w:t>
            </w:r>
          </w:p>
        </w:tc>
        <w:tc>
          <w:tcPr>
            <w:tcW w:w="3969" w:type="dxa"/>
          </w:tcPr>
          <w:p w14:paraId="6C303634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WHO5: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Extranodal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 marginal zone lymphoma (with background EBV reactivation)</w:t>
            </w: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br/>
              <w:t xml:space="preserve"> </w:t>
            </w:r>
          </w:p>
          <w:p w14:paraId="109C4D73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ICC: 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Extranodal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 marginal zone lymphoma (with background EBV reactivation)</w:t>
            </w:r>
          </w:p>
        </w:tc>
        <w:tc>
          <w:tcPr>
            <w:tcW w:w="1985" w:type="dxa"/>
          </w:tcPr>
          <w:p w14:paraId="5753DF43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Surveillence</w:t>
            </w:r>
            <w:proofErr w:type="spellEnd"/>
          </w:p>
        </w:tc>
      </w:tr>
      <w:tr w:rsidR="009D25D5" w:rsidRPr="009D25D5" w14:paraId="75AA09BF" w14:textId="77777777" w:rsidTr="00E561F1">
        <w:tc>
          <w:tcPr>
            <w:tcW w:w="1413" w:type="dxa"/>
          </w:tcPr>
          <w:p w14:paraId="35AB4208" w14:textId="42A77FD3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LYWS-359</w:t>
            </w:r>
          </w:p>
        </w:tc>
        <w:tc>
          <w:tcPr>
            <w:tcW w:w="1134" w:type="dxa"/>
          </w:tcPr>
          <w:p w14:paraId="0610F48B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59 / F</w:t>
            </w:r>
          </w:p>
        </w:tc>
        <w:tc>
          <w:tcPr>
            <w:tcW w:w="1984" w:type="dxa"/>
          </w:tcPr>
          <w:p w14:paraId="53821E7C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 xml:space="preserve">Mixed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connective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tissue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985" w:type="dxa"/>
          </w:tcPr>
          <w:p w14:paraId="41D85868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Mycophenylate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Hydroxychloroquine</w:t>
            </w:r>
            <w:proofErr w:type="spellEnd"/>
          </w:p>
        </w:tc>
        <w:tc>
          <w:tcPr>
            <w:tcW w:w="1984" w:type="dxa"/>
          </w:tcPr>
          <w:p w14:paraId="23C4740F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CNS</w:t>
            </w:r>
          </w:p>
        </w:tc>
        <w:tc>
          <w:tcPr>
            <w:tcW w:w="3969" w:type="dxa"/>
          </w:tcPr>
          <w:p w14:paraId="42A53AF7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WHO5:  Diffuse large B-cell lymphoma, EBV+, immunosuppressive therapy</w:t>
            </w:r>
          </w:p>
          <w:p w14:paraId="57D3F590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9807B5D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ICC:  Iatrogenic immunodeficiency-associated LPD, EBV+ diffuse large B-cell type</w:t>
            </w:r>
          </w:p>
        </w:tc>
        <w:tc>
          <w:tcPr>
            <w:tcW w:w="1985" w:type="dxa"/>
          </w:tcPr>
          <w:p w14:paraId="510987C2" w14:textId="267B0CC2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N</w:t>
            </w:r>
            <w:r w:rsidR="00337C2C">
              <w:rPr>
                <w:rFonts w:ascii="Arial" w:hAnsi="Arial" w:cs="Arial"/>
                <w:sz w:val="20"/>
                <w:szCs w:val="20"/>
              </w:rPr>
              <w:t>/</w:t>
            </w:r>
            <w:r w:rsidRPr="009D25D5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9D25D5" w:rsidRPr="009D25D5" w14:paraId="5F8B2592" w14:textId="77777777" w:rsidTr="00E561F1">
        <w:tc>
          <w:tcPr>
            <w:tcW w:w="1413" w:type="dxa"/>
          </w:tcPr>
          <w:p w14:paraId="1744D049" w14:textId="2EDFAB14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LYWS-379</w:t>
            </w:r>
          </w:p>
        </w:tc>
        <w:tc>
          <w:tcPr>
            <w:tcW w:w="1134" w:type="dxa"/>
          </w:tcPr>
          <w:p w14:paraId="45F74993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40 / M</w:t>
            </w:r>
          </w:p>
        </w:tc>
        <w:tc>
          <w:tcPr>
            <w:tcW w:w="1984" w:type="dxa"/>
          </w:tcPr>
          <w:p w14:paraId="3ACE6A10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Chronic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plaque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psoriasis</w:t>
            </w:r>
            <w:proofErr w:type="spellEnd"/>
          </w:p>
        </w:tc>
        <w:tc>
          <w:tcPr>
            <w:tcW w:w="1985" w:type="dxa"/>
          </w:tcPr>
          <w:p w14:paraId="1BC7C39A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Guselkumab</w:t>
            </w:r>
            <w:proofErr w:type="spellEnd"/>
          </w:p>
        </w:tc>
        <w:tc>
          <w:tcPr>
            <w:tcW w:w="1984" w:type="dxa"/>
          </w:tcPr>
          <w:p w14:paraId="59A7B1FA" w14:textId="4B8A122E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Cervical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55049">
              <w:rPr>
                <w:rFonts w:ascii="Arial" w:hAnsi="Arial" w:cs="Arial"/>
                <w:sz w:val="20"/>
                <w:szCs w:val="20"/>
              </w:rPr>
              <w:t>l</w:t>
            </w:r>
            <w:r w:rsidRPr="009D25D5">
              <w:rPr>
                <w:rFonts w:ascii="Arial" w:hAnsi="Arial" w:cs="Arial"/>
                <w:sz w:val="20"/>
                <w:szCs w:val="20"/>
              </w:rPr>
              <w:t>ymph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node</w:t>
            </w:r>
            <w:proofErr w:type="spellEnd"/>
          </w:p>
        </w:tc>
        <w:tc>
          <w:tcPr>
            <w:tcW w:w="3969" w:type="dxa"/>
          </w:tcPr>
          <w:p w14:paraId="1163A528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WHO5:  Classic Hodgkin lymphoma, EBV+,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immunomodulator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 therapy</w:t>
            </w:r>
          </w:p>
          <w:p w14:paraId="36C3A122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A0978A3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ICC: Classic Hodgkin lymphoma, EBV+ (likely iatrogenic after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immunomodulator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 xml:space="preserve"> therapy)</w:t>
            </w:r>
          </w:p>
        </w:tc>
        <w:tc>
          <w:tcPr>
            <w:tcW w:w="1985" w:type="dxa"/>
          </w:tcPr>
          <w:p w14:paraId="2865AC2E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ABVD+RT</w:t>
            </w:r>
          </w:p>
        </w:tc>
      </w:tr>
      <w:tr w:rsidR="009D25D5" w:rsidRPr="009D25D5" w14:paraId="5DC0018B" w14:textId="77777777" w:rsidTr="00E561F1">
        <w:tc>
          <w:tcPr>
            <w:tcW w:w="1413" w:type="dxa"/>
          </w:tcPr>
          <w:p w14:paraId="782D291A" w14:textId="55B2E78B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LYWS-388</w:t>
            </w:r>
          </w:p>
        </w:tc>
        <w:tc>
          <w:tcPr>
            <w:tcW w:w="1134" w:type="dxa"/>
          </w:tcPr>
          <w:p w14:paraId="778ECD31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71 / M</w:t>
            </w:r>
          </w:p>
        </w:tc>
        <w:tc>
          <w:tcPr>
            <w:tcW w:w="1984" w:type="dxa"/>
          </w:tcPr>
          <w:p w14:paraId="3C62CFA8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 xml:space="preserve">Follicular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lymphoma</w:t>
            </w:r>
            <w:proofErr w:type="spellEnd"/>
          </w:p>
        </w:tc>
        <w:tc>
          <w:tcPr>
            <w:tcW w:w="1985" w:type="dxa"/>
          </w:tcPr>
          <w:p w14:paraId="35C52770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CHOP</w:t>
            </w:r>
          </w:p>
        </w:tc>
        <w:tc>
          <w:tcPr>
            <w:tcW w:w="1984" w:type="dxa"/>
          </w:tcPr>
          <w:p w14:paraId="6786D17F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Lymph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node</w:t>
            </w:r>
            <w:proofErr w:type="spellEnd"/>
          </w:p>
        </w:tc>
        <w:tc>
          <w:tcPr>
            <w:tcW w:w="3969" w:type="dxa"/>
          </w:tcPr>
          <w:p w14:paraId="3A1FDEDC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Unable to fully classify from available material</w:t>
            </w:r>
          </w:p>
          <w:p w14:paraId="73B58312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157251FD" w14:textId="59A543D2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N</w:t>
            </w:r>
            <w:r w:rsidR="00337C2C">
              <w:rPr>
                <w:rFonts w:ascii="Arial" w:hAnsi="Arial" w:cs="Arial"/>
                <w:sz w:val="20"/>
                <w:szCs w:val="20"/>
              </w:rPr>
              <w:t>/</w:t>
            </w:r>
            <w:r w:rsidRPr="009D25D5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9D25D5" w:rsidRPr="00E561F1" w14:paraId="1D94AF79" w14:textId="77777777" w:rsidTr="00E561F1">
        <w:tc>
          <w:tcPr>
            <w:tcW w:w="1413" w:type="dxa"/>
          </w:tcPr>
          <w:p w14:paraId="2A0818E6" w14:textId="4B69B210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LYWS-474</w:t>
            </w:r>
          </w:p>
        </w:tc>
        <w:tc>
          <w:tcPr>
            <w:tcW w:w="1134" w:type="dxa"/>
          </w:tcPr>
          <w:p w14:paraId="13AFFC82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>75 / F</w:t>
            </w:r>
          </w:p>
        </w:tc>
        <w:tc>
          <w:tcPr>
            <w:tcW w:w="1984" w:type="dxa"/>
          </w:tcPr>
          <w:p w14:paraId="6176CF9B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r w:rsidRPr="009D25D5">
              <w:rPr>
                <w:rFonts w:ascii="Arial" w:hAnsi="Arial" w:cs="Arial"/>
                <w:sz w:val="20"/>
                <w:szCs w:val="20"/>
              </w:rPr>
              <w:t xml:space="preserve">Autoimmune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hepatitis</w:t>
            </w:r>
            <w:proofErr w:type="spellEnd"/>
          </w:p>
        </w:tc>
        <w:tc>
          <w:tcPr>
            <w:tcW w:w="1985" w:type="dxa"/>
          </w:tcPr>
          <w:p w14:paraId="260758FC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Azathioprine</w:t>
            </w:r>
            <w:proofErr w:type="spellEnd"/>
          </w:p>
        </w:tc>
        <w:tc>
          <w:tcPr>
            <w:tcW w:w="1984" w:type="dxa"/>
          </w:tcPr>
          <w:p w14:paraId="02ED6FB3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Liver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lung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bone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lymph</w:t>
            </w:r>
            <w:proofErr w:type="spellEnd"/>
            <w:r w:rsidRPr="009D25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5D5">
              <w:rPr>
                <w:rFonts w:ascii="Arial" w:hAnsi="Arial" w:cs="Arial"/>
                <w:sz w:val="20"/>
                <w:szCs w:val="20"/>
              </w:rPr>
              <w:t>nodes</w:t>
            </w:r>
            <w:proofErr w:type="spellEnd"/>
          </w:p>
        </w:tc>
        <w:tc>
          <w:tcPr>
            <w:tcW w:w="3969" w:type="dxa"/>
          </w:tcPr>
          <w:p w14:paraId="69E2E9AF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WHO5: Diffuse large B-cell lymphoma, EBV+, immunosuppressive therapy</w:t>
            </w:r>
          </w:p>
          <w:p w14:paraId="412BDF9A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2DFF8B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ICC:  Iatrogenic immunodeficiency-associated LPD, EBV+ diffuse large B-cell type</w:t>
            </w:r>
          </w:p>
          <w:p w14:paraId="3EB16737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6D17C27" w14:textId="77777777" w:rsidR="009D25D5" w:rsidRPr="009D25D5" w:rsidRDefault="009D25D5" w:rsidP="009D25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25D5">
              <w:rPr>
                <w:rFonts w:ascii="Arial" w:hAnsi="Arial" w:cs="Arial"/>
                <w:sz w:val="20"/>
                <w:szCs w:val="20"/>
                <w:lang w:val="en-US"/>
              </w:rPr>
              <w:t>Died of disease 1 month after diagnosis</w:t>
            </w:r>
          </w:p>
        </w:tc>
      </w:tr>
    </w:tbl>
    <w:p w14:paraId="6C1C7D7C" w14:textId="4B3061CB" w:rsidR="009D25D5" w:rsidRDefault="009D25D5" w:rsidP="009D25D5">
      <w:pPr>
        <w:rPr>
          <w:rFonts w:ascii="Arial" w:hAnsi="Arial" w:cs="Arial"/>
          <w:sz w:val="20"/>
          <w:szCs w:val="20"/>
          <w:lang w:val="en-US"/>
        </w:rPr>
      </w:pPr>
    </w:p>
    <w:p w14:paraId="1A24740D" w14:textId="0384DF42" w:rsidR="00255049" w:rsidRDefault="00255049" w:rsidP="009D25D5">
      <w:pPr>
        <w:rPr>
          <w:rFonts w:ascii="Arial" w:hAnsi="Arial" w:cs="Arial"/>
          <w:sz w:val="20"/>
          <w:szCs w:val="20"/>
          <w:lang w:val="en-US"/>
        </w:rPr>
      </w:pPr>
    </w:p>
    <w:p w14:paraId="1B7593DC" w14:textId="2665AC10" w:rsidR="00255049" w:rsidRPr="009D25D5" w:rsidRDefault="00255049" w:rsidP="009D25D5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F: female; M: male; CHOP: cyclophosphamide, doxorubicin hydrochloride, vincristine sulfate, prednisone; EBV: Epstein-Barr virus; LPD: lymphoproliferative disorder; ABVD: doxorubicin,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bleomycin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vinblastine,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dacarbazine</w:t>
      </w:r>
      <w:proofErr w:type="spellEnd"/>
      <w:r>
        <w:rPr>
          <w:rFonts w:ascii="Arial" w:hAnsi="Arial" w:cs="Arial"/>
          <w:sz w:val="20"/>
          <w:szCs w:val="20"/>
          <w:lang w:val="en-US"/>
        </w:rPr>
        <w:t>; RT: Rituximab; NA: not available</w:t>
      </w:r>
    </w:p>
    <w:p w14:paraId="1E835855" w14:textId="2AE5C12B" w:rsidR="00907965" w:rsidRPr="00E561F1" w:rsidRDefault="00907965" w:rsidP="00907965">
      <w:pPr>
        <w:rPr>
          <w:bCs/>
          <w:lang w:val="en-US"/>
        </w:rPr>
      </w:pPr>
    </w:p>
    <w:p w14:paraId="5265F652" w14:textId="77777777" w:rsidR="00907965" w:rsidRDefault="00907965" w:rsidP="00907965">
      <w:pPr>
        <w:rPr>
          <w:b/>
          <w:bCs/>
          <w:lang w:val="en-US"/>
        </w:rPr>
      </w:pPr>
    </w:p>
    <w:p w14:paraId="31A0699A" w14:textId="77777777" w:rsidR="00907965" w:rsidRDefault="00907965" w:rsidP="00907965">
      <w:pPr>
        <w:rPr>
          <w:b/>
          <w:bCs/>
          <w:lang w:val="en-US"/>
        </w:rPr>
      </w:pPr>
    </w:p>
    <w:p w14:paraId="0F3A621F" w14:textId="567CB753" w:rsidR="00907965" w:rsidRPr="00907965" w:rsidRDefault="00037F18" w:rsidP="00907965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Supplemental </w:t>
      </w:r>
      <w:r w:rsidR="00907965" w:rsidRPr="00907965">
        <w:rPr>
          <w:rFonts w:ascii="Arial" w:hAnsi="Arial" w:cs="Arial"/>
          <w:b/>
          <w:bCs/>
          <w:lang w:val="en-US"/>
        </w:rPr>
        <w:t>Table 3.</w:t>
      </w:r>
      <w:r w:rsidR="00907965" w:rsidRPr="00907965">
        <w:rPr>
          <w:rFonts w:ascii="Arial" w:hAnsi="Arial" w:cs="Arial"/>
          <w:lang w:val="en-US"/>
        </w:rPr>
        <w:t xml:space="preserve">  T- or NK-cell lymphoproliferative disorders associated with immunosuppressive / immunomodulatory therapies</w:t>
      </w:r>
    </w:p>
    <w:p w14:paraId="4DD2F7D5" w14:textId="77777777" w:rsidR="00907965" w:rsidRPr="00907965" w:rsidRDefault="00907965" w:rsidP="00907965">
      <w:pPr>
        <w:rPr>
          <w:rFonts w:ascii="Arial" w:hAnsi="Arial" w:cs="Arial"/>
          <w:lang w:val="en-US"/>
        </w:rPr>
      </w:pP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13"/>
        <w:gridCol w:w="1276"/>
        <w:gridCol w:w="1963"/>
        <w:gridCol w:w="1924"/>
        <w:gridCol w:w="1549"/>
        <w:gridCol w:w="3938"/>
        <w:gridCol w:w="2249"/>
      </w:tblGrid>
      <w:tr w:rsidR="00907965" w:rsidRPr="00907965" w14:paraId="1F333FBF" w14:textId="77777777" w:rsidTr="00907965">
        <w:tc>
          <w:tcPr>
            <w:tcW w:w="1413" w:type="dxa"/>
          </w:tcPr>
          <w:p w14:paraId="317A858A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Case</w:t>
            </w:r>
          </w:p>
        </w:tc>
        <w:tc>
          <w:tcPr>
            <w:tcW w:w="1276" w:type="dxa"/>
          </w:tcPr>
          <w:p w14:paraId="4461CCD5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Age / Gender</w:t>
            </w:r>
          </w:p>
        </w:tc>
        <w:tc>
          <w:tcPr>
            <w:tcW w:w="1963" w:type="dxa"/>
          </w:tcPr>
          <w:p w14:paraId="76FBEF14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Condition</w:t>
            </w:r>
            <w:proofErr w:type="spellEnd"/>
          </w:p>
        </w:tc>
        <w:tc>
          <w:tcPr>
            <w:tcW w:w="1924" w:type="dxa"/>
          </w:tcPr>
          <w:p w14:paraId="3A0FBB17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Drug</w:t>
            </w:r>
          </w:p>
        </w:tc>
        <w:tc>
          <w:tcPr>
            <w:tcW w:w="1549" w:type="dxa"/>
          </w:tcPr>
          <w:p w14:paraId="08893FB2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3938" w:type="dxa"/>
          </w:tcPr>
          <w:p w14:paraId="145D3714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Panel Diagnosis</w:t>
            </w:r>
          </w:p>
        </w:tc>
        <w:tc>
          <w:tcPr>
            <w:tcW w:w="2249" w:type="dxa"/>
          </w:tcPr>
          <w:p w14:paraId="5716C292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Follow-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t>/ Outcome</w:t>
            </w:r>
          </w:p>
        </w:tc>
      </w:tr>
      <w:tr w:rsidR="00907965" w:rsidRPr="00E561F1" w14:paraId="39A12E30" w14:textId="77777777" w:rsidTr="00907965">
        <w:tc>
          <w:tcPr>
            <w:tcW w:w="1413" w:type="dxa"/>
          </w:tcPr>
          <w:p w14:paraId="0C213AA9" w14:textId="489FF3DC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LYWS-193</w:t>
            </w:r>
          </w:p>
        </w:tc>
        <w:tc>
          <w:tcPr>
            <w:tcW w:w="1276" w:type="dxa"/>
          </w:tcPr>
          <w:p w14:paraId="71D428AD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63 / F</w:t>
            </w:r>
          </w:p>
        </w:tc>
        <w:tc>
          <w:tcPr>
            <w:tcW w:w="1963" w:type="dxa"/>
          </w:tcPr>
          <w:p w14:paraId="73297965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 xml:space="preserve">Rheumatoid 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arthritis</w:t>
            </w:r>
            <w:proofErr w:type="spellEnd"/>
          </w:p>
        </w:tc>
        <w:tc>
          <w:tcPr>
            <w:tcW w:w="1924" w:type="dxa"/>
          </w:tcPr>
          <w:p w14:paraId="1922FDF9" w14:textId="0AE8573D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Methotrexate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E</w:t>
            </w:r>
            <w:r w:rsidR="00863947">
              <w:rPr>
                <w:rFonts w:ascii="Arial" w:hAnsi="Arial" w:cs="Arial"/>
                <w:sz w:val="20"/>
                <w:szCs w:val="20"/>
              </w:rPr>
              <w:t>taner</w:t>
            </w:r>
            <w:r w:rsidRPr="00907965">
              <w:rPr>
                <w:rFonts w:ascii="Arial" w:hAnsi="Arial" w:cs="Arial"/>
                <w:sz w:val="20"/>
                <w:szCs w:val="20"/>
              </w:rPr>
              <w:t>cept</w:t>
            </w:r>
            <w:proofErr w:type="spellEnd"/>
          </w:p>
        </w:tc>
        <w:tc>
          <w:tcPr>
            <w:tcW w:w="1549" w:type="dxa"/>
          </w:tcPr>
          <w:p w14:paraId="6E75EAAF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Lymph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node</w:t>
            </w:r>
            <w:proofErr w:type="spellEnd"/>
          </w:p>
        </w:tc>
        <w:tc>
          <w:tcPr>
            <w:tcW w:w="3938" w:type="dxa"/>
          </w:tcPr>
          <w:p w14:paraId="3CB92260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7965">
              <w:rPr>
                <w:rFonts w:ascii="Arial" w:hAnsi="Arial" w:cs="Arial"/>
                <w:sz w:val="20"/>
                <w:szCs w:val="20"/>
                <w:lang w:val="en-US"/>
              </w:rPr>
              <w:t xml:space="preserve">Atypical lymphoproliferative disorder of non-canonical 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  <w:lang w:val="en-US"/>
              </w:rPr>
              <w:t>Tfh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  <w:lang w:val="en-US"/>
              </w:rPr>
              <w:t xml:space="preserve"> cells</w:t>
            </w:r>
          </w:p>
        </w:tc>
        <w:tc>
          <w:tcPr>
            <w:tcW w:w="2249" w:type="dxa"/>
          </w:tcPr>
          <w:p w14:paraId="25689ECF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7965">
              <w:rPr>
                <w:rFonts w:ascii="Arial" w:hAnsi="Arial" w:cs="Arial"/>
                <w:sz w:val="20"/>
                <w:szCs w:val="20"/>
                <w:lang w:val="en-US"/>
              </w:rPr>
              <w:t>Died, two days post-biopsy</w:t>
            </w:r>
          </w:p>
        </w:tc>
      </w:tr>
      <w:tr w:rsidR="00907965" w:rsidRPr="00907965" w14:paraId="5BA836B1" w14:textId="77777777" w:rsidTr="00907965">
        <w:tc>
          <w:tcPr>
            <w:tcW w:w="1413" w:type="dxa"/>
          </w:tcPr>
          <w:p w14:paraId="7775A9BF" w14:textId="49E7471D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LYWS-124</w:t>
            </w:r>
          </w:p>
        </w:tc>
        <w:tc>
          <w:tcPr>
            <w:tcW w:w="1276" w:type="dxa"/>
          </w:tcPr>
          <w:p w14:paraId="77FDFB12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70 / M</w:t>
            </w:r>
          </w:p>
        </w:tc>
        <w:tc>
          <w:tcPr>
            <w:tcW w:w="1963" w:type="dxa"/>
          </w:tcPr>
          <w:p w14:paraId="6595D6F3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Crohn’s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924" w:type="dxa"/>
          </w:tcPr>
          <w:p w14:paraId="40641A65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Multiple</w:t>
            </w:r>
            <w:r w:rsidRPr="00907965">
              <w:rPr>
                <w:rFonts w:ascii="Arial" w:hAnsi="Arial" w:cs="Arial"/>
                <w:sz w:val="20"/>
                <w:szCs w:val="20"/>
              </w:rPr>
              <w:br/>
              <w:t>R-CHOP</w:t>
            </w:r>
          </w:p>
        </w:tc>
        <w:tc>
          <w:tcPr>
            <w:tcW w:w="1549" w:type="dxa"/>
          </w:tcPr>
          <w:p w14:paraId="5B5560AB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Lymph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node</w:t>
            </w:r>
            <w:proofErr w:type="spellEnd"/>
          </w:p>
        </w:tc>
        <w:tc>
          <w:tcPr>
            <w:tcW w:w="3938" w:type="dxa"/>
          </w:tcPr>
          <w:p w14:paraId="756A6100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7965">
              <w:rPr>
                <w:rFonts w:ascii="Arial" w:hAnsi="Arial" w:cs="Arial"/>
                <w:sz w:val="20"/>
                <w:szCs w:val="20"/>
                <w:lang w:val="en-US"/>
              </w:rPr>
              <w:t>1. DLBCL, EBV+, iatrogenic (WHO5) / Iatrogenic immunodeficiency-related LPD, EBV+ DLBCL type (ICC)</w:t>
            </w:r>
          </w:p>
          <w:p w14:paraId="0D1837E3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24AEBE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7965">
              <w:rPr>
                <w:rFonts w:ascii="Arial" w:hAnsi="Arial" w:cs="Arial"/>
                <w:sz w:val="20"/>
                <w:szCs w:val="20"/>
                <w:lang w:val="en-US"/>
              </w:rPr>
              <w:t>2. Peripheral T-cell lymphoma NOS (WHO5 and ICC)</w:t>
            </w:r>
          </w:p>
          <w:p w14:paraId="1B50A078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</w:tcPr>
          <w:p w14:paraId="7F28CF5E" w14:textId="5F0AB5B9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N</w:t>
            </w:r>
            <w:r w:rsidR="00863947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907965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907965" w:rsidRPr="00907965" w14:paraId="0F21D560" w14:textId="77777777" w:rsidTr="00907965">
        <w:tc>
          <w:tcPr>
            <w:tcW w:w="1413" w:type="dxa"/>
          </w:tcPr>
          <w:p w14:paraId="5F4713B8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LYWS-287</w:t>
            </w:r>
          </w:p>
        </w:tc>
        <w:tc>
          <w:tcPr>
            <w:tcW w:w="1276" w:type="dxa"/>
          </w:tcPr>
          <w:p w14:paraId="44CC5781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71 / M</w:t>
            </w:r>
          </w:p>
        </w:tc>
        <w:tc>
          <w:tcPr>
            <w:tcW w:w="1963" w:type="dxa"/>
          </w:tcPr>
          <w:p w14:paraId="6E45CBA6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Crohn’s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924" w:type="dxa"/>
          </w:tcPr>
          <w:p w14:paraId="06A28CB4" w14:textId="0E67818D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V</w:t>
            </w:r>
            <w:r w:rsidR="00863947">
              <w:rPr>
                <w:rFonts w:ascii="Arial" w:hAnsi="Arial" w:cs="Arial"/>
                <w:sz w:val="20"/>
                <w:szCs w:val="20"/>
              </w:rPr>
              <w:t>e</w:t>
            </w:r>
            <w:r w:rsidRPr="00907965">
              <w:rPr>
                <w:rFonts w:ascii="Arial" w:hAnsi="Arial" w:cs="Arial"/>
                <w:sz w:val="20"/>
                <w:szCs w:val="20"/>
              </w:rPr>
              <w:t>dolizumab</w:t>
            </w:r>
            <w:proofErr w:type="spellEnd"/>
          </w:p>
        </w:tc>
        <w:tc>
          <w:tcPr>
            <w:tcW w:w="1549" w:type="dxa"/>
          </w:tcPr>
          <w:p w14:paraId="24FC905C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PB/BM</w:t>
            </w:r>
          </w:p>
        </w:tc>
        <w:tc>
          <w:tcPr>
            <w:tcW w:w="3938" w:type="dxa"/>
          </w:tcPr>
          <w:p w14:paraId="083AF164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7965">
              <w:rPr>
                <w:rFonts w:ascii="Arial" w:hAnsi="Arial" w:cs="Arial"/>
                <w:sz w:val="20"/>
                <w:szCs w:val="20"/>
                <w:lang w:val="en-US"/>
              </w:rPr>
              <w:t>WHO5: NK-large granular lymphocyte leukemia, iatrogenic</w:t>
            </w:r>
          </w:p>
          <w:p w14:paraId="584B463E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AD2AC36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7965">
              <w:rPr>
                <w:rFonts w:ascii="Arial" w:hAnsi="Arial" w:cs="Arial"/>
                <w:sz w:val="20"/>
                <w:szCs w:val="20"/>
                <w:lang w:val="en-US"/>
              </w:rPr>
              <w:t>ICC:  Chronic LPD of NK-cells</w:t>
            </w:r>
          </w:p>
          <w:p w14:paraId="5F257ED7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</w:tcPr>
          <w:p w14:paraId="3C7FD52C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bookmarkStart w:id="0" w:name="_GoBack"/>
        <w:bookmarkEnd w:id="0"/>
      </w:tr>
      <w:tr w:rsidR="00907965" w:rsidRPr="00907965" w14:paraId="1251B5DF" w14:textId="77777777" w:rsidTr="00907965">
        <w:tc>
          <w:tcPr>
            <w:tcW w:w="1413" w:type="dxa"/>
          </w:tcPr>
          <w:p w14:paraId="200375EE" w14:textId="3B5B0DF9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LYWS-473</w:t>
            </w:r>
          </w:p>
        </w:tc>
        <w:tc>
          <w:tcPr>
            <w:tcW w:w="1276" w:type="dxa"/>
          </w:tcPr>
          <w:p w14:paraId="3FCFEBD3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>79 / M</w:t>
            </w:r>
          </w:p>
        </w:tc>
        <w:tc>
          <w:tcPr>
            <w:tcW w:w="1963" w:type="dxa"/>
          </w:tcPr>
          <w:p w14:paraId="2696D89E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 xml:space="preserve">CLL, Classic Hodgkin 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lymphoma</w:t>
            </w:r>
            <w:proofErr w:type="spellEnd"/>
          </w:p>
        </w:tc>
        <w:tc>
          <w:tcPr>
            <w:tcW w:w="1924" w:type="dxa"/>
          </w:tcPr>
          <w:p w14:paraId="0400EC82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907965">
              <w:rPr>
                <w:rFonts w:ascii="Arial" w:hAnsi="Arial" w:cs="Arial"/>
                <w:sz w:val="20"/>
                <w:szCs w:val="20"/>
              </w:rPr>
              <w:t xml:space="preserve">Multiple 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chemotherapies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Everolimus</w:t>
            </w:r>
            <w:proofErr w:type="spellEnd"/>
          </w:p>
        </w:tc>
        <w:tc>
          <w:tcPr>
            <w:tcW w:w="1549" w:type="dxa"/>
          </w:tcPr>
          <w:p w14:paraId="327DF92A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Ascites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t xml:space="preserve"> fluid</w:t>
            </w:r>
          </w:p>
        </w:tc>
        <w:tc>
          <w:tcPr>
            <w:tcW w:w="3938" w:type="dxa"/>
          </w:tcPr>
          <w:p w14:paraId="25CC941B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Atypical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clonal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t xml:space="preserve"> T-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9079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proliferation</w:t>
            </w:r>
            <w:proofErr w:type="spellEnd"/>
          </w:p>
          <w:p w14:paraId="345A8D1A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9" w:type="dxa"/>
          </w:tcPr>
          <w:p w14:paraId="10E3E841" w14:textId="77777777" w:rsidR="00907965" w:rsidRPr="00907965" w:rsidRDefault="00907965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965">
              <w:rPr>
                <w:rFonts w:ascii="Arial" w:hAnsi="Arial" w:cs="Arial"/>
                <w:sz w:val="20"/>
                <w:szCs w:val="20"/>
              </w:rPr>
              <w:t>Hospice</w:t>
            </w:r>
            <w:proofErr w:type="spellEnd"/>
          </w:p>
        </w:tc>
      </w:tr>
    </w:tbl>
    <w:p w14:paraId="63BADE96" w14:textId="77777777" w:rsidR="00907965" w:rsidRPr="00907965" w:rsidRDefault="00907965" w:rsidP="00907965">
      <w:pPr>
        <w:rPr>
          <w:rFonts w:ascii="Arial" w:hAnsi="Arial" w:cs="Arial"/>
          <w:sz w:val="20"/>
          <w:szCs w:val="20"/>
        </w:rPr>
      </w:pPr>
    </w:p>
    <w:p w14:paraId="1523FF82" w14:textId="69FDAD7B" w:rsidR="005D38C1" w:rsidRPr="00E561F1" w:rsidRDefault="00863947">
      <w:pPr>
        <w:rPr>
          <w:rFonts w:ascii="Arial" w:hAnsi="Arial" w:cs="Arial"/>
        </w:rPr>
      </w:pPr>
      <w:r w:rsidRPr="00E561F1">
        <w:rPr>
          <w:rFonts w:ascii="Arial" w:hAnsi="Arial" w:cs="Arial"/>
          <w:sz w:val="20"/>
          <w:szCs w:val="20"/>
        </w:rPr>
        <w:t xml:space="preserve">F: </w:t>
      </w:r>
      <w:proofErr w:type="spellStart"/>
      <w:r w:rsidRPr="00E561F1">
        <w:rPr>
          <w:rFonts w:ascii="Arial" w:hAnsi="Arial" w:cs="Arial"/>
          <w:sz w:val="20"/>
          <w:szCs w:val="20"/>
        </w:rPr>
        <w:t>female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; M: male; CLL: </w:t>
      </w:r>
      <w:proofErr w:type="spellStart"/>
      <w:r w:rsidRPr="00E561F1">
        <w:rPr>
          <w:rFonts w:ascii="Arial" w:hAnsi="Arial" w:cs="Arial"/>
          <w:sz w:val="20"/>
          <w:szCs w:val="20"/>
        </w:rPr>
        <w:t>chronic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561F1">
        <w:rPr>
          <w:rFonts w:ascii="Arial" w:hAnsi="Arial" w:cs="Arial"/>
          <w:sz w:val="20"/>
          <w:szCs w:val="20"/>
        </w:rPr>
        <w:t>lymphocyticleukemia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; R-CHOP: </w:t>
      </w:r>
      <w:proofErr w:type="spellStart"/>
      <w:r w:rsidRPr="00E561F1">
        <w:rPr>
          <w:rFonts w:ascii="Arial" w:hAnsi="Arial" w:cs="Arial"/>
          <w:sz w:val="20"/>
          <w:szCs w:val="20"/>
        </w:rPr>
        <w:t>rituximab-cyclophosphamide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561F1">
        <w:rPr>
          <w:rFonts w:ascii="Arial" w:hAnsi="Arial" w:cs="Arial"/>
          <w:sz w:val="20"/>
          <w:szCs w:val="20"/>
        </w:rPr>
        <w:t>doxorubicin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561F1">
        <w:rPr>
          <w:rFonts w:ascii="Arial" w:hAnsi="Arial" w:cs="Arial"/>
          <w:sz w:val="20"/>
          <w:szCs w:val="20"/>
        </w:rPr>
        <w:t>hydrochloride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561F1">
        <w:rPr>
          <w:rFonts w:ascii="Arial" w:hAnsi="Arial" w:cs="Arial"/>
          <w:sz w:val="20"/>
          <w:szCs w:val="20"/>
        </w:rPr>
        <w:t>vincristine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561F1">
        <w:rPr>
          <w:rFonts w:ascii="Arial" w:hAnsi="Arial" w:cs="Arial"/>
          <w:sz w:val="20"/>
          <w:szCs w:val="20"/>
        </w:rPr>
        <w:t>sulfate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561F1">
        <w:rPr>
          <w:rFonts w:ascii="Arial" w:hAnsi="Arial" w:cs="Arial"/>
          <w:sz w:val="20"/>
          <w:szCs w:val="20"/>
        </w:rPr>
        <w:t>prednisone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; PB: </w:t>
      </w:r>
      <w:proofErr w:type="spellStart"/>
      <w:r w:rsidRPr="00E561F1">
        <w:rPr>
          <w:rFonts w:ascii="Arial" w:hAnsi="Arial" w:cs="Arial"/>
          <w:sz w:val="20"/>
          <w:szCs w:val="20"/>
        </w:rPr>
        <w:t>peripheral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561F1">
        <w:rPr>
          <w:rFonts w:ascii="Arial" w:hAnsi="Arial" w:cs="Arial"/>
          <w:sz w:val="20"/>
          <w:szCs w:val="20"/>
        </w:rPr>
        <w:t>blood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; BM: </w:t>
      </w:r>
      <w:proofErr w:type="spellStart"/>
      <w:r w:rsidRPr="00E561F1">
        <w:rPr>
          <w:rFonts w:ascii="Arial" w:hAnsi="Arial" w:cs="Arial"/>
          <w:sz w:val="20"/>
          <w:szCs w:val="20"/>
        </w:rPr>
        <w:t>bone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561F1">
        <w:rPr>
          <w:rFonts w:ascii="Arial" w:hAnsi="Arial" w:cs="Arial"/>
          <w:sz w:val="20"/>
          <w:szCs w:val="20"/>
        </w:rPr>
        <w:t>marrow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; LPD: </w:t>
      </w:r>
      <w:proofErr w:type="spellStart"/>
      <w:r w:rsidRPr="00E561F1">
        <w:rPr>
          <w:rFonts w:ascii="Arial" w:hAnsi="Arial" w:cs="Arial"/>
          <w:sz w:val="20"/>
          <w:szCs w:val="20"/>
        </w:rPr>
        <w:t>lymphoproliferative</w:t>
      </w:r>
      <w:proofErr w:type="spellEnd"/>
      <w:r w:rsidRPr="00E561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561F1">
        <w:rPr>
          <w:rFonts w:ascii="Arial" w:hAnsi="Arial" w:cs="Arial"/>
          <w:sz w:val="20"/>
          <w:szCs w:val="20"/>
        </w:rPr>
        <w:t>disorder</w:t>
      </w:r>
      <w:proofErr w:type="spellEnd"/>
      <w:r>
        <w:rPr>
          <w:rFonts w:ascii="Arial" w:hAnsi="Arial" w:cs="Arial"/>
          <w:sz w:val="20"/>
          <w:szCs w:val="20"/>
        </w:rPr>
        <w:t xml:space="preserve">; DLBCL: diffuse large B </w:t>
      </w:r>
      <w:proofErr w:type="spellStart"/>
      <w:r>
        <w:rPr>
          <w:rFonts w:ascii="Arial" w:hAnsi="Arial" w:cs="Arial"/>
          <w:sz w:val="20"/>
          <w:szCs w:val="20"/>
        </w:rPr>
        <w:t>cell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lymphoma</w:t>
      </w:r>
      <w:proofErr w:type="spellEnd"/>
      <w:r>
        <w:rPr>
          <w:rFonts w:ascii="Arial" w:hAnsi="Arial" w:cs="Arial"/>
          <w:sz w:val="20"/>
          <w:szCs w:val="20"/>
        </w:rPr>
        <w:t xml:space="preserve">; NOS: not </w:t>
      </w:r>
      <w:proofErr w:type="spellStart"/>
      <w:r>
        <w:rPr>
          <w:rFonts w:ascii="Arial" w:hAnsi="Arial" w:cs="Arial"/>
          <w:sz w:val="20"/>
          <w:szCs w:val="20"/>
        </w:rPr>
        <w:t>other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specified</w:t>
      </w:r>
      <w:proofErr w:type="spellEnd"/>
      <w:r>
        <w:rPr>
          <w:rFonts w:ascii="Arial" w:hAnsi="Arial" w:cs="Arial"/>
          <w:sz w:val="20"/>
          <w:szCs w:val="20"/>
        </w:rPr>
        <w:t xml:space="preserve">; </w:t>
      </w:r>
      <w:r w:rsidRPr="00E561F1">
        <w:rPr>
          <w:rFonts w:ascii="Arial" w:hAnsi="Arial" w:cs="Arial"/>
        </w:rPr>
        <w:t xml:space="preserve"> </w:t>
      </w:r>
      <w:r w:rsidR="005D38C1" w:rsidRPr="00E561F1">
        <w:rPr>
          <w:rFonts w:ascii="Arial" w:hAnsi="Arial" w:cs="Arial"/>
        </w:rPr>
        <w:br w:type="page"/>
      </w:r>
    </w:p>
    <w:p w14:paraId="590947FA" w14:textId="77777777" w:rsidR="005D38C1" w:rsidRPr="00E561F1" w:rsidRDefault="005D38C1">
      <w:pPr>
        <w:rPr>
          <w:rFonts w:ascii="Arial" w:hAnsi="Arial" w:cs="Arial"/>
        </w:rPr>
      </w:pPr>
    </w:p>
    <w:p w14:paraId="2AA892C3" w14:textId="77777777" w:rsidR="005D38C1" w:rsidRPr="00E561F1" w:rsidRDefault="005D38C1">
      <w:pPr>
        <w:rPr>
          <w:rFonts w:ascii="Arial" w:hAnsi="Arial" w:cs="Arial"/>
        </w:rPr>
      </w:pPr>
    </w:p>
    <w:p w14:paraId="2C3E6CC8" w14:textId="7F75E23D" w:rsidR="005D38C1" w:rsidRDefault="00037F18" w:rsidP="005D38C1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Supplemental </w:t>
      </w:r>
      <w:r w:rsidR="005D38C1" w:rsidRPr="005D38C1">
        <w:rPr>
          <w:rFonts w:ascii="Arial" w:hAnsi="Arial" w:cs="Arial"/>
          <w:b/>
          <w:bCs/>
          <w:lang w:val="en-US"/>
        </w:rPr>
        <w:t>Table 4.</w:t>
      </w:r>
      <w:r w:rsidR="005D38C1" w:rsidRPr="005D38C1">
        <w:rPr>
          <w:rFonts w:ascii="Arial" w:hAnsi="Arial" w:cs="Arial"/>
          <w:lang w:val="en-US"/>
        </w:rPr>
        <w:t xml:space="preserve">  Lymphoproliferative disorders associated with interventions for solid tumors</w:t>
      </w:r>
    </w:p>
    <w:p w14:paraId="7F28D22F" w14:textId="77777777" w:rsidR="005D38C1" w:rsidRPr="005D38C1" w:rsidRDefault="005D38C1" w:rsidP="005D38C1">
      <w:pPr>
        <w:rPr>
          <w:rFonts w:ascii="Arial" w:hAnsi="Arial" w:cs="Arial"/>
          <w:lang w:val="en-US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1413"/>
        <w:gridCol w:w="992"/>
        <w:gridCol w:w="1985"/>
        <w:gridCol w:w="1842"/>
        <w:gridCol w:w="1560"/>
        <w:gridCol w:w="4536"/>
        <w:gridCol w:w="2126"/>
      </w:tblGrid>
      <w:tr w:rsidR="005D38C1" w:rsidRPr="005D38C1" w14:paraId="735FF978" w14:textId="77777777" w:rsidTr="005D38C1">
        <w:tc>
          <w:tcPr>
            <w:tcW w:w="1413" w:type="dxa"/>
          </w:tcPr>
          <w:p w14:paraId="71DFFFCE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Case</w:t>
            </w:r>
          </w:p>
        </w:tc>
        <w:tc>
          <w:tcPr>
            <w:tcW w:w="992" w:type="dxa"/>
          </w:tcPr>
          <w:p w14:paraId="39658928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Age / Gender</w:t>
            </w:r>
          </w:p>
        </w:tc>
        <w:tc>
          <w:tcPr>
            <w:tcW w:w="1985" w:type="dxa"/>
          </w:tcPr>
          <w:p w14:paraId="074B9F2C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Condition</w:t>
            </w:r>
            <w:proofErr w:type="spellEnd"/>
          </w:p>
        </w:tc>
        <w:tc>
          <w:tcPr>
            <w:tcW w:w="1842" w:type="dxa"/>
          </w:tcPr>
          <w:p w14:paraId="7B261414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Drug</w:t>
            </w:r>
          </w:p>
        </w:tc>
        <w:tc>
          <w:tcPr>
            <w:tcW w:w="1560" w:type="dxa"/>
          </w:tcPr>
          <w:p w14:paraId="7EDD2CD6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Site</w:t>
            </w:r>
          </w:p>
        </w:tc>
        <w:tc>
          <w:tcPr>
            <w:tcW w:w="4536" w:type="dxa"/>
          </w:tcPr>
          <w:p w14:paraId="060E0B67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Panel Diagnosis</w:t>
            </w:r>
          </w:p>
        </w:tc>
        <w:tc>
          <w:tcPr>
            <w:tcW w:w="2126" w:type="dxa"/>
          </w:tcPr>
          <w:p w14:paraId="63D8130E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Follow-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up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>/ Outcome</w:t>
            </w:r>
          </w:p>
        </w:tc>
      </w:tr>
      <w:tr w:rsidR="005D38C1" w:rsidRPr="005D38C1" w14:paraId="0DA239A2" w14:textId="77777777" w:rsidTr="005D38C1">
        <w:tc>
          <w:tcPr>
            <w:tcW w:w="1413" w:type="dxa"/>
          </w:tcPr>
          <w:p w14:paraId="43F25453" w14:textId="54FED1DB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LY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5D38C1">
              <w:rPr>
                <w:rFonts w:ascii="Arial" w:hAnsi="Arial" w:cs="Arial"/>
                <w:sz w:val="22"/>
                <w:szCs w:val="22"/>
              </w:rPr>
              <w:t>S-23</w:t>
            </w:r>
          </w:p>
        </w:tc>
        <w:tc>
          <w:tcPr>
            <w:tcW w:w="992" w:type="dxa"/>
          </w:tcPr>
          <w:p w14:paraId="4299C500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75 / F</w:t>
            </w:r>
          </w:p>
        </w:tc>
        <w:tc>
          <w:tcPr>
            <w:tcW w:w="1985" w:type="dxa"/>
          </w:tcPr>
          <w:p w14:paraId="20276A77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 xml:space="preserve">Lung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adenocarcinoma</w:t>
            </w:r>
            <w:proofErr w:type="spellEnd"/>
          </w:p>
        </w:tc>
        <w:tc>
          <w:tcPr>
            <w:tcW w:w="1842" w:type="dxa"/>
          </w:tcPr>
          <w:p w14:paraId="232C2C6D" w14:textId="33E1AF2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Chemotherapy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>, anti-EG</w:t>
            </w:r>
            <w:r w:rsidR="00863947">
              <w:rPr>
                <w:rFonts w:ascii="Arial" w:hAnsi="Arial" w:cs="Arial"/>
                <w:sz w:val="22"/>
                <w:szCs w:val="22"/>
              </w:rPr>
              <w:t>F</w:t>
            </w:r>
            <w:r w:rsidRPr="005D38C1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1560" w:type="dxa"/>
          </w:tcPr>
          <w:p w14:paraId="70B1193A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Lymph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node</w:t>
            </w:r>
            <w:proofErr w:type="spellEnd"/>
          </w:p>
        </w:tc>
        <w:tc>
          <w:tcPr>
            <w:tcW w:w="4536" w:type="dxa"/>
          </w:tcPr>
          <w:p w14:paraId="5521B8C9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 xml:space="preserve">WHO5:  Nodal T follicular helper cell lymphoma, NOS, EBV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>neg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>, prior chemotherapy</w:t>
            </w:r>
          </w:p>
          <w:p w14:paraId="09BAD475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F755362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>ICC: Follicular helper T-cell lymphoma, NOS</w:t>
            </w:r>
          </w:p>
        </w:tc>
        <w:tc>
          <w:tcPr>
            <w:tcW w:w="2126" w:type="dxa"/>
          </w:tcPr>
          <w:p w14:paraId="330CD05C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D38C1" w:rsidRPr="005D38C1" w14:paraId="42088832" w14:textId="77777777" w:rsidTr="005D38C1">
        <w:tc>
          <w:tcPr>
            <w:tcW w:w="1413" w:type="dxa"/>
          </w:tcPr>
          <w:p w14:paraId="2389B805" w14:textId="4EC5AC54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LY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5D38C1">
              <w:rPr>
                <w:rFonts w:ascii="Arial" w:hAnsi="Arial" w:cs="Arial"/>
                <w:sz w:val="22"/>
                <w:szCs w:val="22"/>
              </w:rPr>
              <w:t>S-173</w:t>
            </w:r>
          </w:p>
        </w:tc>
        <w:tc>
          <w:tcPr>
            <w:tcW w:w="992" w:type="dxa"/>
          </w:tcPr>
          <w:p w14:paraId="75656C2F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47 / F</w:t>
            </w:r>
          </w:p>
        </w:tc>
        <w:tc>
          <w:tcPr>
            <w:tcW w:w="1985" w:type="dxa"/>
          </w:tcPr>
          <w:p w14:paraId="4EF43525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Esophageal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adenocarcinoma</w:t>
            </w:r>
            <w:proofErr w:type="spellEnd"/>
          </w:p>
        </w:tc>
        <w:tc>
          <w:tcPr>
            <w:tcW w:w="1842" w:type="dxa"/>
          </w:tcPr>
          <w:p w14:paraId="09A79FD7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Chemotherapy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radiation</w:t>
            </w:r>
            <w:proofErr w:type="spellEnd"/>
          </w:p>
        </w:tc>
        <w:tc>
          <w:tcPr>
            <w:tcW w:w="1560" w:type="dxa"/>
          </w:tcPr>
          <w:p w14:paraId="7EABB4F2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Lymph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node</w:t>
            </w:r>
            <w:proofErr w:type="spellEnd"/>
          </w:p>
        </w:tc>
        <w:tc>
          <w:tcPr>
            <w:tcW w:w="4536" w:type="dxa"/>
          </w:tcPr>
          <w:p w14:paraId="1C49B0D0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>WHO 5: Polymorphic lymphoproliferative disorder, EBV+, iatrogenic, chemotherapy</w:t>
            </w:r>
          </w:p>
          <w:p w14:paraId="5210C9A5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9148D9D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>ICC: iatrogenic lymphoproliferative disorder, EBV+, polymorphic B-cell type</w:t>
            </w:r>
          </w:p>
        </w:tc>
        <w:tc>
          <w:tcPr>
            <w:tcW w:w="2126" w:type="dxa"/>
          </w:tcPr>
          <w:p w14:paraId="5489B599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D38C1" w:rsidRPr="005D38C1" w14:paraId="60F8FEF3" w14:textId="77777777" w:rsidTr="005D38C1">
        <w:tc>
          <w:tcPr>
            <w:tcW w:w="1413" w:type="dxa"/>
          </w:tcPr>
          <w:p w14:paraId="5C5DC94B" w14:textId="1070F054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LY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5D38C1">
              <w:rPr>
                <w:rFonts w:ascii="Arial" w:hAnsi="Arial" w:cs="Arial"/>
                <w:sz w:val="22"/>
                <w:szCs w:val="22"/>
              </w:rPr>
              <w:t>S-286</w:t>
            </w:r>
          </w:p>
        </w:tc>
        <w:tc>
          <w:tcPr>
            <w:tcW w:w="992" w:type="dxa"/>
          </w:tcPr>
          <w:p w14:paraId="15002800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76 / F</w:t>
            </w:r>
          </w:p>
        </w:tc>
        <w:tc>
          <w:tcPr>
            <w:tcW w:w="1985" w:type="dxa"/>
          </w:tcPr>
          <w:p w14:paraId="420B551A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Melanoma</w:t>
            </w:r>
            <w:proofErr w:type="spellEnd"/>
          </w:p>
        </w:tc>
        <w:tc>
          <w:tcPr>
            <w:tcW w:w="1842" w:type="dxa"/>
          </w:tcPr>
          <w:p w14:paraId="47CC9CC3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Nivolumab</w:t>
            </w:r>
            <w:proofErr w:type="spellEnd"/>
          </w:p>
        </w:tc>
        <w:tc>
          <w:tcPr>
            <w:tcW w:w="1560" w:type="dxa"/>
          </w:tcPr>
          <w:p w14:paraId="0FA6C846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 xml:space="preserve">Skin </w:t>
            </w:r>
          </w:p>
        </w:tc>
        <w:tc>
          <w:tcPr>
            <w:tcW w:w="4536" w:type="dxa"/>
          </w:tcPr>
          <w:p w14:paraId="0C5DDA55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>Atypical T-cell proliferation, consistent with subcutaneous panniculitis-like T-cell lymphoma</w:t>
            </w:r>
          </w:p>
        </w:tc>
        <w:tc>
          <w:tcPr>
            <w:tcW w:w="2126" w:type="dxa"/>
          </w:tcPr>
          <w:p w14:paraId="078DAB80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D38C1" w:rsidRPr="005D38C1" w14:paraId="6174C02A" w14:textId="77777777" w:rsidTr="005D38C1">
        <w:tc>
          <w:tcPr>
            <w:tcW w:w="1413" w:type="dxa"/>
          </w:tcPr>
          <w:p w14:paraId="4B59ABFC" w14:textId="57C089E0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LY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5D38C1">
              <w:rPr>
                <w:rFonts w:ascii="Arial" w:hAnsi="Arial" w:cs="Arial"/>
                <w:sz w:val="22"/>
                <w:szCs w:val="22"/>
              </w:rPr>
              <w:t>S-375</w:t>
            </w:r>
          </w:p>
        </w:tc>
        <w:tc>
          <w:tcPr>
            <w:tcW w:w="992" w:type="dxa"/>
          </w:tcPr>
          <w:p w14:paraId="4A27B81D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84 / F</w:t>
            </w:r>
          </w:p>
        </w:tc>
        <w:tc>
          <w:tcPr>
            <w:tcW w:w="1985" w:type="dxa"/>
          </w:tcPr>
          <w:p w14:paraId="70CF1B01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Cecal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adenocarcinoma</w:t>
            </w:r>
            <w:proofErr w:type="spellEnd"/>
          </w:p>
        </w:tc>
        <w:tc>
          <w:tcPr>
            <w:tcW w:w="1842" w:type="dxa"/>
          </w:tcPr>
          <w:p w14:paraId="544BF9D6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Pembrolizumab</w:t>
            </w:r>
            <w:proofErr w:type="spellEnd"/>
          </w:p>
        </w:tc>
        <w:tc>
          <w:tcPr>
            <w:tcW w:w="1560" w:type="dxa"/>
          </w:tcPr>
          <w:p w14:paraId="01BC65FB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Lymph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node</w:t>
            </w:r>
            <w:proofErr w:type="spellEnd"/>
          </w:p>
        </w:tc>
        <w:tc>
          <w:tcPr>
            <w:tcW w:w="4536" w:type="dxa"/>
          </w:tcPr>
          <w:p w14:paraId="33A0FC7E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 xml:space="preserve">WHO5:  Polymorphic B-cell lymphoproliferative disorder, EBV+,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>pembrolizumab</w:t>
            </w:r>
            <w:proofErr w:type="spellEnd"/>
          </w:p>
          <w:p w14:paraId="42032AFE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E952C1E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>ICC: Iatrogenic lymphoproliferative disorder, EBV+ polymorphic type</w:t>
            </w:r>
          </w:p>
          <w:p w14:paraId="0BCA2636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652898A4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D38C1" w:rsidRPr="005D38C1" w14:paraId="6DA2D3EA" w14:textId="77777777" w:rsidTr="005D38C1">
        <w:tc>
          <w:tcPr>
            <w:tcW w:w="1413" w:type="dxa"/>
          </w:tcPr>
          <w:p w14:paraId="56FCFD5F" w14:textId="10763B88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LY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5D38C1">
              <w:rPr>
                <w:rFonts w:ascii="Arial" w:hAnsi="Arial" w:cs="Arial"/>
                <w:sz w:val="22"/>
                <w:szCs w:val="22"/>
              </w:rPr>
              <w:t>S-423</w:t>
            </w:r>
          </w:p>
        </w:tc>
        <w:tc>
          <w:tcPr>
            <w:tcW w:w="992" w:type="dxa"/>
          </w:tcPr>
          <w:p w14:paraId="429117DA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96 / M</w:t>
            </w:r>
          </w:p>
        </w:tc>
        <w:tc>
          <w:tcPr>
            <w:tcW w:w="1985" w:type="dxa"/>
          </w:tcPr>
          <w:p w14:paraId="534CE714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Melanoma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Parotid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 xml:space="preserve"> FL</w:t>
            </w:r>
          </w:p>
        </w:tc>
        <w:tc>
          <w:tcPr>
            <w:tcW w:w="1842" w:type="dxa"/>
          </w:tcPr>
          <w:p w14:paraId="4849BEC9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Talimogene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laherparepvec</w:t>
            </w:r>
            <w:proofErr w:type="spellEnd"/>
          </w:p>
        </w:tc>
        <w:tc>
          <w:tcPr>
            <w:tcW w:w="1560" w:type="dxa"/>
          </w:tcPr>
          <w:p w14:paraId="5028FAA9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Skin</w:t>
            </w:r>
          </w:p>
        </w:tc>
        <w:tc>
          <w:tcPr>
            <w:tcW w:w="4536" w:type="dxa"/>
          </w:tcPr>
          <w:p w14:paraId="4F2516D6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D38C1">
              <w:rPr>
                <w:rFonts w:ascii="Arial" w:hAnsi="Arial" w:cs="Arial"/>
                <w:sz w:val="22"/>
                <w:szCs w:val="22"/>
                <w:lang w:val="en-US"/>
              </w:rPr>
              <w:t xml:space="preserve">Clonal plasma cells at site of injection </w:t>
            </w:r>
          </w:p>
          <w:p w14:paraId="5CE9E9BB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4B88A8C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 xml:space="preserve">Follicular </w:t>
            </w:r>
            <w:proofErr w:type="spellStart"/>
            <w:r w:rsidRPr="005D38C1">
              <w:rPr>
                <w:rFonts w:ascii="Arial" w:hAnsi="Arial" w:cs="Arial"/>
                <w:sz w:val="22"/>
                <w:szCs w:val="22"/>
              </w:rPr>
              <w:t>lymphoma</w:t>
            </w:r>
            <w:proofErr w:type="spellEnd"/>
            <w:r w:rsidRPr="005D38C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06A7C7A6" w14:textId="77777777" w:rsidR="005D38C1" w:rsidRPr="005D38C1" w:rsidRDefault="005D38C1" w:rsidP="00B20E00">
            <w:pPr>
              <w:rPr>
                <w:rFonts w:ascii="Arial" w:hAnsi="Arial" w:cs="Arial"/>
                <w:sz w:val="22"/>
                <w:szCs w:val="22"/>
              </w:rPr>
            </w:pPr>
            <w:r w:rsidRPr="005D38C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1AA8A315" w14:textId="77777777" w:rsidR="005D38C1" w:rsidRPr="005D38C1" w:rsidRDefault="005D38C1" w:rsidP="005D38C1">
      <w:pPr>
        <w:rPr>
          <w:rFonts w:ascii="Arial" w:hAnsi="Arial" w:cs="Arial"/>
          <w:sz w:val="22"/>
          <w:szCs w:val="22"/>
        </w:rPr>
      </w:pPr>
    </w:p>
    <w:p w14:paraId="629EF5AC" w14:textId="662CEE33" w:rsidR="00B20E00" w:rsidRDefault="00863947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F: female; M: male; FL: follicular lymphoma; EGFR: epidermal growth factor receptor; EBV: Epstein-Barr virus; N/A: not available</w:t>
      </w:r>
    </w:p>
    <w:p w14:paraId="349BE885" w14:textId="1D6263E4" w:rsidR="009D25D5" w:rsidRDefault="009D25D5">
      <w:pPr>
        <w:rPr>
          <w:rFonts w:ascii="Arial" w:hAnsi="Arial" w:cs="Arial"/>
          <w:lang w:val="en-US"/>
        </w:rPr>
      </w:pPr>
      <w:r w:rsidRPr="005D38C1">
        <w:rPr>
          <w:rFonts w:ascii="Arial" w:hAnsi="Arial" w:cs="Arial"/>
          <w:sz w:val="22"/>
          <w:szCs w:val="22"/>
          <w:lang w:val="en-US"/>
        </w:rPr>
        <w:br w:type="page"/>
      </w:r>
    </w:p>
    <w:p w14:paraId="2B7254CC" w14:textId="3DC89DAD" w:rsidR="00B20E00" w:rsidRPr="00B20E00" w:rsidRDefault="00037F18" w:rsidP="00B20E00">
      <w:pPr>
        <w:rPr>
          <w:rFonts w:ascii="Arial" w:hAnsi="Arial" w:cs="Arial"/>
          <w:lang w:val="en-US"/>
        </w:rPr>
      </w:pPr>
      <w:r>
        <w:rPr>
          <w:b/>
          <w:lang w:val="en-US"/>
        </w:rPr>
        <w:lastRenderedPageBreak/>
        <w:t xml:space="preserve">Supplemental </w:t>
      </w:r>
      <w:r w:rsidR="00B20E00" w:rsidRPr="00B20E00">
        <w:rPr>
          <w:rFonts w:ascii="Arial" w:hAnsi="Arial" w:cs="Arial"/>
          <w:b/>
          <w:bCs/>
          <w:lang w:val="en-US"/>
        </w:rPr>
        <w:t>Table 5.</w:t>
      </w:r>
      <w:r w:rsidR="00B20E00" w:rsidRPr="00B20E00">
        <w:rPr>
          <w:rFonts w:ascii="Arial" w:hAnsi="Arial" w:cs="Arial"/>
          <w:lang w:val="en-US"/>
        </w:rPr>
        <w:t xml:space="preserve">  Clinical and pathologic features of DRESS cases</w:t>
      </w:r>
    </w:p>
    <w:p w14:paraId="16724FAC" w14:textId="77777777" w:rsidR="00B20E00" w:rsidRPr="00B20E00" w:rsidRDefault="00B20E00" w:rsidP="00B20E00">
      <w:pPr>
        <w:rPr>
          <w:rFonts w:ascii="Arial" w:hAnsi="Arial" w:cs="Arial"/>
          <w:lang w:val="en-US"/>
        </w:rPr>
      </w:pPr>
    </w:p>
    <w:tbl>
      <w:tblPr>
        <w:tblStyle w:val="Tabellenraster"/>
        <w:tblW w:w="14973" w:type="dxa"/>
        <w:tblLook w:val="04A0" w:firstRow="1" w:lastRow="0" w:firstColumn="1" w:lastColumn="0" w:noHBand="0" w:noVBand="1"/>
      </w:tblPr>
      <w:tblGrid>
        <w:gridCol w:w="1413"/>
        <w:gridCol w:w="1417"/>
        <w:gridCol w:w="2127"/>
        <w:gridCol w:w="2126"/>
        <w:gridCol w:w="2126"/>
        <w:gridCol w:w="992"/>
        <w:gridCol w:w="1843"/>
        <w:gridCol w:w="1276"/>
        <w:gridCol w:w="1653"/>
      </w:tblGrid>
      <w:tr w:rsidR="00B20E00" w:rsidRPr="00E561F1" w14:paraId="3D8DAB5D" w14:textId="77777777" w:rsidTr="00B20E00">
        <w:tc>
          <w:tcPr>
            <w:tcW w:w="1413" w:type="dxa"/>
          </w:tcPr>
          <w:p w14:paraId="5C2BD6D9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Case</w:t>
            </w:r>
          </w:p>
        </w:tc>
        <w:tc>
          <w:tcPr>
            <w:tcW w:w="1417" w:type="dxa"/>
          </w:tcPr>
          <w:p w14:paraId="18DE1A47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Age / Gender</w:t>
            </w:r>
          </w:p>
        </w:tc>
        <w:tc>
          <w:tcPr>
            <w:tcW w:w="2127" w:type="dxa"/>
          </w:tcPr>
          <w:p w14:paraId="1BA2C84C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Drug</w:t>
            </w:r>
          </w:p>
        </w:tc>
        <w:tc>
          <w:tcPr>
            <w:tcW w:w="2126" w:type="dxa"/>
          </w:tcPr>
          <w:p w14:paraId="4EEACF6B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 xml:space="preserve">Organ </w:t>
            </w: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dysfunction</w:t>
            </w:r>
            <w:proofErr w:type="spellEnd"/>
          </w:p>
        </w:tc>
        <w:tc>
          <w:tcPr>
            <w:tcW w:w="2126" w:type="dxa"/>
          </w:tcPr>
          <w:p w14:paraId="21242479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 xml:space="preserve">PB </w:t>
            </w: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Abnormalitiy</w:t>
            </w:r>
            <w:proofErr w:type="spellEnd"/>
          </w:p>
        </w:tc>
        <w:tc>
          <w:tcPr>
            <w:tcW w:w="992" w:type="dxa"/>
          </w:tcPr>
          <w:p w14:paraId="0297FF51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Biopsy</w:t>
            </w:r>
            <w:proofErr w:type="spellEnd"/>
          </w:p>
        </w:tc>
        <w:tc>
          <w:tcPr>
            <w:tcW w:w="1843" w:type="dxa"/>
          </w:tcPr>
          <w:p w14:paraId="1C2A733C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 xml:space="preserve">LN </w:t>
            </w: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pattern</w:t>
            </w:r>
            <w:proofErr w:type="spellEnd"/>
          </w:p>
        </w:tc>
        <w:tc>
          <w:tcPr>
            <w:tcW w:w="1276" w:type="dxa"/>
          </w:tcPr>
          <w:p w14:paraId="2393901B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HHV6 IHC</w:t>
            </w:r>
          </w:p>
        </w:tc>
        <w:tc>
          <w:tcPr>
            <w:tcW w:w="1653" w:type="dxa"/>
          </w:tcPr>
          <w:p w14:paraId="6F0C14FA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t xml:space="preserve">T-cell </w:t>
            </w:r>
            <w:proofErr w:type="spellStart"/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t>Clonality</w:t>
            </w:r>
            <w:proofErr w:type="spellEnd"/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t xml:space="preserve"> by PCR</w:t>
            </w:r>
          </w:p>
        </w:tc>
      </w:tr>
      <w:tr w:rsidR="00B20E00" w14:paraId="5F1D69B4" w14:textId="77777777" w:rsidTr="00B20E00">
        <w:tc>
          <w:tcPr>
            <w:tcW w:w="1413" w:type="dxa"/>
          </w:tcPr>
          <w:p w14:paraId="7EF3E207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LYWS-32</w:t>
            </w:r>
          </w:p>
        </w:tc>
        <w:tc>
          <w:tcPr>
            <w:tcW w:w="1417" w:type="dxa"/>
          </w:tcPr>
          <w:p w14:paraId="6D331F2D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77 / F</w:t>
            </w:r>
          </w:p>
        </w:tc>
        <w:tc>
          <w:tcPr>
            <w:tcW w:w="2127" w:type="dxa"/>
          </w:tcPr>
          <w:p w14:paraId="5D3FEC45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Doxazocin</w:t>
            </w:r>
            <w:proofErr w:type="spellEnd"/>
            <w:r w:rsidRPr="00B20E00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Bendroflumethiazide</w:t>
            </w:r>
            <w:proofErr w:type="spellEnd"/>
          </w:p>
        </w:tc>
        <w:tc>
          <w:tcPr>
            <w:tcW w:w="2126" w:type="dxa"/>
          </w:tcPr>
          <w:p w14:paraId="7857F4B2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Kidney</w:t>
            </w:r>
            <w:proofErr w:type="spellEnd"/>
            <w:r w:rsidRPr="00B20E00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Liver</w:t>
            </w:r>
            <w:proofErr w:type="spellEnd"/>
          </w:p>
        </w:tc>
        <w:tc>
          <w:tcPr>
            <w:tcW w:w="2126" w:type="dxa"/>
          </w:tcPr>
          <w:p w14:paraId="61534480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Eosinophilia</w:t>
            </w:r>
            <w:proofErr w:type="spellEnd"/>
            <w:r w:rsidRPr="00B20E00">
              <w:rPr>
                <w:rFonts w:ascii="Arial" w:hAnsi="Arial" w:cs="Arial"/>
                <w:sz w:val="20"/>
                <w:szCs w:val="20"/>
              </w:rPr>
              <w:t xml:space="preserve"> (3.8x10</w:t>
            </w:r>
            <w:r w:rsidRPr="00B20E00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Pr="00B20E00">
              <w:rPr>
                <w:rFonts w:ascii="Arial" w:hAnsi="Arial" w:cs="Arial"/>
                <w:sz w:val="20"/>
                <w:szCs w:val="20"/>
              </w:rPr>
              <w:t>/L</w:t>
            </w:r>
          </w:p>
        </w:tc>
        <w:tc>
          <w:tcPr>
            <w:tcW w:w="992" w:type="dxa"/>
          </w:tcPr>
          <w:p w14:paraId="5277DBCF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Skin</w:t>
            </w:r>
          </w:p>
        </w:tc>
        <w:tc>
          <w:tcPr>
            <w:tcW w:w="1843" w:type="dxa"/>
          </w:tcPr>
          <w:p w14:paraId="5B3870F6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1F526243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ND</w:t>
            </w:r>
          </w:p>
        </w:tc>
        <w:tc>
          <w:tcPr>
            <w:tcW w:w="1653" w:type="dxa"/>
          </w:tcPr>
          <w:p w14:paraId="36907676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B20E00" w14:paraId="77176C18" w14:textId="77777777" w:rsidTr="00B20E00">
        <w:tc>
          <w:tcPr>
            <w:tcW w:w="1413" w:type="dxa"/>
          </w:tcPr>
          <w:p w14:paraId="066CFA42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LYWS-86</w:t>
            </w:r>
          </w:p>
        </w:tc>
        <w:tc>
          <w:tcPr>
            <w:tcW w:w="1417" w:type="dxa"/>
          </w:tcPr>
          <w:p w14:paraId="1DC95D9E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40 / M</w:t>
            </w:r>
          </w:p>
        </w:tc>
        <w:tc>
          <w:tcPr>
            <w:tcW w:w="2127" w:type="dxa"/>
          </w:tcPr>
          <w:p w14:paraId="51192D3F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t>Thaliomide</w:t>
            </w:r>
            <w:proofErr w:type="spellEnd"/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br/>
              <w:t>Sulfasalazine</w:t>
            </w:r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br/>
              <w:t>Traditional Chinese medicine</w:t>
            </w:r>
          </w:p>
        </w:tc>
        <w:tc>
          <w:tcPr>
            <w:tcW w:w="2126" w:type="dxa"/>
          </w:tcPr>
          <w:p w14:paraId="4DE9A23A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t>Shortness of breath</w:t>
            </w:r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br/>
              <w:t>Pleural effusion</w:t>
            </w:r>
          </w:p>
          <w:p w14:paraId="17016AD5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t>Fever</w:t>
            </w:r>
          </w:p>
        </w:tc>
        <w:tc>
          <w:tcPr>
            <w:tcW w:w="2126" w:type="dxa"/>
          </w:tcPr>
          <w:p w14:paraId="2C6C261A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t>Eosinophilia (3.3x109/L)</w:t>
            </w:r>
          </w:p>
          <w:p w14:paraId="4BFE7A2D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0E00">
              <w:rPr>
                <w:rFonts w:ascii="Arial" w:hAnsi="Arial" w:cs="Arial"/>
                <w:sz w:val="20"/>
                <w:szCs w:val="20"/>
                <w:lang w:val="en-US"/>
              </w:rPr>
              <w:t>Atypical lymphocytes</w:t>
            </w:r>
          </w:p>
        </w:tc>
        <w:tc>
          <w:tcPr>
            <w:tcW w:w="992" w:type="dxa"/>
          </w:tcPr>
          <w:p w14:paraId="7CA1FC2B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LN</w:t>
            </w:r>
          </w:p>
        </w:tc>
        <w:tc>
          <w:tcPr>
            <w:tcW w:w="1843" w:type="dxa"/>
          </w:tcPr>
          <w:p w14:paraId="6D53E612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Paracortical</w:t>
            </w:r>
            <w:proofErr w:type="spellEnd"/>
            <w:r w:rsidRPr="00B20E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hyperplasia</w:t>
            </w:r>
            <w:proofErr w:type="spellEnd"/>
          </w:p>
        </w:tc>
        <w:tc>
          <w:tcPr>
            <w:tcW w:w="1276" w:type="dxa"/>
          </w:tcPr>
          <w:p w14:paraId="46AE2278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ND</w:t>
            </w:r>
          </w:p>
        </w:tc>
        <w:tc>
          <w:tcPr>
            <w:tcW w:w="1653" w:type="dxa"/>
          </w:tcPr>
          <w:p w14:paraId="216D3F05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NEG</w:t>
            </w:r>
          </w:p>
        </w:tc>
      </w:tr>
      <w:tr w:rsidR="00B20E00" w14:paraId="5D61F32F" w14:textId="77777777" w:rsidTr="00B20E00">
        <w:tc>
          <w:tcPr>
            <w:tcW w:w="1413" w:type="dxa"/>
          </w:tcPr>
          <w:p w14:paraId="589AC748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LYWS-107</w:t>
            </w:r>
          </w:p>
        </w:tc>
        <w:tc>
          <w:tcPr>
            <w:tcW w:w="1417" w:type="dxa"/>
          </w:tcPr>
          <w:p w14:paraId="44DC0B05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35 / F</w:t>
            </w:r>
          </w:p>
        </w:tc>
        <w:tc>
          <w:tcPr>
            <w:tcW w:w="2127" w:type="dxa"/>
          </w:tcPr>
          <w:p w14:paraId="489F8DF1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Azithromycin</w:t>
            </w:r>
            <w:proofErr w:type="spellEnd"/>
          </w:p>
        </w:tc>
        <w:tc>
          <w:tcPr>
            <w:tcW w:w="2126" w:type="dxa"/>
          </w:tcPr>
          <w:p w14:paraId="2C152933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Fever</w:t>
            </w:r>
            <w:proofErr w:type="spellEnd"/>
          </w:p>
        </w:tc>
        <w:tc>
          <w:tcPr>
            <w:tcW w:w="2126" w:type="dxa"/>
          </w:tcPr>
          <w:p w14:paraId="42DA4A6A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4B65A9E3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LN</w:t>
            </w:r>
          </w:p>
        </w:tc>
        <w:tc>
          <w:tcPr>
            <w:tcW w:w="1843" w:type="dxa"/>
          </w:tcPr>
          <w:p w14:paraId="16333A17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AITL-like</w:t>
            </w:r>
          </w:p>
        </w:tc>
        <w:tc>
          <w:tcPr>
            <w:tcW w:w="1276" w:type="dxa"/>
          </w:tcPr>
          <w:p w14:paraId="464848EA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NEG</w:t>
            </w:r>
          </w:p>
        </w:tc>
        <w:tc>
          <w:tcPr>
            <w:tcW w:w="1653" w:type="dxa"/>
          </w:tcPr>
          <w:p w14:paraId="5E221A90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B20E00" w14:paraId="19DC56F9" w14:textId="77777777" w:rsidTr="00B20E00">
        <w:tc>
          <w:tcPr>
            <w:tcW w:w="1413" w:type="dxa"/>
          </w:tcPr>
          <w:p w14:paraId="11BB28FF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LYWS-203</w:t>
            </w:r>
          </w:p>
        </w:tc>
        <w:tc>
          <w:tcPr>
            <w:tcW w:w="1417" w:type="dxa"/>
          </w:tcPr>
          <w:p w14:paraId="542066B9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19 / F</w:t>
            </w:r>
          </w:p>
        </w:tc>
        <w:tc>
          <w:tcPr>
            <w:tcW w:w="2127" w:type="dxa"/>
          </w:tcPr>
          <w:p w14:paraId="7A11A7DC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Cephalosporin</w:t>
            </w:r>
            <w:proofErr w:type="spellEnd"/>
          </w:p>
        </w:tc>
        <w:tc>
          <w:tcPr>
            <w:tcW w:w="2126" w:type="dxa"/>
          </w:tcPr>
          <w:p w14:paraId="1261AF44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Fever</w:t>
            </w:r>
            <w:proofErr w:type="spellEnd"/>
            <w:r w:rsidRPr="00B20E00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Liver</w:t>
            </w:r>
            <w:proofErr w:type="spellEnd"/>
          </w:p>
          <w:p w14:paraId="488D7F6C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5E2327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Eosinophilia</w:t>
            </w:r>
            <w:proofErr w:type="spellEnd"/>
          </w:p>
        </w:tc>
        <w:tc>
          <w:tcPr>
            <w:tcW w:w="992" w:type="dxa"/>
          </w:tcPr>
          <w:p w14:paraId="717795F6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LN</w:t>
            </w:r>
          </w:p>
        </w:tc>
        <w:tc>
          <w:tcPr>
            <w:tcW w:w="1843" w:type="dxa"/>
          </w:tcPr>
          <w:p w14:paraId="13C0F5E1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Kikuchi</w:t>
            </w:r>
            <w:proofErr w:type="spellEnd"/>
            <w:r w:rsidRPr="00B20E00">
              <w:rPr>
                <w:rFonts w:ascii="Arial" w:hAnsi="Arial" w:cs="Arial"/>
                <w:sz w:val="20"/>
                <w:szCs w:val="20"/>
              </w:rPr>
              <w:t>-like</w:t>
            </w:r>
          </w:p>
        </w:tc>
        <w:tc>
          <w:tcPr>
            <w:tcW w:w="1276" w:type="dxa"/>
          </w:tcPr>
          <w:p w14:paraId="6CA587C9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POS</w:t>
            </w:r>
          </w:p>
        </w:tc>
        <w:tc>
          <w:tcPr>
            <w:tcW w:w="1653" w:type="dxa"/>
          </w:tcPr>
          <w:p w14:paraId="25571C10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NEG</w:t>
            </w:r>
          </w:p>
        </w:tc>
      </w:tr>
      <w:tr w:rsidR="00B20E00" w14:paraId="16D6ABED" w14:textId="77777777" w:rsidTr="00B20E00">
        <w:tc>
          <w:tcPr>
            <w:tcW w:w="1413" w:type="dxa"/>
          </w:tcPr>
          <w:p w14:paraId="35015B09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LYWS-208</w:t>
            </w:r>
          </w:p>
        </w:tc>
        <w:tc>
          <w:tcPr>
            <w:tcW w:w="1417" w:type="dxa"/>
          </w:tcPr>
          <w:p w14:paraId="100E342D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20 / M</w:t>
            </w:r>
          </w:p>
        </w:tc>
        <w:tc>
          <w:tcPr>
            <w:tcW w:w="2127" w:type="dxa"/>
          </w:tcPr>
          <w:p w14:paraId="0BF455E7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Minocycline</w:t>
            </w:r>
            <w:proofErr w:type="spellEnd"/>
          </w:p>
        </w:tc>
        <w:tc>
          <w:tcPr>
            <w:tcW w:w="2126" w:type="dxa"/>
          </w:tcPr>
          <w:p w14:paraId="37903132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Liver</w:t>
            </w:r>
            <w:proofErr w:type="spellEnd"/>
          </w:p>
          <w:p w14:paraId="31BC206F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Fever</w:t>
            </w:r>
            <w:proofErr w:type="spellEnd"/>
          </w:p>
        </w:tc>
        <w:tc>
          <w:tcPr>
            <w:tcW w:w="2126" w:type="dxa"/>
          </w:tcPr>
          <w:p w14:paraId="193510ED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Eosinophilia</w:t>
            </w:r>
            <w:proofErr w:type="spellEnd"/>
          </w:p>
        </w:tc>
        <w:tc>
          <w:tcPr>
            <w:tcW w:w="992" w:type="dxa"/>
          </w:tcPr>
          <w:p w14:paraId="23D71C55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LN</w:t>
            </w:r>
          </w:p>
        </w:tc>
        <w:tc>
          <w:tcPr>
            <w:tcW w:w="1843" w:type="dxa"/>
          </w:tcPr>
          <w:p w14:paraId="0E66A041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Paracortical</w:t>
            </w:r>
            <w:proofErr w:type="spellEnd"/>
            <w:r w:rsidRPr="00B20E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hyperplasia</w:t>
            </w:r>
            <w:proofErr w:type="spellEnd"/>
          </w:p>
        </w:tc>
        <w:tc>
          <w:tcPr>
            <w:tcW w:w="1276" w:type="dxa"/>
          </w:tcPr>
          <w:p w14:paraId="121E9A02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POS</w:t>
            </w:r>
          </w:p>
        </w:tc>
        <w:tc>
          <w:tcPr>
            <w:tcW w:w="1653" w:type="dxa"/>
          </w:tcPr>
          <w:p w14:paraId="3B0701A3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NEG</w:t>
            </w:r>
          </w:p>
        </w:tc>
      </w:tr>
      <w:tr w:rsidR="00B20E00" w14:paraId="38F630D4" w14:textId="77777777" w:rsidTr="00B20E00">
        <w:tc>
          <w:tcPr>
            <w:tcW w:w="1413" w:type="dxa"/>
          </w:tcPr>
          <w:p w14:paraId="448E512E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LYWS-297</w:t>
            </w:r>
          </w:p>
        </w:tc>
        <w:tc>
          <w:tcPr>
            <w:tcW w:w="1417" w:type="dxa"/>
          </w:tcPr>
          <w:p w14:paraId="22CD2063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35 / M</w:t>
            </w:r>
          </w:p>
        </w:tc>
        <w:tc>
          <w:tcPr>
            <w:tcW w:w="2127" w:type="dxa"/>
          </w:tcPr>
          <w:p w14:paraId="3260452A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Vancomycin</w:t>
            </w:r>
            <w:proofErr w:type="spellEnd"/>
          </w:p>
        </w:tc>
        <w:tc>
          <w:tcPr>
            <w:tcW w:w="2126" w:type="dxa"/>
          </w:tcPr>
          <w:p w14:paraId="324A35E0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Liver</w:t>
            </w:r>
            <w:proofErr w:type="spellEnd"/>
          </w:p>
          <w:p w14:paraId="64018F24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Hypotension</w:t>
            </w:r>
          </w:p>
          <w:p w14:paraId="2ADD3DD5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Fever</w:t>
            </w:r>
            <w:proofErr w:type="spellEnd"/>
          </w:p>
        </w:tc>
        <w:tc>
          <w:tcPr>
            <w:tcW w:w="2126" w:type="dxa"/>
          </w:tcPr>
          <w:p w14:paraId="0499E17C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Eosinophilia</w:t>
            </w:r>
            <w:proofErr w:type="spellEnd"/>
          </w:p>
        </w:tc>
        <w:tc>
          <w:tcPr>
            <w:tcW w:w="992" w:type="dxa"/>
          </w:tcPr>
          <w:p w14:paraId="1E6C0201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 xml:space="preserve">Skin </w:t>
            </w:r>
            <w:proofErr w:type="spellStart"/>
            <w:r w:rsidRPr="00B20E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20E00">
              <w:rPr>
                <w:rFonts w:ascii="Arial" w:hAnsi="Arial" w:cs="Arial"/>
                <w:sz w:val="20"/>
                <w:szCs w:val="20"/>
              </w:rPr>
              <w:t xml:space="preserve"> LN</w:t>
            </w:r>
          </w:p>
        </w:tc>
        <w:tc>
          <w:tcPr>
            <w:tcW w:w="1843" w:type="dxa"/>
          </w:tcPr>
          <w:p w14:paraId="30959D6E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AITL-like</w:t>
            </w:r>
          </w:p>
        </w:tc>
        <w:tc>
          <w:tcPr>
            <w:tcW w:w="1276" w:type="dxa"/>
          </w:tcPr>
          <w:p w14:paraId="76C56038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NEG</w:t>
            </w:r>
          </w:p>
        </w:tc>
        <w:tc>
          <w:tcPr>
            <w:tcW w:w="1653" w:type="dxa"/>
          </w:tcPr>
          <w:p w14:paraId="0D094DB1" w14:textId="77777777" w:rsidR="00B20E00" w:rsidRPr="00B20E00" w:rsidRDefault="00B20E00" w:rsidP="00B20E00">
            <w:pPr>
              <w:rPr>
                <w:rFonts w:ascii="Arial" w:hAnsi="Arial" w:cs="Arial"/>
                <w:sz w:val="20"/>
                <w:szCs w:val="20"/>
              </w:rPr>
            </w:pPr>
            <w:r w:rsidRPr="00B20E00">
              <w:rPr>
                <w:rFonts w:ascii="Arial" w:hAnsi="Arial" w:cs="Arial"/>
                <w:sz w:val="20"/>
                <w:szCs w:val="20"/>
              </w:rPr>
              <w:t>NEG</w:t>
            </w:r>
          </w:p>
        </w:tc>
      </w:tr>
    </w:tbl>
    <w:p w14:paraId="57BC1153" w14:textId="77777777" w:rsidR="00B20E00" w:rsidRDefault="00B20E00" w:rsidP="00B20E00"/>
    <w:p w14:paraId="7369EC50" w14:textId="2D7FF1F4" w:rsidR="00B20E00" w:rsidRDefault="004518C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F: female; M: male; PB: peripheral blood; N/A not available; LN: lymph node; AITL: </w:t>
      </w:r>
      <w:proofErr w:type="spellStart"/>
      <w:r>
        <w:rPr>
          <w:rFonts w:ascii="Arial" w:hAnsi="Arial" w:cs="Arial"/>
          <w:lang w:val="en-US"/>
        </w:rPr>
        <w:t>angioimmunoblastic</w:t>
      </w:r>
      <w:proofErr w:type="spellEnd"/>
      <w:r>
        <w:rPr>
          <w:rFonts w:ascii="Arial" w:hAnsi="Arial" w:cs="Arial"/>
          <w:lang w:val="en-US"/>
        </w:rPr>
        <w:t xml:space="preserve"> T cell lymphoma</w:t>
      </w:r>
      <w:r w:rsidR="00B20E00">
        <w:rPr>
          <w:rFonts w:ascii="Arial" w:hAnsi="Arial" w:cs="Arial"/>
          <w:lang w:val="en-US"/>
        </w:rPr>
        <w:br w:type="page"/>
      </w:r>
    </w:p>
    <w:p w14:paraId="5237997A" w14:textId="74E95F16" w:rsidR="001158F0" w:rsidRPr="001158F0" w:rsidRDefault="00037F18">
      <w:pPr>
        <w:rPr>
          <w:rFonts w:ascii="Arial" w:hAnsi="Arial" w:cs="Arial"/>
          <w:lang w:val="en-US"/>
        </w:rPr>
      </w:pPr>
      <w:r w:rsidRPr="00E561F1">
        <w:rPr>
          <w:b/>
          <w:lang w:val="en-US"/>
        </w:rPr>
        <w:lastRenderedPageBreak/>
        <w:t xml:space="preserve">Supplemental </w:t>
      </w:r>
      <w:r w:rsidR="00B20E00" w:rsidRPr="00037F18">
        <w:rPr>
          <w:rFonts w:ascii="Arial" w:hAnsi="Arial" w:cs="Arial"/>
          <w:b/>
          <w:lang w:val="en-US"/>
        </w:rPr>
        <w:t xml:space="preserve">Table </w:t>
      </w:r>
      <w:r w:rsidRPr="00037F18">
        <w:rPr>
          <w:rFonts w:ascii="Arial" w:hAnsi="Arial" w:cs="Arial"/>
          <w:b/>
          <w:lang w:val="en-US"/>
        </w:rPr>
        <w:t>6</w:t>
      </w:r>
      <w:r w:rsidR="00B20E00">
        <w:rPr>
          <w:rFonts w:ascii="Arial" w:hAnsi="Arial" w:cs="Arial"/>
          <w:lang w:val="en-US"/>
        </w:rPr>
        <w:t>.</w:t>
      </w:r>
    </w:p>
    <w:p w14:paraId="727C18AE" w14:textId="78F4F66C" w:rsidR="001158F0" w:rsidRDefault="00FD5CE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Summary </w:t>
      </w:r>
      <w:r w:rsidR="00021986">
        <w:rPr>
          <w:rFonts w:ascii="Arial" w:hAnsi="Arial" w:cs="Arial"/>
          <w:lang w:val="en-US"/>
        </w:rPr>
        <w:t xml:space="preserve">of the </w:t>
      </w:r>
      <w:proofErr w:type="spellStart"/>
      <w:r w:rsidR="00021986">
        <w:rPr>
          <w:rFonts w:ascii="Arial" w:hAnsi="Arial" w:cs="Arial"/>
          <w:lang w:val="en-US"/>
        </w:rPr>
        <w:t>cinical</w:t>
      </w:r>
      <w:proofErr w:type="spellEnd"/>
      <w:r w:rsidR="00021986">
        <w:rPr>
          <w:rFonts w:ascii="Arial" w:hAnsi="Arial" w:cs="Arial"/>
          <w:lang w:val="en-US"/>
        </w:rPr>
        <w:t xml:space="preserve"> features of the</w:t>
      </w:r>
      <w:r>
        <w:rPr>
          <w:rFonts w:ascii="Arial" w:hAnsi="Arial" w:cs="Arial"/>
          <w:lang w:val="en-US"/>
        </w:rPr>
        <w:t xml:space="preserve"> cases with the diagnosis of p</w:t>
      </w:r>
      <w:r w:rsidR="001158F0" w:rsidRPr="001158F0">
        <w:rPr>
          <w:rFonts w:ascii="Arial" w:hAnsi="Arial" w:cs="Arial"/>
          <w:lang w:val="en-US"/>
        </w:rPr>
        <w:t>seudo</w:t>
      </w:r>
      <w:r>
        <w:rPr>
          <w:rFonts w:ascii="Arial" w:hAnsi="Arial" w:cs="Arial"/>
          <w:lang w:val="en-US"/>
        </w:rPr>
        <w:t>-Richter transformation</w:t>
      </w:r>
    </w:p>
    <w:tbl>
      <w:tblPr>
        <w:tblStyle w:val="Tabellenraster"/>
        <w:tblpPr w:leftFromText="141" w:rightFromText="141" w:vertAnchor="text" w:horzAnchor="margin" w:tblpY="397"/>
        <w:tblW w:w="15021" w:type="dxa"/>
        <w:tblLook w:val="04A0" w:firstRow="1" w:lastRow="0" w:firstColumn="1" w:lastColumn="0" w:noHBand="0" w:noVBand="1"/>
      </w:tblPr>
      <w:tblGrid>
        <w:gridCol w:w="3119"/>
        <w:gridCol w:w="1984"/>
        <w:gridCol w:w="2127"/>
        <w:gridCol w:w="2126"/>
        <w:gridCol w:w="1984"/>
        <w:gridCol w:w="1843"/>
        <w:gridCol w:w="1838"/>
      </w:tblGrid>
      <w:tr w:rsidR="001158F0" w:rsidRPr="001158F0" w14:paraId="2FF5D663" w14:textId="77777777" w:rsidTr="001158F0">
        <w:tc>
          <w:tcPr>
            <w:tcW w:w="3119" w:type="dxa"/>
          </w:tcPr>
          <w:p w14:paraId="702ED3D8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Case</w:t>
            </w:r>
          </w:p>
        </w:tc>
        <w:tc>
          <w:tcPr>
            <w:tcW w:w="1984" w:type="dxa"/>
          </w:tcPr>
          <w:p w14:paraId="4F81F184" w14:textId="3F70CE62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LYWS-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2127" w:type="dxa"/>
          </w:tcPr>
          <w:p w14:paraId="471B2BF2" w14:textId="45B86E41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LYWS-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>90-1</w:t>
            </w:r>
          </w:p>
        </w:tc>
        <w:tc>
          <w:tcPr>
            <w:tcW w:w="2126" w:type="dxa"/>
          </w:tcPr>
          <w:p w14:paraId="7871B854" w14:textId="7795BB2D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LYWS-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>90-2</w:t>
            </w:r>
          </w:p>
        </w:tc>
        <w:tc>
          <w:tcPr>
            <w:tcW w:w="1984" w:type="dxa"/>
          </w:tcPr>
          <w:p w14:paraId="3DB9716A" w14:textId="69D69F92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LYWS-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843" w:type="dxa"/>
          </w:tcPr>
          <w:p w14:paraId="0E40D5F0" w14:textId="6C3A6125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LYWS-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>218</w:t>
            </w:r>
          </w:p>
        </w:tc>
        <w:tc>
          <w:tcPr>
            <w:tcW w:w="1838" w:type="dxa"/>
          </w:tcPr>
          <w:p w14:paraId="685C1746" w14:textId="7B290A15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LYWS-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>221</w:t>
            </w:r>
          </w:p>
        </w:tc>
      </w:tr>
      <w:tr w:rsidR="001158F0" w:rsidRPr="001158F0" w14:paraId="1B990090" w14:textId="77777777" w:rsidTr="001158F0">
        <w:tc>
          <w:tcPr>
            <w:tcW w:w="3119" w:type="dxa"/>
          </w:tcPr>
          <w:p w14:paraId="052E5468" w14:textId="5034495B" w:rsidR="001158F0" w:rsidRPr="001158F0" w:rsidRDefault="0002198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Age / G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>ender</w:t>
            </w:r>
          </w:p>
        </w:tc>
        <w:tc>
          <w:tcPr>
            <w:tcW w:w="1984" w:type="dxa"/>
          </w:tcPr>
          <w:p w14:paraId="5D68D559" w14:textId="72AD27C6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72 /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 xml:space="preserve"> F</w:t>
            </w:r>
          </w:p>
        </w:tc>
        <w:tc>
          <w:tcPr>
            <w:tcW w:w="2127" w:type="dxa"/>
          </w:tcPr>
          <w:p w14:paraId="19CDA0AF" w14:textId="71F174B6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84 /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2126" w:type="dxa"/>
          </w:tcPr>
          <w:p w14:paraId="009A1BE4" w14:textId="155177FD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58 /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1984" w:type="dxa"/>
          </w:tcPr>
          <w:p w14:paraId="332CA3CA" w14:textId="3644A2EB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97 /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1843" w:type="dxa"/>
          </w:tcPr>
          <w:p w14:paraId="52944B6F" w14:textId="4A86CB36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73 /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1838" w:type="dxa"/>
          </w:tcPr>
          <w:p w14:paraId="1E1EB881" w14:textId="659D4856" w:rsidR="001158F0" w:rsidRPr="001158F0" w:rsidRDefault="00223EA6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60 / 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</w:tr>
      <w:tr w:rsidR="001158F0" w:rsidRPr="001158F0" w14:paraId="39C24035" w14:textId="77777777" w:rsidTr="001158F0">
        <w:tc>
          <w:tcPr>
            <w:tcW w:w="3119" w:type="dxa"/>
          </w:tcPr>
          <w:p w14:paraId="57B743AB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Time from CLL to BTKI</w:t>
            </w:r>
          </w:p>
        </w:tc>
        <w:tc>
          <w:tcPr>
            <w:tcW w:w="1984" w:type="dxa"/>
          </w:tcPr>
          <w:p w14:paraId="2CABC92B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8 years</w:t>
            </w:r>
          </w:p>
        </w:tc>
        <w:tc>
          <w:tcPr>
            <w:tcW w:w="2127" w:type="dxa"/>
          </w:tcPr>
          <w:p w14:paraId="55514C7D" w14:textId="6E9B5E9C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3y</w:t>
            </w:r>
            <w:r w:rsidR="00FD5CEF">
              <w:rPr>
                <w:rFonts w:ascii="Arial" w:hAnsi="Arial" w:cs="Arial"/>
                <w:sz w:val="20"/>
                <w:szCs w:val="20"/>
                <w:lang w:val="en-US"/>
              </w:rPr>
              <w:t>ears</w:t>
            </w: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+9 mo</w:t>
            </w:r>
            <w:r w:rsidR="00FD5CEF">
              <w:rPr>
                <w:rFonts w:ascii="Arial" w:hAnsi="Arial" w:cs="Arial"/>
                <w:sz w:val="20"/>
                <w:szCs w:val="20"/>
                <w:lang w:val="en-US"/>
              </w:rPr>
              <w:t>nths</w:t>
            </w:r>
          </w:p>
        </w:tc>
        <w:tc>
          <w:tcPr>
            <w:tcW w:w="2126" w:type="dxa"/>
          </w:tcPr>
          <w:p w14:paraId="2AF03765" w14:textId="391E5F6B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7y</w:t>
            </w:r>
            <w:r w:rsidR="00FD5CEF">
              <w:rPr>
                <w:rFonts w:ascii="Arial" w:hAnsi="Arial" w:cs="Arial"/>
                <w:sz w:val="20"/>
                <w:szCs w:val="20"/>
                <w:lang w:val="en-US"/>
              </w:rPr>
              <w:t>ears</w:t>
            </w: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+6</w:t>
            </w:r>
            <w:r w:rsidR="00FD5CE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mo</w:t>
            </w:r>
            <w:r w:rsidR="00FD5CEF">
              <w:rPr>
                <w:rFonts w:ascii="Arial" w:hAnsi="Arial" w:cs="Arial"/>
                <w:sz w:val="20"/>
                <w:szCs w:val="20"/>
                <w:lang w:val="en-US"/>
              </w:rPr>
              <w:t>nths</w:t>
            </w:r>
          </w:p>
        </w:tc>
        <w:tc>
          <w:tcPr>
            <w:tcW w:w="1984" w:type="dxa"/>
          </w:tcPr>
          <w:p w14:paraId="5C89EB51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n.a</w:t>
            </w:r>
            <w:proofErr w:type="spellEnd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32156329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2 years</w:t>
            </w:r>
          </w:p>
        </w:tc>
        <w:tc>
          <w:tcPr>
            <w:tcW w:w="1838" w:type="dxa"/>
          </w:tcPr>
          <w:p w14:paraId="7989E279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n.a</w:t>
            </w:r>
            <w:proofErr w:type="spellEnd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1158F0" w:rsidRPr="001158F0" w14:paraId="73DE5836" w14:textId="77777777" w:rsidTr="001158F0">
        <w:tc>
          <w:tcPr>
            <w:tcW w:w="3119" w:type="dxa"/>
          </w:tcPr>
          <w:p w14:paraId="6C25FBA8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Time of BTKI before hold</w:t>
            </w:r>
          </w:p>
        </w:tc>
        <w:tc>
          <w:tcPr>
            <w:tcW w:w="1984" w:type="dxa"/>
          </w:tcPr>
          <w:p w14:paraId="08344409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2 years</w:t>
            </w:r>
          </w:p>
        </w:tc>
        <w:tc>
          <w:tcPr>
            <w:tcW w:w="2127" w:type="dxa"/>
          </w:tcPr>
          <w:p w14:paraId="5822C53D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14 months</w:t>
            </w:r>
          </w:p>
        </w:tc>
        <w:tc>
          <w:tcPr>
            <w:tcW w:w="2126" w:type="dxa"/>
          </w:tcPr>
          <w:p w14:paraId="48F5A94C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n.a</w:t>
            </w:r>
            <w:proofErr w:type="spellEnd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984" w:type="dxa"/>
          </w:tcPr>
          <w:p w14:paraId="136CB748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n.a</w:t>
            </w:r>
            <w:proofErr w:type="spellEnd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4CC0037F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1 year</w:t>
            </w:r>
          </w:p>
        </w:tc>
        <w:tc>
          <w:tcPr>
            <w:tcW w:w="1838" w:type="dxa"/>
          </w:tcPr>
          <w:p w14:paraId="7D52FDC5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1.10 years</w:t>
            </w:r>
          </w:p>
        </w:tc>
      </w:tr>
      <w:tr w:rsidR="001158F0" w:rsidRPr="001158F0" w14:paraId="2DBC3554" w14:textId="77777777" w:rsidTr="001158F0">
        <w:tc>
          <w:tcPr>
            <w:tcW w:w="3119" w:type="dxa"/>
          </w:tcPr>
          <w:p w14:paraId="33EB142B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Response to BTKI before hold</w:t>
            </w:r>
          </w:p>
        </w:tc>
        <w:tc>
          <w:tcPr>
            <w:tcW w:w="1984" w:type="dxa"/>
          </w:tcPr>
          <w:p w14:paraId="5C717589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n.a</w:t>
            </w:r>
            <w:proofErr w:type="spellEnd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127" w:type="dxa"/>
          </w:tcPr>
          <w:p w14:paraId="07B6E04A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n.a</w:t>
            </w:r>
            <w:proofErr w:type="spellEnd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126" w:type="dxa"/>
          </w:tcPr>
          <w:p w14:paraId="0DC7305B" w14:textId="37C149F3" w:rsidR="001158F0" w:rsidRPr="001158F0" w:rsidRDefault="00FD5CEF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1158F0" w:rsidRPr="001158F0">
              <w:rPr>
                <w:rFonts w:ascii="Arial" w:hAnsi="Arial" w:cs="Arial"/>
                <w:sz w:val="20"/>
                <w:szCs w:val="20"/>
                <w:lang w:val="en-US"/>
              </w:rPr>
              <w:t>xcellent</w:t>
            </w:r>
          </w:p>
        </w:tc>
        <w:tc>
          <w:tcPr>
            <w:tcW w:w="1984" w:type="dxa"/>
          </w:tcPr>
          <w:p w14:paraId="2D96D2C0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n.a</w:t>
            </w:r>
            <w:proofErr w:type="spellEnd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0E1FD25D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excellent</w:t>
            </w:r>
          </w:p>
        </w:tc>
        <w:tc>
          <w:tcPr>
            <w:tcW w:w="1838" w:type="dxa"/>
          </w:tcPr>
          <w:p w14:paraId="75D5FF9E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n.a</w:t>
            </w:r>
            <w:proofErr w:type="spellEnd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1158F0" w:rsidRPr="001158F0" w14:paraId="67FE53CA" w14:textId="77777777" w:rsidTr="001158F0">
        <w:tc>
          <w:tcPr>
            <w:tcW w:w="3119" w:type="dxa"/>
          </w:tcPr>
          <w:p w14:paraId="2856A4C5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Reason for BTKI hold</w:t>
            </w:r>
          </w:p>
        </w:tc>
        <w:tc>
          <w:tcPr>
            <w:tcW w:w="1984" w:type="dxa"/>
          </w:tcPr>
          <w:p w14:paraId="1EFBD776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cervical lymph node dissection for melanoma</w:t>
            </w:r>
          </w:p>
        </w:tc>
        <w:tc>
          <w:tcPr>
            <w:tcW w:w="2127" w:type="dxa"/>
          </w:tcPr>
          <w:p w14:paraId="3E857EB1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lung adenocarcinoma</w:t>
            </w:r>
          </w:p>
        </w:tc>
        <w:tc>
          <w:tcPr>
            <w:tcW w:w="2126" w:type="dxa"/>
          </w:tcPr>
          <w:p w14:paraId="225A2851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prostate adenocarcinoma</w:t>
            </w:r>
          </w:p>
        </w:tc>
        <w:tc>
          <w:tcPr>
            <w:tcW w:w="1984" w:type="dxa"/>
          </w:tcPr>
          <w:p w14:paraId="77C960FF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cutaneous squamous cell carcinoma</w:t>
            </w:r>
          </w:p>
        </w:tc>
        <w:tc>
          <w:tcPr>
            <w:tcW w:w="1843" w:type="dxa"/>
          </w:tcPr>
          <w:p w14:paraId="039B11F9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coecal</w:t>
            </w:r>
            <w:proofErr w:type="spellEnd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 xml:space="preserve"> adenocarcinoma</w:t>
            </w:r>
          </w:p>
        </w:tc>
        <w:tc>
          <w:tcPr>
            <w:tcW w:w="1838" w:type="dxa"/>
          </w:tcPr>
          <w:p w14:paraId="6F0D302E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suspected endometrial neoplasm</w:t>
            </w:r>
          </w:p>
        </w:tc>
      </w:tr>
      <w:tr w:rsidR="001158F0" w:rsidRPr="001158F0" w14:paraId="48D28E83" w14:textId="77777777" w:rsidTr="001158F0">
        <w:tc>
          <w:tcPr>
            <w:tcW w:w="3119" w:type="dxa"/>
          </w:tcPr>
          <w:p w14:paraId="22E1489F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Duration of BTKI hold</w:t>
            </w:r>
          </w:p>
        </w:tc>
        <w:tc>
          <w:tcPr>
            <w:tcW w:w="1984" w:type="dxa"/>
          </w:tcPr>
          <w:p w14:paraId="37ABC63E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Few days prior to surgery</w:t>
            </w:r>
          </w:p>
        </w:tc>
        <w:tc>
          <w:tcPr>
            <w:tcW w:w="2127" w:type="dxa"/>
          </w:tcPr>
          <w:p w14:paraId="53E10121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7 days prior to surgery</w:t>
            </w:r>
          </w:p>
        </w:tc>
        <w:tc>
          <w:tcPr>
            <w:tcW w:w="2126" w:type="dxa"/>
          </w:tcPr>
          <w:p w14:paraId="79F52933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5 days prior to surgery</w:t>
            </w:r>
          </w:p>
        </w:tc>
        <w:tc>
          <w:tcPr>
            <w:tcW w:w="1984" w:type="dxa"/>
          </w:tcPr>
          <w:p w14:paraId="4D3A7E0A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n.a</w:t>
            </w:r>
            <w:proofErr w:type="spellEnd"/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580230DB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7 days prior to surgery</w:t>
            </w:r>
          </w:p>
        </w:tc>
        <w:tc>
          <w:tcPr>
            <w:tcW w:w="1838" w:type="dxa"/>
          </w:tcPr>
          <w:p w14:paraId="671918A0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7 days prior to surgery</w:t>
            </w:r>
          </w:p>
        </w:tc>
      </w:tr>
      <w:tr w:rsidR="001158F0" w:rsidRPr="001158F0" w14:paraId="2EC2B7E4" w14:textId="77777777" w:rsidTr="001158F0">
        <w:tc>
          <w:tcPr>
            <w:tcW w:w="3119" w:type="dxa"/>
          </w:tcPr>
          <w:p w14:paraId="50B21001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Treatment following BTKI hold</w:t>
            </w:r>
          </w:p>
        </w:tc>
        <w:tc>
          <w:tcPr>
            <w:tcW w:w="1984" w:type="dxa"/>
          </w:tcPr>
          <w:p w14:paraId="5A1CDD17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BTKI</w:t>
            </w:r>
          </w:p>
        </w:tc>
        <w:tc>
          <w:tcPr>
            <w:tcW w:w="2127" w:type="dxa"/>
          </w:tcPr>
          <w:p w14:paraId="205A9652" w14:textId="6B092BD9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BTKI but only 2.5 y</w:t>
            </w:r>
            <w:r w:rsidR="00FD5CEF">
              <w:rPr>
                <w:rFonts w:ascii="Arial" w:hAnsi="Arial" w:cs="Arial"/>
                <w:sz w:val="20"/>
                <w:szCs w:val="20"/>
                <w:lang w:val="en-US"/>
              </w:rPr>
              <w:t>ears</w:t>
            </w: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 xml:space="preserve"> later due to post-op complications</w:t>
            </w:r>
          </w:p>
        </w:tc>
        <w:tc>
          <w:tcPr>
            <w:tcW w:w="2126" w:type="dxa"/>
          </w:tcPr>
          <w:p w14:paraId="4E458EE5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BTKI</w:t>
            </w:r>
          </w:p>
        </w:tc>
        <w:tc>
          <w:tcPr>
            <w:tcW w:w="1984" w:type="dxa"/>
          </w:tcPr>
          <w:p w14:paraId="5D87CF7D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BTKI</w:t>
            </w:r>
          </w:p>
        </w:tc>
        <w:tc>
          <w:tcPr>
            <w:tcW w:w="1843" w:type="dxa"/>
          </w:tcPr>
          <w:p w14:paraId="3E2FE89E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BTKI</w:t>
            </w:r>
          </w:p>
        </w:tc>
        <w:tc>
          <w:tcPr>
            <w:tcW w:w="1838" w:type="dxa"/>
          </w:tcPr>
          <w:p w14:paraId="4EFBD90D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BTKI</w:t>
            </w:r>
          </w:p>
        </w:tc>
      </w:tr>
      <w:tr w:rsidR="001158F0" w:rsidRPr="001158F0" w14:paraId="54FE7A04" w14:textId="77777777" w:rsidTr="001158F0">
        <w:tc>
          <w:tcPr>
            <w:tcW w:w="3119" w:type="dxa"/>
          </w:tcPr>
          <w:p w14:paraId="7F157C71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Response to BTKI resumption</w:t>
            </w:r>
          </w:p>
        </w:tc>
        <w:tc>
          <w:tcPr>
            <w:tcW w:w="1984" w:type="dxa"/>
          </w:tcPr>
          <w:p w14:paraId="7653FA5A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3 months without progression</w:t>
            </w:r>
          </w:p>
        </w:tc>
        <w:tc>
          <w:tcPr>
            <w:tcW w:w="2127" w:type="dxa"/>
          </w:tcPr>
          <w:p w14:paraId="0EB83FEA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12 months without progression</w:t>
            </w:r>
          </w:p>
        </w:tc>
        <w:tc>
          <w:tcPr>
            <w:tcW w:w="2126" w:type="dxa"/>
          </w:tcPr>
          <w:p w14:paraId="4D78B92B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1 month without active disease</w:t>
            </w:r>
          </w:p>
        </w:tc>
        <w:tc>
          <w:tcPr>
            <w:tcW w:w="1984" w:type="dxa"/>
          </w:tcPr>
          <w:p w14:paraId="2B647333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no progression</w:t>
            </w:r>
          </w:p>
        </w:tc>
        <w:tc>
          <w:tcPr>
            <w:tcW w:w="1843" w:type="dxa"/>
          </w:tcPr>
          <w:p w14:paraId="47A4376E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pending</w:t>
            </w:r>
          </w:p>
        </w:tc>
        <w:tc>
          <w:tcPr>
            <w:tcW w:w="1838" w:type="dxa"/>
          </w:tcPr>
          <w:p w14:paraId="01EF50E1" w14:textId="77777777" w:rsidR="001158F0" w:rsidRPr="001158F0" w:rsidRDefault="001158F0" w:rsidP="001158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58F0">
              <w:rPr>
                <w:rFonts w:ascii="Arial" w:hAnsi="Arial" w:cs="Arial"/>
                <w:sz w:val="20"/>
                <w:szCs w:val="20"/>
                <w:lang w:val="en-US"/>
              </w:rPr>
              <w:t>normalization of CBC</w:t>
            </w:r>
          </w:p>
        </w:tc>
      </w:tr>
    </w:tbl>
    <w:p w14:paraId="2DDF2991" w14:textId="77777777" w:rsidR="001158F0" w:rsidRDefault="001158F0">
      <w:pPr>
        <w:rPr>
          <w:rFonts w:ascii="Arial" w:hAnsi="Arial" w:cs="Arial"/>
          <w:lang w:val="en-US"/>
        </w:rPr>
      </w:pPr>
    </w:p>
    <w:p w14:paraId="70F17EFD" w14:textId="77777777" w:rsidR="001158F0" w:rsidRDefault="001158F0">
      <w:pPr>
        <w:rPr>
          <w:rFonts w:ascii="Arial" w:hAnsi="Arial" w:cs="Arial"/>
          <w:lang w:val="en-US"/>
        </w:rPr>
      </w:pPr>
    </w:p>
    <w:p w14:paraId="28E3F29B" w14:textId="40BCB061" w:rsidR="001158F0" w:rsidRDefault="00FD5CE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 female; M male; </w:t>
      </w:r>
      <w:proofErr w:type="spellStart"/>
      <w:proofErr w:type="gramStart"/>
      <w:r>
        <w:rPr>
          <w:rFonts w:ascii="Arial" w:hAnsi="Arial" w:cs="Arial"/>
          <w:lang w:val="en-US"/>
        </w:rPr>
        <w:t>n.a</w:t>
      </w:r>
      <w:proofErr w:type="spellEnd"/>
      <w:proofErr w:type="gramEnd"/>
      <w:r>
        <w:rPr>
          <w:rFonts w:ascii="Arial" w:hAnsi="Arial" w:cs="Arial"/>
          <w:lang w:val="en-US"/>
        </w:rPr>
        <w:t xml:space="preserve">. not available; BTKI </w:t>
      </w:r>
      <w:proofErr w:type="spellStart"/>
      <w:r>
        <w:rPr>
          <w:rFonts w:ascii="Arial" w:hAnsi="Arial" w:cs="Arial"/>
          <w:lang w:val="en-US"/>
        </w:rPr>
        <w:t>Bruton</w:t>
      </w:r>
      <w:proofErr w:type="spellEnd"/>
      <w:r>
        <w:rPr>
          <w:rFonts w:ascii="Arial" w:hAnsi="Arial" w:cs="Arial"/>
          <w:lang w:val="en-US"/>
        </w:rPr>
        <w:t xml:space="preserve"> tyrosine kinase inhibitor; CBC </w:t>
      </w:r>
      <w:r w:rsidR="00E42064">
        <w:rPr>
          <w:rFonts w:ascii="Arial" w:hAnsi="Arial" w:cs="Arial"/>
          <w:lang w:val="en-US"/>
        </w:rPr>
        <w:t>complete blood count</w:t>
      </w:r>
      <w:r w:rsidR="001158F0">
        <w:rPr>
          <w:rFonts w:ascii="Arial" w:hAnsi="Arial" w:cs="Arial"/>
          <w:lang w:val="en-US"/>
        </w:rPr>
        <w:br w:type="page"/>
      </w:r>
    </w:p>
    <w:p w14:paraId="185DCBE7" w14:textId="77777777" w:rsidR="001158F0" w:rsidRDefault="001158F0">
      <w:pPr>
        <w:rPr>
          <w:rFonts w:ascii="Arial" w:hAnsi="Arial" w:cs="Arial"/>
          <w:lang w:val="en-US"/>
        </w:rPr>
      </w:pPr>
    </w:p>
    <w:p w14:paraId="60379DA8" w14:textId="37F1C89A" w:rsidR="00661BCB" w:rsidRPr="00B20E00" w:rsidRDefault="00037F1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Supplemental </w:t>
      </w:r>
      <w:r w:rsidR="00B20E00" w:rsidRPr="00B20E00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7</w:t>
      </w:r>
      <w:r w:rsidR="00B20E00" w:rsidRPr="00B20E00">
        <w:rPr>
          <w:rFonts w:ascii="Arial" w:hAnsi="Arial" w:cs="Arial"/>
          <w:b/>
          <w:lang w:val="en-US"/>
        </w:rPr>
        <w:t>.</w:t>
      </w:r>
    </w:p>
    <w:p w14:paraId="545CBCE4" w14:textId="6ED5D1A0" w:rsidR="00661BCB" w:rsidRDefault="00661BCB">
      <w:pPr>
        <w:rPr>
          <w:rFonts w:ascii="Arial" w:hAnsi="Arial" w:cs="Arial"/>
          <w:lang w:val="en-US"/>
        </w:rPr>
      </w:pPr>
    </w:p>
    <w:p w14:paraId="424B9049" w14:textId="04AEEE42" w:rsidR="00661BCB" w:rsidRDefault="00FD5CE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Summary of the clinica</w:t>
      </w:r>
      <w:r w:rsidR="00021986">
        <w:rPr>
          <w:rFonts w:ascii="Arial" w:hAnsi="Arial" w:cs="Arial"/>
          <w:lang w:val="en-US"/>
        </w:rPr>
        <w:t>l and histological features of the</w:t>
      </w:r>
      <w:r>
        <w:rPr>
          <w:rFonts w:ascii="Arial" w:hAnsi="Arial" w:cs="Arial"/>
          <w:lang w:val="en-US"/>
        </w:rPr>
        <w:t xml:space="preserve"> cases with</w:t>
      </w:r>
      <w:r w:rsidR="00661BCB">
        <w:rPr>
          <w:rFonts w:ascii="Arial" w:hAnsi="Arial" w:cs="Arial"/>
          <w:lang w:val="en-US"/>
        </w:rPr>
        <w:t xml:space="preserve"> </w:t>
      </w:r>
      <w:proofErr w:type="spellStart"/>
      <w:r w:rsidR="00661BCB">
        <w:rPr>
          <w:rFonts w:ascii="Arial" w:hAnsi="Arial" w:cs="Arial"/>
          <w:lang w:val="en-US"/>
        </w:rPr>
        <w:t>dasatinib</w:t>
      </w:r>
      <w:proofErr w:type="spellEnd"/>
      <w:r w:rsidR="00661BCB">
        <w:rPr>
          <w:rFonts w:ascii="Arial" w:hAnsi="Arial" w:cs="Arial"/>
          <w:lang w:val="en-US"/>
        </w:rPr>
        <w:t>-associated lymphadenopathy</w:t>
      </w:r>
    </w:p>
    <w:p w14:paraId="5EC57E05" w14:textId="77777777" w:rsidR="00661BCB" w:rsidRDefault="00661BCB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1314"/>
        <w:gridCol w:w="1637"/>
        <w:gridCol w:w="2002"/>
        <w:gridCol w:w="3549"/>
        <w:gridCol w:w="2264"/>
        <w:gridCol w:w="1956"/>
      </w:tblGrid>
      <w:tr w:rsidR="00661BCB" w14:paraId="36C943A3" w14:textId="77777777" w:rsidTr="00223EA6">
        <w:tc>
          <w:tcPr>
            <w:tcW w:w="1555" w:type="dxa"/>
          </w:tcPr>
          <w:p w14:paraId="4E689D03" w14:textId="51BA0F77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 w:rsidRPr="00661BCB">
              <w:rPr>
                <w:rFonts w:ascii="Arial" w:hAnsi="Arial" w:cs="Arial"/>
                <w:lang w:val="en-US"/>
              </w:rPr>
              <w:t>Case</w:t>
            </w:r>
          </w:p>
        </w:tc>
        <w:tc>
          <w:tcPr>
            <w:tcW w:w="1314" w:type="dxa"/>
          </w:tcPr>
          <w:p w14:paraId="1E5C4CDD" w14:textId="6AA1B7D0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 w:rsidRPr="00661BCB">
              <w:rPr>
                <w:rFonts w:ascii="Arial" w:hAnsi="Arial" w:cs="Arial"/>
                <w:lang w:val="en-US"/>
              </w:rPr>
              <w:t>Age</w:t>
            </w:r>
            <w:r w:rsidR="00021986">
              <w:rPr>
                <w:rFonts w:ascii="Arial" w:hAnsi="Arial" w:cs="Arial"/>
                <w:lang w:val="en-US"/>
              </w:rPr>
              <w:t xml:space="preserve"> </w:t>
            </w:r>
            <w:r w:rsidR="00FD5CEF">
              <w:rPr>
                <w:rFonts w:ascii="Arial" w:hAnsi="Arial" w:cs="Arial"/>
                <w:lang w:val="en-US"/>
              </w:rPr>
              <w:t>/</w:t>
            </w:r>
            <w:r w:rsidR="00021986">
              <w:rPr>
                <w:rFonts w:ascii="Arial" w:hAnsi="Arial" w:cs="Arial"/>
                <w:lang w:val="en-US"/>
              </w:rPr>
              <w:t xml:space="preserve"> </w:t>
            </w:r>
            <w:r w:rsidR="00FD5CEF">
              <w:rPr>
                <w:rFonts w:ascii="Arial" w:hAnsi="Arial" w:cs="Arial"/>
                <w:lang w:val="en-US"/>
              </w:rPr>
              <w:t>Gender</w:t>
            </w:r>
          </w:p>
        </w:tc>
        <w:tc>
          <w:tcPr>
            <w:tcW w:w="1637" w:type="dxa"/>
          </w:tcPr>
          <w:p w14:paraId="5C14656C" w14:textId="77777777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 w:rsidRPr="00661BCB">
              <w:rPr>
                <w:rFonts w:ascii="Arial" w:hAnsi="Arial" w:cs="Arial"/>
                <w:lang w:val="en-US"/>
              </w:rPr>
              <w:t>Time to onset</w:t>
            </w:r>
          </w:p>
          <w:p w14:paraId="55FD8CC8" w14:textId="5B12A4BB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 w:rsidRPr="00661BCB">
              <w:rPr>
                <w:rFonts w:ascii="Arial" w:hAnsi="Arial" w:cs="Arial"/>
                <w:lang w:val="en-US"/>
              </w:rPr>
              <w:t>(months)</w:t>
            </w:r>
          </w:p>
        </w:tc>
        <w:tc>
          <w:tcPr>
            <w:tcW w:w="2002" w:type="dxa"/>
          </w:tcPr>
          <w:p w14:paraId="7B0EADF8" w14:textId="4F146F95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 w:rsidRPr="00661BCB">
              <w:rPr>
                <w:rFonts w:ascii="Arial" w:hAnsi="Arial" w:cs="Arial"/>
                <w:lang w:val="en-US"/>
              </w:rPr>
              <w:t>Lymph node location</w:t>
            </w:r>
          </w:p>
        </w:tc>
        <w:tc>
          <w:tcPr>
            <w:tcW w:w="3549" w:type="dxa"/>
          </w:tcPr>
          <w:p w14:paraId="7D34F0B6" w14:textId="2A998622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 w:rsidRPr="00661BCB">
              <w:rPr>
                <w:rFonts w:ascii="Arial" w:hAnsi="Arial" w:cs="Arial"/>
                <w:lang w:val="en-US"/>
              </w:rPr>
              <w:t>Histological features</w:t>
            </w:r>
          </w:p>
        </w:tc>
        <w:tc>
          <w:tcPr>
            <w:tcW w:w="2264" w:type="dxa"/>
          </w:tcPr>
          <w:p w14:paraId="73036C6D" w14:textId="57D50557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 w:rsidRPr="00661BCB">
              <w:rPr>
                <w:rFonts w:ascii="Arial" w:hAnsi="Arial" w:cs="Arial"/>
                <w:lang w:val="en-US"/>
              </w:rPr>
              <w:t>Course</w:t>
            </w:r>
          </w:p>
        </w:tc>
        <w:tc>
          <w:tcPr>
            <w:tcW w:w="1956" w:type="dxa"/>
          </w:tcPr>
          <w:p w14:paraId="65638A9B" w14:textId="606DF878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 w:rsidRPr="00661BCB">
              <w:rPr>
                <w:rFonts w:ascii="Arial" w:hAnsi="Arial" w:cs="Arial"/>
                <w:lang w:val="en-US"/>
              </w:rPr>
              <w:t>Time to regression (months)</w:t>
            </w:r>
          </w:p>
        </w:tc>
      </w:tr>
      <w:tr w:rsidR="00661BCB" w14:paraId="36CD75EF" w14:textId="77777777" w:rsidTr="00223EA6">
        <w:tc>
          <w:tcPr>
            <w:tcW w:w="1555" w:type="dxa"/>
          </w:tcPr>
          <w:p w14:paraId="62348A32" w14:textId="1408ADA8" w:rsidR="00661BCB" w:rsidRPr="00661BCB" w:rsidRDefault="00223EA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LYWS-</w:t>
            </w:r>
            <w:r w:rsidR="00661BCB" w:rsidRPr="00661BCB">
              <w:rPr>
                <w:rFonts w:ascii="Arial" w:hAnsi="Arial" w:cs="Arial"/>
                <w:lang w:val="en-US"/>
              </w:rPr>
              <w:t>226</w:t>
            </w:r>
          </w:p>
        </w:tc>
        <w:tc>
          <w:tcPr>
            <w:tcW w:w="1314" w:type="dxa"/>
          </w:tcPr>
          <w:p w14:paraId="14A69308" w14:textId="6983CA18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58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/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637" w:type="dxa"/>
          </w:tcPr>
          <w:p w14:paraId="55635ED7" w14:textId="13D6A985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n.a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002" w:type="dxa"/>
          </w:tcPr>
          <w:p w14:paraId="603A3C24" w14:textId="7913F372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Axillary</w:t>
            </w:r>
          </w:p>
        </w:tc>
        <w:tc>
          <w:tcPr>
            <w:tcW w:w="3549" w:type="dxa"/>
          </w:tcPr>
          <w:p w14:paraId="35220958" w14:textId="46D79E5B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Follicular hyperplasia and EBV+ polymorphic LPD</w:t>
            </w:r>
          </w:p>
        </w:tc>
        <w:tc>
          <w:tcPr>
            <w:tcW w:w="2264" w:type="dxa"/>
          </w:tcPr>
          <w:p w14:paraId="75CD4DC1" w14:textId="09C6D128" w:rsidR="00661BCB" w:rsidRPr="00661BCB" w:rsidRDefault="00661BCB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n.a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956" w:type="dxa"/>
          </w:tcPr>
          <w:p w14:paraId="602CEEAE" w14:textId="33796F32" w:rsidR="00661BCB" w:rsidRPr="00661BCB" w:rsidRDefault="00337C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</w:tr>
      <w:tr w:rsidR="00661BCB" w14:paraId="0771F860" w14:textId="77777777" w:rsidTr="00223EA6">
        <w:tc>
          <w:tcPr>
            <w:tcW w:w="1555" w:type="dxa"/>
          </w:tcPr>
          <w:p w14:paraId="56B66A27" w14:textId="66B648B5" w:rsidR="00661BCB" w:rsidRPr="00661BCB" w:rsidRDefault="00223EA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LYWS-</w:t>
            </w:r>
            <w:r w:rsidR="00661BCB">
              <w:rPr>
                <w:rFonts w:ascii="Arial" w:hAnsi="Arial" w:cs="Arial"/>
                <w:lang w:val="en-US"/>
              </w:rPr>
              <w:t>291</w:t>
            </w:r>
          </w:p>
        </w:tc>
        <w:tc>
          <w:tcPr>
            <w:tcW w:w="1314" w:type="dxa"/>
          </w:tcPr>
          <w:p w14:paraId="2F135115" w14:textId="3D77CE8B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66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/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637" w:type="dxa"/>
          </w:tcPr>
          <w:p w14:paraId="131A5039" w14:textId="09B6C00C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002" w:type="dxa"/>
          </w:tcPr>
          <w:p w14:paraId="73845A05" w14:textId="4B47D12C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Cervical</w:t>
            </w:r>
          </w:p>
        </w:tc>
        <w:tc>
          <w:tcPr>
            <w:tcW w:w="3549" w:type="dxa"/>
          </w:tcPr>
          <w:p w14:paraId="377E5E50" w14:textId="0882E395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Paracortical hyperplasia</w:t>
            </w:r>
          </w:p>
        </w:tc>
        <w:tc>
          <w:tcPr>
            <w:tcW w:w="2264" w:type="dxa"/>
          </w:tcPr>
          <w:p w14:paraId="42A75121" w14:textId="77777777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Discontinuation of </w:t>
            </w:r>
            <w:proofErr w:type="spellStart"/>
            <w:r>
              <w:rPr>
                <w:rFonts w:ascii="Arial" w:hAnsi="Arial" w:cs="Arial"/>
                <w:lang w:val="en-US"/>
              </w:rPr>
              <w:t>Dasatinib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switch to </w:t>
            </w:r>
            <w:proofErr w:type="spellStart"/>
            <w:r>
              <w:rPr>
                <w:rFonts w:ascii="Arial" w:hAnsi="Arial" w:cs="Arial"/>
                <w:lang w:val="en-US"/>
              </w:rPr>
              <w:t>Bosutinib</w:t>
            </w:r>
            <w:proofErr w:type="spellEnd"/>
          </w:p>
          <w:p w14:paraId="05F4FD81" w14:textId="05FD67CD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Spontaneous regression</w:t>
            </w:r>
          </w:p>
        </w:tc>
        <w:tc>
          <w:tcPr>
            <w:tcW w:w="1956" w:type="dxa"/>
          </w:tcPr>
          <w:p w14:paraId="7F21903D" w14:textId="54AB8E3B" w:rsidR="00661BCB" w:rsidRDefault="00337C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  <w:p w14:paraId="22ADFA8F" w14:textId="2C1E3AB9" w:rsidR="00661BCB" w:rsidRDefault="00661BCB">
            <w:pPr>
              <w:rPr>
                <w:rFonts w:ascii="Arial" w:hAnsi="Arial" w:cs="Arial"/>
                <w:lang w:val="en-US"/>
              </w:rPr>
            </w:pPr>
          </w:p>
        </w:tc>
      </w:tr>
      <w:tr w:rsidR="00661BCB" w14:paraId="07549755" w14:textId="77777777" w:rsidTr="00223EA6">
        <w:tc>
          <w:tcPr>
            <w:tcW w:w="1555" w:type="dxa"/>
          </w:tcPr>
          <w:p w14:paraId="38BB9812" w14:textId="52455603" w:rsidR="00661BCB" w:rsidRDefault="00223EA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LYWS-</w:t>
            </w:r>
            <w:r w:rsidR="00661BCB">
              <w:rPr>
                <w:rFonts w:ascii="Arial" w:hAnsi="Arial" w:cs="Arial"/>
                <w:lang w:val="en-US"/>
              </w:rPr>
              <w:t>188</w:t>
            </w:r>
          </w:p>
        </w:tc>
        <w:tc>
          <w:tcPr>
            <w:tcW w:w="1314" w:type="dxa"/>
          </w:tcPr>
          <w:p w14:paraId="0FC5CCEC" w14:textId="5B540B50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45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/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637" w:type="dxa"/>
          </w:tcPr>
          <w:p w14:paraId="3253402B" w14:textId="7A372F26" w:rsidR="00661BCB" w:rsidRDefault="00661BCB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n.a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002" w:type="dxa"/>
          </w:tcPr>
          <w:p w14:paraId="3ED18192" w14:textId="4AE9F986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Cervical</w:t>
            </w:r>
          </w:p>
        </w:tc>
        <w:tc>
          <w:tcPr>
            <w:tcW w:w="3549" w:type="dxa"/>
          </w:tcPr>
          <w:p w14:paraId="563CF7EA" w14:textId="77777777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Follicular hyperplasia </w:t>
            </w:r>
          </w:p>
          <w:p w14:paraId="0664909D" w14:textId="232ED20D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(not submitted)</w:t>
            </w:r>
          </w:p>
        </w:tc>
        <w:tc>
          <w:tcPr>
            <w:tcW w:w="2264" w:type="dxa"/>
          </w:tcPr>
          <w:p w14:paraId="5B0C90F4" w14:textId="77CFE03A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Discontinuation of </w:t>
            </w:r>
            <w:proofErr w:type="spellStart"/>
            <w:r>
              <w:rPr>
                <w:rFonts w:ascii="Arial" w:hAnsi="Arial" w:cs="Arial"/>
                <w:lang w:val="en-US"/>
              </w:rPr>
              <w:t>Dasatinib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r w:rsidR="0007467F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  <w:lang w:val="en-US"/>
              </w:rPr>
              <w:t xml:space="preserve">egression, </w:t>
            </w:r>
            <w:r w:rsidR="0007467F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nitiation of </w:t>
            </w:r>
            <w:proofErr w:type="spellStart"/>
            <w:r>
              <w:rPr>
                <w:rFonts w:ascii="Arial" w:hAnsi="Arial" w:cs="Arial"/>
                <w:lang w:val="en-US"/>
              </w:rPr>
              <w:t>Busotinib</w:t>
            </w:r>
            <w:proofErr w:type="spellEnd"/>
          </w:p>
        </w:tc>
        <w:tc>
          <w:tcPr>
            <w:tcW w:w="1956" w:type="dxa"/>
          </w:tcPr>
          <w:p w14:paraId="0C21CA25" w14:textId="7F0D409E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661BCB" w14:paraId="417CD2CE" w14:textId="77777777" w:rsidTr="00223EA6">
        <w:tc>
          <w:tcPr>
            <w:tcW w:w="1555" w:type="dxa"/>
          </w:tcPr>
          <w:p w14:paraId="7E770B80" w14:textId="77777777" w:rsidR="00661BCB" w:rsidRDefault="00661B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14" w:type="dxa"/>
          </w:tcPr>
          <w:p w14:paraId="38011859" w14:textId="77777777" w:rsidR="00661BCB" w:rsidRDefault="00661B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637" w:type="dxa"/>
          </w:tcPr>
          <w:p w14:paraId="1D0FE8EC" w14:textId="1E36CEEB" w:rsidR="00661BCB" w:rsidRDefault="00661BCB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n.a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002" w:type="dxa"/>
          </w:tcPr>
          <w:p w14:paraId="0667705E" w14:textId="4BDD952B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Neck</w:t>
            </w:r>
          </w:p>
        </w:tc>
        <w:tc>
          <w:tcPr>
            <w:tcW w:w="3549" w:type="dxa"/>
          </w:tcPr>
          <w:p w14:paraId="494E7654" w14:textId="4C7F3444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Pediatric follicular lymphoma</w:t>
            </w:r>
          </w:p>
        </w:tc>
        <w:tc>
          <w:tcPr>
            <w:tcW w:w="2264" w:type="dxa"/>
          </w:tcPr>
          <w:p w14:paraId="31B4866E" w14:textId="77777777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Discontinuation of </w:t>
            </w:r>
            <w:proofErr w:type="spellStart"/>
            <w:r>
              <w:rPr>
                <w:rFonts w:ascii="Arial" w:hAnsi="Arial" w:cs="Arial"/>
                <w:lang w:val="en-US"/>
              </w:rPr>
              <w:t>Busotinib</w:t>
            </w:r>
            <w:proofErr w:type="spellEnd"/>
          </w:p>
          <w:p w14:paraId="621E467C" w14:textId="037D17E8" w:rsidR="00661BCB" w:rsidRDefault="00661B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Regression</w:t>
            </w:r>
          </w:p>
        </w:tc>
        <w:tc>
          <w:tcPr>
            <w:tcW w:w="1956" w:type="dxa"/>
          </w:tcPr>
          <w:p w14:paraId="3E82F84F" w14:textId="547C48B2" w:rsidR="00661BCB" w:rsidRDefault="00337C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</w:tr>
    </w:tbl>
    <w:p w14:paraId="686389CC" w14:textId="77777777" w:rsidR="00661BCB" w:rsidRDefault="00661BCB">
      <w:pPr>
        <w:rPr>
          <w:rFonts w:ascii="Arial" w:hAnsi="Arial" w:cs="Arial"/>
          <w:lang w:val="en-US"/>
        </w:rPr>
      </w:pPr>
    </w:p>
    <w:p w14:paraId="7193215E" w14:textId="55E8B357" w:rsidR="001158F0" w:rsidRDefault="001158F0">
      <w:pPr>
        <w:rPr>
          <w:rFonts w:ascii="Arial" w:hAnsi="Arial" w:cs="Arial"/>
          <w:lang w:val="en-US"/>
        </w:rPr>
      </w:pPr>
    </w:p>
    <w:p w14:paraId="6605A013" w14:textId="3EFDB7A5" w:rsidR="00661BCB" w:rsidRDefault="00E4206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 female; M male; LPD ly</w:t>
      </w:r>
      <w:r w:rsidR="00337C2C">
        <w:rPr>
          <w:rFonts w:ascii="Arial" w:hAnsi="Arial" w:cs="Arial"/>
          <w:lang w:val="en-US"/>
        </w:rPr>
        <w:t>mphoproliferative disorder; N/A</w:t>
      </w:r>
      <w:r>
        <w:rPr>
          <w:rFonts w:ascii="Arial" w:hAnsi="Arial" w:cs="Arial"/>
          <w:lang w:val="en-US"/>
        </w:rPr>
        <w:t xml:space="preserve"> not available</w:t>
      </w:r>
    </w:p>
    <w:p w14:paraId="68F2B0BE" w14:textId="77777777" w:rsidR="00661BCB" w:rsidRDefault="00661BCB">
      <w:pPr>
        <w:rPr>
          <w:rFonts w:ascii="Arial" w:hAnsi="Arial" w:cs="Arial"/>
          <w:lang w:val="en-US"/>
        </w:rPr>
      </w:pPr>
    </w:p>
    <w:p w14:paraId="7E90ED24" w14:textId="77777777" w:rsidR="00661BCB" w:rsidRDefault="00661BCB">
      <w:pPr>
        <w:rPr>
          <w:rFonts w:ascii="Arial" w:hAnsi="Arial" w:cs="Arial"/>
          <w:lang w:val="en-US"/>
        </w:rPr>
      </w:pPr>
    </w:p>
    <w:p w14:paraId="5CFA882A" w14:textId="77777777" w:rsidR="00661BCB" w:rsidRDefault="00661BCB">
      <w:pPr>
        <w:rPr>
          <w:rFonts w:ascii="Arial" w:hAnsi="Arial" w:cs="Arial"/>
          <w:lang w:val="en-US"/>
        </w:rPr>
      </w:pPr>
    </w:p>
    <w:p w14:paraId="39129912" w14:textId="77777777" w:rsidR="00661BCB" w:rsidRDefault="00661BCB">
      <w:pPr>
        <w:rPr>
          <w:rFonts w:ascii="Arial" w:hAnsi="Arial" w:cs="Arial"/>
          <w:lang w:val="en-US"/>
        </w:rPr>
      </w:pPr>
    </w:p>
    <w:p w14:paraId="70D8EF3E" w14:textId="77777777" w:rsidR="00661BCB" w:rsidRDefault="00661BCB">
      <w:pPr>
        <w:rPr>
          <w:rFonts w:ascii="Arial" w:hAnsi="Arial" w:cs="Arial"/>
          <w:lang w:val="en-US"/>
        </w:rPr>
      </w:pPr>
    </w:p>
    <w:p w14:paraId="53D0A814" w14:textId="77777777" w:rsidR="00661BCB" w:rsidRDefault="00661BCB">
      <w:pPr>
        <w:rPr>
          <w:rFonts w:ascii="Arial" w:hAnsi="Arial" w:cs="Arial"/>
          <w:lang w:val="en-US"/>
        </w:rPr>
      </w:pPr>
    </w:p>
    <w:p w14:paraId="7FAA9A89" w14:textId="77777777" w:rsidR="00661BCB" w:rsidRDefault="00661BCB">
      <w:pPr>
        <w:rPr>
          <w:rFonts w:ascii="Arial" w:hAnsi="Arial" w:cs="Arial"/>
          <w:lang w:val="en-US"/>
        </w:rPr>
      </w:pPr>
    </w:p>
    <w:p w14:paraId="03ED1B37" w14:textId="77777777" w:rsidR="00661BCB" w:rsidRDefault="00661BCB">
      <w:pPr>
        <w:rPr>
          <w:rFonts w:ascii="Arial" w:hAnsi="Arial" w:cs="Arial"/>
          <w:lang w:val="en-US"/>
        </w:rPr>
      </w:pPr>
    </w:p>
    <w:p w14:paraId="511B271D" w14:textId="51A98E4A" w:rsidR="0007467F" w:rsidRPr="00B20E00" w:rsidRDefault="00037F1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Supplemental </w:t>
      </w:r>
      <w:r w:rsidR="001158F0" w:rsidRPr="00B20E00">
        <w:rPr>
          <w:rFonts w:ascii="Arial" w:hAnsi="Arial" w:cs="Arial"/>
          <w:b/>
          <w:lang w:val="en-US"/>
        </w:rPr>
        <w:t>Tabl</w:t>
      </w:r>
      <w:r w:rsidR="00B20E00" w:rsidRPr="00B20E00">
        <w:rPr>
          <w:rFonts w:ascii="Arial" w:hAnsi="Arial" w:cs="Arial"/>
          <w:b/>
          <w:lang w:val="en-US"/>
        </w:rPr>
        <w:t xml:space="preserve">e </w:t>
      </w:r>
      <w:r>
        <w:rPr>
          <w:rFonts w:ascii="Arial" w:hAnsi="Arial" w:cs="Arial"/>
          <w:b/>
          <w:lang w:val="en-US"/>
        </w:rPr>
        <w:t>8</w:t>
      </w:r>
      <w:r w:rsidR="00B20E00" w:rsidRPr="00B20E00">
        <w:rPr>
          <w:rFonts w:ascii="Arial" w:hAnsi="Arial" w:cs="Arial"/>
          <w:b/>
          <w:lang w:val="en-US"/>
        </w:rPr>
        <w:t>.</w:t>
      </w:r>
    </w:p>
    <w:p w14:paraId="0D3E9AD0" w14:textId="77777777" w:rsidR="005556EE" w:rsidRDefault="005556EE">
      <w:pPr>
        <w:rPr>
          <w:rFonts w:ascii="Arial" w:hAnsi="Arial" w:cs="Arial"/>
          <w:lang w:val="en-US"/>
        </w:rPr>
      </w:pPr>
    </w:p>
    <w:p w14:paraId="00AC416A" w14:textId="603D7C42" w:rsidR="005556EE" w:rsidRDefault="00FD5CE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Summary of the clinica</w:t>
      </w:r>
      <w:r w:rsidR="00021986">
        <w:rPr>
          <w:rFonts w:ascii="Arial" w:hAnsi="Arial" w:cs="Arial"/>
          <w:lang w:val="en-US"/>
        </w:rPr>
        <w:t>l and histological features of the</w:t>
      </w:r>
      <w:r>
        <w:rPr>
          <w:rFonts w:ascii="Arial" w:hAnsi="Arial" w:cs="Arial"/>
          <w:lang w:val="en-US"/>
        </w:rPr>
        <w:t xml:space="preserve"> cases with </w:t>
      </w:r>
      <w:r w:rsidR="005556EE">
        <w:rPr>
          <w:rFonts w:ascii="Arial" w:hAnsi="Arial" w:cs="Arial"/>
          <w:lang w:val="en-US"/>
        </w:rPr>
        <w:t>COVID-19 vaccination associated lymphadenopathy</w:t>
      </w:r>
    </w:p>
    <w:p w14:paraId="4FF18869" w14:textId="77777777" w:rsidR="0007467F" w:rsidRDefault="0007467F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91"/>
        <w:gridCol w:w="1270"/>
        <w:gridCol w:w="1830"/>
        <w:gridCol w:w="1418"/>
        <w:gridCol w:w="3081"/>
        <w:gridCol w:w="3469"/>
        <w:gridCol w:w="1818"/>
      </w:tblGrid>
      <w:tr w:rsidR="005556EE" w14:paraId="1F96289A" w14:textId="77777777" w:rsidTr="005556EE">
        <w:tc>
          <w:tcPr>
            <w:tcW w:w="1391" w:type="dxa"/>
          </w:tcPr>
          <w:p w14:paraId="3CDFDF1A" w14:textId="25247FC0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Case</w:t>
            </w:r>
          </w:p>
        </w:tc>
        <w:tc>
          <w:tcPr>
            <w:tcW w:w="1270" w:type="dxa"/>
          </w:tcPr>
          <w:p w14:paraId="737EAE80" w14:textId="2C5B64FB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Age</w:t>
            </w:r>
            <w:r w:rsidR="00021986">
              <w:rPr>
                <w:rFonts w:ascii="Arial" w:hAnsi="Arial" w:cs="Arial"/>
                <w:lang w:val="en-US"/>
              </w:rPr>
              <w:t xml:space="preserve"> </w:t>
            </w:r>
            <w:r w:rsidR="00FD5CEF">
              <w:rPr>
                <w:rFonts w:ascii="Arial" w:hAnsi="Arial" w:cs="Arial"/>
                <w:lang w:val="en-US"/>
              </w:rPr>
              <w:t>/</w:t>
            </w:r>
            <w:r w:rsidR="00021986">
              <w:rPr>
                <w:rFonts w:ascii="Arial" w:hAnsi="Arial" w:cs="Arial"/>
                <w:lang w:val="en-US"/>
              </w:rPr>
              <w:t xml:space="preserve"> </w:t>
            </w:r>
            <w:r w:rsidR="00FD5CEF">
              <w:rPr>
                <w:rFonts w:ascii="Arial" w:hAnsi="Arial" w:cs="Arial"/>
                <w:lang w:val="en-US"/>
              </w:rPr>
              <w:t>Gender</w:t>
            </w:r>
          </w:p>
        </w:tc>
        <w:tc>
          <w:tcPr>
            <w:tcW w:w="1830" w:type="dxa"/>
          </w:tcPr>
          <w:p w14:paraId="5DF95E55" w14:textId="189675F7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Vaccine type</w:t>
            </w:r>
          </w:p>
        </w:tc>
        <w:tc>
          <w:tcPr>
            <w:tcW w:w="1418" w:type="dxa"/>
          </w:tcPr>
          <w:p w14:paraId="42A4CA0E" w14:textId="11801B52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Onset after vaccination</w:t>
            </w:r>
          </w:p>
        </w:tc>
        <w:tc>
          <w:tcPr>
            <w:tcW w:w="3081" w:type="dxa"/>
          </w:tcPr>
          <w:p w14:paraId="46E8597F" w14:textId="57FE5BE4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Clinical findings</w:t>
            </w:r>
          </w:p>
        </w:tc>
        <w:tc>
          <w:tcPr>
            <w:tcW w:w="3469" w:type="dxa"/>
          </w:tcPr>
          <w:p w14:paraId="5ABE31E1" w14:textId="5BFBD9D7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Histological findings</w:t>
            </w:r>
          </w:p>
        </w:tc>
        <w:tc>
          <w:tcPr>
            <w:tcW w:w="1818" w:type="dxa"/>
          </w:tcPr>
          <w:p w14:paraId="4D8C6F49" w14:textId="5CE6DA30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Follow up</w:t>
            </w:r>
          </w:p>
        </w:tc>
      </w:tr>
      <w:tr w:rsidR="005556EE" w14:paraId="13A380F6" w14:textId="77777777" w:rsidTr="005556EE">
        <w:tc>
          <w:tcPr>
            <w:tcW w:w="1391" w:type="dxa"/>
          </w:tcPr>
          <w:p w14:paraId="5EA050B1" w14:textId="71F02CF9" w:rsidR="005556EE" w:rsidRDefault="00223EA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LYWS-</w:t>
            </w:r>
            <w:r w:rsidR="005556EE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270" w:type="dxa"/>
          </w:tcPr>
          <w:p w14:paraId="474491B5" w14:textId="1C50AB59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/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830" w:type="dxa"/>
          </w:tcPr>
          <w:p w14:paraId="2C96ACD0" w14:textId="44CA04AD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mRNA</w:t>
            </w:r>
          </w:p>
        </w:tc>
        <w:tc>
          <w:tcPr>
            <w:tcW w:w="1418" w:type="dxa"/>
          </w:tcPr>
          <w:p w14:paraId="2B707C28" w14:textId="7095CF33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One month</w:t>
            </w:r>
          </w:p>
        </w:tc>
        <w:tc>
          <w:tcPr>
            <w:tcW w:w="3081" w:type="dxa"/>
          </w:tcPr>
          <w:p w14:paraId="1557E725" w14:textId="741161DF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Generalized PET+ lymphadenopathy and splenomegaly</w:t>
            </w:r>
          </w:p>
        </w:tc>
        <w:tc>
          <w:tcPr>
            <w:tcW w:w="3469" w:type="dxa"/>
          </w:tcPr>
          <w:p w14:paraId="684B3D65" w14:textId="2536F365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Follicular hyperplasia with light chain restricted germinal centers and extrafollicular activation</w:t>
            </w:r>
          </w:p>
        </w:tc>
        <w:tc>
          <w:tcPr>
            <w:tcW w:w="1818" w:type="dxa"/>
          </w:tcPr>
          <w:p w14:paraId="297F4C6B" w14:textId="2FFAE434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</w:t>
            </w:r>
          </w:p>
        </w:tc>
      </w:tr>
      <w:tr w:rsidR="005556EE" w14:paraId="6FE1C77A" w14:textId="77777777" w:rsidTr="005556EE">
        <w:tc>
          <w:tcPr>
            <w:tcW w:w="1391" w:type="dxa"/>
          </w:tcPr>
          <w:p w14:paraId="41C3FA4E" w14:textId="0E8DA841" w:rsidR="005556EE" w:rsidRDefault="00223EA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LYWS-</w:t>
            </w:r>
            <w:r w:rsidR="005556EE">
              <w:rPr>
                <w:rFonts w:ascii="Arial" w:hAnsi="Arial" w:cs="Arial"/>
                <w:lang w:val="en-US"/>
              </w:rPr>
              <w:t>85</w:t>
            </w:r>
          </w:p>
        </w:tc>
        <w:tc>
          <w:tcPr>
            <w:tcW w:w="1270" w:type="dxa"/>
          </w:tcPr>
          <w:p w14:paraId="16664BFE" w14:textId="2FD71B83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47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/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830" w:type="dxa"/>
          </w:tcPr>
          <w:p w14:paraId="6D7E17F4" w14:textId="734FD180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mRNA</w:t>
            </w:r>
          </w:p>
        </w:tc>
        <w:tc>
          <w:tcPr>
            <w:tcW w:w="1418" w:type="dxa"/>
          </w:tcPr>
          <w:p w14:paraId="1969CCD3" w14:textId="06FA5854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 weeks</w:t>
            </w:r>
          </w:p>
        </w:tc>
        <w:tc>
          <w:tcPr>
            <w:tcW w:w="3081" w:type="dxa"/>
          </w:tcPr>
          <w:p w14:paraId="0AE384C3" w14:textId="60413622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Generalized lymphadenopathy and splenomegaly</w:t>
            </w:r>
          </w:p>
        </w:tc>
        <w:tc>
          <w:tcPr>
            <w:tcW w:w="3469" w:type="dxa"/>
          </w:tcPr>
          <w:p w14:paraId="5568D29A" w14:textId="48321C63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Extrafollicular activation</w:t>
            </w:r>
          </w:p>
        </w:tc>
        <w:tc>
          <w:tcPr>
            <w:tcW w:w="1818" w:type="dxa"/>
          </w:tcPr>
          <w:p w14:paraId="31644CC4" w14:textId="2851A741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Complete resolution after 3 months</w:t>
            </w:r>
          </w:p>
        </w:tc>
      </w:tr>
      <w:tr w:rsidR="005556EE" w:rsidRPr="00E561F1" w14:paraId="3B8D7C9C" w14:textId="77777777" w:rsidTr="005556EE">
        <w:tc>
          <w:tcPr>
            <w:tcW w:w="1391" w:type="dxa"/>
          </w:tcPr>
          <w:p w14:paraId="34BE8C4D" w14:textId="72EEE0E2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LYWS</w:t>
            </w:r>
            <w:r w:rsidR="00223EA6">
              <w:rPr>
                <w:rFonts w:ascii="Arial" w:hAnsi="Arial" w:cs="Arial"/>
                <w:lang w:val="en-US"/>
              </w:rPr>
              <w:t>-</w:t>
            </w:r>
            <w:r>
              <w:rPr>
                <w:rFonts w:ascii="Arial" w:hAnsi="Arial" w:cs="Arial"/>
                <w:lang w:val="en-US"/>
              </w:rPr>
              <w:t>149</w:t>
            </w:r>
          </w:p>
        </w:tc>
        <w:tc>
          <w:tcPr>
            <w:tcW w:w="1270" w:type="dxa"/>
          </w:tcPr>
          <w:p w14:paraId="0D193C71" w14:textId="475EE4EA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79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/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830" w:type="dxa"/>
          </w:tcPr>
          <w:p w14:paraId="1C30860E" w14:textId="563D4CBF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418" w:type="dxa"/>
          </w:tcPr>
          <w:p w14:paraId="0C939A1C" w14:textId="38674768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 days</w:t>
            </w:r>
          </w:p>
        </w:tc>
        <w:tc>
          <w:tcPr>
            <w:tcW w:w="3081" w:type="dxa"/>
          </w:tcPr>
          <w:p w14:paraId="158BE18B" w14:textId="5CE8BC2D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Long term on allopurinol for pseudogout. Altered mental status, fever, rash, fatigue, anemia, thrombocytopenia, cervical lymphadenopathy</w:t>
            </w:r>
          </w:p>
        </w:tc>
        <w:tc>
          <w:tcPr>
            <w:tcW w:w="3469" w:type="dxa"/>
          </w:tcPr>
          <w:p w14:paraId="32583BE8" w14:textId="5CD70489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EBV-reactivation with necrosis</w:t>
            </w:r>
          </w:p>
        </w:tc>
        <w:tc>
          <w:tcPr>
            <w:tcW w:w="1818" w:type="dxa"/>
          </w:tcPr>
          <w:p w14:paraId="7DFF05C6" w14:textId="19BB8CB7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Resolution after discontinuation of allopurinol and intravenous steroids</w:t>
            </w:r>
          </w:p>
        </w:tc>
      </w:tr>
      <w:tr w:rsidR="005556EE" w:rsidRPr="00E561F1" w14:paraId="3BD738D5" w14:textId="77777777" w:rsidTr="005556EE">
        <w:tc>
          <w:tcPr>
            <w:tcW w:w="1391" w:type="dxa"/>
          </w:tcPr>
          <w:p w14:paraId="0F28A4C0" w14:textId="0E47E7C1" w:rsidR="005556EE" w:rsidRDefault="00223EA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LYWS-</w:t>
            </w:r>
            <w:r w:rsidR="005556EE">
              <w:rPr>
                <w:rFonts w:ascii="Arial" w:hAnsi="Arial" w:cs="Arial"/>
                <w:lang w:val="en-US"/>
              </w:rPr>
              <w:t>384</w:t>
            </w:r>
          </w:p>
        </w:tc>
        <w:tc>
          <w:tcPr>
            <w:tcW w:w="1270" w:type="dxa"/>
          </w:tcPr>
          <w:p w14:paraId="254500A4" w14:textId="4D908C35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46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/</w:t>
            </w:r>
            <w:r w:rsidR="00223EA6">
              <w:rPr>
                <w:rFonts w:ascii="Arial" w:hAnsi="Arial" w:cs="Arial"/>
                <w:lang w:val="en-US"/>
              </w:rPr>
              <w:t xml:space="preserve"> </w:t>
            </w:r>
            <w:r w:rsidR="0017232C"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830" w:type="dxa"/>
          </w:tcPr>
          <w:p w14:paraId="63365178" w14:textId="568A9027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Viral recombinant</w:t>
            </w:r>
          </w:p>
        </w:tc>
        <w:tc>
          <w:tcPr>
            <w:tcW w:w="1418" w:type="dxa"/>
          </w:tcPr>
          <w:p w14:paraId="35E043C8" w14:textId="053A00C8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3081" w:type="dxa"/>
          </w:tcPr>
          <w:p w14:paraId="77952BAA" w14:textId="20CF2D95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Persistent cervical lymphadenopathy six months after vaccination</w:t>
            </w:r>
          </w:p>
        </w:tc>
        <w:tc>
          <w:tcPr>
            <w:tcW w:w="3469" w:type="dxa"/>
          </w:tcPr>
          <w:p w14:paraId="30B91B0F" w14:textId="58988B9C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Hyperplasia of marginal zones, paracortical hyperplasia with immature myeloid cells</w:t>
            </w:r>
          </w:p>
        </w:tc>
        <w:tc>
          <w:tcPr>
            <w:tcW w:w="1818" w:type="dxa"/>
          </w:tcPr>
          <w:p w14:paraId="484FE37E" w14:textId="5BA10651" w:rsidR="005556EE" w:rsidRDefault="005556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biopsy after 5 months identical</w:t>
            </w:r>
          </w:p>
        </w:tc>
      </w:tr>
    </w:tbl>
    <w:p w14:paraId="26D59D08" w14:textId="77777777" w:rsidR="005556EE" w:rsidRDefault="005556EE">
      <w:pPr>
        <w:rPr>
          <w:rFonts w:ascii="Arial" w:hAnsi="Arial" w:cs="Arial"/>
          <w:lang w:val="en-US"/>
        </w:rPr>
      </w:pPr>
    </w:p>
    <w:p w14:paraId="59DE1B5E" w14:textId="33576D6B" w:rsidR="005556EE" w:rsidRDefault="00E4206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 male; F female</w:t>
      </w:r>
    </w:p>
    <w:p w14:paraId="25EF51BC" w14:textId="77777777" w:rsidR="005556EE" w:rsidRDefault="005556EE">
      <w:pPr>
        <w:rPr>
          <w:rFonts w:ascii="Arial" w:hAnsi="Arial" w:cs="Arial"/>
          <w:lang w:val="en-US"/>
        </w:rPr>
      </w:pPr>
    </w:p>
    <w:p w14:paraId="72358990" w14:textId="77777777" w:rsidR="005556EE" w:rsidRDefault="005556EE">
      <w:pPr>
        <w:rPr>
          <w:rFonts w:ascii="Arial" w:hAnsi="Arial" w:cs="Arial"/>
          <w:lang w:val="en-US"/>
        </w:rPr>
      </w:pPr>
    </w:p>
    <w:p w14:paraId="62F7C25F" w14:textId="3812F864" w:rsidR="001158F0" w:rsidRDefault="001158F0">
      <w:pPr>
        <w:rPr>
          <w:rFonts w:ascii="Arial" w:hAnsi="Arial" w:cs="Arial"/>
          <w:lang w:val="en-US"/>
        </w:rPr>
      </w:pPr>
    </w:p>
    <w:sectPr w:rsidR="001158F0" w:rsidSect="001158F0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40322"/>
    <w:multiLevelType w:val="hybridMultilevel"/>
    <w:tmpl w:val="9D60E276"/>
    <w:lvl w:ilvl="0" w:tplc="84DC6A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B0FE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6092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58F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4AFF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48A2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AE6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F0A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F8F5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923C24"/>
    <w:multiLevelType w:val="hybridMultilevel"/>
    <w:tmpl w:val="055CE440"/>
    <w:lvl w:ilvl="0" w:tplc="F9248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CC01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069B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9C5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7661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701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5A8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36F2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F65B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D5A2334"/>
    <w:multiLevelType w:val="hybridMultilevel"/>
    <w:tmpl w:val="6B82BBAA"/>
    <w:lvl w:ilvl="0" w:tplc="1138E9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20FC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4CB6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AAB7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85A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7424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BCE2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3EAD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2019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6C60FBB"/>
    <w:multiLevelType w:val="hybridMultilevel"/>
    <w:tmpl w:val="40C40FC8"/>
    <w:lvl w:ilvl="0" w:tplc="D0CCB6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AA5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127A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453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26D0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1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4C6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9A0F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2CB15B4"/>
    <w:multiLevelType w:val="hybridMultilevel"/>
    <w:tmpl w:val="86BC6394"/>
    <w:lvl w:ilvl="0" w:tplc="C00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009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00ED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EA94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1AB6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4FB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F2D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56AD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BECB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2E2709D"/>
    <w:multiLevelType w:val="hybridMultilevel"/>
    <w:tmpl w:val="179875B0"/>
    <w:lvl w:ilvl="0" w:tplc="74D0BE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8D0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0A85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F456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544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4AD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C48F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58CE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62DE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E56943"/>
    <w:multiLevelType w:val="hybridMultilevel"/>
    <w:tmpl w:val="16007880"/>
    <w:lvl w:ilvl="0" w:tplc="21F03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584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6874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821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5273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46C1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0EEC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8A4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5A6F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7D34E4F"/>
    <w:multiLevelType w:val="hybridMultilevel"/>
    <w:tmpl w:val="CB80A504"/>
    <w:lvl w:ilvl="0" w:tplc="F4EA3D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08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00C2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1C3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FA6B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124E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8EC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3899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82D2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89C04FD"/>
    <w:multiLevelType w:val="hybridMultilevel"/>
    <w:tmpl w:val="2ABCD6A6"/>
    <w:lvl w:ilvl="0" w:tplc="1AF20C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96D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E21E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3055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64C8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984F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A4D0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6AC6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F8D2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03916ED"/>
    <w:multiLevelType w:val="hybridMultilevel"/>
    <w:tmpl w:val="817AC380"/>
    <w:lvl w:ilvl="0" w:tplc="86A4CB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16D5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A57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B07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74C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E63C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AA55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D26D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BB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2533CF1"/>
    <w:multiLevelType w:val="hybridMultilevel"/>
    <w:tmpl w:val="59C2CF36"/>
    <w:lvl w:ilvl="0" w:tplc="CE16CB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7498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E69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5CBA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609D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B258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828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74B1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546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1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5F8B4540-C03B-46C3-A17A-708A9636DAEB}"/>
    <w:docVar w:name="dgnword-eventsink" w:val="310711680"/>
  </w:docVars>
  <w:rsids>
    <w:rsidRoot w:val="001158F0"/>
    <w:rsid w:val="00021986"/>
    <w:rsid w:val="00037F18"/>
    <w:rsid w:val="0007467F"/>
    <w:rsid w:val="001158F0"/>
    <w:rsid w:val="0016314B"/>
    <w:rsid w:val="0017232C"/>
    <w:rsid w:val="001B6740"/>
    <w:rsid w:val="001D0E7C"/>
    <w:rsid w:val="00223EA6"/>
    <w:rsid w:val="00255049"/>
    <w:rsid w:val="00337C2C"/>
    <w:rsid w:val="003E1E32"/>
    <w:rsid w:val="004518C5"/>
    <w:rsid w:val="004A7C90"/>
    <w:rsid w:val="00547705"/>
    <w:rsid w:val="005556EE"/>
    <w:rsid w:val="005D38C1"/>
    <w:rsid w:val="005F6D84"/>
    <w:rsid w:val="00661BCB"/>
    <w:rsid w:val="006826DD"/>
    <w:rsid w:val="006C648C"/>
    <w:rsid w:val="007E0F7D"/>
    <w:rsid w:val="00863947"/>
    <w:rsid w:val="00907965"/>
    <w:rsid w:val="009D25D5"/>
    <w:rsid w:val="00B13A0A"/>
    <w:rsid w:val="00B20E00"/>
    <w:rsid w:val="00B725C8"/>
    <w:rsid w:val="00BA785E"/>
    <w:rsid w:val="00BB0145"/>
    <w:rsid w:val="00E42064"/>
    <w:rsid w:val="00E47CCD"/>
    <w:rsid w:val="00E561F1"/>
    <w:rsid w:val="00FD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2A28"/>
  <w15:chartTrackingRefBased/>
  <w15:docId w15:val="{3FD5A386-23B6-3A43-8B18-E62A88A5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15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15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5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5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5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58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58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58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58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15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5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15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58F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58F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58F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58F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58F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58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158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15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58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5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58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58F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58F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58F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5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58F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58F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15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7C2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7C2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6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45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3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9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6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4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6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96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4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8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1213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Anagnostopoulos</dc:creator>
  <cp:keywords/>
  <dc:description/>
  <cp:lastModifiedBy>Anagnostopoulos, Ioannis</cp:lastModifiedBy>
  <cp:revision>4</cp:revision>
  <cp:lastPrinted>2025-03-16T13:57:00Z</cp:lastPrinted>
  <dcterms:created xsi:type="dcterms:W3CDTF">2025-05-01T10:47:00Z</dcterms:created>
  <dcterms:modified xsi:type="dcterms:W3CDTF">2025-05-04T18:40:00Z</dcterms:modified>
</cp:coreProperties>
</file>