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2293E" w14:textId="77777777" w:rsidR="00B9599A" w:rsidRPr="00AA1A17" w:rsidRDefault="00B9599A" w:rsidP="00B9599A">
      <w:pPr>
        <w:spacing w:line="276" w:lineRule="auto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Supplementary t</w:t>
      </w:r>
      <w:r w:rsidRPr="009641CD">
        <w:rPr>
          <w:rFonts w:ascii="Times New Roman" w:hAnsi="Times New Roman" w:cs="Times New Roman"/>
          <w:sz w:val="24"/>
          <w:szCs w:val="24"/>
          <w:lang w:val="en-US"/>
        </w:rPr>
        <w:t xml:space="preserve">able 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AA1A17">
        <w:rPr>
          <w:rFonts w:ascii="Times New Roman" w:hAnsi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/>
          <w:sz w:val="24"/>
          <w:szCs w:val="24"/>
          <w:lang w:val="en-GB"/>
        </w:rPr>
        <w:t>C</w:t>
      </w:r>
      <w:r w:rsidRPr="00AA1A17">
        <w:rPr>
          <w:rFonts w:ascii="Times New Roman" w:hAnsi="Times New Roman"/>
          <w:sz w:val="24"/>
          <w:szCs w:val="24"/>
          <w:lang w:val="en-GB"/>
        </w:rPr>
        <w:t>linic</w:t>
      </w:r>
      <w:r>
        <w:rPr>
          <w:rFonts w:ascii="Times New Roman" w:hAnsi="Times New Roman"/>
          <w:sz w:val="24"/>
          <w:szCs w:val="24"/>
          <w:lang w:val="en-GB"/>
        </w:rPr>
        <w:t>o</w:t>
      </w:r>
      <w:r w:rsidRPr="00AA1A17">
        <w:rPr>
          <w:rFonts w:ascii="Times New Roman" w:hAnsi="Times New Roman"/>
          <w:sz w:val="24"/>
          <w:szCs w:val="24"/>
          <w:lang w:val="en-GB"/>
        </w:rPr>
        <w:t xml:space="preserve">pathologic data </w:t>
      </w:r>
      <w:r>
        <w:rPr>
          <w:rFonts w:ascii="Times New Roman" w:hAnsi="Times New Roman"/>
          <w:sz w:val="24"/>
          <w:szCs w:val="24"/>
          <w:lang w:val="en-GB"/>
        </w:rPr>
        <w:t xml:space="preserve">in </w:t>
      </w:r>
      <w:r w:rsidRPr="00641C85">
        <w:rPr>
          <w:rFonts w:ascii="Times New Roman" w:hAnsi="Times New Roman" w:cs="Times New Roman"/>
          <w:i/>
          <w:sz w:val="24"/>
          <w:szCs w:val="24"/>
          <w:lang w:val="en-GB"/>
        </w:rPr>
        <w:t>TFEB</w:t>
      </w:r>
      <w:r w:rsidRPr="00641C85">
        <w:rPr>
          <w:rFonts w:ascii="Times New Roman" w:hAnsi="Times New Roman" w:cs="Times New Roman"/>
          <w:sz w:val="24"/>
          <w:szCs w:val="24"/>
          <w:lang w:val="en-GB"/>
        </w:rPr>
        <w:t>-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rearranged and </w:t>
      </w:r>
      <w:r w:rsidRPr="00641C85">
        <w:rPr>
          <w:rFonts w:ascii="Times New Roman" w:hAnsi="Times New Roman" w:cs="Times New Roman"/>
          <w:i/>
          <w:sz w:val="24"/>
          <w:szCs w:val="24"/>
          <w:lang w:val="en-GB"/>
        </w:rPr>
        <w:t>TFEB</w:t>
      </w:r>
      <w:r w:rsidRPr="00641C85">
        <w:rPr>
          <w:rFonts w:ascii="Times New Roman" w:hAnsi="Times New Roman" w:cs="Times New Roman"/>
          <w:sz w:val="24"/>
          <w:szCs w:val="24"/>
          <w:lang w:val="en-GB"/>
        </w:rPr>
        <w:t>-amplified RCC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</w:p>
    <w:tbl>
      <w:tblPr>
        <w:tblW w:w="13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7"/>
        <w:gridCol w:w="567"/>
        <w:gridCol w:w="567"/>
        <w:gridCol w:w="720"/>
        <w:gridCol w:w="10585"/>
      </w:tblGrid>
      <w:tr w:rsidR="00B9599A" w:rsidRPr="00A9315D" w14:paraId="5D1618A1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04A4F912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</w:t>
            </w:r>
          </w:p>
        </w:tc>
        <w:tc>
          <w:tcPr>
            <w:tcW w:w="567" w:type="dxa"/>
            <w:shd w:val="clear" w:color="auto" w:fill="E8E8E8" w:themeFill="background2"/>
            <w:vAlign w:val="center"/>
          </w:tcPr>
          <w:p w14:paraId="47F3D296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  <w:t>S</w:t>
            </w:r>
            <w:r w:rsidRPr="00A9315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  <w:t>ex</w:t>
            </w:r>
          </w:p>
        </w:tc>
        <w:tc>
          <w:tcPr>
            <w:tcW w:w="567" w:type="dxa"/>
            <w:shd w:val="clear" w:color="auto" w:fill="E8E8E8" w:themeFill="background2"/>
            <w:noWrap/>
            <w:vAlign w:val="center"/>
          </w:tcPr>
          <w:p w14:paraId="6FE298AC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  <w:t>A</w:t>
            </w:r>
            <w:r w:rsidRPr="00A9315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  <w:t>ge</w:t>
            </w:r>
          </w:p>
        </w:tc>
        <w:tc>
          <w:tcPr>
            <w:tcW w:w="708" w:type="dxa"/>
            <w:shd w:val="clear" w:color="auto" w:fill="E8E8E8" w:themeFill="background2"/>
            <w:noWrap/>
            <w:vAlign w:val="center"/>
          </w:tcPr>
          <w:p w14:paraId="6307EE47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</w:pPr>
            <w:proofErr w:type="spellStart"/>
            <w:r w:rsidRPr="00A9315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  <w:t>Dimens</w:t>
            </w:r>
            <w:proofErr w:type="spellEnd"/>
          </w:p>
          <w:p w14:paraId="424CF3EF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  <w:t>(cm)</w:t>
            </w:r>
          </w:p>
        </w:tc>
        <w:tc>
          <w:tcPr>
            <w:tcW w:w="10596" w:type="dxa"/>
            <w:shd w:val="clear" w:color="auto" w:fill="E8E8E8" w:themeFill="background2"/>
            <w:vAlign w:val="center"/>
          </w:tcPr>
          <w:p w14:paraId="1D36DF02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  <w:t>M</w:t>
            </w:r>
            <w:r w:rsidRPr="00A9315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  <w:t>orphology</w:t>
            </w:r>
          </w:p>
        </w:tc>
      </w:tr>
      <w:tr w:rsidR="00B9599A" w:rsidRPr="00B9599A" w14:paraId="27CA6ED7" w14:textId="77777777" w:rsidTr="0017735E">
        <w:trPr>
          <w:trHeight w:val="406"/>
          <w:jc w:val="center"/>
        </w:trPr>
        <w:tc>
          <w:tcPr>
            <w:tcW w:w="13426" w:type="dxa"/>
            <w:gridSpan w:val="5"/>
            <w:shd w:val="clear" w:color="auto" w:fill="F2F2F2" w:themeFill="background1" w:themeFillShade="F2"/>
          </w:tcPr>
          <w:p w14:paraId="613E22D0" w14:textId="4E25F1AF" w:rsidR="00B9599A" w:rsidRPr="00B9599A" w:rsidRDefault="00B9599A" w:rsidP="00B95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B959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  <w:t>TFEB</w:t>
            </w:r>
            <w:r w:rsidRPr="00B959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  <w:t>-rearranged RCC</w:t>
            </w:r>
          </w:p>
        </w:tc>
      </w:tr>
      <w:tr w:rsidR="00B9599A" w:rsidRPr="00A9315D" w14:paraId="113EACC2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46F0C16E" w14:textId="1BF64E4C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1</w:t>
            </w:r>
          </w:p>
        </w:tc>
        <w:tc>
          <w:tcPr>
            <w:tcW w:w="567" w:type="dxa"/>
          </w:tcPr>
          <w:p w14:paraId="1D39859C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f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42C773AF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39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78ADDB62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4.5</w:t>
            </w:r>
          </w:p>
        </w:tc>
        <w:tc>
          <w:tcPr>
            <w:tcW w:w="10596" w:type="dxa"/>
            <w:shd w:val="clear" w:color="auto" w:fill="FFFFFF" w:themeFill="background1"/>
          </w:tcPr>
          <w:p w14:paraId="40C64480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acinar growth, predominantly cells with abundant clear cytoplasm and eccentric nuclei, combination with cells with finely granular eosinophilic cytoplasm, nuclear grade 2, no calcifications, no hyaline material</w:t>
            </w:r>
          </w:p>
        </w:tc>
      </w:tr>
      <w:tr w:rsidR="00B9599A" w:rsidRPr="00A9315D" w14:paraId="3DFDB947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4FD59EED" w14:textId="66944A54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2</w:t>
            </w:r>
          </w:p>
        </w:tc>
        <w:tc>
          <w:tcPr>
            <w:tcW w:w="567" w:type="dxa"/>
          </w:tcPr>
          <w:p w14:paraId="513EB720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f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6E0415F9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65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2DCBD902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10596" w:type="dxa"/>
            <w:shd w:val="clear" w:color="auto" w:fill="FFFFFF" w:themeFill="background1"/>
          </w:tcPr>
          <w:p w14:paraId="0050FCC5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Tubular, acinar, solid, focally cystic architecture, cells with abundant finely granular and eosinophilic cytoplasm, nuclear grade 3, no hyaline material, no calcifications </w:t>
            </w:r>
          </w:p>
        </w:tc>
      </w:tr>
      <w:tr w:rsidR="00B9599A" w:rsidRPr="00A9315D" w14:paraId="4F712D9F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75937F0F" w14:textId="4066C7E2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3</w:t>
            </w:r>
          </w:p>
        </w:tc>
        <w:tc>
          <w:tcPr>
            <w:tcW w:w="567" w:type="dxa"/>
          </w:tcPr>
          <w:p w14:paraId="367E6427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f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29D4EFD4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11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690172AD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10</w:t>
            </w:r>
          </w:p>
        </w:tc>
        <w:tc>
          <w:tcPr>
            <w:tcW w:w="10596" w:type="dxa"/>
            <w:shd w:val="clear" w:color="auto" w:fill="FFFFFF" w:themeFill="background1"/>
          </w:tcPr>
          <w:p w14:paraId="77994ECE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Solid and cystic pattern, cells with abundant finely granular eosinophilic cytoplasm, nuclear grade 3, no hyaline material, no calcifications </w:t>
            </w:r>
          </w:p>
        </w:tc>
      </w:tr>
      <w:tr w:rsidR="00B9599A" w:rsidRPr="00A9315D" w14:paraId="6587BDD6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691AA08C" w14:textId="0914F4B3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4</w:t>
            </w:r>
          </w:p>
        </w:tc>
        <w:tc>
          <w:tcPr>
            <w:tcW w:w="567" w:type="dxa"/>
          </w:tcPr>
          <w:p w14:paraId="3D8E10B9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f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0E245856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63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235D8787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5.2</w:t>
            </w:r>
          </w:p>
        </w:tc>
        <w:tc>
          <w:tcPr>
            <w:tcW w:w="10596" w:type="dxa"/>
            <w:shd w:val="clear" w:color="auto" w:fill="FFFFFF" w:themeFill="background1"/>
          </w:tcPr>
          <w:p w14:paraId="562506EE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Confluent and nested growth, cells with vacuolated cytoplasm, nuclear grade 3, no calcifications, no hyaline material </w:t>
            </w:r>
          </w:p>
        </w:tc>
      </w:tr>
      <w:tr w:rsidR="00B9599A" w:rsidRPr="00A9315D" w14:paraId="310596E2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1AD1177F" w14:textId="6D5D9C60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5</w:t>
            </w:r>
          </w:p>
        </w:tc>
        <w:tc>
          <w:tcPr>
            <w:tcW w:w="567" w:type="dxa"/>
          </w:tcPr>
          <w:p w14:paraId="627F1E54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f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41BB6963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67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4DC6D1E2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6</w:t>
            </w:r>
          </w:p>
        </w:tc>
        <w:tc>
          <w:tcPr>
            <w:tcW w:w="10596" w:type="dxa"/>
            <w:shd w:val="clear" w:color="auto" w:fill="FFFFFF" w:themeFill="background1"/>
          </w:tcPr>
          <w:p w14:paraId="5F6E998D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Solid and acinar growth, cells with abundant finely granular cytoplasm, nuclear grade 3, no calcifications, no hyaline material</w:t>
            </w:r>
          </w:p>
        </w:tc>
      </w:tr>
      <w:tr w:rsidR="00B9599A" w:rsidRPr="00A9315D" w14:paraId="60B8B6EC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6D861D7C" w14:textId="634FD98E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6</w:t>
            </w:r>
          </w:p>
        </w:tc>
        <w:tc>
          <w:tcPr>
            <w:tcW w:w="567" w:type="dxa"/>
          </w:tcPr>
          <w:p w14:paraId="4D260E5D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f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4801EA6A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14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0C8ABC2D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5.8</w:t>
            </w:r>
          </w:p>
        </w:tc>
        <w:tc>
          <w:tcPr>
            <w:tcW w:w="10596" w:type="dxa"/>
            <w:shd w:val="clear" w:color="auto" w:fill="FFFFFF" w:themeFill="background1"/>
          </w:tcPr>
          <w:p w14:paraId="4161D1C1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Solid growth, cells with granular and eosinophilic cytoplasm and huge clear cells with eccentric nuclei, nuclear grade 3, no calcifications, no hyaline material</w:t>
            </w:r>
          </w:p>
        </w:tc>
      </w:tr>
      <w:tr w:rsidR="00B9599A" w:rsidRPr="00A9315D" w14:paraId="6091D437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3F971EA8" w14:textId="2D07F02D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7</w:t>
            </w:r>
          </w:p>
        </w:tc>
        <w:tc>
          <w:tcPr>
            <w:tcW w:w="567" w:type="dxa"/>
          </w:tcPr>
          <w:p w14:paraId="237FF51D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f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7EEB2A74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27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1EC8AAF0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10</w:t>
            </w:r>
          </w:p>
        </w:tc>
        <w:tc>
          <w:tcPr>
            <w:tcW w:w="10596" w:type="dxa"/>
            <w:shd w:val="clear" w:color="auto" w:fill="FFFFFF" w:themeFill="background1"/>
          </w:tcPr>
          <w:p w14:paraId="13528A57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Solid, focally acinar, and cystic growth, cells with abundant clear cytoplasm, focally finely granular cytoplasm, nuclear grade 2, no calcifications, no hyaline material</w:t>
            </w:r>
          </w:p>
        </w:tc>
      </w:tr>
      <w:tr w:rsidR="00B9599A" w:rsidRPr="00A9315D" w14:paraId="2D5E0348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3DD83B37" w14:textId="4AE49860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8</w:t>
            </w:r>
          </w:p>
        </w:tc>
        <w:tc>
          <w:tcPr>
            <w:tcW w:w="567" w:type="dxa"/>
          </w:tcPr>
          <w:p w14:paraId="2B64919C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f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4C32E556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14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57950203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10596" w:type="dxa"/>
            <w:shd w:val="clear" w:color="auto" w:fill="FFFFFF" w:themeFill="background1"/>
          </w:tcPr>
          <w:p w14:paraId="0A7B0AE7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Acinar architecture, cells with abundant focally clear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and </w:t>
            </w: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focally finely granular cytoplasm, nuclear grade 3, no calcifications, no hyaline material</w:t>
            </w:r>
          </w:p>
        </w:tc>
      </w:tr>
      <w:tr w:rsidR="00B9599A" w:rsidRPr="00A9315D" w14:paraId="193C8364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34F4E8FF" w14:textId="2C463E65" w:rsidR="00B9599A" w:rsidRPr="00B9599A" w:rsidRDefault="00B9599A" w:rsidP="002D37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F60FD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Case 9 </w:t>
            </w:r>
          </w:p>
        </w:tc>
        <w:tc>
          <w:tcPr>
            <w:tcW w:w="567" w:type="dxa"/>
          </w:tcPr>
          <w:p w14:paraId="329B4F8F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0B480163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73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6469DDAC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8.5</w:t>
            </w:r>
          </w:p>
        </w:tc>
        <w:tc>
          <w:tcPr>
            <w:tcW w:w="10596" w:type="dxa"/>
            <w:shd w:val="clear" w:color="auto" w:fill="FFFFFF" w:themeFill="background1"/>
          </w:tcPr>
          <w:p w14:paraId="4C69FDDA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Papillary and solid (confluent growth), cells with abundant granular cytoplasm, nuclear grade 3, no calcifications, no hyaline material</w:t>
            </w:r>
          </w:p>
        </w:tc>
      </w:tr>
      <w:tr w:rsidR="00B9599A" w:rsidRPr="00B9599A" w14:paraId="0EF94AC8" w14:textId="77777777" w:rsidTr="006C35EF">
        <w:trPr>
          <w:trHeight w:val="406"/>
          <w:jc w:val="center"/>
        </w:trPr>
        <w:tc>
          <w:tcPr>
            <w:tcW w:w="13426" w:type="dxa"/>
            <w:gridSpan w:val="5"/>
            <w:shd w:val="clear" w:color="auto" w:fill="F2F2F2" w:themeFill="background1" w:themeFillShade="F2"/>
          </w:tcPr>
          <w:p w14:paraId="059A63F4" w14:textId="74F15BFE" w:rsidR="00B9599A" w:rsidRPr="00B9599A" w:rsidRDefault="00B9599A" w:rsidP="00B95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B9599A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GB"/>
              </w:rPr>
              <w:t>TFEB</w:t>
            </w:r>
            <w:r w:rsidRPr="00B9599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-amplified RCCs</w:t>
            </w:r>
          </w:p>
        </w:tc>
      </w:tr>
      <w:tr w:rsidR="00B9599A" w:rsidRPr="00A9315D" w14:paraId="17CD7E3B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4D9E79C7" w14:textId="41E1B0D7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10</w:t>
            </w:r>
          </w:p>
        </w:tc>
        <w:tc>
          <w:tcPr>
            <w:tcW w:w="567" w:type="dxa"/>
          </w:tcPr>
          <w:p w14:paraId="53B2B390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GB"/>
              </w:rPr>
              <w:t>f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099F8736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80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4812EBAC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0596" w:type="dxa"/>
            <w:shd w:val="clear" w:color="auto" w:fill="FFFFFF" w:themeFill="background1"/>
          </w:tcPr>
          <w:p w14:paraId="18E80326" w14:textId="77777777" w:rsidR="00B9599A" w:rsidRPr="008847BE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Tubulary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, cystic growth,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fibromyomatous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stroma, cells with abundant eosinophilic cytoplasm, focally cytoplasm more scanty, nuclear grade 3, no calcifications, no hyaline material</w:t>
            </w:r>
          </w:p>
        </w:tc>
      </w:tr>
      <w:tr w:rsidR="00B9599A" w:rsidRPr="00A9315D" w14:paraId="30E654A7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0FCB0A91" w14:textId="73AE2AA3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11</w:t>
            </w:r>
          </w:p>
        </w:tc>
        <w:tc>
          <w:tcPr>
            <w:tcW w:w="567" w:type="dxa"/>
          </w:tcPr>
          <w:p w14:paraId="7B610E46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556D9D12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85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692FAF4D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10596" w:type="dxa"/>
            <w:shd w:val="clear" w:color="auto" w:fill="FFFFFF" w:themeFill="background1"/>
          </w:tcPr>
          <w:p w14:paraId="71039133" w14:textId="7BA6B269" w:rsidR="00B9599A" w:rsidRPr="008847BE" w:rsidRDefault="00B9599A" w:rsidP="00B95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Papillary,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tubulopapillary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architecture, cells with abundant eosinophilic cytoplasm, nuclear grade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2,</w:t>
            </w: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focally with transition to more clear cell areas, no calcifications</w:t>
            </w:r>
          </w:p>
        </w:tc>
      </w:tr>
      <w:tr w:rsidR="00B9599A" w:rsidRPr="00A9315D" w14:paraId="261A6F0F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3346A92D" w14:textId="452C9E3E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12</w:t>
            </w:r>
          </w:p>
        </w:tc>
        <w:tc>
          <w:tcPr>
            <w:tcW w:w="567" w:type="dxa"/>
          </w:tcPr>
          <w:p w14:paraId="38D4F7F1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5D38B529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73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638AD337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10596" w:type="dxa"/>
            <w:shd w:val="clear" w:color="auto" w:fill="FFFFFF" w:themeFill="background1"/>
          </w:tcPr>
          <w:p w14:paraId="5FD5BF58" w14:textId="77777777" w:rsidR="00B9599A" w:rsidRPr="008847BE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Predominant confluent/solid growth, focally papillary, cystic, cells with granular eosinophilic cytoplasm, focally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intracytoplasmatic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vacuoles, globules, nuclear grade 3 focally 4 - bizarre, multinuclear, rhabdoid, no calcifications</w:t>
            </w:r>
          </w:p>
        </w:tc>
      </w:tr>
      <w:tr w:rsidR="00B9599A" w:rsidRPr="00A9315D" w14:paraId="6A4BA8F8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689A371E" w14:textId="633C6E66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13</w:t>
            </w:r>
          </w:p>
        </w:tc>
        <w:tc>
          <w:tcPr>
            <w:tcW w:w="567" w:type="dxa"/>
          </w:tcPr>
          <w:p w14:paraId="7F4179B9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GB"/>
              </w:rPr>
              <w:t>f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0DE7A9C4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74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0B688BEA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10596" w:type="dxa"/>
            <w:shd w:val="clear" w:color="auto" w:fill="FFFFFF" w:themeFill="background1"/>
          </w:tcPr>
          <w:p w14:paraId="44CC3CF7" w14:textId="77777777" w:rsidR="00B9599A" w:rsidRPr="008847BE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Solid and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tubulary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architecture, cells with finely granular eosinophilic cytoplasm, necrosis, nuclear grade 3, no calcifications</w:t>
            </w:r>
          </w:p>
        </w:tc>
      </w:tr>
      <w:tr w:rsidR="00B9599A" w:rsidRPr="00A9315D" w14:paraId="449C945E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13282B62" w14:textId="4C32751A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14</w:t>
            </w:r>
          </w:p>
        </w:tc>
        <w:tc>
          <w:tcPr>
            <w:tcW w:w="567" w:type="dxa"/>
          </w:tcPr>
          <w:p w14:paraId="071519E9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4F8FA1D0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75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543F7BCF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4.2</w:t>
            </w:r>
          </w:p>
        </w:tc>
        <w:tc>
          <w:tcPr>
            <w:tcW w:w="10596" w:type="dxa"/>
            <w:shd w:val="clear" w:color="auto" w:fill="FFFFFF" w:themeFill="background1"/>
          </w:tcPr>
          <w:p w14:paraId="227D8679" w14:textId="77777777" w:rsidR="00B9599A" w:rsidRPr="008847BE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Papillary,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tubulopapillary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structures, focally cystic and solid, abundant eosinophilic granular cytoplasm, nuclear grade 3,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psammomacalcifications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fibromyomatous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stroma</w:t>
            </w:r>
          </w:p>
        </w:tc>
      </w:tr>
      <w:tr w:rsidR="00B9599A" w:rsidRPr="00A9315D" w14:paraId="09ACDF23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56BB2D51" w14:textId="2CE40835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15</w:t>
            </w:r>
          </w:p>
        </w:tc>
        <w:tc>
          <w:tcPr>
            <w:tcW w:w="567" w:type="dxa"/>
          </w:tcPr>
          <w:p w14:paraId="65C65297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045B66B7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50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4180379F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NA</w:t>
            </w:r>
          </w:p>
        </w:tc>
        <w:tc>
          <w:tcPr>
            <w:tcW w:w="10596" w:type="dxa"/>
            <w:shd w:val="clear" w:color="auto" w:fill="FFFFFF" w:themeFill="background1"/>
          </w:tcPr>
          <w:p w14:paraId="6EE2B0FD" w14:textId="77777777" w:rsidR="00B9599A" w:rsidRPr="008847BE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Papillary,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tubulopapillary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pseudosolid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, cells with abundant eosinophilic granular cytoplasm, nuclear grade 3, prominent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fibromyomatous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stroma, calcification</w:t>
            </w:r>
          </w:p>
        </w:tc>
      </w:tr>
      <w:tr w:rsidR="00B9599A" w:rsidRPr="00A9315D" w14:paraId="4B30C6F1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34A9AD0F" w14:textId="436F2E93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lastRenderedPageBreak/>
              <w:t>Case 16</w:t>
            </w:r>
          </w:p>
        </w:tc>
        <w:tc>
          <w:tcPr>
            <w:tcW w:w="567" w:type="dxa"/>
          </w:tcPr>
          <w:p w14:paraId="6C60F788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5F050980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84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5F4A5F52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3.8</w:t>
            </w:r>
          </w:p>
        </w:tc>
        <w:tc>
          <w:tcPr>
            <w:tcW w:w="10596" w:type="dxa"/>
            <w:shd w:val="clear" w:color="auto" w:fill="FFFFFF" w:themeFill="background1"/>
          </w:tcPr>
          <w:p w14:paraId="4337B53D" w14:textId="77777777" w:rsidR="00B9599A" w:rsidRPr="008847BE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Papillary, nested,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pseudosolid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, abundant eosinophilic granular cytoplasm, transition to more clear cells, nuclear grade 3, no calcifications, no hyaline material</w:t>
            </w:r>
          </w:p>
        </w:tc>
      </w:tr>
      <w:tr w:rsidR="00B9599A" w:rsidRPr="00A9315D" w14:paraId="245E7242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06455C4A" w14:textId="7B709145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17</w:t>
            </w:r>
          </w:p>
        </w:tc>
        <w:tc>
          <w:tcPr>
            <w:tcW w:w="567" w:type="dxa"/>
          </w:tcPr>
          <w:p w14:paraId="2DF22C18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3E926AD0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78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12187C17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3.5</w:t>
            </w:r>
          </w:p>
        </w:tc>
        <w:tc>
          <w:tcPr>
            <w:tcW w:w="10596" w:type="dxa"/>
            <w:shd w:val="clear" w:color="auto" w:fill="FFFFFF" w:themeFill="background1"/>
          </w:tcPr>
          <w:p w14:paraId="505D3F9E" w14:textId="77777777" w:rsidR="00B9599A" w:rsidRPr="008847BE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Focally cystic, focally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tubulary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/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tubulopapillary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to papillary growth, cells abundant eosinophilic finely granular cytoplasm, nuclear grade 3, no calcifications, no hyaline material</w:t>
            </w:r>
          </w:p>
        </w:tc>
      </w:tr>
      <w:tr w:rsidR="00B9599A" w:rsidRPr="00A9315D" w14:paraId="3B84FE2F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24564212" w14:textId="7D52B179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18</w:t>
            </w:r>
          </w:p>
        </w:tc>
        <w:tc>
          <w:tcPr>
            <w:tcW w:w="567" w:type="dxa"/>
          </w:tcPr>
          <w:p w14:paraId="1C317C7D" w14:textId="77777777" w:rsidR="00B9599A" w:rsidRPr="00E40EF9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E40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318199FB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68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53FD1277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NA</w:t>
            </w:r>
          </w:p>
        </w:tc>
        <w:tc>
          <w:tcPr>
            <w:tcW w:w="10596" w:type="dxa"/>
            <w:shd w:val="clear" w:color="auto" w:fill="FFFFFF" w:themeFill="background1"/>
          </w:tcPr>
          <w:p w14:paraId="2EBA48BB" w14:textId="77777777" w:rsidR="00B9599A" w:rsidRPr="008847BE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Solid and cystic growth, cells with abundant eosinophilic granular cytoplasm, nuclear grade 2, no calcifications</w:t>
            </w:r>
          </w:p>
        </w:tc>
      </w:tr>
      <w:tr w:rsidR="00B9599A" w:rsidRPr="00A9315D" w14:paraId="610A4C02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4F89E354" w14:textId="6A65E0D0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19</w:t>
            </w:r>
          </w:p>
        </w:tc>
        <w:tc>
          <w:tcPr>
            <w:tcW w:w="567" w:type="dxa"/>
          </w:tcPr>
          <w:p w14:paraId="77E2F896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f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596781FC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76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72F2852C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10596" w:type="dxa"/>
            <w:shd w:val="clear" w:color="auto" w:fill="FFFFFF" w:themeFill="background1"/>
          </w:tcPr>
          <w:p w14:paraId="5CEBE703" w14:textId="77777777" w:rsidR="00B9599A" w:rsidRPr="008847BE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Papillary,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tubulopapillary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growth, focally solid (nested), abundant finely granular cytoplasm, nuclear grade 3, no calcification, no hyaline material</w:t>
            </w:r>
          </w:p>
        </w:tc>
      </w:tr>
      <w:tr w:rsidR="00B9599A" w:rsidRPr="00A9315D" w14:paraId="0EB8A75D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646E0770" w14:textId="7DCCC418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20</w:t>
            </w:r>
          </w:p>
        </w:tc>
        <w:tc>
          <w:tcPr>
            <w:tcW w:w="567" w:type="dxa"/>
          </w:tcPr>
          <w:p w14:paraId="6C203996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f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2B4E30E5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72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71B68F57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10596" w:type="dxa"/>
            <w:shd w:val="clear" w:color="auto" w:fill="FFFFFF" w:themeFill="background1"/>
          </w:tcPr>
          <w:p w14:paraId="03A5E7C2" w14:textId="77777777" w:rsidR="00B9599A" w:rsidRPr="008847BE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Papillary eosinophilic and solid clear cell areas, microcystic, nuclear grade 3, haemorrhagic and necrotic,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psammomacalcifications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, no hyaline material</w:t>
            </w:r>
          </w:p>
        </w:tc>
      </w:tr>
      <w:tr w:rsidR="00B9599A" w:rsidRPr="00A9315D" w14:paraId="13DB8744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6652AE72" w14:textId="5FBB6BE7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21</w:t>
            </w:r>
          </w:p>
        </w:tc>
        <w:tc>
          <w:tcPr>
            <w:tcW w:w="567" w:type="dxa"/>
          </w:tcPr>
          <w:p w14:paraId="0CFB366A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1C6342AC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75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270182DF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2.2</w:t>
            </w:r>
          </w:p>
        </w:tc>
        <w:tc>
          <w:tcPr>
            <w:tcW w:w="10596" w:type="dxa"/>
            <w:shd w:val="clear" w:color="auto" w:fill="FFFFFF" w:themeFill="background1"/>
          </w:tcPr>
          <w:p w14:paraId="00067C4F" w14:textId="77777777" w:rsidR="00B9599A" w:rsidRPr="008847BE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Solid and cystic growth, abundant eosinophilic cytoplasm, nuclear grade 3,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psammomacalcifications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, no hyaline material</w:t>
            </w:r>
          </w:p>
        </w:tc>
      </w:tr>
      <w:tr w:rsidR="00B9599A" w:rsidRPr="00A9315D" w14:paraId="39C0E242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3EF36C9F" w14:textId="7A07B4A6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Case 22</w:t>
            </w:r>
          </w:p>
        </w:tc>
        <w:tc>
          <w:tcPr>
            <w:tcW w:w="567" w:type="dxa"/>
          </w:tcPr>
          <w:p w14:paraId="1B9ADA8B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f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1EBEC49D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70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178984C4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4.5</w:t>
            </w:r>
          </w:p>
        </w:tc>
        <w:tc>
          <w:tcPr>
            <w:tcW w:w="10596" w:type="dxa"/>
            <w:shd w:val="clear" w:color="auto" w:fill="FFFFFF" w:themeFill="background1"/>
          </w:tcPr>
          <w:p w14:paraId="11B722DB" w14:textId="77777777" w:rsidR="00B9599A" w:rsidRPr="008847BE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Papillary growth (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pseudosolid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focally), cells with abundant finely granular eosinophilic cytoplasm, focally cells with clear cytoplasm, nuclear grade 2,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psammomacalcifications</w:t>
            </w:r>
            <w:proofErr w:type="spellEnd"/>
          </w:p>
        </w:tc>
      </w:tr>
      <w:tr w:rsidR="00B9599A" w:rsidRPr="00A9315D" w14:paraId="09451FA0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2D78193D" w14:textId="727082EB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Case 23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*</w:t>
            </w:r>
          </w:p>
        </w:tc>
        <w:tc>
          <w:tcPr>
            <w:tcW w:w="567" w:type="dxa"/>
          </w:tcPr>
          <w:p w14:paraId="736D177E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3B2B30EA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74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03004978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13</w:t>
            </w:r>
          </w:p>
        </w:tc>
        <w:tc>
          <w:tcPr>
            <w:tcW w:w="10596" w:type="dxa"/>
            <w:shd w:val="clear" w:color="auto" w:fill="FFFFFF" w:themeFill="background1"/>
          </w:tcPr>
          <w:p w14:paraId="3D0F2682" w14:textId="77777777" w:rsidR="00B9599A" w:rsidRPr="008847BE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Solid, nested growth, cystic spaces, sporadic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pseudorosettes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, high-grade cells with abundant granular eosinophilic cytoplasm, nuclear grade 3, calcifications, haemorrhage  </w:t>
            </w:r>
          </w:p>
        </w:tc>
      </w:tr>
      <w:tr w:rsidR="00B9599A" w:rsidRPr="00A9315D" w14:paraId="50FFA9C1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597B138C" w14:textId="48AF97B0" w:rsidR="00B9599A" w:rsidRPr="00B9599A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60F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Case 24</w:t>
            </w:r>
          </w:p>
        </w:tc>
        <w:tc>
          <w:tcPr>
            <w:tcW w:w="567" w:type="dxa"/>
          </w:tcPr>
          <w:p w14:paraId="61A9C609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491F41DA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76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4F2E2854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A93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2.9</w:t>
            </w:r>
          </w:p>
        </w:tc>
        <w:tc>
          <w:tcPr>
            <w:tcW w:w="10596" w:type="dxa"/>
            <w:shd w:val="clear" w:color="auto" w:fill="FFFFFF" w:themeFill="background1"/>
          </w:tcPr>
          <w:p w14:paraId="38CDFA14" w14:textId="77777777" w:rsidR="00B9599A" w:rsidRPr="008847BE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Predominantly cystic, focally </w:t>
            </w:r>
            <w:proofErr w:type="spellStart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tubulary</w:t>
            </w:r>
            <w:proofErr w:type="spellEnd"/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to papillary, cells with abundant eosinophilic finely granular cytoplasm, nuclear grade 2, sporadic calcification</w:t>
            </w:r>
          </w:p>
        </w:tc>
      </w:tr>
      <w:tr w:rsidR="00B9599A" w:rsidRPr="00A9315D" w14:paraId="04BD3A61" w14:textId="77777777" w:rsidTr="00474A6A">
        <w:trPr>
          <w:trHeight w:val="406"/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1F16620B" w14:textId="5C343C48" w:rsidR="00B9599A" w:rsidRPr="00B9599A" w:rsidRDefault="00B9599A" w:rsidP="002D37DE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Case 25</w:t>
            </w:r>
          </w:p>
        </w:tc>
        <w:tc>
          <w:tcPr>
            <w:tcW w:w="567" w:type="dxa"/>
          </w:tcPr>
          <w:p w14:paraId="38BC078E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noWrap/>
          </w:tcPr>
          <w:p w14:paraId="207A97F9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79</w:t>
            </w:r>
          </w:p>
        </w:tc>
        <w:tc>
          <w:tcPr>
            <w:tcW w:w="708" w:type="dxa"/>
            <w:shd w:val="clear" w:color="auto" w:fill="FFFFFF" w:themeFill="background1"/>
            <w:noWrap/>
          </w:tcPr>
          <w:p w14:paraId="1A24E694" w14:textId="77777777" w:rsidR="00B9599A" w:rsidRPr="00A9315D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10596" w:type="dxa"/>
            <w:shd w:val="clear" w:color="auto" w:fill="FFFFFF" w:themeFill="background1"/>
          </w:tcPr>
          <w:p w14:paraId="14AE7B4F" w14:textId="77777777" w:rsidR="00B9599A" w:rsidRPr="008847BE" w:rsidRDefault="00B9599A" w:rsidP="002D3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Papillary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tubulary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</w:t>
            </w: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growth,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focally microcytic, </w:t>
            </w:r>
            <w:r w:rsidRPr="008847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cells with abundant finely granular eosinophilic cytoplasm, nuclear grade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3, reverse polarity of nuclei focally, fibrous stroma, no calcification</w:t>
            </w:r>
          </w:p>
        </w:tc>
      </w:tr>
    </w:tbl>
    <w:p w14:paraId="6A7542F3" w14:textId="5AFBDD51" w:rsidR="00B9599A" w:rsidRPr="00B9599A" w:rsidRDefault="00B9599A" w:rsidP="00B959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9599A">
        <w:rPr>
          <w:rFonts w:ascii="Times New Roman" w:hAnsi="Times New Roman" w:cs="Times New Roman"/>
          <w:sz w:val="24"/>
          <w:szCs w:val="24"/>
          <w:lang w:val="en-GB"/>
        </w:rPr>
        <w:t>m male, f female, NA not available, *</w:t>
      </w:r>
      <w:r w:rsidRPr="00B9599A">
        <w:rPr>
          <w:rFonts w:ascii="Times New Roman" w:hAnsi="Times New Roman" w:cs="Times New Roman"/>
          <w:i/>
          <w:sz w:val="24"/>
          <w:szCs w:val="24"/>
          <w:lang w:val="en-GB"/>
        </w:rPr>
        <w:t xml:space="preserve"> TFEB</w:t>
      </w:r>
      <w:r w:rsidRPr="00B9599A">
        <w:rPr>
          <w:rFonts w:ascii="Times New Roman" w:hAnsi="Times New Roman" w:cs="Times New Roman"/>
          <w:sz w:val="24"/>
          <w:szCs w:val="24"/>
          <w:lang w:val="en-GB"/>
        </w:rPr>
        <w:t>-amplified and translocated RCC</w:t>
      </w:r>
    </w:p>
    <w:p w14:paraId="21244905" w14:textId="77777777" w:rsidR="00D263BC" w:rsidRPr="00B9599A" w:rsidRDefault="00D263BC">
      <w:pPr>
        <w:rPr>
          <w:sz w:val="24"/>
          <w:szCs w:val="24"/>
        </w:rPr>
      </w:pPr>
    </w:p>
    <w:sectPr w:rsidR="00D263BC" w:rsidRPr="00B9599A" w:rsidSect="00B9599A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AE85D" w14:textId="77777777" w:rsidR="00D90B64" w:rsidRDefault="00D90B64" w:rsidP="00F53A8F">
      <w:pPr>
        <w:spacing w:after="0" w:line="240" w:lineRule="auto"/>
      </w:pPr>
      <w:r>
        <w:separator/>
      </w:r>
    </w:p>
  </w:endnote>
  <w:endnote w:type="continuationSeparator" w:id="0">
    <w:p w14:paraId="48105809" w14:textId="77777777" w:rsidR="00D90B64" w:rsidRDefault="00D90B64" w:rsidP="00F53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vTTa9c1b374+01">
    <w:altName w:val="Cambria"/>
    <w:panose1 w:val="00000000000000000000"/>
    <w:charset w:val="00"/>
    <w:family w:val="roman"/>
    <w:notTrueType/>
    <w:pitch w:val="default"/>
  </w:font>
  <w:font w:name="AdvTTa9c1b374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63B55" w14:textId="77777777" w:rsidR="00D90B64" w:rsidRDefault="00D90B64" w:rsidP="00F53A8F">
      <w:pPr>
        <w:spacing w:after="0" w:line="240" w:lineRule="auto"/>
      </w:pPr>
      <w:r>
        <w:separator/>
      </w:r>
    </w:p>
  </w:footnote>
  <w:footnote w:type="continuationSeparator" w:id="0">
    <w:p w14:paraId="45D7E9D2" w14:textId="77777777" w:rsidR="00D90B64" w:rsidRDefault="00D90B64" w:rsidP="00F53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2C067" w14:textId="13AAC6D7" w:rsidR="00F53A8F" w:rsidRPr="000738A8" w:rsidRDefault="00F53A8F" w:rsidP="00F53A8F">
    <w:pPr>
      <w:shd w:val="clear" w:color="auto" w:fill="FFFFFF"/>
      <w:spacing w:after="75" w:line="276" w:lineRule="auto"/>
      <w:outlineLvl w:val="3"/>
      <w:rPr>
        <w:rFonts w:ascii="Times New Roman" w:eastAsia="Times New Roman" w:hAnsi="Times New Roman" w:cs="Times New Roman"/>
        <w:b/>
        <w:bCs/>
        <w:sz w:val="24"/>
        <w:szCs w:val="24"/>
        <w:lang w:val="en-GB" w:eastAsia="cs-CZ"/>
      </w:rPr>
    </w:pPr>
    <w:r w:rsidRPr="000738A8">
      <w:rPr>
        <w:rFonts w:ascii="Times New Roman" w:eastAsia="Times New Roman" w:hAnsi="Times New Roman" w:cs="Times New Roman"/>
        <w:b/>
        <w:bCs/>
        <w:sz w:val="24"/>
        <w:szCs w:val="24"/>
        <w:lang w:val="en-GB" w:eastAsia="cs-CZ"/>
      </w:rPr>
      <w:t>Immunohistochemical expression of GPNMB in TFEB-rearranged and TFEB-amplified renal cell carcinomas</w:t>
    </w:r>
  </w:p>
  <w:p w14:paraId="660C12EC" w14:textId="77777777" w:rsidR="00F53A8F" w:rsidRPr="000738A8" w:rsidRDefault="00F53A8F" w:rsidP="00F53A8F">
    <w:pPr>
      <w:pStyle w:val="Zhlav"/>
      <w:rPr>
        <w:rFonts w:ascii="Times New Roman" w:hAnsi="Times New Roman" w:cs="Times New Roman"/>
        <w:sz w:val="24"/>
        <w:szCs w:val="24"/>
      </w:rPr>
    </w:pPr>
    <w:proofErr w:type="spellStart"/>
    <w:r w:rsidRPr="000738A8">
      <w:rPr>
        <w:rFonts w:ascii="Times New Roman" w:hAnsi="Times New Roman" w:cs="Times New Roman"/>
        <w:sz w:val="24"/>
        <w:szCs w:val="24"/>
      </w:rPr>
      <w:t>Pivovarcikova</w:t>
    </w:r>
    <w:proofErr w:type="spellEnd"/>
    <w:r w:rsidRPr="000738A8">
      <w:rPr>
        <w:rFonts w:ascii="Times New Roman" w:hAnsi="Times New Roman" w:cs="Times New Roman"/>
        <w:sz w:val="24"/>
        <w:szCs w:val="24"/>
      </w:rPr>
      <w:t xml:space="preserve"> K et al. </w:t>
    </w:r>
  </w:p>
  <w:p w14:paraId="783EC9F6" w14:textId="77777777" w:rsidR="00F53A8F" w:rsidRPr="000738A8" w:rsidRDefault="00F53A8F" w:rsidP="00F53A8F">
    <w:pPr>
      <w:pStyle w:val="Zhlav"/>
      <w:jc w:val="both"/>
      <w:rPr>
        <w:rFonts w:ascii="Times New Roman" w:hAnsi="Times New Roman" w:cs="Times New Roman"/>
        <w:i/>
        <w:iCs/>
        <w:color w:val="000000" w:themeColor="text1"/>
        <w:sz w:val="24"/>
        <w:szCs w:val="24"/>
        <w:shd w:val="clear" w:color="auto" w:fill="FFFFFF"/>
        <w:lang w:val="en-US"/>
      </w:rPr>
    </w:pPr>
    <w:proofErr w:type="spellStart"/>
    <w:r w:rsidRPr="000738A8">
      <w:rPr>
        <w:rStyle w:val="fontstyle01"/>
        <w:rFonts w:ascii="Times New Roman" w:hAnsi="Times New Roman" w:cs="Times New Roman"/>
        <w:i/>
        <w:iCs/>
        <w:color w:val="000000" w:themeColor="text1"/>
        <w:sz w:val="24"/>
        <w:szCs w:val="24"/>
        <w:lang w:val="en-US"/>
      </w:rPr>
      <w:t>Š</w:t>
    </w:r>
    <w:r w:rsidRPr="000738A8">
      <w:rPr>
        <w:rStyle w:val="fontstyle11"/>
        <w:rFonts w:ascii="Times New Roman" w:hAnsi="Times New Roman" w:cs="Times New Roman"/>
        <w:i/>
        <w:iCs/>
        <w:color w:val="000000" w:themeColor="text1"/>
        <w:sz w:val="24"/>
        <w:szCs w:val="24"/>
        <w:lang w:val="en-US"/>
      </w:rPr>
      <w:t>ikl's</w:t>
    </w:r>
    <w:proofErr w:type="spellEnd"/>
    <w:r w:rsidRPr="000738A8">
      <w:rPr>
        <w:rStyle w:val="fontstyle11"/>
        <w:rFonts w:ascii="Times New Roman" w:hAnsi="Times New Roman" w:cs="Times New Roman"/>
        <w:i/>
        <w:iCs/>
        <w:color w:val="000000" w:themeColor="text1"/>
        <w:sz w:val="24"/>
        <w:szCs w:val="24"/>
        <w:lang w:val="en-US"/>
      </w:rPr>
      <w:t xml:space="preserve"> </w:t>
    </w:r>
    <w:r w:rsidRPr="000738A8">
      <w:rPr>
        <w:rFonts w:ascii="Times New Roman" w:eastAsia="Times New Roman" w:hAnsi="Times New Roman" w:cs="Times New Roman"/>
        <w:i/>
        <w:iCs/>
        <w:color w:val="000000" w:themeColor="text1"/>
        <w:sz w:val="24"/>
        <w:szCs w:val="24"/>
        <w:lang w:val="en-US"/>
      </w:rPr>
      <w:t xml:space="preserve">Department of Pathology, </w:t>
    </w:r>
    <w:r w:rsidRPr="000738A8">
      <w:rPr>
        <w:rFonts w:ascii="Times New Roman" w:hAnsi="Times New Roman" w:cs="Times New Roman"/>
        <w:i/>
        <w:iCs/>
        <w:color w:val="000000" w:themeColor="text1"/>
        <w:sz w:val="24"/>
        <w:szCs w:val="24"/>
        <w:shd w:val="clear" w:color="auto" w:fill="FFFFFF"/>
        <w:lang w:val="en-US"/>
      </w:rPr>
      <w:t>Faculty of Medicine and University Hospital in Pilsen, Charles University, Pilsen, Czech Republic</w:t>
    </w:r>
  </w:p>
  <w:p w14:paraId="284BF5F2" w14:textId="199AE13A" w:rsidR="00F53A8F" w:rsidRPr="00F53A8F" w:rsidRDefault="00F53A8F">
    <w:pPr>
      <w:pStyle w:val="Zhlav"/>
      <w:rPr>
        <w:rFonts w:ascii="Times New Roman" w:hAnsi="Times New Roman" w:cs="Times New Roman"/>
        <w:sz w:val="24"/>
        <w:szCs w:val="24"/>
      </w:rPr>
    </w:pPr>
    <w:r w:rsidRPr="000738A8">
      <w:rPr>
        <w:rFonts w:ascii="Times New Roman" w:hAnsi="Times New Roman" w:cs="Times New Roman"/>
        <w:color w:val="000000" w:themeColor="text1"/>
        <w:sz w:val="24"/>
        <w:szCs w:val="24"/>
        <w:shd w:val="clear" w:color="auto" w:fill="FFFFFF"/>
        <w:lang w:val="en-US"/>
      </w:rPr>
      <w:t>pivovarcikovak@fnplzen.cz</w:t>
    </w:r>
  </w:p>
  <w:p w14:paraId="168A547D" w14:textId="77777777" w:rsidR="00F53A8F" w:rsidRDefault="00F53A8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99A"/>
    <w:rsid w:val="000A55BD"/>
    <w:rsid w:val="003A4653"/>
    <w:rsid w:val="00474A6A"/>
    <w:rsid w:val="00B9599A"/>
    <w:rsid w:val="00D1344C"/>
    <w:rsid w:val="00D263BC"/>
    <w:rsid w:val="00D63DB2"/>
    <w:rsid w:val="00D90B64"/>
    <w:rsid w:val="00F5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02372"/>
  <w15:chartTrackingRefBased/>
  <w15:docId w15:val="{72459AD0-72C4-44E9-BBFE-41C4C9A4A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599A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959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959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9599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9599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9599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9599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9599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9599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9599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959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959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959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9599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9599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9599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9599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9599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9599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95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B959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9599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B959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9599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9599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9599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9599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959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9599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9599A"/>
    <w:rPr>
      <w:b/>
      <w:bCs/>
      <w:smallCaps/>
      <w:color w:val="0F4761" w:themeColor="accent1" w:themeShade="BF"/>
      <w:spacing w:val="5"/>
    </w:rPr>
  </w:style>
  <w:style w:type="character" w:styleId="Odkaznakoment">
    <w:name w:val="annotation reference"/>
    <w:basedOn w:val="Standardnpsmoodstavce"/>
    <w:uiPriority w:val="99"/>
    <w:semiHidden/>
    <w:unhideWhenUsed/>
    <w:rsid w:val="00B9599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9599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9599A"/>
    <w:rPr>
      <w:kern w:val="0"/>
      <w:sz w:val="20"/>
      <w:szCs w:val="20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F53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53A8F"/>
    <w:rPr>
      <w:kern w:val="0"/>
      <w:sz w:val="22"/>
      <w:szCs w:val="22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F53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53A8F"/>
    <w:rPr>
      <w:kern w:val="0"/>
      <w:sz w:val="22"/>
      <w:szCs w:val="22"/>
      <w14:ligatures w14:val="none"/>
    </w:rPr>
  </w:style>
  <w:style w:type="character" w:customStyle="1" w:styleId="fontstyle01">
    <w:name w:val="fontstyle01"/>
    <w:basedOn w:val="Standardnpsmoodstavce"/>
    <w:rsid w:val="00F53A8F"/>
    <w:rPr>
      <w:rFonts w:ascii="AdvTTa9c1b374+01" w:hAnsi="AdvTTa9c1b374+01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11">
    <w:name w:val="fontstyle11"/>
    <w:basedOn w:val="Standardnpsmoodstavce"/>
    <w:rsid w:val="00F53A8F"/>
    <w:rPr>
      <w:rFonts w:ascii="AdvTTa9c1b374" w:hAnsi="AdvTTa9c1b374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650</Words>
  <Characters>3986</Characters>
  <Application>Microsoft Office Word</Application>
  <DocSecurity>0</DocSecurity>
  <Lines>153</Lines>
  <Paragraphs>135</Paragraphs>
  <ScaleCrop>false</ScaleCrop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Pivovarčíková Kristýna</dc:creator>
  <cp:keywords/>
  <dc:description/>
  <cp:lastModifiedBy>Pivovarčíková Kristýna</cp:lastModifiedBy>
  <cp:revision>4</cp:revision>
  <dcterms:created xsi:type="dcterms:W3CDTF">2026-01-18T22:08:00Z</dcterms:created>
  <dcterms:modified xsi:type="dcterms:W3CDTF">2026-01-19T22:20:00Z</dcterms:modified>
</cp:coreProperties>
</file>