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7C9ED9" w14:textId="77777777" w:rsidR="0007537B" w:rsidRPr="00E32C90" w:rsidRDefault="0007537B" w:rsidP="0007537B">
      <w:pPr>
        <w:rPr>
          <w:rFonts w:ascii="Times New Roman" w:hAnsi="Times New Roman" w:cs="Times New Roman"/>
          <w:lang w:val="en-US"/>
        </w:rPr>
      </w:pPr>
      <w:r w:rsidRPr="00E32C90">
        <w:rPr>
          <w:rFonts w:ascii="Times New Roman" w:hAnsi="Times New Roman" w:cs="Times New Roman"/>
          <w:b/>
          <w:lang w:val="en-US"/>
        </w:rPr>
        <w:t>Table S4.</w:t>
      </w:r>
      <w:r w:rsidRPr="00E32C90">
        <w:rPr>
          <w:rFonts w:ascii="Times New Roman" w:hAnsi="Times New Roman" w:cs="Times New Roman"/>
          <w:lang w:val="en-US"/>
        </w:rPr>
        <w:t xml:space="preserve"> Documented chromosomal alterations in published PRNRPs.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7"/>
        <w:gridCol w:w="3966"/>
        <w:gridCol w:w="1995"/>
      </w:tblGrid>
      <w:tr w:rsidR="0007537B" w:rsidRPr="00E32C90" w14:paraId="2B004CB7" w14:textId="77777777" w:rsidTr="0007537B">
        <w:trPr>
          <w:trHeight w:val="288"/>
        </w:trPr>
        <w:tc>
          <w:tcPr>
            <w:tcW w:w="1907" w:type="pct"/>
            <w:tcBorders>
              <w:bottom w:val="nil"/>
            </w:tcBorders>
            <w:noWrap/>
            <w:vAlign w:val="center"/>
            <w:hideMark/>
          </w:tcPr>
          <w:p w14:paraId="0E9480A1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Author</w:t>
            </w:r>
          </w:p>
        </w:tc>
        <w:tc>
          <w:tcPr>
            <w:tcW w:w="2057" w:type="pct"/>
            <w:tcBorders>
              <w:bottom w:val="nil"/>
            </w:tcBorders>
            <w:noWrap/>
            <w:vAlign w:val="center"/>
            <w:hideMark/>
          </w:tcPr>
          <w:p w14:paraId="72175AEE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Chromosomal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alteration</w:t>
            </w:r>
            <w:proofErr w:type="spellEnd"/>
          </w:p>
        </w:tc>
        <w:tc>
          <w:tcPr>
            <w:tcW w:w="1035" w:type="pct"/>
            <w:tcBorders>
              <w:bottom w:val="nil"/>
            </w:tcBorders>
            <w:noWrap/>
            <w:vAlign w:val="center"/>
            <w:hideMark/>
          </w:tcPr>
          <w:p w14:paraId="05085061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N.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cases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(%)</w:t>
            </w:r>
          </w:p>
        </w:tc>
      </w:tr>
      <w:tr w:rsidR="0007537B" w:rsidRPr="00E32C90" w14:paraId="74D09119" w14:textId="77777777" w:rsidTr="0007537B">
        <w:trPr>
          <w:trHeight w:val="300"/>
        </w:trPr>
        <w:tc>
          <w:tcPr>
            <w:tcW w:w="1907" w:type="pct"/>
            <w:vMerge w:val="restart"/>
            <w:tcBorders>
              <w:top w:val="nil"/>
              <w:bottom w:val="nil"/>
            </w:tcBorders>
            <w:vAlign w:val="center"/>
            <w:hideMark/>
          </w:tcPr>
          <w:p w14:paraId="458BDA27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Al-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Obaidy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et al., 2019</w:t>
            </w:r>
          </w:p>
        </w:tc>
        <w:tc>
          <w:tcPr>
            <w:tcW w:w="2057" w:type="pct"/>
            <w:tcBorders>
              <w:top w:val="nil"/>
              <w:bottom w:val="nil"/>
            </w:tcBorders>
            <w:vAlign w:val="center"/>
            <w:hideMark/>
          </w:tcPr>
          <w:p w14:paraId="213CE38F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nil"/>
              <w:bottom w:val="nil"/>
            </w:tcBorders>
            <w:vAlign w:val="center"/>
            <w:hideMark/>
          </w:tcPr>
          <w:p w14:paraId="37F2B32D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7/15 (46.6%)</w:t>
            </w:r>
          </w:p>
        </w:tc>
      </w:tr>
      <w:tr w:rsidR="0007537B" w:rsidRPr="00E32C90" w14:paraId="6B214DAE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05B5E6D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C423644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328B12A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1/7 (14.2%)</w:t>
            </w:r>
          </w:p>
        </w:tc>
      </w:tr>
      <w:tr w:rsidR="0007537B" w:rsidRPr="00E32C90" w14:paraId="1DD486A6" w14:textId="77777777" w:rsidTr="0007537B">
        <w:trPr>
          <w:trHeight w:val="300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7ADF99A" w14:textId="10855D2C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Kim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et al., 2019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84D90A3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2B2BB9F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7E877B9C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D3E5782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BB018D3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DB54793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1AA94ABB" w14:textId="77777777" w:rsidTr="0007537B">
        <w:trPr>
          <w:trHeight w:val="300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E9E0C21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Tong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et al., 2020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0441C98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0099516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0F119B96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BA4B2B6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868D499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8B0BB63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7857AA02" w14:textId="77777777" w:rsidTr="0007537B">
        <w:trPr>
          <w:trHeight w:val="300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18A7C12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Zhou et al., 2020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8C68952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38ECCE7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5/7 (71.4%)</w:t>
            </w:r>
          </w:p>
        </w:tc>
      </w:tr>
      <w:tr w:rsidR="0007537B" w:rsidRPr="00E32C90" w14:paraId="446744B7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62204BD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21CA3CB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FC49A7B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1/3 (33.3%)</w:t>
            </w:r>
          </w:p>
        </w:tc>
      </w:tr>
      <w:tr w:rsidR="0007537B" w:rsidRPr="00E32C90" w14:paraId="2A596A48" w14:textId="77777777" w:rsidTr="0007537B">
        <w:trPr>
          <w:trHeight w:val="300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8C3E6C3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Lee et al., 2020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E78AF38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6E6ABCC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1047B735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34F1656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C18B456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ACB31F0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5E281F99" w14:textId="77777777" w:rsidTr="0007537B">
        <w:trPr>
          <w:trHeight w:val="300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A4C18D7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Chang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et al., 2021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461A681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13D77C1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26D757E6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4510D6B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47C9DBB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BBC034B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3D2D88C3" w14:textId="77777777" w:rsidTr="0007537B">
        <w:trPr>
          <w:trHeight w:val="300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E53CB94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Kiyozawa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et al., 2024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FB5A902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7218D10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0/15 (0%)</w:t>
            </w:r>
          </w:p>
        </w:tc>
      </w:tr>
      <w:tr w:rsidR="0007537B" w:rsidRPr="00E32C90" w14:paraId="7F73E05E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6E4748A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557817D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90F6A76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0/11 (0%)</w:t>
            </w:r>
          </w:p>
        </w:tc>
      </w:tr>
      <w:tr w:rsidR="0007537B" w:rsidRPr="00E32C90" w14:paraId="54CAF5E0" w14:textId="77777777" w:rsidTr="0007537B">
        <w:trPr>
          <w:trHeight w:val="300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B737C7F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Lobo et al., 2021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87BE1D7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393B672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5908CCA3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94770A3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4B8E406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410869C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5E4DE161" w14:textId="77777777" w:rsidTr="0007537B">
        <w:trPr>
          <w:trHeight w:val="300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19F6B5F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Zhang et al., 2021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BE6F368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61492BC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3C6379F7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CCC3115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083F394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12465D6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60826ADD" w14:textId="77777777" w:rsidTr="0007537B">
        <w:trPr>
          <w:trHeight w:val="300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F4ACD8C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Al-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Obaidy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et al., 2022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3BC6561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D89F4D4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7B408FCF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64A9840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6BF7B4E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AEA580C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4B8A2824" w14:textId="77777777" w:rsidTr="0007537B">
        <w:trPr>
          <w:trHeight w:val="300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6D9F507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Wei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et al., 2022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299FF10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8DAC37C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0/7 (0%)</w:t>
            </w:r>
          </w:p>
        </w:tc>
      </w:tr>
      <w:tr w:rsidR="0007537B" w:rsidRPr="00E32C90" w14:paraId="1CC7B489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E32BA7B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B28CC83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73A9088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0/7 (0%)</w:t>
            </w:r>
          </w:p>
        </w:tc>
      </w:tr>
      <w:tr w:rsidR="0007537B" w:rsidRPr="00E32C90" w14:paraId="226B82DB" w14:textId="77777777" w:rsidTr="0007537B">
        <w:trPr>
          <w:trHeight w:val="300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4659A73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Wang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et al., 2022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8E30DD6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9969F55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74FF737E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187D285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2A3EC52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5ADBB84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4DB8AA31" w14:textId="77777777" w:rsidTr="0007537B">
        <w:trPr>
          <w:trHeight w:val="288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6FE9FFD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Liu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et al., 2022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14C6015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A0F0828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62F69008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065F477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2604AD4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323796F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68293403" w14:textId="77777777" w:rsidTr="0007537B">
        <w:trPr>
          <w:trHeight w:val="300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80074A6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Shen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M. et al., 2022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487D3CE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9D554F5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1/15 (6.6%)</w:t>
            </w:r>
          </w:p>
        </w:tc>
      </w:tr>
      <w:tr w:rsidR="0007537B" w:rsidRPr="00E32C90" w14:paraId="3D9F348B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FBD3E58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A0D74FB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14DB82C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2/8 (25%)</w:t>
            </w:r>
          </w:p>
        </w:tc>
      </w:tr>
      <w:tr w:rsidR="0007537B" w:rsidRPr="00E32C90" w14:paraId="17848C2B" w14:textId="77777777" w:rsidTr="0007537B">
        <w:trPr>
          <w:trHeight w:val="300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FAF9A0E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Kim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B. et al., 2023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EB5D198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0368B24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45CE4B8A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30207EA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FF681FD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EE5828D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06CFC3AA" w14:textId="77777777" w:rsidTr="0007537B">
        <w:trPr>
          <w:trHeight w:val="288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634D1C4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Shao et al., 2024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35FFD83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48D2BA3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0C025B81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B92141E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E1AA80D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FADDCF4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3000C3D7" w14:textId="77777777" w:rsidTr="0007537B">
        <w:trPr>
          <w:trHeight w:val="288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17D15B1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Han et al., 2024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6B5F91F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E230196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4A8E143C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865DB9C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6A6B49B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46B7C58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2748BAF2" w14:textId="77777777" w:rsidTr="0007537B">
        <w:trPr>
          <w:trHeight w:val="288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7AB1A96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Nemours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et al. 2024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A27CFB3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457CC63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5A2549DA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C38AC9C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5429638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689A901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71C0C877" w14:textId="77777777" w:rsidTr="0007537B">
        <w:trPr>
          <w:trHeight w:val="288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38F1CC4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Castillo et al. 2024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44F6C9D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6067B9A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6072B037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BD77173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327F1C3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E72AD65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621B64F8" w14:textId="77777777" w:rsidTr="0007537B">
        <w:trPr>
          <w:trHeight w:val="288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ADF147C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Kannan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et al., 2025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B219F1B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3E1A247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49FEC7A3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FFD5C81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5D2959B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AC245DB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39175952" w14:textId="77777777" w:rsidTr="0007537B">
        <w:trPr>
          <w:trHeight w:val="288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E3D9354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Xing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et al., 2025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B49D290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A1F9802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0619F640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FCA7B66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5ECE561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C286E3E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5389BFC4" w14:textId="77777777" w:rsidTr="0007537B">
        <w:trPr>
          <w:trHeight w:val="288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D08B1CB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Gonda et al., 2025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1998998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A4065AF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5920265C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68EB032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B0A60E2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833751A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6DC313C5" w14:textId="77777777" w:rsidTr="0007537B">
        <w:trPr>
          <w:trHeight w:val="288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16C6EF0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Gonzalez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et al., 2025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7E8CD05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90E1EDF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5E3496AD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FDA66B2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8A2BDDE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65AA33A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5C85F115" w14:textId="77777777" w:rsidTr="0007537B">
        <w:trPr>
          <w:trHeight w:val="288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28543F1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Wang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et al., 2025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D8C26E6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4BD4828" w14:textId="2391A8C2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97687E">
              <w:rPr>
                <w:rFonts w:ascii="Times New Roman" w:eastAsia="Times New Roman" w:hAnsi="Times New Roman" w:cs="Times New Roman"/>
                <w:color w:val="FF0000"/>
                <w:lang w:eastAsia="it-IT"/>
              </w:rPr>
              <w:t>4/16</w:t>
            </w:r>
            <w:r w:rsidR="0097687E" w:rsidRPr="0097687E">
              <w:rPr>
                <w:rFonts w:ascii="Times New Roman" w:eastAsia="Times New Roman" w:hAnsi="Times New Roman" w:cs="Times New Roman"/>
                <w:color w:val="FF0000"/>
                <w:lang w:eastAsia="it-IT"/>
              </w:rPr>
              <w:t xml:space="preserve"> (25%)</w:t>
            </w:r>
          </w:p>
        </w:tc>
      </w:tr>
      <w:tr w:rsidR="0007537B" w:rsidRPr="00E32C90" w14:paraId="6F1535FB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97EA892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B1598C5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6928C17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5833C381" w14:textId="77777777" w:rsidTr="0007537B">
        <w:trPr>
          <w:trHeight w:val="288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BC4C01E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Kwon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et al., 2025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60B01F5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F5703A5" w14:textId="4AF45FDD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97687E">
              <w:rPr>
                <w:rFonts w:ascii="Times New Roman" w:eastAsia="Times New Roman" w:hAnsi="Times New Roman" w:cs="Times New Roman"/>
                <w:color w:val="FF0000"/>
                <w:lang w:eastAsia="it-IT"/>
              </w:rPr>
              <w:t>0/7</w:t>
            </w:r>
            <w:r w:rsidR="0097687E" w:rsidRPr="0097687E">
              <w:rPr>
                <w:rFonts w:ascii="Times New Roman" w:eastAsia="Times New Roman" w:hAnsi="Times New Roman" w:cs="Times New Roman"/>
                <w:color w:val="FF0000"/>
                <w:lang w:eastAsia="it-IT"/>
              </w:rPr>
              <w:t xml:space="preserve"> (0%)</w:t>
            </w:r>
          </w:p>
        </w:tc>
      </w:tr>
      <w:tr w:rsidR="0007537B" w:rsidRPr="00E32C90" w14:paraId="748ED3BF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4E021A6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577CBD3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FD3346B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7DEA257C" w14:textId="77777777" w:rsidTr="0007537B">
        <w:trPr>
          <w:trHeight w:val="288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65E2F4A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Wu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et al., 2025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648E8C0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615D070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61E97DDB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AAD0D38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BE0EAE4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EA02CF4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244F4172" w14:textId="77777777" w:rsidTr="0007537B">
        <w:trPr>
          <w:trHeight w:val="288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58E2614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Wen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et al., 2025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957C035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6757D28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7256BD9F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F8E8B0F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A796D5A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F650AA8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64B558DB" w14:textId="77777777" w:rsidTr="0007537B">
        <w:trPr>
          <w:trHeight w:val="288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4B580DD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Castro et al., 2025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21D5AC1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B2F67FD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0673D708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C1EC4D1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371580C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E4BA133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6B2F528D" w14:textId="77777777" w:rsidTr="0007537B">
        <w:trPr>
          <w:trHeight w:val="288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50CF58C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Vangapandu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et al., 2025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D34B2B4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9B8A218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59EF79BE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17ED147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92F538E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7A5425B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414AE27E" w14:textId="77777777" w:rsidTr="0007537B">
        <w:trPr>
          <w:trHeight w:val="288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31E6250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Chen et al., 2025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FAE6D4E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1A425CB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5B030797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0DFDE74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765EA72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BDFFD3D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428A7B9E" w14:textId="77777777" w:rsidTr="0007537B">
        <w:trPr>
          <w:trHeight w:val="288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E472491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Nithagon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et al., 2025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A529A0E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DECDA96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68BFDF53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5B52F0B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2DAA040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8427644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0B299ADF" w14:textId="77777777" w:rsidTr="0007537B">
        <w:trPr>
          <w:trHeight w:val="288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3E75E14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Park et al., 2024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E10E075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87FD55F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3A42BA14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6270C11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306C4B7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5B56079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701E4032" w14:textId="77777777" w:rsidTr="0007537B">
        <w:trPr>
          <w:trHeight w:val="288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CE96CFB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Sanmiguel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et al., 2025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2069940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231EB57" w14:textId="2B4BFECB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97687E">
              <w:rPr>
                <w:rFonts w:ascii="Times New Roman" w:eastAsia="Times New Roman" w:hAnsi="Times New Roman" w:cs="Times New Roman"/>
                <w:color w:val="FF0000"/>
                <w:lang w:eastAsia="it-IT"/>
              </w:rPr>
              <w:t>0/5</w:t>
            </w:r>
            <w:r w:rsidR="0097687E" w:rsidRPr="0097687E">
              <w:rPr>
                <w:rFonts w:ascii="Times New Roman" w:eastAsia="Times New Roman" w:hAnsi="Times New Roman" w:cs="Times New Roman"/>
                <w:color w:val="FF0000"/>
                <w:lang w:eastAsia="it-IT"/>
              </w:rPr>
              <w:t xml:space="preserve"> (0%)</w:t>
            </w:r>
          </w:p>
        </w:tc>
      </w:tr>
      <w:tr w:rsidR="0007537B" w:rsidRPr="00E32C90" w14:paraId="462B2EB3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391A4F7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57279AA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3B231BE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05E1E731" w14:textId="77777777" w:rsidTr="0007537B">
        <w:trPr>
          <w:trHeight w:val="288"/>
        </w:trPr>
        <w:tc>
          <w:tcPr>
            <w:tcW w:w="1907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1AB595B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Lee et al., 2026</w:t>
            </w:r>
          </w:p>
        </w:tc>
        <w:tc>
          <w:tcPr>
            <w:tcW w:w="205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58FA0BF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2168B12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139D48AB" w14:textId="77777777" w:rsidTr="0007537B">
        <w:trPr>
          <w:trHeight w:val="288"/>
        </w:trPr>
        <w:tc>
          <w:tcPr>
            <w:tcW w:w="19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66EF860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A3B4FD8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072EA8F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07537B" w:rsidRPr="00E32C90" w14:paraId="17413414" w14:textId="77777777" w:rsidTr="0007537B">
        <w:trPr>
          <w:trHeight w:val="288"/>
        </w:trPr>
        <w:tc>
          <w:tcPr>
            <w:tcW w:w="1907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3F97DFF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bookmarkStart w:id="0" w:name="_GoBack" w:colFirst="2" w:colLast="2"/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Present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study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, 2026</w:t>
            </w:r>
          </w:p>
        </w:tc>
        <w:tc>
          <w:tcPr>
            <w:tcW w:w="2057" w:type="pct"/>
            <w:tcBorders>
              <w:top w:val="single" w:sz="4" w:space="0" w:color="auto"/>
            </w:tcBorders>
            <w:vAlign w:val="center"/>
            <w:hideMark/>
          </w:tcPr>
          <w:p w14:paraId="65636A1D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Trisomy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7/17</w:t>
            </w:r>
          </w:p>
        </w:tc>
        <w:tc>
          <w:tcPr>
            <w:tcW w:w="103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1EAC981" w14:textId="34D7D82F" w:rsidR="0007537B" w:rsidRPr="0097687E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it-IT"/>
              </w:rPr>
            </w:pPr>
            <w:r w:rsidRPr="0097687E">
              <w:rPr>
                <w:rFonts w:ascii="Times New Roman" w:eastAsia="Times New Roman" w:hAnsi="Times New Roman" w:cs="Times New Roman"/>
                <w:color w:val="FF0000"/>
                <w:lang w:eastAsia="it-IT"/>
              </w:rPr>
              <w:t>0/11</w:t>
            </w:r>
            <w:r w:rsidR="0097687E" w:rsidRPr="0097687E">
              <w:rPr>
                <w:rFonts w:ascii="Times New Roman" w:eastAsia="Times New Roman" w:hAnsi="Times New Roman" w:cs="Times New Roman"/>
                <w:color w:val="FF0000"/>
                <w:lang w:eastAsia="it-IT"/>
              </w:rPr>
              <w:t xml:space="preserve"> (0%)</w:t>
            </w:r>
          </w:p>
        </w:tc>
      </w:tr>
      <w:tr w:rsidR="0007537B" w:rsidRPr="00E32C90" w14:paraId="2A012593" w14:textId="77777777" w:rsidTr="0007537B">
        <w:trPr>
          <w:trHeight w:val="288"/>
        </w:trPr>
        <w:tc>
          <w:tcPr>
            <w:tcW w:w="1907" w:type="pct"/>
            <w:vMerge/>
            <w:vAlign w:val="center"/>
            <w:hideMark/>
          </w:tcPr>
          <w:p w14:paraId="3B77B16B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57" w:type="pct"/>
            <w:vAlign w:val="center"/>
            <w:hideMark/>
          </w:tcPr>
          <w:p w14:paraId="79DE1AA7" w14:textId="77777777" w:rsidR="0007537B" w:rsidRPr="00E32C90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Loss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of </w:t>
            </w:r>
            <w:proofErr w:type="spellStart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>chromosome</w:t>
            </w:r>
            <w:proofErr w:type="spellEnd"/>
            <w:r w:rsidRPr="00E32C90">
              <w:rPr>
                <w:rFonts w:ascii="Times New Roman" w:eastAsia="Times New Roman" w:hAnsi="Times New Roman" w:cs="Times New Roman"/>
                <w:lang w:eastAsia="it-IT"/>
              </w:rPr>
              <w:t xml:space="preserve"> Y</w:t>
            </w:r>
          </w:p>
        </w:tc>
        <w:tc>
          <w:tcPr>
            <w:tcW w:w="1035" w:type="pct"/>
            <w:noWrap/>
            <w:vAlign w:val="center"/>
            <w:hideMark/>
          </w:tcPr>
          <w:p w14:paraId="58B16F21" w14:textId="57F3163E" w:rsidR="0007537B" w:rsidRPr="0097687E" w:rsidRDefault="0007537B" w:rsidP="0007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it-IT"/>
              </w:rPr>
            </w:pPr>
            <w:r w:rsidRPr="0097687E">
              <w:rPr>
                <w:rFonts w:ascii="Times New Roman" w:eastAsia="Times New Roman" w:hAnsi="Times New Roman" w:cs="Times New Roman"/>
                <w:color w:val="FF0000"/>
                <w:lang w:eastAsia="it-IT"/>
              </w:rPr>
              <w:t>0/9</w:t>
            </w:r>
            <w:r w:rsidR="0097687E" w:rsidRPr="0097687E">
              <w:rPr>
                <w:rFonts w:ascii="Times New Roman" w:eastAsia="Times New Roman" w:hAnsi="Times New Roman" w:cs="Times New Roman"/>
                <w:color w:val="FF0000"/>
                <w:lang w:eastAsia="it-IT"/>
              </w:rPr>
              <w:t xml:space="preserve"> (0%)</w:t>
            </w:r>
          </w:p>
        </w:tc>
      </w:tr>
      <w:bookmarkEnd w:id="0"/>
    </w:tbl>
    <w:p w14:paraId="0874E710" w14:textId="77777777" w:rsidR="0007537B" w:rsidRPr="00E32C90" w:rsidRDefault="0007537B" w:rsidP="002740C5">
      <w:pPr>
        <w:rPr>
          <w:rFonts w:ascii="Times New Roman" w:hAnsi="Times New Roman" w:cs="Times New Roman"/>
          <w:lang w:val="en-US"/>
        </w:rPr>
      </w:pPr>
    </w:p>
    <w:p w14:paraId="36700303" w14:textId="762A904D" w:rsidR="0007537B" w:rsidRPr="00E32C90" w:rsidRDefault="0007537B" w:rsidP="002740C5">
      <w:pPr>
        <w:rPr>
          <w:rFonts w:ascii="Times New Roman" w:hAnsi="Times New Roman" w:cs="Times New Roman"/>
        </w:rPr>
      </w:pPr>
      <w:proofErr w:type="spellStart"/>
      <w:r w:rsidRPr="00E32C90">
        <w:rPr>
          <w:rFonts w:ascii="Times New Roman" w:hAnsi="Times New Roman" w:cs="Times New Roman"/>
        </w:rPr>
        <w:t>Abbreviations</w:t>
      </w:r>
      <w:proofErr w:type="spellEnd"/>
      <w:r w:rsidRPr="00E32C90">
        <w:rPr>
          <w:rFonts w:ascii="Times New Roman" w:hAnsi="Times New Roman" w:cs="Times New Roman"/>
        </w:rPr>
        <w:t xml:space="preserve">: NA: </w:t>
      </w:r>
      <w:proofErr w:type="spellStart"/>
      <w:r w:rsidRPr="00E32C90">
        <w:rPr>
          <w:rFonts w:ascii="Times New Roman" w:hAnsi="Times New Roman" w:cs="Times New Roman"/>
        </w:rPr>
        <w:t>not</w:t>
      </w:r>
      <w:proofErr w:type="spellEnd"/>
      <w:r w:rsidRPr="00E32C90">
        <w:rPr>
          <w:rFonts w:ascii="Times New Roman" w:hAnsi="Times New Roman" w:cs="Times New Roman"/>
        </w:rPr>
        <w:t xml:space="preserve"> </w:t>
      </w:r>
      <w:proofErr w:type="spellStart"/>
      <w:r w:rsidRPr="00E32C90">
        <w:rPr>
          <w:rFonts w:ascii="Times New Roman" w:hAnsi="Times New Roman" w:cs="Times New Roman"/>
        </w:rPr>
        <w:t>available</w:t>
      </w:r>
      <w:proofErr w:type="spellEnd"/>
      <w:r w:rsidRPr="00E32C90">
        <w:rPr>
          <w:rFonts w:ascii="Times New Roman" w:hAnsi="Times New Roman" w:cs="Times New Roman"/>
        </w:rPr>
        <w:t>.</w:t>
      </w:r>
    </w:p>
    <w:sectPr w:rsidR="0007537B" w:rsidRPr="00E32C90" w:rsidSect="007B782C">
      <w:pgSz w:w="11906" w:h="16838" w:code="9"/>
      <w:pgMar w:top="1134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E2MTczMDczMrY0NjVQ0lEKTi0uzszPAykwrAUAS0owBSwAAAA="/>
  </w:docVars>
  <w:rsids>
    <w:rsidRoot w:val="00787A70"/>
    <w:rsid w:val="0007537B"/>
    <w:rsid w:val="000B0A4E"/>
    <w:rsid w:val="000D7182"/>
    <w:rsid w:val="002740C5"/>
    <w:rsid w:val="00473AD2"/>
    <w:rsid w:val="004D3DB8"/>
    <w:rsid w:val="004E6D38"/>
    <w:rsid w:val="00611E0E"/>
    <w:rsid w:val="00787A70"/>
    <w:rsid w:val="007904F7"/>
    <w:rsid w:val="007B782C"/>
    <w:rsid w:val="007D33AF"/>
    <w:rsid w:val="00951F0D"/>
    <w:rsid w:val="0097687E"/>
    <w:rsid w:val="009A6261"/>
    <w:rsid w:val="00AC4C66"/>
    <w:rsid w:val="00B512B3"/>
    <w:rsid w:val="00E32C90"/>
    <w:rsid w:val="00E362A9"/>
    <w:rsid w:val="00FB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77B6E"/>
  <w15:chartTrackingRefBased/>
  <w15:docId w15:val="{786F5BDB-C3B3-474E-923C-9A5AD20F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B0A4E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B0A4E"/>
    <w:rPr>
      <w:color w:val="954F72"/>
      <w:u w:val="single"/>
    </w:rPr>
  </w:style>
  <w:style w:type="paragraph" w:customStyle="1" w:styleId="msonormal0">
    <w:name w:val="msonormal"/>
    <w:basedOn w:val="Normale"/>
    <w:rsid w:val="000B0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nt5">
    <w:name w:val="font5"/>
    <w:basedOn w:val="Normale"/>
    <w:rsid w:val="000B0A4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it-IT"/>
    </w:rPr>
  </w:style>
  <w:style w:type="paragraph" w:customStyle="1" w:styleId="xl65">
    <w:name w:val="xl65"/>
    <w:basedOn w:val="Normale"/>
    <w:rsid w:val="000B0A4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66">
    <w:name w:val="xl66"/>
    <w:basedOn w:val="Normale"/>
    <w:rsid w:val="000B0A4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7">
    <w:name w:val="xl67"/>
    <w:basedOn w:val="Normale"/>
    <w:rsid w:val="000B0A4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xl68">
    <w:name w:val="xl68"/>
    <w:basedOn w:val="Normale"/>
    <w:rsid w:val="000B0A4E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xl69">
    <w:name w:val="xl69"/>
    <w:basedOn w:val="Normale"/>
    <w:rsid w:val="000B0A4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0">
    <w:name w:val="xl70"/>
    <w:basedOn w:val="Normale"/>
    <w:rsid w:val="000B0A4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MARLETTA Stefano ICC</dc:creator>
  <cp:keywords/>
  <dc:description/>
  <cp:lastModifiedBy>MARLETTA Stefano ICC</cp:lastModifiedBy>
  <cp:revision>15</cp:revision>
  <dcterms:created xsi:type="dcterms:W3CDTF">2025-12-31T10:06:00Z</dcterms:created>
  <dcterms:modified xsi:type="dcterms:W3CDTF">2026-03-13T16:17:00Z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efdf6fae-687a-4869-9910-5c2b262f3f71</vt:lpwstr>
  </property>
</Properties>
</file>