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0D70B" w14:textId="67122C83" w:rsidR="006B7C4C" w:rsidRPr="00A53B49" w:rsidRDefault="00C246F0" w:rsidP="001E682D">
      <w:pPr>
        <w:spacing w:line="480" w:lineRule="auto"/>
        <w:rPr>
          <w:sz w:val="22"/>
          <w:szCs w:val="22"/>
          <w:lang w:val="en-US"/>
        </w:rPr>
      </w:pPr>
      <w:r w:rsidRPr="00A53B49">
        <w:rPr>
          <w:b/>
          <w:lang w:val="en-US"/>
        </w:rPr>
        <w:t>Supplemental</w:t>
      </w:r>
      <w:r w:rsidRPr="00A53B49">
        <w:rPr>
          <w:lang w:val="en-US"/>
        </w:rPr>
        <w:t xml:space="preserve"> </w:t>
      </w:r>
      <w:r w:rsidRPr="00A53B49">
        <w:rPr>
          <w:b/>
          <w:bCs/>
          <w:iCs/>
          <w:lang w:val="en-US"/>
        </w:rPr>
        <w:t>Table 1</w:t>
      </w:r>
      <w:r w:rsidR="006B7C4C" w:rsidRPr="00A53B49">
        <w:rPr>
          <w:b/>
          <w:sz w:val="22"/>
          <w:szCs w:val="22"/>
          <w:lang w:val="en-US"/>
        </w:rPr>
        <w:t>.</w:t>
      </w:r>
      <w:r w:rsidR="006B7C4C" w:rsidRPr="00A53B49">
        <w:rPr>
          <w:sz w:val="22"/>
          <w:szCs w:val="22"/>
          <w:lang w:val="en-US"/>
        </w:rPr>
        <w:t xml:space="preserve"> </w:t>
      </w:r>
      <w:r w:rsidR="00074020" w:rsidRPr="00A53B49">
        <w:rPr>
          <w:sz w:val="22"/>
          <w:szCs w:val="22"/>
          <w:lang w:val="en-US"/>
        </w:rPr>
        <w:t>Distribution of urothelial neoplasms according to age groups</w:t>
      </w:r>
      <w:r w:rsidR="006B7C4C" w:rsidRPr="00A53B49">
        <w:rPr>
          <w:sz w:val="22"/>
          <w:szCs w:val="22"/>
          <w:lang w:val="en-US"/>
        </w:rPr>
        <w:t>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850"/>
        <w:gridCol w:w="1186"/>
        <w:gridCol w:w="1082"/>
        <w:gridCol w:w="1134"/>
        <w:gridCol w:w="993"/>
        <w:gridCol w:w="1134"/>
        <w:gridCol w:w="850"/>
        <w:gridCol w:w="992"/>
      </w:tblGrid>
      <w:tr w:rsidR="000C47E4" w:rsidRPr="00A53B49" w14:paraId="593E2F73" w14:textId="77777777" w:rsidTr="001E682D">
        <w:trPr>
          <w:trHeight w:val="506"/>
          <w:tblHeader/>
        </w:trPr>
        <w:tc>
          <w:tcPr>
            <w:tcW w:w="846" w:type="dxa"/>
            <w:vAlign w:val="center"/>
          </w:tcPr>
          <w:p w14:paraId="31D68E8C" w14:textId="42D668C4" w:rsidR="000C47E4" w:rsidRPr="000C47E4" w:rsidRDefault="000C47E4" w:rsidP="000C47E4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850" w:type="dxa"/>
            <w:vAlign w:val="center"/>
          </w:tcPr>
          <w:p w14:paraId="0F276AA0" w14:textId="1D761817" w:rsidR="000C47E4" w:rsidRPr="000C47E4" w:rsidRDefault="000C47E4" w:rsidP="000C47E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UP</w:t>
            </w:r>
          </w:p>
        </w:tc>
        <w:tc>
          <w:tcPr>
            <w:tcW w:w="1186" w:type="dxa"/>
            <w:vAlign w:val="center"/>
          </w:tcPr>
          <w:p w14:paraId="763246D3" w14:textId="106615A1" w:rsidR="000C47E4" w:rsidRPr="000C47E4" w:rsidRDefault="000C47E4" w:rsidP="000C47E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PUNLMP</w:t>
            </w:r>
          </w:p>
        </w:tc>
        <w:tc>
          <w:tcPr>
            <w:tcW w:w="1082" w:type="dxa"/>
            <w:vAlign w:val="center"/>
          </w:tcPr>
          <w:p w14:paraId="01D41088" w14:textId="5988C283" w:rsidR="000C47E4" w:rsidRPr="000C47E4" w:rsidRDefault="000C47E4" w:rsidP="000C47E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LGPUC</w:t>
            </w:r>
          </w:p>
        </w:tc>
        <w:tc>
          <w:tcPr>
            <w:tcW w:w="1134" w:type="dxa"/>
            <w:vAlign w:val="center"/>
          </w:tcPr>
          <w:p w14:paraId="3F8AD8E5" w14:textId="49A0F050" w:rsidR="000C47E4" w:rsidRPr="000C47E4" w:rsidRDefault="000C47E4" w:rsidP="000C47E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HGPUC</w:t>
            </w:r>
          </w:p>
        </w:tc>
        <w:tc>
          <w:tcPr>
            <w:tcW w:w="993" w:type="dxa"/>
            <w:vAlign w:val="center"/>
          </w:tcPr>
          <w:p w14:paraId="4CAF9878" w14:textId="55BEC3FB" w:rsidR="000C47E4" w:rsidRPr="000C47E4" w:rsidRDefault="000C47E4" w:rsidP="000C47E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IPUC</w:t>
            </w:r>
          </w:p>
        </w:tc>
        <w:tc>
          <w:tcPr>
            <w:tcW w:w="1134" w:type="dxa"/>
            <w:vAlign w:val="center"/>
          </w:tcPr>
          <w:p w14:paraId="077904D2" w14:textId="23ECDE43" w:rsidR="000C47E4" w:rsidRPr="000C47E4" w:rsidRDefault="000C47E4" w:rsidP="000C47E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0C47E4">
              <w:rPr>
                <w:b/>
                <w:bCs/>
                <w:sz w:val="22"/>
                <w:szCs w:val="22"/>
              </w:rPr>
              <w:t>Dysplasia</w:t>
            </w:r>
            <w:proofErr w:type="spellEnd"/>
          </w:p>
        </w:tc>
        <w:tc>
          <w:tcPr>
            <w:tcW w:w="850" w:type="dxa"/>
            <w:vAlign w:val="center"/>
          </w:tcPr>
          <w:p w14:paraId="48BA9BDE" w14:textId="0BFDBC57" w:rsidR="000C47E4" w:rsidRPr="000C47E4" w:rsidRDefault="000C47E4" w:rsidP="000C47E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CIS</w:t>
            </w:r>
          </w:p>
        </w:tc>
        <w:tc>
          <w:tcPr>
            <w:tcW w:w="992" w:type="dxa"/>
            <w:vAlign w:val="center"/>
          </w:tcPr>
          <w:p w14:paraId="39FA7A9A" w14:textId="46A1C621" w:rsidR="000C47E4" w:rsidRPr="000C47E4" w:rsidRDefault="000C47E4" w:rsidP="000C47E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Total</w:t>
            </w:r>
          </w:p>
        </w:tc>
      </w:tr>
      <w:tr w:rsidR="000C47E4" w:rsidRPr="00A53B49" w14:paraId="33CB4474" w14:textId="77777777" w:rsidTr="00291FF6">
        <w:trPr>
          <w:trHeight w:val="506"/>
        </w:trPr>
        <w:tc>
          <w:tcPr>
            <w:tcW w:w="846" w:type="dxa"/>
            <w:vAlign w:val="center"/>
          </w:tcPr>
          <w:p w14:paraId="41AF2FE2" w14:textId="33D8019A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1–10</w:t>
            </w:r>
          </w:p>
        </w:tc>
        <w:tc>
          <w:tcPr>
            <w:tcW w:w="850" w:type="dxa"/>
            <w:vAlign w:val="center"/>
          </w:tcPr>
          <w:p w14:paraId="78CCDA86" w14:textId="367CEC8F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1186" w:type="dxa"/>
            <w:vAlign w:val="center"/>
          </w:tcPr>
          <w:p w14:paraId="65E83652" w14:textId="20721C70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 (0.3%)</w:t>
            </w:r>
          </w:p>
        </w:tc>
        <w:tc>
          <w:tcPr>
            <w:tcW w:w="1082" w:type="dxa"/>
            <w:vAlign w:val="center"/>
          </w:tcPr>
          <w:p w14:paraId="1878DA82" w14:textId="75F8B0F0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 (0.5%)</w:t>
            </w:r>
          </w:p>
        </w:tc>
        <w:tc>
          <w:tcPr>
            <w:tcW w:w="1134" w:type="dxa"/>
            <w:vAlign w:val="center"/>
          </w:tcPr>
          <w:p w14:paraId="6F636439" w14:textId="49A24602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3" w:type="dxa"/>
            <w:vAlign w:val="center"/>
          </w:tcPr>
          <w:p w14:paraId="5308C4FC" w14:textId="3A22F62B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1134" w:type="dxa"/>
            <w:vAlign w:val="center"/>
          </w:tcPr>
          <w:p w14:paraId="1279CF24" w14:textId="4C51312E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850" w:type="dxa"/>
            <w:vAlign w:val="center"/>
          </w:tcPr>
          <w:p w14:paraId="660C5884" w14:textId="497488A8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2" w:type="dxa"/>
            <w:vAlign w:val="center"/>
          </w:tcPr>
          <w:p w14:paraId="02ACA1E3" w14:textId="492DF9AB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3 (0.8%)</w:t>
            </w:r>
          </w:p>
        </w:tc>
      </w:tr>
      <w:tr w:rsidR="000C47E4" w:rsidRPr="00A53B49" w14:paraId="1E4150E4" w14:textId="77777777" w:rsidTr="00291FF6">
        <w:trPr>
          <w:trHeight w:val="506"/>
        </w:trPr>
        <w:tc>
          <w:tcPr>
            <w:tcW w:w="846" w:type="dxa"/>
            <w:vAlign w:val="center"/>
          </w:tcPr>
          <w:p w14:paraId="180DD875" w14:textId="59D8B301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11–20</w:t>
            </w:r>
          </w:p>
        </w:tc>
        <w:tc>
          <w:tcPr>
            <w:tcW w:w="850" w:type="dxa"/>
            <w:vAlign w:val="center"/>
          </w:tcPr>
          <w:p w14:paraId="6635C177" w14:textId="747D4081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 (0.5%)</w:t>
            </w:r>
          </w:p>
        </w:tc>
        <w:tc>
          <w:tcPr>
            <w:tcW w:w="1186" w:type="dxa"/>
            <w:vAlign w:val="center"/>
          </w:tcPr>
          <w:p w14:paraId="374BDE94" w14:textId="6E689CEC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6 (1.5%)</w:t>
            </w:r>
          </w:p>
        </w:tc>
        <w:tc>
          <w:tcPr>
            <w:tcW w:w="1082" w:type="dxa"/>
            <w:vAlign w:val="center"/>
          </w:tcPr>
          <w:p w14:paraId="74A6A044" w14:textId="796627ED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17 (4.3%)</w:t>
            </w:r>
          </w:p>
        </w:tc>
        <w:tc>
          <w:tcPr>
            <w:tcW w:w="1134" w:type="dxa"/>
            <w:vAlign w:val="center"/>
          </w:tcPr>
          <w:p w14:paraId="375F3C00" w14:textId="060D7AC1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3" w:type="dxa"/>
            <w:vAlign w:val="center"/>
          </w:tcPr>
          <w:p w14:paraId="5B8DAA09" w14:textId="5ECB3350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1134" w:type="dxa"/>
            <w:vAlign w:val="center"/>
          </w:tcPr>
          <w:p w14:paraId="64C0F388" w14:textId="249AFC87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850" w:type="dxa"/>
            <w:vAlign w:val="center"/>
          </w:tcPr>
          <w:p w14:paraId="594BA78F" w14:textId="0B0C851E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2" w:type="dxa"/>
            <w:vAlign w:val="center"/>
          </w:tcPr>
          <w:p w14:paraId="4667FC27" w14:textId="22253E8F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25 (6.3%)</w:t>
            </w:r>
          </w:p>
        </w:tc>
      </w:tr>
      <w:tr w:rsidR="000C47E4" w:rsidRPr="00A53B49" w14:paraId="08FD3D35" w14:textId="77777777" w:rsidTr="00291FF6">
        <w:trPr>
          <w:trHeight w:val="506"/>
        </w:trPr>
        <w:tc>
          <w:tcPr>
            <w:tcW w:w="846" w:type="dxa"/>
            <w:vAlign w:val="center"/>
          </w:tcPr>
          <w:p w14:paraId="4AC903CF" w14:textId="1BEA9E8B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21–30</w:t>
            </w:r>
          </w:p>
        </w:tc>
        <w:tc>
          <w:tcPr>
            <w:tcW w:w="850" w:type="dxa"/>
            <w:vAlign w:val="center"/>
          </w:tcPr>
          <w:p w14:paraId="1CA3F2E5" w14:textId="7462F9D5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9 (2.3%)</w:t>
            </w:r>
          </w:p>
        </w:tc>
        <w:tc>
          <w:tcPr>
            <w:tcW w:w="1186" w:type="dxa"/>
            <w:vAlign w:val="center"/>
          </w:tcPr>
          <w:p w14:paraId="58A9F4BC" w14:textId="5F628B90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26 (6.5%)</w:t>
            </w:r>
          </w:p>
        </w:tc>
        <w:tc>
          <w:tcPr>
            <w:tcW w:w="1082" w:type="dxa"/>
            <w:vAlign w:val="center"/>
          </w:tcPr>
          <w:p w14:paraId="0B1EBD52" w14:textId="720E277A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69 (17.3%)</w:t>
            </w:r>
          </w:p>
        </w:tc>
        <w:tc>
          <w:tcPr>
            <w:tcW w:w="1134" w:type="dxa"/>
            <w:vAlign w:val="center"/>
          </w:tcPr>
          <w:p w14:paraId="3551B148" w14:textId="3141226F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6 (1.5%)</w:t>
            </w:r>
          </w:p>
        </w:tc>
        <w:tc>
          <w:tcPr>
            <w:tcW w:w="993" w:type="dxa"/>
            <w:vAlign w:val="center"/>
          </w:tcPr>
          <w:p w14:paraId="1A0ADD5E" w14:textId="728C1C2A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7 (1.8%)</w:t>
            </w:r>
          </w:p>
        </w:tc>
        <w:tc>
          <w:tcPr>
            <w:tcW w:w="1134" w:type="dxa"/>
            <w:vAlign w:val="center"/>
          </w:tcPr>
          <w:p w14:paraId="2DDB1A32" w14:textId="109DB650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 (0.5%)</w:t>
            </w:r>
          </w:p>
        </w:tc>
        <w:tc>
          <w:tcPr>
            <w:tcW w:w="850" w:type="dxa"/>
            <w:vAlign w:val="center"/>
          </w:tcPr>
          <w:p w14:paraId="4988A8BC" w14:textId="63B5E6EE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2" w:type="dxa"/>
            <w:vAlign w:val="center"/>
          </w:tcPr>
          <w:p w14:paraId="1ABE1375" w14:textId="61961B9D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119 (29.8%)</w:t>
            </w:r>
          </w:p>
        </w:tc>
      </w:tr>
      <w:tr w:rsidR="000C47E4" w:rsidRPr="00A53B49" w14:paraId="092EC01E" w14:textId="77777777" w:rsidTr="00291FF6">
        <w:trPr>
          <w:trHeight w:val="506"/>
        </w:trPr>
        <w:tc>
          <w:tcPr>
            <w:tcW w:w="846" w:type="dxa"/>
            <w:vAlign w:val="center"/>
          </w:tcPr>
          <w:p w14:paraId="7621DB97" w14:textId="73DF9100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31–40</w:t>
            </w:r>
          </w:p>
        </w:tc>
        <w:tc>
          <w:tcPr>
            <w:tcW w:w="850" w:type="dxa"/>
            <w:vAlign w:val="center"/>
          </w:tcPr>
          <w:p w14:paraId="0BF218AF" w14:textId="133B62E3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6 (1.5%)</w:t>
            </w:r>
          </w:p>
        </w:tc>
        <w:tc>
          <w:tcPr>
            <w:tcW w:w="1186" w:type="dxa"/>
            <w:vAlign w:val="center"/>
          </w:tcPr>
          <w:p w14:paraId="61A9A98B" w14:textId="799AF8BA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22 (5.5%)</w:t>
            </w:r>
          </w:p>
        </w:tc>
        <w:tc>
          <w:tcPr>
            <w:tcW w:w="1082" w:type="dxa"/>
            <w:vAlign w:val="center"/>
          </w:tcPr>
          <w:p w14:paraId="44DA2DA3" w14:textId="766392C7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145 (36.3%)</w:t>
            </w:r>
          </w:p>
        </w:tc>
        <w:tc>
          <w:tcPr>
            <w:tcW w:w="1134" w:type="dxa"/>
            <w:vAlign w:val="center"/>
          </w:tcPr>
          <w:p w14:paraId="01158E86" w14:textId="3AB4DBBE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26 (6.5%)</w:t>
            </w:r>
          </w:p>
        </w:tc>
        <w:tc>
          <w:tcPr>
            <w:tcW w:w="993" w:type="dxa"/>
            <w:vAlign w:val="center"/>
          </w:tcPr>
          <w:p w14:paraId="33096905" w14:textId="1D4555E2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53 (13.3%)</w:t>
            </w:r>
          </w:p>
        </w:tc>
        <w:tc>
          <w:tcPr>
            <w:tcW w:w="1134" w:type="dxa"/>
            <w:vAlign w:val="center"/>
          </w:tcPr>
          <w:p w14:paraId="0B0EC375" w14:textId="7D11AEEC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850" w:type="dxa"/>
            <w:vAlign w:val="center"/>
          </w:tcPr>
          <w:p w14:paraId="506D07ED" w14:textId="3BB75235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 (0.3%)</w:t>
            </w:r>
          </w:p>
        </w:tc>
        <w:tc>
          <w:tcPr>
            <w:tcW w:w="992" w:type="dxa"/>
            <w:vAlign w:val="center"/>
          </w:tcPr>
          <w:p w14:paraId="01D5FBEF" w14:textId="713F1F9F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253 (63.3%)</w:t>
            </w:r>
          </w:p>
        </w:tc>
      </w:tr>
      <w:tr w:rsidR="000C47E4" w:rsidRPr="00A53B49" w14:paraId="5A32518D" w14:textId="77777777" w:rsidTr="00291FF6">
        <w:trPr>
          <w:trHeight w:val="506"/>
        </w:trPr>
        <w:tc>
          <w:tcPr>
            <w:tcW w:w="846" w:type="dxa"/>
            <w:vAlign w:val="center"/>
          </w:tcPr>
          <w:p w14:paraId="085F9F19" w14:textId="1DACF8C6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Total</w:t>
            </w:r>
          </w:p>
        </w:tc>
        <w:tc>
          <w:tcPr>
            <w:tcW w:w="850" w:type="dxa"/>
            <w:vAlign w:val="center"/>
          </w:tcPr>
          <w:p w14:paraId="57672ED0" w14:textId="02E3C96D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17 (4.3)</w:t>
            </w:r>
          </w:p>
        </w:tc>
        <w:tc>
          <w:tcPr>
            <w:tcW w:w="1186" w:type="dxa"/>
            <w:vAlign w:val="center"/>
          </w:tcPr>
          <w:p w14:paraId="2C7BCC43" w14:textId="4C95960A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55 (13.8%)</w:t>
            </w:r>
          </w:p>
        </w:tc>
        <w:tc>
          <w:tcPr>
            <w:tcW w:w="1082" w:type="dxa"/>
            <w:vAlign w:val="center"/>
          </w:tcPr>
          <w:p w14:paraId="2457F2FE" w14:textId="21A9CB09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233 (58.3%)</w:t>
            </w:r>
          </w:p>
        </w:tc>
        <w:tc>
          <w:tcPr>
            <w:tcW w:w="1134" w:type="dxa"/>
            <w:vAlign w:val="center"/>
          </w:tcPr>
          <w:p w14:paraId="71AF4CCE" w14:textId="77777777" w:rsidR="000C47E4" w:rsidRDefault="000C47E4" w:rsidP="000C47E4">
            <w:pPr>
              <w:jc w:val="center"/>
              <w:rPr>
                <w:rStyle w:val="Gl"/>
                <w:sz w:val="22"/>
                <w:szCs w:val="22"/>
              </w:rPr>
            </w:pPr>
            <w:r w:rsidRPr="000C47E4">
              <w:rPr>
                <w:rStyle w:val="Gl"/>
                <w:sz w:val="22"/>
                <w:szCs w:val="22"/>
              </w:rPr>
              <w:t xml:space="preserve">32 </w:t>
            </w:r>
          </w:p>
          <w:p w14:paraId="5D11CD25" w14:textId="2B803CF5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(8.0%)</w:t>
            </w:r>
          </w:p>
        </w:tc>
        <w:tc>
          <w:tcPr>
            <w:tcW w:w="993" w:type="dxa"/>
            <w:vAlign w:val="center"/>
          </w:tcPr>
          <w:p w14:paraId="0EF7DA3D" w14:textId="46E16607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60 (15.0%)</w:t>
            </w:r>
          </w:p>
        </w:tc>
        <w:tc>
          <w:tcPr>
            <w:tcW w:w="1134" w:type="dxa"/>
            <w:vAlign w:val="center"/>
          </w:tcPr>
          <w:p w14:paraId="5E5B65DD" w14:textId="77777777" w:rsidR="000C47E4" w:rsidRDefault="000C47E4" w:rsidP="000C47E4">
            <w:pPr>
              <w:jc w:val="center"/>
              <w:rPr>
                <w:rStyle w:val="Gl"/>
                <w:sz w:val="22"/>
                <w:szCs w:val="22"/>
              </w:rPr>
            </w:pPr>
            <w:r w:rsidRPr="000C47E4">
              <w:rPr>
                <w:rStyle w:val="Gl"/>
                <w:sz w:val="22"/>
                <w:szCs w:val="22"/>
              </w:rPr>
              <w:t xml:space="preserve">2 </w:t>
            </w:r>
          </w:p>
          <w:p w14:paraId="557C08D0" w14:textId="6D2277D0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(0.5%)</w:t>
            </w:r>
          </w:p>
        </w:tc>
        <w:tc>
          <w:tcPr>
            <w:tcW w:w="850" w:type="dxa"/>
            <w:vAlign w:val="center"/>
          </w:tcPr>
          <w:p w14:paraId="3B68D9F3" w14:textId="77777777" w:rsidR="000C47E4" w:rsidRDefault="000C47E4" w:rsidP="000C47E4">
            <w:pPr>
              <w:jc w:val="center"/>
              <w:rPr>
                <w:rStyle w:val="Gl"/>
                <w:sz w:val="22"/>
                <w:szCs w:val="22"/>
              </w:rPr>
            </w:pPr>
            <w:r w:rsidRPr="000C47E4">
              <w:rPr>
                <w:rStyle w:val="Gl"/>
                <w:sz w:val="22"/>
                <w:szCs w:val="22"/>
              </w:rPr>
              <w:t xml:space="preserve">1 </w:t>
            </w:r>
          </w:p>
          <w:p w14:paraId="126AE550" w14:textId="735FC080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(0.3)</w:t>
            </w:r>
          </w:p>
        </w:tc>
        <w:tc>
          <w:tcPr>
            <w:tcW w:w="992" w:type="dxa"/>
            <w:vAlign w:val="center"/>
          </w:tcPr>
          <w:p w14:paraId="29EBE80F" w14:textId="7CC3E98D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400 (100%)</w:t>
            </w:r>
          </w:p>
        </w:tc>
      </w:tr>
    </w:tbl>
    <w:p w14:paraId="618CEC88" w14:textId="52A682AD" w:rsidR="006B7C4C" w:rsidRPr="002A6E19" w:rsidRDefault="00763532" w:rsidP="009F73FC">
      <w:pPr>
        <w:rPr>
          <w:i/>
          <w:sz w:val="20"/>
          <w:szCs w:val="22"/>
          <w:lang w:val="en-US"/>
        </w:rPr>
      </w:pPr>
      <w:r w:rsidRPr="002A6E19">
        <w:rPr>
          <w:b/>
          <w:i/>
          <w:sz w:val="20"/>
          <w:szCs w:val="22"/>
          <w:lang w:val="en-US"/>
        </w:rPr>
        <w:t>Abbreviations</w:t>
      </w:r>
      <w:r w:rsidRPr="002A6E19">
        <w:rPr>
          <w:i/>
          <w:sz w:val="20"/>
          <w:szCs w:val="22"/>
          <w:lang w:val="en-US"/>
        </w:rPr>
        <w:t xml:space="preserve">: UP: Urothelial papilloma; PUNLMP: Papillary urothelial neoplasm of low malignant potential; LGPUC: Low-grade papillary urothelial carcinoma; HGPUC: High-grade papillary urothelial carcinoma; </w:t>
      </w:r>
      <w:r w:rsidR="002A6E19" w:rsidRPr="002A6E19">
        <w:rPr>
          <w:i/>
          <w:sz w:val="20"/>
          <w:szCs w:val="22"/>
          <w:lang w:val="en-US"/>
        </w:rPr>
        <w:t xml:space="preserve">IPUC: Invasive papillary urothelial carcinoma; </w:t>
      </w:r>
      <w:r w:rsidRPr="002A6E19">
        <w:rPr>
          <w:i/>
          <w:sz w:val="20"/>
          <w:szCs w:val="22"/>
          <w:lang w:val="en-US"/>
        </w:rPr>
        <w:t>CIS: Carcinoma in situ.</w:t>
      </w:r>
    </w:p>
    <w:p w14:paraId="76B427FE" w14:textId="77777777" w:rsidR="001E682D" w:rsidRPr="00A53B49" w:rsidRDefault="001E682D" w:rsidP="001E682D">
      <w:pPr>
        <w:spacing w:line="480" w:lineRule="auto"/>
        <w:rPr>
          <w:sz w:val="22"/>
          <w:szCs w:val="22"/>
          <w:lang w:val="en-US"/>
        </w:rPr>
      </w:pPr>
    </w:p>
    <w:p w14:paraId="4FCFA30E" w14:textId="1AD78AF1" w:rsidR="006B7C4C" w:rsidRPr="00A53B49" w:rsidRDefault="00C246F0" w:rsidP="001E682D">
      <w:pPr>
        <w:spacing w:line="480" w:lineRule="auto"/>
        <w:rPr>
          <w:sz w:val="22"/>
          <w:szCs w:val="22"/>
          <w:lang w:val="en-US"/>
        </w:rPr>
      </w:pPr>
      <w:r w:rsidRPr="00A53B49">
        <w:rPr>
          <w:b/>
          <w:lang w:val="en-US"/>
        </w:rPr>
        <w:t>Supplemental</w:t>
      </w:r>
      <w:r w:rsidRPr="00A53B49">
        <w:rPr>
          <w:lang w:val="en-US"/>
        </w:rPr>
        <w:t xml:space="preserve"> </w:t>
      </w:r>
      <w:r w:rsidRPr="00A53B49">
        <w:rPr>
          <w:b/>
          <w:bCs/>
          <w:iCs/>
          <w:lang w:val="en-US"/>
        </w:rPr>
        <w:t xml:space="preserve">Table </w:t>
      </w:r>
      <w:r>
        <w:rPr>
          <w:b/>
          <w:bCs/>
          <w:iCs/>
          <w:lang w:val="en-US"/>
        </w:rPr>
        <w:t>2</w:t>
      </w:r>
      <w:r w:rsidR="006B7C4C" w:rsidRPr="00A53B49">
        <w:rPr>
          <w:b/>
          <w:sz w:val="22"/>
          <w:szCs w:val="22"/>
          <w:lang w:val="en-US"/>
        </w:rPr>
        <w:t>.</w:t>
      </w:r>
      <w:r w:rsidR="006B7C4C" w:rsidRPr="00A53B49">
        <w:rPr>
          <w:sz w:val="22"/>
          <w:szCs w:val="22"/>
          <w:lang w:val="en-US"/>
        </w:rPr>
        <w:t xml:space="preserve"> </w:t>
      </w:r>
      <w:r w:rsidR="00763532" w:rsidRPr="00A53B49">
        <w:rPr>
          <w:sz w:val="22"/>
          <w:szCs w:val="22"/>
          <w:lang w:val="en-US"/>
        </w:rPr>
        <w:t>Anatomical distribution of urothelial lesions.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992"/>
        <w:gridCol w:w="1276"/>
        <w:gridCol w:w="1134"/>
        <w:gridCol w:w="1134"/>
        <w:gridCol w:w="992"/>
        <w:gridCol w:w="1134"/>
        <w:gridCol w:w="992"/>
      </w:tblGrid>
      <w:tr w:rsidR="00763532" w:rsidRPr="00A53B49" w14:paraId="08C1458F" w14:textId="77777777" w:rsidTr="001E682D">
        <w:trPr>
          <w:trHeight w:val="506"/>
          <w:tblHeader/>
        </w:trPr>
        <w:tc>
          <w:tcPr>
            <w:tcW w:w="1413" w:type="dxa"/>
            <w:vAlign w:val="center"/>
          </w:tcPr>
          <w:p w14:paraId="6BAF2C8C" w14:textId="49BCE459" w:rsidR="00763532" w:rsidRPr="00A53B49" w:rsidRDefault="00763532" w:rsidP="009F73F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53B49">
              <w:rPr>
                <w:b/>
                <w:bCs/>
                <w:sz w:val="22"/>
                <w:szCs w:val="22"/>
                <w:lang w:val="en-US"/>
              </w:rPr>
              <w:t>Localization</w:t>
            </w:r>
          </w:p>
        </w:tc>
        <w:tc>
          <w:tcPr>
            <w:tcW w:w="992" w:type="dxa"/>
            <w:vAlign w:val="center"/>
          </w:tcPr>
          <w:p w14:paraId="3A4CD63E" w14:textId="4F3C9C6B" w:rsidR="00763532" w:rsidRPr="00A53B49" w:rsidRDefault="00763532" w:rsidP="009F73F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53B49">
              <w:rPr>
                <w:b/>
                <w:bCs/>
                <w:sz w:val="22"/>
                <w:szCs w:val="22"/>
                <w:lang w:val="en-US"/>
              </w:rPr>
              <w:t>UP</w:t>
            </w:r>
          </w:p>
        </w:tc>
        <w:tc>
          <w:tcPr>
            <w:tcW w:w="1276" w:type="dxa"/>
            <w:vAlign w:val="center"/>
          </w:tcPr>
          <w:p w14:paraId="30C3EB35" w14:textId="1A281472" w:rsidR="00763532" w:rsidRPr="00A53B49" w:rsidRDefault="00763532" w:rsidP="009F73F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53B49">
              <w:rPr>
                <w:b/>
                <w:bCs/>
                <w:sz w:val="22"/>
                <w:szCs w:val="22"/>
                <w:lang w:val="en-US"/>
              </w:rPr>
              <w:t>PUNLMP</w:t>
            </w:r>
          </w:p>
        </w:tc>
        <w:tc>
          <w:tcPr>
            <w:tcW w:w="1134" w:type="dxa"/>
            <w:vAlign w:val="center"/>
          </w:tcPr>
          <w:p w14:paraId="67230C32" w14:textId="6C8A9CE5" w:rsidR="00763532" w:rsidRPr="00A53B49" w:rsidRDefault="00763532" w:rsidP="009F73F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53B49">
              <w:rPr>
                <w:b/>
                <w:bCs/>
                <w:sz w:val="22"/>
                <w:szCs w:val="22"/>
                <w:lang w:val="en-US"/>
              </w:rPr>
              <w:t>LGPUC</w:t>
            </w:r>
          </w:p>
        </w:tc>
        <w:tc>
          <w:tcPr>
            <w:tcW w:w="1134" w:type="dxa"/>
            <w:vAlign w:val="center"/>
          </w:tcPr>
          <w:p w14:paraId="4697BFFE" w14:textId="7141F53B" w:rsidR="00763532" w:rsidRPr="00A53B49" w:rsidRDefault="00763532" w:rsidP="009F73F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53B49">
              <w:rPr>
                <w:b/>
                <w:bCs/>
                <w:sz w:val="22"/>
                <w:szCs w:val="22"/>
                <w:lang w:val="en-US"/>
              </w:rPr>
              <w:t>HGPUC</w:t>
            </w:r>
          </w:p>
        </w:tc>
        <w:tc>
          <w:tcPr>
            <w:tcW w:w="992" w:type="dxa"/>
            <w:vAlign w:val="center"/>
          </w:tcPr>
          <w:p w14:paraId="46AD4758" w14:textId="1949DB4F" w:rsidR="00763532" w:rsidRPr="00A53B49" w:rsidRDefault="00763532" w:rsidP="009F73F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53B49">
              <w:rPr>
                <w:b/>
                <w:bCs/>
                <w:sz w:val="22"/>
                <w:szCs w:val="22"/>
                <w:lang w:val="en-US"/>
              </w:rPr>
              <w:t>IPUC</w:t>
            </w:r>
          </w:p>
        </w:tc>
        <w:tc>
          <w:tcPr>
            <w:tcW w:w="1134" w:type="dxa"/>
            <w:vAlign w:val="center"/>
          </w:tcPr>
          <w:p w14:paraId="0096CD2B" w14:textId="5D8D4BDF" w:rsidR="00763532" w:rsidRPr="00A53B49" w:rsidRDefault="00763532" w:rsidP="009F73F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53B49">
              <w:rPr>
                <w:b/>
                <w:bCs/>
                <w:sz w:val="22"/>
                <w:szCs w:val="22"/>
                <w:lang w:val="en-US"/>
              </w:rPr>
              <w:t>Dysplasia</w:t>
            </w:r>
          </w:p>
        </w:tc>
        <w:tc>
          <w:tcPr>
            <w:tcW w:w="992" w:type="dxa"/>
            <w:vAlign w:val="center"/>
          </w:tcPr>
          <w:p w14:paraId="3449A810" w14:textId="164E46BC" w:rsidR="00763532" w:rsidRPr="00A53B49" w:rsidRDefault="00763532" w:rsidP="009F73F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53B49">
              <w:rPr>
                <w:b/>
                <w:bCs/>
                <w:sz w:val="22"/>
                <w:szCs w:val="22"/>
                <w:lang w:val="en-US"/>
              </w:rPr>
              <w:t>CIS</w:t>
            </w:r>
          </w:p>
        </w:tc>
      </w:tr>
      <w:tr w:rsidR="00975784" w:rsidRPr="00A53B49" w14:paraId="230B564F" w14:textId="77777777" w:rsidTr="001E682D">
        <w:trPr>
          <w:trHeight w:val="506"/>
        </w:trPr>
        <w:tc>
          <w:tcPr>
            <w:tcW w:w="1413" w:type="dxa"/>
            <w:vAlign w:val="center"/>
          </w:tcPr>
          <w:p w14:paraId="79963276" w14:textId="141D75A0" w:rsidR="00975784" w:rsidRPr="00A53B49" w:rsidRDefault="00975784" w:rsidP="00975784">
            <w:pPr>
              <w:rPr>
                <w:b/>
                <w:sz w:val="22"/>
                <w:szCs w:val="22"/>
                <w:lang w:val="en-US"/>
              </w:rPr>
            </w:pPr>
            <w:r w:rsidRPr="00A53B49">
              <w:rPr>
                <w:b/>
                <w:sz w:val="22"/>
                <w:szCs w:val="22"/>
                <w:lang w:val="en-US"/>
              </w:rPr>
              <w:t>Posterior</w:t>
            </w:r>
          </w:p>
        </w:tc>
        <w:tc>
          <w:tcPr>
            <w:tcW w:w="992" w:type="dxa"/>
            <w:vAlign w:val="center"/>
          </w:tcPr>
          <w:p w14:paraId="6304AF0B" w14:textId="0FB64190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0</w:t>
            </w:r>
          </w:p>
          <w:p w14:paraId="121AC135" w14:textId="4B6E56CC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  <w:tc>
          <w:tcPr>
            <w:tcW w:w="1276" w:type="dxa"/>
            <w:vAlign w:val="center"/>
          </w:tcPr>
          <w:p w14:paraId="5270BDD5" w14:textId="5DFDED7A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9</w:t>
            </w:r>
          </w:p>
          <w:p w14:paraId="2772D284" w14:textId="51CD7790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(16.4%)</w:t>
            </w:r>
          </w:p>
        </w:tc>
        <w:tc>
          <w:tcPr>
            <w:tcW w:w="1134" w:type="dxa"/>
            <w:vAlign w:val="center"/>
          </w:tcPr>
          <w:p w14:paraId="7B02D7A2" w14:textId="7742C7E8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37 (15.9%)</w:t>
            </w:r>
          </w:p>
        </w:tc>
        <w:tc>
          <w:tcPr>
            <w:tcW w:w="1134" w:type="dxa"/>
            <w:vAlign w:val="center"/>
          </w:tcPr>
          <w:p w14:paraId="4E069B10" w14:textId="718C5C0D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4</w:t>
            </w:r>
          </w:p>
          <w:p w14:paraId="37175F35" w14:textId="24EA5D36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(12.5%)</w:t>
            </w:r>
          </w:p>
        </w:tc>
        <w:tc>
          <w:tcPr>
            <w:tcW w:w="992" w:type="dxa"/>
            <w:vAlign w:val="center"/>
          </w:tcPr>
          <w:p w14:paraId="16AC49C0" w14:textId="46E7CFD1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12 (20.0%)</w:t>
            </w:r>
          </w:p>
        </w:tc>
        <w:tc>
          <w:tcPr>
            <w:tcW w:w="1134" w:type="dxa"/>
            <w:vAlign w:val="center"/>
          </w:tcPr>
          <w:p w14:paraId="7F31592F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6A9607E4" w14:textId="2337508B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  <w:tc>
          <w:tcPr>
            <w:tcW w:w="992" w:type="dxa"/>
            <w:vAlign w:val="center"/>
          </w:tcPr>
          <w:p w14:paraId="2FD98E09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18B99810" w14:textId="735570E9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</w:tr>
      <w:tr w:rsidR="00975784" w:rsidRPr="00A53B49" w14:paraId="551D79A9" w14:textId="77777777" w:rsidTr="001E682D">
        <w:trPr>
          <w:trHeight w:val="506"/>
        </w:trPr>
        <w:tc>
          <w:tcPr>
            <w:tcW w:w="1413" w:type="dxa"/>
            <w:vAlign w:val="center"/>
          </w:tcPr>
          <w:p w14:paraId="04FAECE5" w14:textId="018122BA" w:rsidR="00975784" w:rsidRPr="00A53B49" w:rsidRDefault="00975784" w:rsidP="00975784">
            <w:pPr>
              <w:rPr>
                <w:b/>
                <w:sz w:val="22"/>
                <w:szCs w:val="22"/>
                <w:lang w:val="en-US"/>
              </w:rPr>
            </w:pPr>
            <w:r w:rsidRPr="00A53B49">
              <w:rPr>
                <w:b/>
                <w:sz w:val="22"/>
                <w:szCs w:val="22"/>
                <w:lang w:val="en-US"/>
              </w:rPr>
              <w:t>Anterior</w:t>
            </w:r>
          </w:p>
        </w:tc>
        <w:tc>
          <w:tcPr>
            <w:tcW w:w="992" w:type="dxa"/>
            <w:vAlign w:val="center"/>
          </w:tcPr>
          <w:p w14:paraId="5BF7843B" w14:textId="30B44CCB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0</w:t>
            </w:r>
          </w:p>
          <w:p w14:paraId="295EB8A7" w14:textId="45BC1828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  <w:tc>
          <w:tcPr>
            <w:tcW w:w="1276" w:type="dxa"/>
            <w:vAlign w:val="center"/>
          </w:tcPr>
          <w:p w14:paraId="2B2BFE74" w14:textId="0FF2DB25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2</w:t>
            </w:r>
          </w:p>
          <w:p w14:paraId="31DE9FA2" w14:textId="467C5740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(3.6%)</w:t>
            </w:r>
          </w:p>
        </w:tc>
        <w:tc>
          <w:tcPr>
            <w:tcW w:w="1134" w:type="dxa"/>
            <w:vAlign w:val="center"/>
          </w:tcPr>
          <w:p w14:paraId="3FEE4315" w14:textId="72CDD449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6</w:t>
            </w:r>
          </w:p>
          <w:p w14:paraId="449ECFD6" w14:textId="0436A896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(2.6%)</w:t>
            </w:r>
          </w:p>
        </w:tc>
        <w:tc>
          <w:tcPr>
            <w:tcW w:w="1134" w:type="dxa"/>
            <w:vAlign w:val="center"/>
          </w:tcPr>
          <w:p w14:paraId="5A1CFB87" w14:textId="5D55D70C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3</w:t>
            </w:r>
          </w:p>
          <w:p w14:paraId="1B98113F" w14:textId="5970DEB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(9.4%)</w:t>
            </w:r>
          </w:p>
        </w:tc>
        <w:tc>
          <w:tcPr>
            <w:tcW w:w="992" w:type="dxa"/>
            <w:vAlign w:val="center"/>
          </w:tcPr>
          <w:p w14:paraId="08CCA5F6" w14:textId="4127E22B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5</w:t>
            </w:r>
          </w:p>
          <w:p w14:paraId="33DA62D2" w14:textId="50EC0019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(8.3%)</w:t>
            </w:r>
          </w:p>
        </w:tc>
        <w:tc>
          <w:tcPr>
            <w:tcW w:w="1134" w:type="dxa"/>
            <w:vAlign w:val="center"/>
          </w:tcPr>
          <w:p w14:paraId="209C9274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5C0DF053" w14:textId="31AB344C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  <w:tc>
          <w:tcPr>
            <w:tcW w:w="992" w:type="dxa"/>
            <w:vAlign w:val="center"/>
          </w:tcPr>
          <w:p w14:paraId="30F093A7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1DC9786C" w14:textId="185D3574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</w:tr>
      <w:tr w:rsidR="00975784" w:rsidRPr="00A53B49" w14:paraId="5D045977" w14:textId="77777777" w:rsidTr="001E682D">
        <w:trPr>
          <w:trHeight w:val="506"/>
        </w:trPr>
        <w:tc>
          <w:tcPr>
            <w:tcW w:w="1413" w:type="dxa"/>
            <w:vAlign w:val="center"/>
          </w:tcPr>
          <w:p w14:paraId="66D12B99" w14:textId="125B79CF" w:rsidR="00975784" w:rsidRPr="00A53B49" w:rsidRDefault="00975784" w:rsidP="00975784">
            <w:pPr>
              <w:rPr>
                <w:b/>
                <w:sz w:val="22"/>
                <w:szCs w:val="22"/>
                <w:lang w:val="en-US"/>
              </w:rPr>
            </w:pPr>
            <w:r w:rsidRPr="00A53B49">
              <w:rPr>
                <w:b/>
                <w:sz w:val="22"/>
                <w:szCs w:val="22"/>
                <w:lang w:val="en-US"/>
              </w:rPr>
              <w:t>Bladder neck</w:t>
            </w:r>
          </w:p>
        </w:tc>
        <w:tc>
          <w:tcPr>
            <w:tcW w:w="992" w:type="dxa"/>
            <w:vAlign w:val="center"/>
          </w:tcPr>
          <w:p w14:paraId="6DCA4CEB" w14:textId="321C5A4C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</w:t>
            </w:r>
          </w:p>
          <w:p w14:paraId="0182794F" w14:textId="3160E8A8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(5.9%)</w:t>
            </w:r>
          </w:p>
        </w:tc>
        <w:tc>
          <w:tcPr>
            <w:tcW w:w="1276" w:type="dxa"/>
            <w:vAlign w:val="center"/>
          </w:tcPr>
          <w:p w14:paraId="0E49F658" w14:textId="04C0E4D0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3</w:t>
            </w:r>
          </w:p>
          <w:p w14:paraId="05746E52" w14:textId="091F3BE8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(5.5%)</w:t>
            </w:r>
          </w:p>
        </w:tc>
        <w:tc>
          <w:tcPr>
            <w:tcW w:w="1134" w:type="dxa"/>
            <w:vAlign w:val="center"/>
          </w:tcPr>
          <w:p w14:paraId="0E022AF5" w14:textId="7716B2CF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16</w:t>
            </w:r>
          </w:p>
          <w:p w14:paraId="5EB8F01E" w14:textId="51A04EF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(6.9%)</w:t>
            </w:r>
          </w:p>
        </w:tc>
        <w:tc>
          <w:tcPr>
            <w:tcW w:w="1134" w:type="dxa"/>
            <w:vAlign w:val="center"/>
          </w:tcPr>
          <w:p w14:paraId="51EBADA1" w14:textId="3CD6B8B1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</w:t>
            </w:r>
          </w:p>
          <w:p w14:paraId="77E09A4D" w14:textId="5C62B5F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(3.1%)</w:t>
            </w:r>
          </w:p>
        </w:tc>
        <w:tc>
          <w:tcPr>
            <w:tcW w:w="992" w:type="dxa"/>
            <w:vAlign w:val="center"/>
          </w:tcPr>
          <w:p w14:paraId="734ED325" w14:textId="14784422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4</w:t>
            </w:r>
          </w:p>
          <w:p w14:paraId="7E8C7008" w14:textId="2E0790E8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(6.7%)</w:t>
            </w:r>
          </w:p>
        </w:tc>
        <w:tc>
          <w:tcPr>
            <w:tcW w:w="1134" w:type="dxa"/>
            <w:vAlign w:val="center"/>
          </w:tcPr>
          <w:p w14:paraId="3C542FC1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6CB2F10B" w14:textId="04B8C1A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  <w:tc>
          <w:tcPr>
            <w:tcW w:w="992" w:type="dxa"/>
            <w:vAlign w:val="center"/>
          </w:tcPr>
          <w:p w14:paraId="6890FC4B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27D622DE" w14:textId="1D2BB046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</w:tr>
      <w:tr w:rsidR="00975784" w:rsidRPr="00A53B49" w14:paraId="2A228C43" w14:textId="77777777" w:rsidTr="001E682D">
        <w:trPr>
          <w:trHeight w:val="506"/>
        </w:trPr>
        <w:tc>
          <w:tcPr>
            <w:tcW w:w="1413" w:type="dxa"/>
            <w:vAlign w:val="center"/>
          </w:tcPr>
          <w:p w14:paraId="0AE91AA0" w14:textId="032AA899" w:rsidR="00975784" w:rsidRPr="00A53B49" w:rsidRDefault="00975784" w:rsidP="00975784">
            <w:pPr>
              <w:rPr>
                <w:b/>
                <w:sz w:val="22"/>
                <w:szCs w:val="22"/>
                <w:lang w:val="en-US"/>
              </w:rPr>
            </w:pPr>
            <w:r w:rsidRPr="00A53B49">
              <w:rPr>
                <w:b/>
                <w:sz w:val="22"/>
                <w:szCs w:val="22"/>
                <w:lang w:val="en-US"/>
              </w:rPr>
              <w:t>Base</w:t>
            </w:r>
          </w:p>
        </w:tc>
        <w:tc>
          <w:tcPr>
            <w:tcW w:w="992" w:type="dxa"/>
            <w:vAlign w:val="center"/>
          </w:tcPr>
          <w:p w14:paraId="1E86B881" w14:textId="64DA7A0E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</w:t>
            </w:r>
          </w:p>
          <w:p w14:paraId="2BAF3149" w14:textId="3E6E0A1C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(5.9%)</w:t>
            </w:r>
          </w:p>
        </w:tc>
        <w:tc>
          <w:tcPr>
            <w:tcW w:w="1276" w:type="dxa"/>
            <w:vAlign w:val="center"/>
          </w:tcPr>
          <w:p w14:paraId="213F013D" w14:textId="2C8963A6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</w:t>
            </w:r>
          </w:p>
          <w:p w14:paraId="7B028A18" w14:textId="6486C4F6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(1.8%)</w:t>
            </w:r>
          </w:p>
        </w:tc>
        <w:tc>
          <w:tcPr>
            <w:tcW w:w="1134" w:type="dxa"/>
            <w:vAlign w:val="center"/>
          </w:tcPr>
          <w:p w14:paraId="5A14236F" w14:textId="2DC094BF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14</w:t>
            </w:r>
          </w:p>
          <w:p w14:paraId="2B78ACFC" w14:textId="01BD668F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(6.0%)</w:t>
            </w:r>
          </w:p>
        </w:tc>
        <w:tc>
          <w:tcPr>
            <w:tcW w:w="1134" w:type="dxa"/>
            <w:vAlign w:val="center"/>
          </w:tcPr>
          <w:p w14:paraId="131D0C04" w14:textId="50173B21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2</w:t>
            </w:r>
          </w:p>
          <w:p w14:paraId="4F911989" w14:textId="1ED9584C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(6.3%)</w:t>
            </w:r>
          </w:p>
        </w:tc>
        <w:tc>
          <w:tcPr>
            <w:tcW w:w="992" w:type="dxa"/>
            <w:vAlign w:val="center"/>
          </w:tcPr>
          <w:p w14:paraId="0C8D7C62" w14:textId="296F07C8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7 (11.7%)</w:t>
            </w:r>
          </w:p>
        </w:tc>
        <w:tc>
          <w:tcPr>
            <w:tcW w:w="1134" w:type="dxa"/>
            <w:vAlign w:val="center"/>
          </w:tcPr>
          <w:p w14:paraId="2DA46475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0</w:t>
            </w:r>
          </w:p>
          <w:p w14:paraId="2AE96663" w14:textId="16AEA94F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 (0%)</w:t>
            </w:r>
          </w:p>
        </w:tc>
        <w:tc>
          <w:tcPr>
            <w:tcW w:w="992" w:type="dxa"/>
            <w:vAlign w:val="center"/>
          </w:tcPr>
          <w:p w14:paraId="6051A3E7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0</w:t>
            </w:r>
          </w:p>
          <w:p w14:paraId="5709B2F0" w14:textId="30163DE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 (0%)</w:t>
            </w:r>
          </w:p>
        </w:tc>
      </w:tr>
      <w:tr w:rsidR="00975784" w:rsidRPr="00A53B49" w14:paraId="0F074471" w14:textId="77777777" w:rsidTr="001E682D">
        <w:trPr>
          <w:trHeight w:val="506"/>
        </w:trPr>
        <w:tc>
          <w:tcPr>
            <w:tcW w:w="1413" w:type="dxa"/>
            <w:vAlign w:val="center"/>
          </w:tcPr>
          <w:p w14:paraId="0A6BAF79" w14:textId="0E4B601E" w:rsidR="00975784" w:rsidRPr="00A53B49" w:rsidRDefault="00975784" w:rsidP="00975784">
            <w:pPr>
              <w:rPr>
                <w:b/>
                <w:sz w:val="22"/>
                <w:szCs w:val="22"/>
                <w:lang w:val="en-US"/>
              </w:rPr>
            </w:pPr>
            <w:r w:rsidRPr="00A53B49">
              <w:rPr>
                <w:b/>
                <w:sz w:val="22"/>
                <w:szCs w:val="22"/>
                <w:lang w:val="en-US"/>
              </w:rPr>
              <w:t>Dome</w:t>
            </w:r>
          </w:p>
        </w:tc>
        <w:tc>
          <w:tcPr>
            <w:tcW w:w="992" w:type="dxa"/>
            <w:vAlign w:val="center"/>
          </w:tcPr>
          <w:p w14:paraId="1A1D082E" w14:textId="26442F5D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0</w:t>
            </w:r>
          </w:p>
          <w:p w14:paraId="60377339" w14:textId="4198B322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  <w:tc>
          <w:tcPr>
            <w:tcW w:w="1276" w:type="dxa"/>
            <w:vAlign w:val="center"/>
          </w:tcPr>
          <w:p w14:paraId="1FED0FE0" w14:textId="20D9DC7A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</w:t>
            </w:r>
          </w:p>
          <w:p w14:paraId="4A4C295F" w14:textId="50C7E6C6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(1.8%)</w:t>
            </w:r>
          </w:p>
        </w:tc>
        <w:tc>
          <w:tcPr>
            <w:tcW w:w="1134" w:type="dxa"/>
            <w:vAlign w:val="center"/>
          </w:tcPr>
          <w:p w14:paraId="30ECA687" w14:textId="60EBF80E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16</w:t>
            </w:r>
          </w:p>
          <w:p w14:paraId="66DC0F48" w14:textId="4D7587EE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(6.9%)</w:t>
            </w:r>
          </w:p>
        </w:tc>
        <w:tc>
          <w:tcPr>
            <w:tcW w:w="1134" w:type="dxa"/>
            <w:vAlign w:val="center"/>
          </w:tcPr>
          <w:p w14:paraId="42F7287F" w14:textId="579812B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3</w:t>
            </w:r>
          </w:p>
          <w:p w14:paraId="23431AF8" w14:textId="20FDC83A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(9.4%)</w:t>
            </w:r>
          </w:p>
        </w:tc>
        <w:tc>
          <w:tcPr>
            <w:tcW w:w="992" w:type="dxa"/>
            <w:vAlign w:val="center"/>
          </w:tcPr>
          <w:p w14:paraId="55B67DB9" w14:textId="0012EA53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5</w:t>
            </w:r>
          </w:p>
          <w:p w14:paraId="606E5F74" w14:textId="32071B7E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(8.3%)</w:t>
            </w:r>
          </w:p>
        </w:tc>
        <w:tc>
          <w:tcPr>
            <w:tcW w:w="1134" w:type="dxa"/>
            <w:vAlign w:val="center"/>
          </w:tcPr>
          <w:p w14:paraId="716CB6FD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0550CA4C" w14:textId="72B50809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  <w:tc>
          <w:tcPr>
            <w:tcW w:w="992" w:type="dxa"/>
            <w:vAlign w:val="center"/>
          </w:tcPr>
          <w:p w14:paraId="0BE65E9B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076D8155" w14:textId="3709BEB8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</w:tr>
      <w:tr w:rsidR="00975784" w:rsidRPr="00A53B49" w14:paraId="499A1589" w14:textId="77777777" w:rsidTr="001E682D">
        <w:trPr>
          <w:trHeight w:val="506"/>
        </w:trPr>
        <w:tc>
          <w:tcPr>
            <w:tcW w:w="1413" w:type="dxa"/>
            <w:vAlign w:val="center"/>
          </w:tcPr>
          <w:p w14:paraId="24D95D1F" w14:textId="62017E50" w:rsidR="00975784" w:rsidRPr="00A53B49" w:rsidRDefault="00975784" w:rsidP="00975784">
            <w:pPr>
              <w:rPr>
                <w:b/>
                <w:sz w:val="22"/>
                <w:szCs w:val="22"/>
                <w:lang w:val="en-US"/>
              </w:rPr>
            </w:pPr>
            <w:r w:rsidRPr="00A53B49">
              <w:rPr>
                <w:b/>
                <w:sz w:val="22"/>
                <w:szCs w:val="22"/>
                <w:lang w:val="en-US"/>
              </w:rPr>
              <w:t>Left lateral wall</w:t>
            </w:r>
          </w:p>
        </w:tc>
        <w:tc>
          <w:tcPr>
            <w:tcW w:w="992" w:type="dxa"/>
            <w:vAlign w:val="center"/>
          </w:tcPr>
          <w:p w14:paraId="41D63F56" w14:textId="348F600B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5 (29.4%)</w:t>
            </w:r>
          </w:p>
        </w:tc>
        <w:tc>
          <w:tcPr>
            <w:tcW w:w="1276" w:type="dxa"/>
            <w:vAlign w:val="center"/>
          </w:tcPr>
          <w:p w14:paraId="72696801" w14:textId="70B41E95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9</w:t>
            </w:r>
          </w:p>
          <w:p w14:paraId="53488E3F" w14:textId="73C1F1E2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(16.4%)</w:t>
            </w:r>
          </w:p>
        </w:tc>
        <w:tc>
          <w:tcPr>
            <w:tcW w:w="1134" w:type="dxa"/>
            <w:vAlign w:val="center"/>
          </w:tcPr>
          <w:p w14:paraId="2185F615" w14:textId="681B95E0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59 (25.3%)</w:t>
            </w:r>
          </w:p>
        </w:tc>
        <w:tc>
          <w:tcPr>
            <w:tcW w:w="1134" w:type="dxa"/>
            <w:vAlign w:val="center"/>
          </w:tcPr>
          <w:p w14:paraId="2B3E4C63" w14:textId="2615194A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13 (40.6%)</w:t>
            </w:r>
          </w:p>
        </w:tc>
        <w:tc>
          <w:tcPr>
            <w:tcW w:w="992" w:type="dxa"/>
            <w:vAlign w:val="center"/>
          </w:tcPr>
          <w:p w14:paraId="100533C1" w14:textId="1FF96D78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22 (36.7%)</w:t>
            </w:r>
          </w:p>
        </w:tc>
        <w:tc>
          <w:tcPr>
            <w:tcW w:w="1134" w:type="dxa"/>
            <w:vAlign w:val="center"/>
          </w:tcPr>
          <w:p w14:paraId="3D57AA92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329F3906" w14:textId="67376F9D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  <w:tc>
          <w:tcPr>
            <w:tcW w:w="992" w:type="dxa"/>
            <w:vAlign w:val="center"/>
          </w:tcPr>
          <w:p w14:paraId="5A49F094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215B60B7" w14:textId="1FC817E8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</w:tr>
      <w:tr w:rsidR="00975784" w:rsidRPr="00A53B49" w14:paraId="69D6D038" w14:textId="77777777" w:rsidTr="001E682D">
        <w:trPr>
          <w:trHeight w:val="506"/>
        </w:trPr>
        <w:tc>
          <w:tcPr>
            <w:tcW w:w="1413" w:type="dxa"/>
            <w:vAlign w:val="center"/>
          </w:tcPr>
          <w:p w14:paraId="3739066E" w14:textId="04B8DF0B" w:rsidR="00975784" w:rsidRPr="00A53B49" w:rsidRDefault="00975784" w:rsidP="00975784">
            <w:pPr>
              <w:rPr>
                <w:b/>
                <w:sz w:val="22"/>
                <w:szCs w:val="22"/>
                <w:lang w:val="en-US"/>
              </w:rPr>
            </w:pPr>
            <w:r w:rsidRPr="00A53B49">
              <w:rPr>
                <w:b/>
                <w:sz w:val="22"/>
                <w:szCs w:val="22"/>
                <w:lang w:val="en-US"/>
              </w:rPr>
              <w:t>Right lateral wall</w:t>
            </w:r>
          </w:p>
        </w:tc>
        <w:tc>
          <w:tcPr>
            <w:tcW w:w="992" w:type="dxa"/>
            <w:vAlign w:val="center"/>
          </w:tcPr>
          <w:p w14:paraId="21B885C0" w14:textId="25C67F61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2 (11.8%)</w:t>
            </w:r>
          </w:p>
        </w:tc>
        <w:tc>
          <w:tcPr>
            <w:tcW w:w="1276" w:type="dxa"/>
            <w:vAlign w:val="center"/>
          </w:tcPr>
          <w:p w14:paraId="2F448C2A" w14:textId="49062F51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6</w:t>
            </w:r>
          </w:p>
          <w:p w14:paraId="3EEFDDC8" w14:textId="28CBD8AF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(10.9%)</w:t>
            </w:r>
          </w:p>
        </w:tc>
        <w:tc>
          <w:tcPr>
            <w:tcW w:w="1134" w:type="dxa"/>
            <w:vAlign w:val="center"/>
          </w:tcPr>
          <w:p w14:paraId="131C22FE" w14:textId="28FD061A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47 (20.2%)</w:t>
            </w:r>
          </w:p>
        </w:tc>
        <w:tc>
          <w:tcPr>
            <w:tcW w:w="1134" w:type="dxa"/>
            <w:vAlign w:val="center"/>
          </w:tcPr>
          <w:p w14:paraId="39771BE0" w14:textId="61EF8314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10 (31.3%)</w:t>
            </w:r>
          </w:p>
        </w:tc>
        <w:tc>
          <w:tcPr>
            <w:tcW w:w="992" w:type="dxa"/>
            <w:vAlign w:val="center"/>
          </w:tcPr>
          <w:p w14:paraId="297543A8" w14:textId="42E9C9A8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17 (28.3%)</w:t>
            </w:r>
          </w:p>
        </w:tc>
        <w:tc>
          <w:tcPr>
            <w:tcW w:w="1134" w:type="dxa"/>
            <w:vAlign w:val="center"/>
          </w:tcPr>
          <w:p w14:paraId="29C77FE3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12B1515C" w14:textId="6582001A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  <w:tc>
          <w:tcPr>
            <w:tcW w:w="992" w:type="dxa"/>
            <w:vAlign w:val="center"/>
          </w:tcPr>
          <w:p w14:paraId="349AE1AE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378AFB48" w14:textId="619F3AAD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</w:tr>
      <w:tr w:rsidR="00975784" w:rsidRPr="00A53B49" w14:paraId="4A5CBC72" w14:textId="77777777" w:rsidTr="001E682D">
        <w:trPr>
          <w:trHeight w:val="506"/>
        </w:trPr>
        <w:tc>
          <w:tcPr>
            <w:tcW w:w="1413" w:type="dxa"/>
            <w:vAlign w:val="center"/>
          </w:tcPr>
          <w:p w14:paraId="70FEF717" w14:textId="47DBD052" w:rsidR="00975784" w:rsidRPr="00A53B49" w:rsidRDefault="00975784" w:rsidP="00975784">
            <w:pPr>
              <w:rPr>
                <w:b/>
                <w:sz w:val="22"/>
                <w:szCs w:val="22"/>
                <w:lang w:val="en-US"/>
              </w:rPr>
            </w:pPr>
            <w:r w:rsidRPr="00A53B49">
              <w:rPr>
                <w:b/>
                <w:sz w:val="22"/>
                <w:szCs w:val="22"/>
                <w:lang w:val="en-US"/>
              </w:rPr>
              <w:t>Left orifice</w:t>
            </w:r>
          </w:p>
        </w:tc>
        <w:tc>
          <w:tcPr>
            <w:tcW w:w="992" w:type="dxa"/>
            <w:vAlign w:val="center"/>
          </w:tcPr>
          <w:p w14:paraId="005A2C23" w14:textId="1296598D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3 (17.6%)</w:t>
            </w:r>
          </w:p>
        </w:tc>
        <w:tc>
          <w:tcPr>
            <w:tcW w:w="1276" w:type="dxa"/>
            <w:vAlign w:val="center"/>
          </w:tcPr>
          <w:p w14:paraId="66215BCE" w14:textId="0D52215A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3</w:t>
            </w:r>
          </w:p>
          <w:p w14:paraId="1E5BFB15" w14:textId="04F5D60D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(5.5%)</w:t>
            </w:r>
          </w:p>
        </w:tc>
        <w:tc>
          <w:tcPr>
            <w:tcW w:w="1134" w:type="dxa"/>
            <w:vAlign w:val="center"/>
          </w:tcPr>
          <w:p w14:paraId="49BC093B" w14:textId="567EB456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30 (12.9%)</w:t>
            </w:r>
          </w:p>
        </w:tc>
        <w:tc>
          <w:tcPr>
            <w:tcW w:w="1134" w:type="dxa"/>
            <w:vAlign w:val="center"/>
          </w:tcPr>
          <w:p w14:paraId="63DF6775" w14:textId="22D634E4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4</w:t>
            </w:r>
          </w:p>
          <w:p w14:paraId="4DBAF1ED" w14:textId="32904622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(12.5%)</w:t>
            </w:r>
          </w:p>
        </w:tc>
        <w:tc>
          <w:tcPr>
            <w:tcW w:w="992" w:type="dxa"/>
            <w:vAlign w:val="center"/>
          </w:tcPr>
          <w:p w14:paraId="4B5125F3" w14:textId="0EB7D55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4</w:t>
            </w:r>
          </w:p>
          <w:p w14:paraId="17DFF49B" w14:textId="550210F3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(6.7%)</w:t>
            </w:r>
          </w:p>
        </w:tc>
        <w:tc>
          <w:tcPr>
            <w:tcW w:w="1134" w:type="dxa"/>
            <w:vAlign w:val="center"/>
          </w:tcPr>
          <w:p w14:paraId="1EA98ADE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05B79A2E" w14:textId="69412EE1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  <w:tc>
          <w:tcPr>
            <w:tcW w:w="992" w:type="dxa"/>
            <w:vAlign w:val="center"/>
          </w:tcPr>
          <w:p w14:paraId="41B441F1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6FA28F34" w14:textId="34D09A1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</w:tr>
      <w:tr w:rsidR="00975784" w:rsidRPr="00A53B49" w14:paraId="07EF69E9" w14:textId="77777777" w:rsidTr="001E682D">
        <w:trPr>
          <w:trHeight w:val="506"/>
        </w:trPr>
        <w:tc>
          <w:tcPr>
            <w:tcW w:w="1413" w:type="dxa"/>
            <w:vAlign w:val="center"/>
          </w:tcPr>
          <w:p w14:paraId="62B6334F" w14:textId="3A9B0471" w:rsidR="00975784" w:rsidRPr="00A53B49" w:rsidRDefault="00975784" w:rsidP="00975784">
            <w:pPr>
              <w:rPr>
                <w:b/>
                <w:sz w:val="22"/>
                <w:szCs w:val="22"/>
                <w:lang w:val="en-US"/>
              </w:rPr>
            </w:pPr>
            <w:r w:rsidRPr="00A53B49">
              <w:rPr>
                <w:b/>
                <w:sz w:val="22"/>
                <w:szCs w:val="22"/>
                <w:lang w:val="en-US"/>
              </w:rPr>
              <w:t>Right orifice</w:t>
            </w:r>
          </w:p>
        </w:tc>
        <w:tc>
          <w:tcPr>
            <w:tcW w:w="992" w:type="dxa"/>
            <w:vAlign w:val="center"/>
          </w:tcPr>
          <w:p w14:paraId="02DB4BFF" w14:textId="519A312A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3 (17.6%)</w:t>
            </w:r>
          </w:p>
        </w:tc>
        <w:tc>
          <w:tcPr>
            <w:tcW w:w="1276" w:type="dxa"/>
            <w:vAlign w:val="center"/>
          </w:tcPr>
          <w:p w14:paraId="69E567AF" w14:textId="3D801B29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10</w:t>
            </w:r>
          </w:p>
          <w:p w14:paraId="31FF3780" w14:textId="59A35449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(18.2%)</w:t>
            </w:r>
          </w:p>
        </w:tc>
        <w:tc>
          <w:tcPr>
            <w:tcW w:w="1134" w:type="dxa"/>
            <w:vAlign w:val="center"/>
          </w:tcPr>
          <w:p w14:paraId="2154CE28" w14:textId="769EC25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17</w:t>
            </w:r>
          </w:p>
          <w:p w14:paraId="2700F661" w14:textId="20C78562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(7.3%)</w:t>
            </w:r>
          </w:p>
        </w:tc>
        <w:tc>
          <w:tcPr>
            <w:tcW w:w="1134" w:type="dxa"/>
            <w:vAlign w:val="center"/>
          </w:tcPr>
          <w:p w14:paraId="2C785FBE" w14:textId="43928AA0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3</w:t>
            </w:r>
          </w:p>
          <w:p w14:paraId="6AF8BFA7" w14:textId="0C90DCEE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(9.4%)</w:t>
            </w:r>
          </w:p>
        </w:tc>
        <w:tc>
          <w:tcPr>
            <w:tcW w:w="992" w:type="dxa"/>
            <w:vAlign w:val="center"/>
          </w:tcPr>
          <w:p w14:paraId="722FF067" w14:textId="67DD0240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4</w:t>
            </w:r>
          </w:p>
          <w:p w14:paraId="63DD5065" w14:textId="0329B5CB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(6.7%)</w:t>
            </w:r>
          </w:p>
        </w:tc>
        <w:tc>
          <w:tcPr>
            <w:tcW w:w="1134" w:type="dxa"/>
            <w:vAlign w:val="center"/>
          </w:tcPr>
          <w:p w14:paraId="7A4C43B6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3C620DBB" w14:textId="5ACE8664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  <w:tc>
          <w:tcPr>
            <w:tcW w:w="992" w:type="dxa"/>
            <w:vAlign w:val="center"/>
          </w:tcPr>
          <w:p w14:paraId="6952FAAA" w14:textId="77777777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 xml:space="preserve">0 </w:t>
            </w:r>
          </w:p>
          <w:p w14:paraId="18B58D03" w14:textId="3B528F5F" w:rsidR="00975784" w:rsidRPr="00A53B49" w:rsidRDefault="00975784" w:rsidP="00975784">
            <w:pPr>
              <w:jc w:val="center"/>
              <w:rPr>
                <w:sz w:val="22"/>
                <w:szCs w:val="22"/>
                <w:lang w:val="en-US"/>
              </w:rPr>
            </w:pPr>
            <w:r w:rsidRPr="00A53B49">
              <w:rPr>
                <w:sz w:val="22"/>
                <w:szCs w:val="22"/>
                <w:lang w:val="en-US"/>
              </w:rPr>
              <w:t>(0%)</w:t>
            </w:r>
          </w:p>
        </w:tc>
      </w:tr>
    </w:tbl>
    <w:p w14:paraId="1994E1C7" w14:textId="77777777" w:rsidR="00763532" w:rsidRPr="00A53B49" w:rsidRDefault="00763532" w:rsidP="009F73FC">
      <w:pPr>
        <w:rPr>
          <w:i/>
          <w:sz w:val="20"/>
          <w:szCs w:val="22"/>
          <w:lang w:val="en-US"/>
        </w:rPr>
      </w:pPr>
      <w:r w:rsidRPr="00A53B49">
        <w:rPr>
          <w:i/>
          <w:sz w:val="20"/>
          <w:szCs w:val="22"/>
          <w:lang w:val="en-US"/>
        </w:rPr>
        <w:t>Localization data were not available for all cases. In addition, some tumors involved more than one anatomical site; therefore, the sum of localization counts may not correspond to the total number of cases for each diagnostic category.</w:t>
      </w:r>
    </w:p>
    <w:p w14:paraId="5E78B7A2" w14:textId="3E2537E9" w:rsidR="006B7C4C" w:rsidRPr="002A6E19" w:rsidRDefault="00763532" w:rsidP="009F73FC">
      <w:pPr>
        <w:rPr>
          <w:i/>
          <w:sz w:val="20"/>
          <w:szCs w:val="22"/>
          <w:lang w:val="en-US"/>
        </w:rPr>
      </w:pPr>
      <w:r w:rsidRPr="00A53B49">
        <w:rPr>
          <w:b/>
          <w:i/>
          <w:sz w:val="20"/>
          <w:szCs w:val="22"/>
          <w:lang w:val="en-US"/>
        </w:rPr>
        <w:t>Abbreviations</w:t>
      </w:r>
      <w:r w:rsidRPr="00A53B49">
        <w:rPr>
          <w:i/>
          <w:sz w:val="20"/>
          <w:szCs w:val="22"/>
          <w:lang w:val="en-US"/>
        </w:rPr>
        <w:t xml:space="preserve">: UP: Urothelial papilloma; PUNLMP: Papillary urothelial neoplasm of low malignant potential; LGPUC: Low-grade papillary urothelial carcinoma; HGPUC: High-grade papillary urothelial carcinoma; </w:t>
      </w:r>
      <w:r w:rsidR="002A6E19" w:rsidRPr="002A6E19">
        <w:rPr>
          <w:i/>
          <w:sz w:val="20"/>
          <w:szCs w:val="22"/>
          <w:lang w:val="en-US"/>
        </w:rPr>
        <w:t xml:space="preserve">IPUC: Invasive papillary urothelial carcinoma; </w:t>
      </w:r>
      <w:r w:rsidRPr="00A53B49">
        <w:rPr>
          <w:i/>
          <w:sz w:val="20"/>
          <w:szCs w:val="22"/>
          <w:lang w:val="en-US"/>
        </w:rPr>
        <w:t>CIS: Carcinoma in situ.</w:t>
      </w:r>
    </w:p>
    <w:p w14:paraId="58299D6A" w14:textId="3703C5D5" w:rsidR="006B7C4C" w:rsidRPr="002A6E19" w:rsidRDefault="006B7C4C" w:rsidP="009F73FC">
      <w:pPr>
        <w:rPr>
          <w:i/>
          <w:sz w:val="20"/>
          <w:szCs w:val="22"/>
          <w:lang w:val="en-US"/>
        </w:rPr>
      </w:pPr>
    </w:p>
    <w:p w14:paraId="79D1038C" w14:textId="77777777" w:rsidR="001E682D" w:rsidRPr="00A53B49" w:rsidRDefault="001E682D">
      <w:pPr>
        <w:spacing w:after="160" w:line="259" w:lineRule="auto"/>
        <w:rPr>
          <w:b/>
          <w:sz w:val="22"/>
          <w:szCs w:val="22"/>
          <w:lang w:val="en-US"/>
        </w:rPr>
      </w:pPr>
      <w:r w:rsidRPr="00A53B49">
        <w:rPr>
          <w:b/>
          <w:sz w:val="22"/>
          <w:szCs w:val="22"/>
          <w:lang w:val="en-US"/>
        </w:rPr>
        <w:br w:type="page"/>
      </w:r>
    </w:p>
    <w:p w14:paraId="26C93D32" w14:textId="47A3444D" w:rsidR="00763532" w:rsidRPr="00A53B49" w:rsidRDefault="00A53B49" w:rsidP="009F73FC">
      <w:pPr>
        <w:rPr>
          <w:sz w:val="22"/>
          <w:szCs w:val="22"/>
          <w:lang w:val="en-US"/>
        </w:rPr>
      </w:pPr>
      <w:r w:rsidRPr="00A53B49">
        <w:rPr>
          <w:b/>
          <w:lang w:val="en-US"/>
        </w:rPr>
        <w:lastRenderedPageBreak/>
        <w:t>Supplemental</w:t>
      </w:r>
      <w:r w:rsidRPr="00A53B49">
        <w:rPr>
          <w:lang w:val="en-US"/>
        </w:rPr>
        <w:t xml:space="preserve"> </w:t>
      </w:r>
      <w:r w:rsidRPr="00A53B49">
        <w:rPr>
          <w:b/>
          <w:bCs/>
          <w:iCs/>
          <w:lang w:val="en-US"/>
        </w:rPr>
        <w:t xml:space="preserve">Table </w:t>
      </w:r>
      <w:r w:rsidR="00C246F0">
        <w:rPr>
          <w:b/>
          <w:bCs/>
          <w:iCs/>
          <w:lang w:val="en-US"/>
        </w:rPr>
        <w:t>3</w:t>
      </w:r>
      <w:r w:rsidR="00763532" w:rsidRPr="00A53B49">
        <w:rPr>
          <w:b/>
          <w:sz w:val="22"/>
          <w:szCs w:val="22"/>
          <w:lang w:val="en-US"/>
        </w:rPr>
        <w:t>.</w:t>
      </w:r>
      <w:r w:rsidR="00763532" w:rsidRPr="00A53B49">
        <w:rPr>
          <w:sz w:val="22"/>
          <w:szCs w:val="22"/>
          <w:lang w:val="en-US"/>
        </w:rPr>
        <w:t xml:space="preserve"> </w:t>
      </w:r>
      <w:r w:rsidR="00123D53" w:rsidRPr="00A53B49">
        <w:rPr>
          <w:sz w:val="22"/>
          <w:szCs w:val="22"/>
          <w:lang w:val="en-US"/>
        </w:rPr>
        <w:t>Clinical outcomes of urothelial neoplasms with available follow-up data (n = 206)</w:t>
      </w:r>
      <w:r w:rsidR="00763532" w:rsidRPr="00A53B49">
        <w:rPr>
          <w:sz w:val="22"/>
          <w:szCs w:val="22"/>
          <w:lang w:val="en-US"/>
        </w:rPr>
        <w:t>.</w:t>
      </w:r>
    </w:p>
    <w:p w14:paraId="00D0468C" w14:textId="77777777" w:rsidR="00123D53" w:rsidRPr="00A53B49" w:rsidRDefault="00123D53" w:rsidP="009F73FC">
      <w:pPr>
        <w:rPr>
          <w:sz w:val="22"/>
          <w:szCs w:val="22"/>
          <w:lang w:val="en-US"/>
        </w:rPr>
      </w:pPr>
    </w:p>
    <w:tbl>
      <w:tblPr>
        <w:tblStyle w:val="TabloKlavuzu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993"/>
        <w:gridCol w:w="1134"/>
        <w:gridCol w:w="992"/>
        <w:gridCol w:w="1134"/>
        <w:gridCol w:w="850"/>
        <w:gridCol w:w="993"/>
      </w:tblGrid>
      <w:tr w:rsidR="000C47E4" w:rsidRPr="00A53B49" w14:paraId="2DA04284" w14:textId="77777777" w:rsidTr="000C47E4">
        <w:trPr>
          <w:trHeight w:val="333"/>
        </w:trPr>
        <w:tc>
          <w:tcPr>
            <w:tcW w:w="1271" w:type="dxa"/>
            <w:vAlign w:val="center"/>
          </w:tcPr>
          <w:p w14:paraId="57FAFB2C" w14:textId="0BF6D04E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proofErr w:type="spellStart"/>
            <w:r w:rsidRPr="000C47E4">
              <w:rPr>
                <w:b/>
                <w:bCs/>
                <w:sz w:val="22"/>
                <w:szCs w:val="22"/>
              </w:rPr>
              <w:t>Prognosis</w:t>
            </w:r>
            <w:proofErr w:type="spellEnd"/>
          </w:p>
        </w:tc>
        <w:tc>
          <w:tcPr>
            <w:tcW w:w="992" w:type="dxa"/>
            <w:vAlign w:val="center"/>
          </w:tcPr>
          <w:p w14:paraId="5282ABC3" w14:textId="5E38A28D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UP</w:t>
            </w:r>
          </w:p>
        </w:tc>
        <w:tc>
          <w:tcPr>
            <w:tcW w:w="1134" w:type="dxa"/>
            <w:vAlign w:val="center"/>
          </w:tcPr>
          <w:p w14:paraId="7A043D70" w14:textId="2D21914D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PUNLMP</w:t>
            </w:r>
          </w:p>
        </w:tc>
        <w:tc>
          <w:tcPr>
            <w:tcW w:w="993" w:type="dxa"/>
            <w:vAlign w:val="center"/>
          </w:tcPr>
          <w:p w14:paraId="0FB5FD95" w14:textId="74E8D259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LGPUC</w:t>
            </w:r>
          </w:p>
        </w:tc>
        <w:tc>
          <w:tcPr>
            <w:tcW w:w="1134" w:type="dxa"/>
            <w:vAlign w:val="center"/>
          </w:tcPr>
          <w:p w14:paraId="53CDF566" w14:textId="3745056A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HGPUC</w:t>
            </w:r>
          </w:p>
        </w:tc>
        <w:tc>
          <w:tcPr>
            <w:tcW w:w="992" w:type="dxa"/>
            <w:vAlign w:val="center"/>
          </w:tcPr>
          <w:p w14:paraId="1F4C33B5" w14:textId="4DA1FD83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IPUC</w:t>
            </w:r>
          </w:p>
        </w:tc>
        <w:tc>
          <w:tcPr>
            <w:tcW w:w="1134" w:type="dxa"/>
            <w:vAlign w:val="center"/>
          </w:tcPr>
          <w:p w14:paraId="49685E93" w14:textId="17A8DBB0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proofErr w:type="spellStart"/>
            <w:r w:rsidRPr="000C47E4">
              <w:rPr>
                <w:b/>
                <w:bCs/>
                <w:sz w:val="22"/>
                <w:szCs w:val="22"/>
              </w:rPr>
              <w:t>Dysplasia</w:t>
            </w:r>
            <w:proofErr w:type="spellEnd"/>
          </w:p>
        </w:tc>
        <w:tc>
          <w:tcPr>
            <w:tcW w:w="850" w:type="dxa"/>
            <w:vAlign w:val="center"/>
          </w:tcPr>
          <w:p w14:paraId="4401139B" w14:textId="67A88B13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CIS</w:t>
            </w:r>
          </w:p>
        </w:tc>
        <w:tc>
          <w:tcPr>
            <w:tcW w:w="993" w:type="dxa"/>
            <w:vAlign w:val="center"/>
          </w:tcPr>
          <w:p w14:paraId="7859F1DA" w14:textId="4D98BC89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b/>
                <w:bCs/>
                <w:sz w:val="22"/>
                <w:szCs w:val="22"/>
              </w:rPr>
              <w:t>Total</w:t>
            </w:r>
          </w:p>
        </w:tc>
      </w:tr>
      <w:tr w:rsidR="000C47E4" w:rsidRPr="00A53B49" w14:paraId="195E214D" w14:textId="77777777" w:rsidTr="000C47E4">
        <w:trPr>
          <w:trHeight w:val="525"/>
        </w:trPr>
        <w:tc>
          <w:tcPr>
            <w:tcW w:w="1271" w:type="dxa"/>
            <w:vAlign w:val="center"/>
          </w:tcPr>
          <w:p w14:paraId="7824816A" w14:textId="60DA6EE4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proofErr w:type="spellStart"/>
            <w:r w:rsidRPr="000C47E4">
              <w:rPr>
                <w:sz w:val="22"/>
                <w:szCs w:val="22"/>
              </w:rPr>
              <w:t>Remission</w:t>
            </w:r>
            <w:proofErr w:type="spellEnd"/>
          </w:p>
        </w:tc>
        <w:tc>
          <w:tcPr>
            <w:tcW w:w="992" w:type="dxa"/>
            <w:vAlign w:val="center"/>
          </w:tcPr>
          <w:p w14:paraId="2B85B9F1" w14:textId="589A2BFF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 (1.0%)</w:t>
            </w:r>
          </w:p>
        </w:tc>
        <w:tc>
          <w:tcPr>
            <w:tcW w:w="1134" w:type="dxa"/>
            <w:vAlign w:val="center"/>
          </w:tcPr>
          <w:p w14:paraId="443B24E6" w14:textId="0A1E5E41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16 (7.8%)</w:t>
            </w:r>
          </w:p>
        </w:tc>
        <w:tc>
          <w:tcPr>
            <w:tcW w:w="993" w:type="dxa"/>
            <w:vAlign w:val="center"/>
          </w:tcPr>
          <w:p w14:paraId="2C0356EF" w14:textId="44BFB019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100 (48.5%)</w:t>
            </w:r>
          </w:p>
        </w:tc>
        <w:tc>
          <w:tcPr>
            <w:tcW w:w="1134" w:type="dxa"/>
            <w:vAlign w:val="center"/>
          </w:tcPr>
          <w:p w14:paraId="172ADE53" w14:textId="372FCC49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16 (7.8%)</w:t>
            </w:r>
          </w:p>
        </w:tc>
        <w:tc>
          <w:tcPr>
            <w:tcW w:w="992" w:type="dxa"/>
            <w:vAlign w:val="center"/>
          </w:tcPr>
          <w:p w14:paraId="629FE546" w14:textId="4B6E39A6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24 (11.7%)</w:t>
            </w:r>
          </w:p>
        </w:tc>
        <w:tc>
          <w:tcPr>
            <w:tcW w:w="1134" w:type="dxa"/>
            <w:vAlign w:val="center"/>
          </w:tcPr>
          <w:p w14:paraId="2B2BA771" w14:textId="30818172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 (0.5%)</w:t>
            </w:r>
          </w:p>
        </w:tc>
        <w:tc>
          <w:tcPr>
            <w:tcW w:w="850" w:type="dxa"/>
            <w:vAlign w:val="center"/>
          </w:tcPr>
          <w:p w14:paraId="44C35AF0" w14:textId="53CF5427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3" w:type="dxa"/>
            <w:vAlign w:val="center"/>
          </w:tcPr>
          <w:p w14:paraId="15848E92" w14:textId="41B4C089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159 (77.2%)</w:t>
            </w:r>
          </w:p>
        </w:tc>
      </w:tr>
      <w:tr w:rsidR="000C47E4" w:rsidRPr="00A53B49" w14:paraId="71F31A97" w14:textId="77777777" w:rsidTr="000C47E4">
        <w:trPr>
          <w:trHeight w:val="418"/>
        </w:trPr>
        <w:tc>
          <w:tcPr>
            <w:tcW w:w="1271" w:type="dxa"/>
            <w:vAlign w:val="center"/>
          </w:tcPr>
          <w:p w14:paraId="4B304B88" w14:textId="35C7D327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proofErr w:type="spellStart"/>
            <w:r w:rsidRPr="000C47E4">
              <w:rPr>
                <w:sz w:val="22"/>
                <w:szCs w:val="22"/>
              </w:rPr>
              <w:t>Recurrence</w:t>
            </w:r>
            <w:proofErr w:type="spellEnd"/>
          </w:p>
        </w:tc>
        <w:tc>
          <w:tcPr>
            <w:tcW w:w="992" w:type="dxa"/>
            <w:vAlign w:val="center"/>
          </w:tcPr>
          <w:p w14:paraId="16CE81F7" w14:textId="62770FD9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1134" w:type="dxa"/>
            <w:vAlign w:val="center"/>
          </w:tcPr>
          <w:p w14:paraId="0B5CA73E" w14:textId="20B59C08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4 (1.9%)</w:t>
            </w:r>
          </w:p>
        </w:tc>
        <w:tc>
          <w:tcPr>
            <w:tcW w:w="993" w:type="dxa"/>
            <w:vAlign w:val="center"/>
          </w:tcPr>
          <w:p w14:paraId="7C88A613" w14:textId="2AD25471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25 (12.1%)</w:t>
            </w:r>
          </w:p>
        </w:tc>
        <w:tc>
          <w:tcPr>
            <w:tcW w:w="1134" w:type="dxa"/>
            <w:vAlign w:val="center"/>
          </w:tcPr>
          <w:p w14:paraId="21581BB8" w14:textId="70A83D3A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 (1.0%)</w:t>
            </w:r>
          </w:p>
        </w:tc>
        <w:tc>
          <w:tcPr>
            <w:tcW w:w="992" w:type="dxa"/>
            <w:vAlign w:val="center"/>
          </w:tcPr>
          <w:p w14:paraId="4C2C1C36" w14:textId="5379E28B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10 (4.9%)</w:t>
            </w:r>
          </w:p>
        </w:tc>
        <w:tc>
          <w:tcPr>
            <w:tcW w:w="1134" w:type="dxa"/>
            <w:vAlign w:val="center"/>
          </w:tcPr>
          <w:p w14:paraId="53433090" w14:textId="1A0CD003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850" w:type="dxa"/>
            <w:vAlign w:val="center"/>
          </w:tcPr>
          <w:p w14:paraId="53AAE232" w14:textId="7CD92296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3" w:type="dxa"/>
            <w:vAlign w:val="center"/>
          </w:tcPr>
          <w:p w14:paraId="5DB488DB" w14:textId="6B21A06A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41 (19.9%)</w:t>
            </w:r>
          </w:p>
        </w:tc>
      </w:tr>
      <w:tr w:rsidR="000C47E4" w:rsidRPr="00A53B49" w14:paraId="76525821" w14:textId="77777777" w:rsidTr="000C47E4">
        <w:trPr>
          <w:trHeight w:val="468"/>
        </w:trPr>
        <w:tc>
          <w:tcPr>
            <w:tcW w:w="1271" w:type="dxa"/>
            <w:vAlign w:val="center"/>
          </w:tcPr>
          <w:p w14:paraId="164FF550" w14:textId="09802E14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proofErr w:type="spellStart"/>
            <w:r w:rsidRPr="000C47E4">
              <w:rPr>
                <w:sz w:val="22"/>
                <w:szCs w:val="22"/>
              </w:rPr>
              <w:t>Progression</w:t>
            </w:r>
            <w:proofErr w:type="spellEnd"/>
          </w:p>
        </w:tc>
        <w:tc>
          <w:tcPr>
            <w:tcW w:w="992" w:type="dxa"/>
            <w:vAlign w:val="center"/>
          </w:tcPr>
          <w:p w14:paraId="1482CB9E" w14:textId="2FA09EA7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1134" w:type="dxa"/>
            <w:vAlign w:val="center"/>
          </w:tcPr>
          <w:p w14:paraId="78CA1FCC" w14:textId="6F1646BD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3" w:type="dxa"/>
            <w:vAlign w:val="center"/>
          </w:tcPr>
          <w:p w14:paraId="7D32C62C" w14:textId="7C1AF78C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1134" w:type="dxa"/>
            <w:vAlign w:val="center"/>
          </w:tcPr>
          <w:p w14:paraId="1FE989EF" w14:textId="24D9EE02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2" w:type="dxa"/>
            <w:vAlign w:val="center"/>
          </w:tcPr>
          <w:p w14:paraId="5D5D6AB7" w14:textId="42B399A8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 (1.0%)</w:t>
            </w:r>
          </w:p>
        </w:tc>
        <w:tc>
          <w:tcPr>
            <w:tcW w:w="1134" w:type="dxa"/>
            <w:vAlign w:val="center"/>
          </w:tcPr>
          <w:p w14:paraId="63D3E6F7" w14:textId="3C365C09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850" w:type="dxa"/>
            <w:vAlign w:val="center"/>
          </w:tcPr>
          <w:p w14:paraId="53506E91" w14:textId="175A475D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3" w:type="dxa"/>
            <w:vAlign w:val="center"/>
          </w:tcPr>
          <w:p w14:paraId="4FAE8C8A" w14:textId="5FA9F656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2 (1.0%)</w:t>
            </w:r>
          </w:p>
        </w:tc>
      </w:tr>
      <w:tr w:rsidR="000C47E4" w:rsidRPr="00A53B49" w14:paraId="38A4384E" w14:textId="77777777" w:rsidTr="000C47E4">
        <w:trPr>
          <w:trHeight w:val="390"/>
        </w:trPr>
        <w:tc>
          <w:tcPr>
            <w:tcW w:w="1271" w:type="dxa"/>
            <w:vAlign w:val="center"/>
          </w:tcPr>
          <w:p w14:paraId="500BED90" w14:textId="6687C64C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proofErr w:type="spellStart"/>
            <w:r w:rsidRPr="000C47E4">
              <w:rPr>
                <w:sz w:val="22"/>
                <w:szCs w:val="22"/>
              </w:rPr>
              <w:t>Death</w:t>
            </w:r>
            <w:proofErr w:type="spellEnd"/>
          </w:p>
        </w:tc>
        <w:tc>
          <w:tcPr>
            <w:tcW w:w="992" w:type="dxa"/>
            <w:vAlign w:val="center"/>
          </w:tcPr>
          <w:p w14:paraId="74A585A6" w14:textId="09712B04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1134" w:type="dxa"/>
            <w:vAlign w:val="center"/>
          </w:tcPr>
          <w:p w14:paraId="0D05376E" w14:textId="71CA8A70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3" w:type="dxa"/>
            <w:vAlign w:val="center"/>
          </w:tcPr>
          <w:p w14:paraId="1C2C2FD6" w14:textId="3400FC60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1 (0.5%)</w:t>
            </w:r>
          </w:p>
        </w:tc>
        <w:tc>
          <w:tcPr>
            <w:tcW w:w="1134" w:type="dxa"/>
            <w:vAlign w:val="center"/>
          </w:tcPr>
          <w:p w14:paraId="6633D30C" w14:textId="10A4AA38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2" w:type="dxa"/>
            <w:vAlign w:val="center"/>
          </w:tcPr>
          <w:p w14:paraId="6D3456F0" w14:textId="0F807722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3 (1.5%)</w:t>
            </w:r>
          </w:p>
        </w:tc>
        <w:tc>
          <w:tcPr>
            <w:tcW w:w="1134" w:type="dxa"/>
            <w:vAlign w:val="center"/>
          </w:tcPr>
          <w:p w14:paraId="0BF81E64" w14:textId="60EE0B27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850" w:type="dxa"/>
            <w:vAlign w:val="center"/>
          </w:tcPr>
          <w:p w14:paraId="48B296B4" w14:textId="475A539A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0 (0.0%)</w:t>
            </w:r>
          </w:p>
        </w:tc>
        <w:tc>
          <w:tcPr>
            <w:tcW w:w="993" w:type="dxa"/>
            <w:vAlign w:val="center"/>
          </w:tcPr>
          <w:p w14:paraId="064C4FF6" w14:textId="6FDFE5F2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sz w:val="22"/>
                <w:szCs w:val="22"/>
              </w:rPr>
              <w:t>4 (1.9%)</w:t>
            </w:r>
          </w:p>
        </w:tc>
      </w:tr>
      <w:tr w:rsidR="000C47E4" w:rsidRPr="00A53B49" w14:paraId="07B4895C" w14:textId="77777777" w:rsidTr="000C47E4">
        <w:trPr>
          <w:trHeight w:val="390"/>
        </w:trPr>
        <w:tc>
          <w:tcPr>
            <w:tcW w:w="1271" w:type="dxa"/>
            <w:vAlign w:val="center"/>
          </w:tcPr>
          <w:p w14:paraId="194A58EB" w14:textId="7B856B39" w:rsidR="000C47E4" w:rsidRPr="000C47E4" w:rsidRDefault="000C47E4" w:rsidP="000C47E4">
            <w:pPr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Total</w:t>
            </w:r>
          </w:p>
        </w:tc>
        <w:tc>
          <w:tcPr>
            <w:tcW w:w="992" w:type="dxa"/>
            <w:vAlign w:val="center"/>
          </w:tcPr>
          <w:p w14:paraId="5441E47F" w14:textId="55776355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2 (1.0%</w:t>
            </w:r>
            <w:r>
              <w:rPr>
                <w:rStyle w:val="Gl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5A03C5B" w14:textId="77777777" w:rsidR="000C47E4" w:rsidRDefault="000C47E4" w:rsidP="000C47E4">
            <w:pPr>
              <w:jc w:val="center"/>
              <w:rPr>
                <w:rStyle w:val="Gl"/>
                <w:sz w:val="22"/>
                <w:szCs w:val="22"/>
              </w:rPr>
            </w:pPr>
            <w:r w:rsidRPr="000C47E4">
              <w:rPr>
                <w:rStyle w:val="Gl"/>
                <w:sz w:val="22"/>
                <w:szCs w:val="22"/>
              </w:rPr>
              <w:t xml:space="preserve">20 </w:t>
            </w:r>
          </w:p>
          <w:p w14:paraId="7EE7ADA8" w14:textId="27B0685B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(9.7%)</w:t>
            </w:r>
          </w:p>
        </w:tc>
        <w:tc>
          <w:tcPr>
            <w:tcW w:w="993" w:type="dxa"/>
            <w:vAlign w:val="center"/>
          </w:tcPr>
          <w:p w14:paraId="18FDF7DA" w14:textId="2DF1E42F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126 (61.2%)</w:t>
            </w:r>
          </w:p>
        </w:tc>
        <w:tc>
          <w:tcPr>
            <w:tcW w:w="1134" w:type="dxa"/>
            <w:vAlign w:val="center"/>
          </w:tcPr>
          <w:p w14:paraId="0DC74BED" w14:textId="77777777" w:rsidR="000C47E4" w:rsidRDefault="000C47E4" w:rsidP="000C47E4">
            <w:pPr>
              <w:jc w:val="center"/>
              <w:rPr>
                <w:rStyle w:val="Gl"/>
                <w:sz w:val="22"/>
                <w:szCs w:val="22"/>
              </w:rPr>
            </w:pPr>
            <w:r w:rsidRPr="000C47E4">
              <w:rPr>
                <w:rStyle w:val="Gl"/>
                <w:sz w:val="22"/>
                <w:szCs w:val="22"/>
              </w:rPr>
              <w:t xml:space="preserve">18 </w:t>
            </w:r>
          </w:p>
          <w:p w14:paraId="621A165F" w14:textId="5F384BF8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(8.7%)</w:t>
            </w:r>
          </w:p>
        </w:tc>
        <w:tc>
          <w:tcPr>
            <w:tcW w:w="992" w:type="dxa"/>
            <w:vAlign w:val="center"/>
          </w:tcPr>
          <w:p w14:paraId="1DD932D9" w14:textId="2787D171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39 (18.9%)</w:t>
            </w:r>
          </w:p>
        </w:tc>
        <w:tc>
          <w:tcPr>
            <w:tcW w:w="1134" w:type="dxa"/>
            <w:vAlign w:val="center"/>
          </w:tcPr>
          <w:p w14:paraId="10053069" w14:textId="77777777" w:rsidR="000C47E4" w:rsidRDefault="000C47E4" w:rsidP="000C47E4">
            <w:pPr>
              <w:jc w:val="center"/>
              <w:rPr>
                <w:rStyle w:val="Gl"/>
                <w:sz w:val="22"/>
                <w:szCs w:val="22"/>
              </w:rPr>
            </w:pPr>
            <w:r w:rsidRPr="000C47E4">
              <w:rPr>
                <w:rStyle w:val="Gl"/>
                <w:sz w:val="22"/>
                <w:szCs w:val="22"/>
              </w:rPr>
              <w:t xml:space="preserve">1 </w:t>
            </w:r>
          </w:p>
          <w:p w14:paraId="30807DBC" w14:textId="31B88CFA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(0.5%)</w:t>
            </w:r>
          </w:p>
        </w:tc>
        <w:tc>
          <w:tcPr>
            <w:tcW w:w="850" w:type="dxa"/>
            <w:vAlign w:val="center"/>
          </w:tcPr>
          <w:p w14:paraId="4C64530A" w14:textId="1F1A6AF8" w:rsidR="000C47E4" w:rsidRPr="000C47E4" w:rsidRDefault="000C47E4" w:rsidP="000C47E4">
            <w:pPr>
              <w:jc w:val="center"/>
              <w:rPr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0 (0.0%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14:paraId="3FD273E2" w14:textId="54B85ACB" w:rsidR="000C47E4" w:rsidRPr="000C47E4" w:rsidRDefault="000C47E4" w:rsidP="000C47E4">
            <w:pPr>
              <w:jc w:val="center"/>
              <w:rPr>
                <w:rStyle w:val="Gl"/>
                <w:sz w:val="22"/>
                <w:szCs w:val="22"/>
                <w:lang w:val="en-US"/>
              </w:rPr>
            </w:pPr>
            <w:r w:rsidRPr="000C47E4">
              <w:rPr>
                <w:rStyle w:val="Gl"/>
                <w:sz w:val="22"/>
                <w:szCs w:val="22"/>
              </w:rPr>
              <w:t>206 (100%)</w:t>
            </w:r>
          </w:p>
        </w:tc>
      </w:tr>
    </w:tbl>
    <w:p w14:paraId="53AD3BA7" w14:textId="34DEB3B9" w:rsidR="009F73FC" w:rsidRPr="002A6E19" w:rsidRDefault="009F73FC" w:rsidP="009F73FC">
      <w:pPr>
        <w:rPr>
          <w:i/>
          <w:sz w:val="20"/>
          <w:szCs w:val="22"/>
          <w:lang w:val="en-US"/>
        </w:rPr>
      </w:pPr>
      <w:r w:rsidRPr="00A53B49">
        <w:rPr>
          <w:b/>
          <w:i/>
          <w:sz w:val="20"/>
          <w:szCs w:val="22"/>
          <w:lang w:val="en-US"/>
        </w:rPr>
        <w:t>Abbreviations</w:t>
      </w:r>
      <w:r w:rsidRPr="00A53B49">
        <w:rPr>
          <w:i/>
          <w:sz w:val="20"/>
          <w:szCs w:val="22"/>
          <w:lang w:val="en-US"/>
        </w:rPr>
        <w:t xml:space="preserve">: UP: Urothelial papilloma; PUNLMP: Papillary urothelial neoplasm of low malignant potential; LGPUC: Low-grade papillary urothelial carcinoma; HGPUC: High-grade papillary urothelial carcinoma; </w:t>
      </w:r>
      <w:r w:rsidR="002A6E19" w:rsidRPr="002A6E19">
        <w:rPr>
          <w:i/>
          <w:sz w:val="20"/>
          <w:szCs w:val="22"/>
          <w:lang w:val="en-US"/>
        </w:rPr>
        <w:t xml:space="preserve">IPUC: Invasive papillary urothelial carcinoma; </w:t>
      </w:r>
      <w:r w:rsidRPr="00A53B49">
        <w:rPr>
          <w:i/>
          <w:sz w:val="20"/>
          <w:szCs w:val="22"/>
          <w:lang w:val="en-US"/>
        </w:rPr>
        <w:t>CIS: Carcinoma in situ.</w:t>
      </w:r>
    </w:p>
    <w:p w14:paraId="76FC1B44" w14:textId="77777777" w:rsidR="008D7D59" w:rsidRPr="00A53B49" w:rsidRDefault="008D7D59" w:rsidP="009F73FC">
      <w:pPr>
        <w:rPr>
          <w:sz w:val="22"/>
          <w:szCs w:val="22"/>
          <w:lang w:val="en-US"/>
        </w:rPr>
      </w:pPr>
    </w:p>
    <w:sectPr w:rsidR="008D7D59" w:rsidRPr="00A53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E1"/>
    <w:rsid w:val="00074020"/>
    <w:rsid w:val="000C47E4"/>
    <w:rsid w:val="00123D53"/>
    <w:rsid w:val="001E682D"/>
    <w:rsid w:val="002A6E19"/>
    <w:rsid w:val="004B2705"/>
    <w:rsid w:val="00582CD9"/>
    <w:rsid w:val="005C105B"/>
    <w:rsid w:val="00693054"/>
    <w:rsid w:val="006B7C4C"/>
    <w:rsid w:val="006D6934"/>
    <w:rsid w:val="006F6CE8"/>
    <w:rsid w:val="00763532"/>
    <w:rsid w:val="007A077B"/>
    <w:rsid w:val="00862615"/>
    <w:rsid w:val="008D7D59"/>
    <w:rsid w:val="00975784"/>
    <w:rsid w:val="009F73FC"/>
    <w:rsid w:val="00A53B49"/>
    <w:rsid w:val="00AE11E1"/>
    <w:rsid w:val="00AE68DD"/>
    <w:rsid w:val="00B0762A"/>
    <w:rsid w:val="00B53839"/>
    <w:rsid w:val="00C05221"/>
    <w:rsid w:val="00C246F0"/>
    <w:rsid w:val="00D635A8"/>
    <w:rsid w:val="00E0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6029"/>
  <w15:chartTrackingRefBased/>
  <w15:docId w15:val="{B386467B-BF60-49A4-9D0B-B2DDF172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5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B7C4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7C4C"/>
    <w:rPr>
      <w:rFonts w:ascii="Segoe UI" w:eastAsia="Times New Roman" w:hAnsi="Segoe UI" w:cs="Segoe UI"/>
      <w:sz w:val="18"/>
      <w:szCs w:val="18"/>
      <w:lang w:val="tr" w:eastAsia="tr-TR"/>
    </w:rPr>
  </w:style>
  <w:style w:type="paragraph" w:styleId="AklamaMetni">
    <w:name w:val="annotation text"/>
    <w:basedOn w:val="Normal"/>
    <w:link w:val="AklamaMetniChar"/>
    <w:uiPriority w:val="99"/>
    <w:semiHidden/>
    <w:unhideWhenUsed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rFonts w:ascii="Times New Roman" w:eastAsia="Times New Roman" w:hAnsi="Times New Roman" w:cs="Times New Roman"/>
      <w:sz w:val="20"/>
      <w:szCs w:val="20"/>
      <w:lang w:val="tr"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table" w:styleId="TabloKlavuzu">
    <w:name w:val="Table Grid"/>
    <w:basedOn w:val="NormalTablo"/>
    <w:uiPriority w:val="39"/>
    <w:rsid w:val="007A0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7A07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Busra Yaprak Bayrak</dc:creator>
  <cp:keywords/>
  <dc:description/>
  <cp:lastModifiedBy>Busra Yaprak Bayrak</cp:lastModifiedBy>
  <cp:revision>15</cp:revision>
  <dcterms:created xsi:type="dcterms:W3CDTF">2026-03-15T14:34:00Z</dcterms:created>
  <dcterms:modified xsi:type="dcterms:W3CDTF">2026-03-23T16:41:00Z</dcterms:modified>
</cp:coreProperties>
</file>