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64C" w:rsidRDefault="00B9464C" w:rsidP="00B9464C">
      <w:pPr>
        <w:pStyle w:val="Paragraph"/>
        <w:spacing w:before="0"/>
        <w:ind w:firstLine="0"/>
        <w:rPr>
          <w:b/>
        </w:rPr>
      </w:pPr>
      <w:r w:rsidRPr="00F70A8A">
        <w:rPr>
          <w:b/>
        </w:rPr>
        <w:t>Supplementary Materials</w:t>
      </w:r>
    </w:p>
    <w:p w:rsidR="00DC18BF" w:rsidRPr="00F70A8A" w:rsidRDefault="002D61F9" w:rsidP="00B9464C">
      <w:pPr>
        <w:pStyle w:val="Paragraph"/>
        <w:spacing w:before="0"/>
        <w:ind w:firstLine="0"/>
        <w:rPr>
          <w:b/>
        </w:rPr>
      </w:pPr>
      <w:r>
        <w:rPr>
          <w:b/>
        </w:rPr>
        <w:t>Behavioral result</w:t>
      </w:r>
    </w:p>
    <w:p w:rsidR="00DC18BF" w:rsidRDefault="00DC18BF" w:rsidP="00DC18BF">
      <w:pPr>
        <w:rPr>
          <w:sz w:val="24"/>
          <w:szCs w:val="24"/>
        </w:rPr>
      </w:pPr>
      <w:r w:rsidRPr="00E552AF">
        <w:rPr>
          <w:sz w:val="24"/>
          <w:szCs w:val="24"/>
        </w:rPr>
        <w:t xml:space="preserve">During </w:t>
      </w:r>
      <w:r>
        <w:rPr>
          <w:sz w:val="24"/>
          <w:szCs w:val="24"/>
        </w:rPr>
        <w:t xml:space="preserve">the </w:t>
      </w:r>
      <w:r w:rsidRPr="00E552AF">
        <w:rPr>
          <w:sz w:val="24"/>
          <w:szCs w:val="24"/>
        </w:rPr>
        <w:t>Screening phase (number of trivial questions: 770), there are correlations between these three rating scores. Curiosity has an inverted-U-shaped relationship with pr</w:t>
      </w:r>
      <w:r>
        <w:rPr>
          <w:sz w:val="24"/>
          <w:szCs w:val="24"/>
        </w:rPr>
        <w:t xml:space="preserve">ior knowledge (Fig. </w:t>
      </w:r>
      <w:proofErr w:type="spellStart"/>
      <w:proofErr w:type="gramStart"/>
      <w:r>
        <w:rPr>
          <w:sz w:val="24"/>
          <w:szCs w:val="24"/>
        </w:rPr>
        <w:t>S1</w:t>
      </w:r>
      <w:r w:rsidRPr="00E552AF">
        <w:rPr>
          <w:sz w:val="24"/>
          <w:szCs w:val="24"/>
        </w:rPr>
        <w:t>a</w:t>
      </w:r>
      <w:proofErr w:type="spellEnd"/>
      <w:r w:rsidRPr="00E552AF">
        <w:rPr>
          <w:sz w:val="24"/>
          <w:szCs w:val="24"/>
        </w:rPr>
        <w:t>), which is consistent with prior study (Kang et al., 2009).</w:t>
      </w:r>
      <w:proofErr w:type="gramEnd"/>
      <w:r w:rsidRPr="00E552AF">
        <w:rPr>
          <w:sz w:val="24"/>
          <w:szCs w:val="24"/>
        </w:rPr>
        <w:t xml:space="preserve"> </w:t>
      </w:r>
      <w:r>
        <w:rPr>
          <w:sz w:val="24"/>
          <w:szCs w:val="24"/>
        </w:rPr>
        <w:t xml:space="preserve">Curiosity rating reaches its maximum when prior knowledge is around 3.5. </w:t>
      </w:r>
      <w:r w:rsidRPr="00E552AF">
        <w:rPr>
          <w:sz w:val="24"/>
          <w:szCs w:val="24"/>
        </w:rPr>
        <w:t>Similarly, prospective curiosity (“would you like to know more about the topic”) has an inverted-U-shaped relations</w:t>
      </w:r>
      <w:r>
        <w:rPr>
          <w:sz w:val="24"/>
          <w:szCs w:val="24"/>
        </w:rPr>
        <w:t xml:space="preserve">hip with prior knowledge, with prospective curiosity rating reaching its maximum when prior knowledge was around 4 (Fig. </w:t>
      </w:r>
      <w:proofErr w:type="spellStart"/>
      <w:r>
        <w:rPr>
          <w:sz w:val="24"/>
          <w:szCs w:val="24"/>
        </w:rPr>
        <w:t>S1</w:t>
      </w:r>
      <w:r w:rsidRPr="00E552AF">
        <w:rPr>
          <w:sz w:val="24"/>
          <w:szCs w:val="24"/>
        </w:rPr>
        <w:t>c</w:t>
      </w:r>
      <w:proofErr w:type="spellEnd"/>
      <w:r w:rsidRPr="00E552AF">
        <w:rPr>
          <w:sz w:val="24"/>
          <w:szCs w:val="24"/>
        </w:rPr>
        <w:t>).</w:t>
      </w:r>
      <w:r>
        <w:rPr>
          <w:sz w:val="24"/>
          <w:szCs w:val="24"/>
        </w:rPr>
        <w:t xml:space="preserve"> </w:t>
      </w:r>
      <w:r w:rsidRPr="00E552AF">
        <w:rPr>
          <w:sz w:val="24"/>
          <w:szCs w:val="24"/>
        </w:rPr>
        <w:t>Based on this, we chose the trivia questions for the Study phase with the knowledge level less than 4 t</w:t>
      </w:r>
      <w:r>
        <w:rPr>
          <w:sz w:val="24"/>
          <w:szCs w:val="24"/>
        </w:rPr>
        <w:t>o maximize the curiosity level.</w:t>
      </w:r>
      <w:r w:rsidRPr="00E552AF">
        <w:rPr>
          <w:sz w:val="24"/>
          <w:szCs w:val="24"/>
        </w:rPr>
        <w:t xml:space="preserve"> Curiosity level is linearly associat</w:t>
      </w:r>
      <w:r>
        <w:rPr>
          <w:sz w:val="24"/>
          <w:szCs w:val="24"/>
        </w:rPr>
        <w:t xml:space="preserve">ed prospective curiosity (Fig. </w:t>
      </w:r>
      <w:proofErr w:type="spellStart"/>
      <w:r>
        <w:rPr>
          <w:sz w:val="24"/>
          <w:szCs w:val="24"/>
        </w:rPr>
        <w:t>S1</w:t>
      </w:r>
      <w:r w:rsidRPr="00E552AF">
        <w:rPr>
          <w:sz w:val="24"/>
          <w:szCs w:val="24"/>
        </w:rPr>
        <w:t>b</w:t>
      </w:r>
      <w:proofErr w:type="spellEnd"/>
      <w:r w:rsidRPr="00E552AF">
        <w:rPr>
          <w:sz w:val="24"/>
          <w:szCs w:val="24"/>
        </w:rPr>
        <w:t>, r = 0.917, p = 0.000).</w:t>
      </w:r>
    </w:p>
    <w:p w:rsidR="00DC18BF" w:rsidRDefault="00DC18BF" w:rsidP="00DC18BF">
      <w:pPr>
        <w:rPr>
          <w:sz w:val="24"/>
          <w:szCs w:val="24"/>
        </w:rPr>
      </w:pPr>
    </w:p>
    <w:p w:rsidR="00DC18BF" w:rsidRDefault="0026096E" w:rsidP="00DC18BF">
      <w:pPr>
        <w:rPr>
          <w:sz w:val="24"/>
          <w:szCs w:val="24"/>
        </w:rPr>
      </w:pPr>
      <w:r>
        <w:rPr>
          <w:noProof/>
          <w:sz w:val="24"/>
          <w:szCs w:val="24"/>
        </w:rPr>
        <w:drawing>
          <wp:inline distT="0" distB="0" distL="0" distR="0">
            <wp:extent cx="5140538" cy="425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43168" cy="4259853"/>
                    </a:xfrm>
                    <a:prstGeom prst="rect">
                      <a:avLst/>
                    </a:prstGeom>
                    <a:noFill/>
                  </pic:spPr>
                </pic:pic>
              </a:graphicData>
            </a:graphic>
          </wp:inline>
        </w:drawing>
      </w:r>
    </w:p>
    <w:p w:rsidR="00DC18BF" w:rsidRDefault="00DC18BF" w:rsidP="00DC18BF">
      <w:pPr>
        <w:rPr>
          <w:sz w:val="24"/>
          <w:szCs w:val="24"/>
        </w:rPr>
      </w:pPr>
      <w:proofErr w:type="gramStart"/>
      <w:r>
        <w:rPr>
          <w:sz w:val="24"/>
          <w:szCs w:val="24"/>
        </w:rPr>
        <w:t xml:space="preserve">Fig </w:t>
      </w:r>
      <w:proofErr w:type="spellStart"/>
      <w:r>
        <w:rPr>
          <w:sz w:val="24"/>
          <w:szCs w:val="24"/>
        </w:rPr>
        <w:t>S1</w:t>
      </w:r>
      <w:proofErr w:type="spellEnd"/>
      <w:r w:rsidRPr="00A01865">
        <w:rPr>
          <w:sz w:val="24"/>
          <w:szCs w:val="24"/>
        </w:rPr>
        <w:t>.</w:t>
      </w:r>
      <w:proofErr w:type="gramEnd"/>
      <w:r w:rsidRPr="00A01865">
        <w:rPr>
          <w:sz w:val="24"/>
          <w:szCs w:val="24"/>
        </w:rPr>
        <w:t xml:space="preserve"> Scatter plot of (a) the relationship between prior knowledge and curiosity; (b) the relationship between curiosity and prospective curiosity; (c) the relationship between prior knowledge and prospective curiosity.</w:t>
      </w: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2D61F9" w:rsidRDefault="002D61F9" w:rsidP="00DC18BF">
      <w:pPr>
        <w:rPr>
          <w:sz w:val="24"/>
          <w:szCs w:val="24"/>
        </w:rPr>
      </w:pPr>
      <w:proofErr w:type="spellStart"/>
      <w:proofErr w:type="gramStart"/>
      <w:r>
        <w:rPr>
          <w:sz w:val="24"/>
          <w:szCs w:val="24"/>
        </w:rPr>
        <w:lastRenderedPageBreak/>
        <w:t>fMRI</w:t>
      </w:r>
      <w:proofErr w:type="spellEnd"/>
      <w:proofErr w:type="gramEnd"/>
      <w:r>
        <w:rPr>
          <w:sz w:val="24"/>
          <w:szCs w:val="24"/>
        </w:rPr>
        <w:t xml:space="preserve"> results</w:t>
      </w:r>
    </w:p>
    <w:p w:rsidR="00DC18BF" w:rsidRDefault="00DC18BF" w:rsidP="00DC18BF">
      <w:pPr>
        <w:rPr>
          <w:sz w:val="24"/>
          <w:szCs w:val="24"/>
        </w:rPr>
      </w:pPr>
      <w:r w:rsidRPr="00AE69A3">
        <w:rPr>
          <w:sz w:val="24"/>
          <w:szCs w:val="24"/>
        </w:rPr>
        <w:t xml:space="preserve">In our study design, prior knowledge is rated by subjective rating, which is a proxy of the familiarity to the question. Previous behavioral studies have indicated that familiarity and recall are functionally independent, but the extent and loci of their differential anatomical substrates are unclear (Diana et al., 2007; </w:t>
      </w:r>
      <w:proofErr w:type="spellStart"/>
      <w:r w:rsidRPr="00AE69A3">
        <w:rPr>
          <w:sz w:val="24"/>
          <w:szCs w:val="24"/>
        </w:rPr>
        <w:t>Rugg</w:t>
      </w:r>
      <w:proofErr w:type="spellEnd"/>
      <w:r w:rsidRPr="00AE69A3">
        <w:rPr>
          <w:sz w:val="24"/>
          <w:szCs w:val="24"/>
        </w:rPr>
        <w:t xml:space="preserve"> &amp; </w:t>
      </w:r>
      <w:proofErr w:type="spellStart"/>
      <w:r w:rsidRPr="00AE69A3">
        <w:rPr>
          <w:sz w:val="24"/>
          <w:szCs w:val="24"/>
        </w:rPr>
        <w:t>Yonelinas</w:t>
      </w:r>
      <w:proofErr w:type="spellEnd"/>
      <w:r w:rsidRPr="00AE69A3">
        <w:rPr>
          <w:sz w:val="24"/>
          <w:szCs w:val="24"/>
        </w:rPr>
        <w:t>, 2003). As prior</w:t>
      </w:r>
      <w:r>
        <w:rPr>
          <w:sz w:val="24"/>
          <w:szCs w:val="24"/>
        </w:rPr>
        <w:t xml:space="preserve"> knowledge</w:t>
      </w:r>
      <w:r w:rsidRPr="00AE69A3">
        <w:rPr>
          <w:sz w:val="24"/>
          <w:szCs w:val="24"/>
        </w:rPr>
        <w:t xml:space="preserve"> is potentially related to both curiosity and reward, we did not include prior knowledge in our </w:t>
      </w:r>
      <w:proofErr w:type="spellStart"/>
      <w:r w:rsidRPr="00AE69A3">
        <w:rPr>
          <w:sz w:val="24"/>
          <w:szCs w:val="24"/>
        </w:rPr>
        <w:t>fMRI</w:t>
      </w:r>
      <w:proofErr w:type="spellEnd"/>
      <w:r w:rsidRPr="00AE69A3">
        <w:rPr>
          <w:sz w:val="24"/>
          <w:szCs w:val="24"/>
        </w:rPr>
        <w:t xml:space="preserve"> data analysis because it might ‘hijack’ the memory effect.</w:t>
      </w:r>
      <w:r>
        <w:rPr>
          <w:sz w:val="24"/>
          <w:szCs w:val="24"/>
        </w:rPr>
        <w:t xml:space="preserve"> Furthermore, t</w:t>
      </w:r>
      <w:r w:rsidRPr="007052F5">
        <w:rPr>
          <w:sz w:val="24"/>
          <w:szCs w:val="24"/>
        </w:rPr>
        <w:t xml:space="preserve">he </w:t>
      </w:r>
      <w:proofErr w:type="spellStart"/>
      <w:r w:rsidRPr="007052F5">
        <w:rPr>
          <w:sz w:val="24"/>
          <w:szCs w:val="24"/>
        </w:rPr>
        <w:t>fMRI</w:t>
      </w:r>
      <w:proofErr w:type="spellEnd"/>
      <w:r w:rsidRPr="007052F5">
        <w:rPr>
          <w:sz w:val="24"/>
          <w:szCs w:val="24"/>
        </w:rPr>
        <w:t xml:space="preserve"> results showed that the activation pattern when prior knowledge is controlled is similar to our original report only with more restricted activation</w:t>
      </w:r>
      <w:r>
        <w:rPr>
          <w:sz w:val="24"/>
          <w:szCs w:val="24"/>
        </w:rPr>
        <w:t xml:space="preserve"> (See Fig </w:t>
      </w:r>
      <w:proofErr w:type="spellStart"/>
      <w:r>
        <w:rPr>
          <w:sz w:val="24"/>
          <w:szCs w:val="24"/>
        </w:rPr>
        <w:t>S2-S5</w:t>
      </w:r>
      <w:proofErr w:type="spellEnd"/>
      <w:r>
        <w:rPr>
          <w:sz w:val="24"/>
          <w:szCs w:val="24"/>
        </w:rPr>
        <w:t>).</w:t>
      </w:r>
    </w:p>
    <w:p w:rsidR="00DC18BF" w:rsidRDefault="0026096E" w:rsidP="00DC18BF">
      <w:pPr>
        <w:rPr>
          <w:sz w:val="24"/>
          <w:szCs w:val="24"/>
        </w:rPr>
      </w:pPr>
      <w:r>
        <w:rPr>
          <w:noProof/>
          <w:sz w:val="24"/>
          <w:szCs w:val="24"/>
        </w:rPr>
        <w:drawing>
          <wp:inline distT="0" distB="0" distL="0" distR="0">
            <wp:extent cx="4288536" cy="4425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8536" cy="4425696"/>
                    </a:xfrm>
                    <a:prstGeom prst="rect">
                      <a:avLst/>
                    </a:prstGeom>
                    <a:noFill/>
                  </pic:spPr>
                </pic:pic>
              </a:graphicData>
            </a:graphic>
          </wp:inline>
        </w:drawing>
      </w:r>
    </w:p>
    <w:p w:rsidR="00DC18BF" w:rsidRDefault="00DC18BF" w:rsidP="00DC18BF">
      <w:pPr>
        <w:rPr>
          <w:sz w:val="24"/>
          <w:szCs w:val="24"/>
        </w:rPr>
      </w:pPr>
      <w:proofErr w:type="gramStart"/>
      <w:r>
        <w:rPr>
          <w:sz w:val="24"/>
          <w:szCs w:val="24"/>
        </w:rPr>
        <w:t xml:space="preserve">Fig </w:t>
      </w:r>
      <w:proofErr w:type="spellStart"/>
      <w:r>
        <w:rPr>
          <w:sz w:val="24"/>
          <w:szCs w:val="24"/>
        </w:rPr>
        <w:t>S2</w:t>
      </w:r>
      <w:proofErr w:type="spellEnd"/>
      <w:r>
        <w:rPr>
          <w:sz w:val="24"/>
          <w:szCs w:val="24"/>
        </w:rPr>
        <w:t>.</w:t>
      </w:r>
      <w:proofErr w:type="gramEnd"/>
      <w:r>
        <w:rPr>
          <w:sz w:val="24"/>
          <w:szCs w:val="24"/>
        </w:rPr>
        <w:t xml:space="preserve"> </w:t>
      </w:r>
      <w:proofErr w:type="gramStart"/>
      <w:r w:rsidRPr="00902791">
        <w:rPr>
          <w:sz w:val="24"/>
          <w:szCs w:val="24"/>
        </w:rPr>
        <w:t>The main effect of curiosity and reward during trivia question presentation when the prior knowledge is controlled.</w:t>
      </w:r>
      <w:proofErr w:type="gramEnd"/>
      <w:r>
        <w:rPr>
          <w:sz w:val="24"/>
          <w:szCs w:val="24"/>
        </w:rPr>
        <w:t xml:space="preserve"> </w:t>
      </w:r>
      <w:r w:rsidRPr="00902791">
        <w:rPr>
          <w:sz w:val="24"/>
          <w:szCs w:val="24"/>
        </w:rPr>
        <w:t xml:space="preserve">All results are cluster-level corrected and </w:t>
      </w:r>
      <w:proofErr w:type="spellStart"/>
      <w:r w:rsidRPr="00902791">
        <w:rPr>
          <w:sz w:val="24"/>
          <w:szCs w:val="24"/>
        </w:rPr>
        <w:t>thresholded</w:t>
      </w:r>
      <w:proofErr w:type="spellEnd"/>
      <w:r w:rsidRPr="00902791">
        <w:rPr>
          <w:sz w:val="24"/>
          <w:szCs w:val="24"/>
        </w:rPr>
        <w:t xml:space="preserve"> (</w:t>
      </w:r>
      <w:proofErr w:type="spellStart"/>
      <w:r w:rsidRPr="00902791">
        <w:rPr>
          <w:sz w:val="24"/>
          <w:szCs w:val="24"/>
        </w:rPr>
        <w:t>pcorr</w:t>
      </w:r>
      <w:proofErr w:type="spellEnd"/>
      <w:r w:rsidRPr="00902791">
        <w:rPr>
          <w:sz w:val="24"/>
          <w:szCs w:val="24"/>
        </w:rPr>
        <w:t xml:space="preserve"> &lt; 0.05 and z &gt; 2.3).</w:t>
      </w:r>
    </w:p>
    <w:p w:rsidR="00DC18BF" w:rsidRDefault="00DC18BF" w:rsidP="00DC18BF">
      <w:pPr>
        <w:rPr>
          <w:sz w:val="24"/>
          <w:szCs w:val="24"/>
        </w:rPr>
      </w:pPr>
    </w:p>
    <w:p w:rsidR="00DC18BF" w:rsidRDefault="00DC18BF" w:rsidP="00DC18BF">
      <w:pPr>
        <w:rPr>
          <w:sz w:val="24"/>
          <w:szCs w:val="24"/>
        </w:rPr>
      </w:pPr>
    </w:p>
    <w:p w:rsidR="00DC18BF" w:rsidRDefault="0026096E" w:rsidP="00DC18BF">
      <w:pPr>
        <w:rPr>
          <w:sz w:val="24"/>
          <w:szCs w:val="24"/>
        </w:rPr>
      </w:pPr>
      <w:r>
        <w:rPr>
          <w:noProof/>
          <w:sz w:val="24"/>
          <w:szCs w:val="24"/>
        </w:rPr>
        <w:lastRenderedPageBreak/>
        <w:drawing>
          <wp:inline distT="0" distB="0" distL="0" distR="0">
            <wp:extent cx="4279392" cy="44074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9392" cy="4407408"/>
                    </a:xfrm>
                    <a:prstGeom prst="rect">
                      <a:avLst/>
                    </a:prstGeom>
                    <a:noFill/>
                  </pic:spPr>
                </pic:pic>
              </a:graphicData>
            </a:graphic>
          </wp:inline>
        </w:drawing>
      </w:r>
    </w:p>
    <w:p w:rsidR="00DC18BF" w:rsidRDefault="00DC18BF" w:rsidP="00DC18BF">
      <w:pPr>
        <w:rPr>
          <w:sz w:val="24"/>
          <w:szCs w:val="24"/>
        </w:rPr>
      </w:pPr>
      <w:proofErr w:type="gramStart"/>
      <w:r>
        <w:rPr>
          <w:sz w:val="24"/>
          <w:szCs w:val="24"/>
        </w:rPr>
        <w:t xml:space="preserve">Fig </w:t>
      </w:r>
      <w:proofErr w:type="spellStart"/>
      <w:r>
        <w:rPr>
          <w:sz w:val="24"/>
          <w:szCs w:val="24"/>
        </w:rPr>
        <w:t>S3</w:t>
      </w:r>
      <w:proofErr w:type="spellEnd"/>
      <w:r>
        <w:rPr>
          <w:sz w:val="24"/>
          <w:szCs w:val="24"/>
        </w:rPr>
        <w:t>.</w:t>
      </w:r>
      <w:proofErr w:type="gramEnd"/>
      <w:r>
        <w:rPr>
          <w:sz w:val="24"/>
          <w:szCs w:val="24"/>
        </w:rPr>
        <w:t xml:space="preserve"> </w:t>
      </w:r>
      <w:proofErr w:type="gramStart"/>
      <w:r w:rsidRPr="00902791">
        <w:rPr>
          <w:sz w:val="24"/>
          <w:szCs w:val="24"/>
        </w:rPr>
        <w:t>The subsequent memory effect modulated by curiosity and monetary reward</w:t>
      </w:r>
      <w:r>
        <w:rPr>
          <w:sz w:val="24"/>
          <w:szCs w:val="24"/>
        </w:rPr>
        <w:t xml:space="preserve"> </w:t>
      </w:r>
      <w:r w:rsidRPr="00902791">
        <w:rPr>
          <w:sz w:val="24"/>
          <w:szCs w:val="24"/>
        </w:rPr>
        <w:t>when th</w:t>
      </w:r>
      <w:r>
        <w:rPr>
          <w:sz w:val="24"/>
          <w:szCs w:val="24"/>
        </w:rPr>
        <w:t>e prior knowledge is controlled</w:t>
      </w:r>
      <w:r w:rsidRPr="00902791">
        <w:rPr>
          <w:sz w:val="24"/>
          <w:szCs w:val="24"/>
        </w:rPr>
        <w:t>.</w:t>
      </w:r>
      <w:proofErr w:type="gramEnd"/>
      <w:r w:rsidRPr="00902791">
        <w:rPr>
          <w:sz w:val="24"/>
          <w:szCs w:val="24"/>
        </w:rPr>
        <w:t xml:space="preserve"> All results are cluster-level corrected and </w:t>
      </w:r>
      <w:proofErr w:type="spellStart"/>
      <w:r w:rsidRPr="00902791">
        <w:rPr>
          <w:sz w:val="24"/>
          <w:szCs w:val="24"/>
        </w:rPr>
        <w:t>thresholded</w:t>
      </w:r>
      <w:proofErr w:type="spellEnd"/>
      <w:r w:rsidRPr="00902791">
        <w:rPr>
          <w:sz w:val="24"/>
          <w:szCs w:val="24"/>
        </w:rPr>
        <w:t xml:space="preserve"> (</w:t>
      </w:r>
      <w:proofErr w:type="spellStart"/>
      <w:r w:rsidRPr="00902791">
        <w:rPr>
          <w:sz w:val="24"/>
          <w:szCs w:val="24"/>
        </w:rPr>
        <w:t>pcorr</w:t>
      </w:r>
      <w:proofErr w:type="spellEnd"/>
      <w:r w:rsidRPr="00902791">
        <w:rPr>
          <w:sz w:val="24"/>
          <w:szCs w:val="24"/>
        </w:rPr>
        <w:t xml:space="preserve"> &lt; 0.05 and z &gt; 2.3).</w:t>
      </w:r>
    </w:p>
    <w:p w:rsidR="00DC18BF" w:rsidRDefault="00DC18BF" w:rsidP="00DC18BF">
      <w:pPr>
        <w:rPr>
          <w:sz w:val="24"/>
          <w:szCs w:val="24"/>
        </w:rPr>
      </w:pPr>
    </w:p>
    <w:p w:rsidR="00DC18BF" w:rsidRDefault="0026096E" w:rsidP="00DC18BF">
      <w:pPr>
        <w:rPr>
          <w:sz w:val="24"/>
          <w:szCs w:val="24"/>
        </w:rPr>
      </w:pPr>
      <w:r>
        <w:rPr>
          <w:noProof/>
          <w:sz w:val="24"/>
          <w:szCs w:val="24"/>
        </w:rPr>
        <w:lastRenderedPageBreak/>
        <w:drawing>
          <wp:inline distT="0" distB="0" distL="0" distR="0">
            <wp:extent cx="4279392" cy="407822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9392" cy="4078224"/>
                    </a:xfrm>
                    <a:prstGeom prst="rect">
                      <a:avLst/>
                    </a:prstGeom>
                    <a:noFill/>
                  </pic:spPr>
                </pic:pic>
              </a:graphicData>
            </a:graphic>
          </wp:inline>
        </w:drawing>
      </w:r>
    </w:p>
    <w:p w:rsidR="00DC18BF" w:rsidRDefault="00DC18BF" w:rsidP="00DC18BF">
      <w:pPr>
        <w:rPr>
          <w:sz w:val="24"/>
          <w:szCs w:val="24"/>
        </w:rPr>
      </w:pPr>
    </w:p>
    <w:p w:rsidR="00DC18BF" w:rsidRDefault="00DC18BF" w:rsidP="00DC18BF">
      <w:pPr>
        <w:rPr>
          <w:sz w:val="24"/>
          <w:szCs w:val="24"/>
        </w:rPr>
      </w:pPr>
      <w:proofErr w:type="gramStart"/>
      <w:r>
        <w:rPr>
          <w:sz w:val="24"/>
          <w:szCs w:val="24"/>
        </w:rPr>
        <w:t xml:space="preserve">Fig </w:t>
      </w:r>
      <w:proofErr w:type="spellStart"/>
      <w:r>
        <w:rPr>
          <w:sz w:val="24"/>
          <w:szCs w:val="24"/>
        </w:rPr>
        <w:t>S4</w:t>
      </w:r>
      <w:proofErr w:type="spellEnd"/>
      <w:r>
        <w:rPr>
          <w:sz w:val="24"/>
          <w:szCs w:val="24"/>
        </w:rPr>
        <w:t>.</w:t>
      </w:r>
      <w:proofErr w:type="gramEnd"/>
      <w:r>
        <w:rPr>
          <w:sz w:val="24"/>
          <w:szCs w:val="24"/>
        </w:rPr>
        <w:t xml:space="preserve"> </w:t>
      </w:r>
      <w:proofErr w:type="gramStart"/>
      <w:r w:rsidRPr="00902791">
        <w:rPr>
          <w:sz w:val="24"/>
          <w:szCs w:val="24"/>
        </w:rPr>
        <w:t>The differential effect between curiosity and reward on memory during trivia fact presentation</w:t>
      </w:r>
      <w:r>
        <w:rPr>
          <w:sz w:val="24"/>
          <w:szCs w:val="24"/>
        </w:rPr>
        <w:t xml:space="preserve"> when the prior knowledge is controlled</w:t>
      </w:r>
      <w:r w:rsidRPr="00902791">
        <w:rPr>
          <w:sz w:val="24"/>
          <w:szCs w:val="24"/>
        </w:rPr>
        <w:t>.</w:t>
      </w:r>
      <w:proofErr w:type="gramEnd"/>
      <w:r w:rsidRPr="00902791">
        <w:rPr>
          <w:sz w:val="24"/>
          <w:szCs w:val="24"/>
        </w:rPr>
        <w:t xml:space="preserve"> The colored regions were more active for the curiosity benefitted memory effect than the reward benefitted memory effect. All results are cluster-level corrected and </w:t>
      </w:r>
      <w:proofErr w:type="spellStart"/>
      <w:r w:rsidRPr="00902791">
        <w:rPr>
          <w:sz w:val="24"/>
          <w:szCs w:val="24"/>
        </w:rPr>
        <w:t>thresholded</w:t>
      </w:r>
      <w:proofErr w:type="spellEnd"/>
      <w:r w:rsidRPr="00902791">
        <w:rPr>
          <w:sz w:val="24"/>
          <w:szCs w:val="24"/>
        </w:rPr>
        <w:t xml:space="preserve"> (</w:t>
      </w:r>
      <w:proofErr w:type="spellStart"/>
      <w:r w:rsidRPr="00902791">
        <w:rPr>
          <w:sz w:val="24"/>
          <w:szCs w:val="24"/>
        </w:rPr>
        <w:t>pcorr</w:t>
      </w:r>
      <w:proofErr w:type="spellEnd"/>
      <w:r w:rsidRPr="00902791">
        <w:rPr>
          <w:sz w:val="24"/>
          <w:szCs w:val="24"/>
        </w:rPr>
        <w:t xml:space="preserve"> &lt; 0.05 and z &gt; 2.3).</w:t>
      </w:r>
    </w:p>
    <w:p w:rsidR="00DC18BF" w:rsidRDefault="0026096E" w:rsidP="00DC18BF">
      <w:pPr>
        <w:rPr>
          <w:sz w:val="24"/>
          <w:szCs w:val="24"/>
        </w:rPr>
      </w:pPr>
      <w:r>
        <w:rPr>
          <w:noProof/>
          <w:sz w:val="24"/>
          <w:szCs w:val="24"/>
        </w:rPr>
        <w:lastRenderedPageBreak/>
        <w:drawing>
          <wp:inline distT="0" distB="0" distL="0" distR="0">
            <wp:extent cx="4288536" cy="412394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8536" cy="4123944"/>
                    </a:xfrm>
                    <a:prstGeom prst="rect">
                      <a:avLst/>
                    </a:prstGeom>
                    <a:noFill/>
                  </pic:spPr>
                </pic:pic>
              </a:graphicData>
            </a:graphic>
          </wp:inline>
        </w:drawing>
      </w:r>
    </w:p>
    <w:p w:rsidR="00DC18BF" w:rsidRDefault="00DC18BF" w:rsidP="00DC18BF">
      <w:pPr>
        <w:rPr>
          <w:sz w:val="24"/>
          <w:szCs w:val="24"/>
        </w:rPr>
      </w:pPr>
      <w:proofErr w:type="gramStart"/>
      <w:r>
        <w:rPr>
          <w:sz w:val="24"/>
          <w:szCs w:val="24"/>
        </w:rPr>
        <w:t xml:space="preserve">Fig </w:t>
      </w:r>
      <w:proofErr w:type="spellStart"/>
      <w:r>
        <w:rPr>
          <w:sz w:val="24"/>
          <w:szCs w:val="24"/>
        </w:rPr>
        <w:t>S5</w:t>
      </w:r>
      <w:proofErr w:type="spellEnd"/>
      <w:r>
        <w:rPr>
          <w:sz w:val="24"/>
          <w:szCs w:val="24"/>
        </w:rPr>
        <w:t>.</w:t>
      </w:r>
      <w:proofErr w:type="gramEnd"/>
      <w:r>
        <w:rPr>
          <w:sz w:val="24"/>
          <w:szCs w:val="24"/>
        </w:rPr>
        <w:t xml:space="preserve"> </w:t>
      </w:r>
      <w:proofErr w:type="gramStart"/>
      <w:r w:rsidRPr="00902791">
        <w:rPr>
          <w:sz w:val="24"/>
          <w:szCs w:val="24"/>
        </w:rPr>
        <w:t>The interaction effect between curiosity and reward on subsequent memory effect</w:t>
      </w:r>
      <w:r>
        <w:rPr>
          <w:sz w:val="24"/>
          <w:szCs w:val="24"/>
        </w:rPr>
        <w:t xml:space="preserve"> when the prior knowledge is controlled</w:t>
      </w:r>
      <w:r w:rsidRPr="00902791">
        <w:rPr>
          <w:sz w:val="24"/>
          <w:szCs w:val="24"/>
        </w:rPr>
        <w:t>.</w:t>
      </w:r>
      <w:proofErr w:type="gramEnd"/>
      <w:r w:rsidRPr="00902791">
        <w:rPr>
          <w:sz w:val="24"/>
          <w:szCs w:val="24"/>
        </w:rPr>
        <w:t xml:space="preserve"> The colored regions were more active for the highly motivated (high curiosity and high monetary reward) questions in which the associated facts were subsequently forgotten than subsequently remembered. All results are cluster-level corrected and </w:t>
      </w:r>
      <w:proofErr w:type="spellStart"/>
      <w:r w:rsidRPr="00902791">
        <w:rPr>
          <w:sz w:val="24"/>
          <w:szCs w:val="24"/>
        </w:rPr>
        <w:t>thresholded</w:t>
      </w:r>
      <w:proofErr w:type="spellEnd"/>
      <w:r w:rsidRPr="00902791">
        <w:rPr>
          <w:sz w:val="24"/>
          <w:szCs w:val="24"/>
        </w:rPr>
        <w:t xml:space="preserve"> (</w:t>
      </w:r>
      <w:proofErr w:type="spellStart"/>
      <w:r w:rsidRPr="00902791">
        <w:rPr>
          <w:sz w:val="24"/>
          <w:szCs w:val="24"/>
        </w:rPr>
        <w:t>pcorr</w:t>
      </w:r>
      <w:proofErr w:type="spellEnd"/>
      <w:r w:rsidRPr="00902791">
        <w:rPr>
          <w:sz w:val="24"/>
          <w:szCs w:val="24"/>
        </w:rPr>
        <w:t xml:space="preserve"> &lt; 0.05 and z &gt; 2.3).</w:t>
      </w: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DC18BF" w:rsidRDefault="00DC18BF" w:rsidP="00DC18BF">
      <w:pPr>
        <w:rPr>
          <w:sz w:val="24"/>
          <w:szCs w:val="24"/>
        </w:rPr>
      </w:pPr>
    </w:p>
    <w:p w:rsidR="00F15AE9" w:rsidRDefault="00F15AE9" w:rsidP="00B9464C">
      <w:pPr>
        <w:rPr>
          <w:sz w:val="24"/>
          <w:szCs w:val="24"/>
        </w:rPr>
      </w:pPr>
    </w:p>
    <w:p w:rsidR="00B9464C" w:rsidRPr="00D90F92" w:rsidRDefault="00B9464C" w:rsidP="00B9464C">
      <w:pPr>
        <w:rPr>
          <w:sz w:val="24"/>
          <w:szCs w:val="24"/>
        </w:rPr>
      </w:pPr>
      <w:r w:rsidRPr="00D90F92">
        <w:rPr>
          <w:sz w:val="24"/>
          <w:szCs w:val="24"/>
        </w:rPr>
        <w:t xml:space="preserve">Table </w:t>
      </w:r>
      <w:proofErr w:type="spellStart"/>
      <w:r w:rsidRPr="00D90F92">
        <w:rPr>
          <w:sz w:val="24"/>
          <w:szCs w:val="24"/>
        </w:rPr>
        <w:t>S1</w:t>
      </w:r>
      <w:proofErr w:type="spellEnd"/>
      <w:r w:rsidRPr="00D90F92">
        <w:rPr>
          <w:sz w:val="24"/>
          <w:szCs w:val="24"/>
        </w:rPr>
        <w:t xml:space="preserve">. </w:t>
      </w:r>
      <w:proofErr w:type="spellStart"/>
      <w:proofErr w:type="gramStart"/>
      <w:r w:rsidRPr="00D90F92">
        <w:rPr>
          <w:sz w:val="24"/>
          <w:szCs w:val="24"/>
        </w:rPr>
        <w:t>GLM</w:t>
      </w:r>
      <w:proofErr w:type="spellEnd"/>
      <w:r w:rsidRPr="00D90F92">
        <w:rPr>
          <w:sz w:val="24"/>
          <w:szCs w:val="24"/>
        </w:rPr>
        <w:t xml:space="preserve"> modulation of curiosity during trivia question presentation on brain activation.</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1209"/>
        <w:gridCol w:w="1178"/>
        <w:gridCol w:w="1178"/>
        <w:gridCol w:w="1157"/>
        <w:gridCol w:w="1157"/>
        <w:gridCol w:w="1157"/>
        <w:gridCol w:w="1172"/>
      </w:tblGrid>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3471" w:type="dxa"/>
            <w:gridSpan w:val="3"/>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MNI</w:t>
            </w:r>
            <w:proofErr w:type="spellEnd"/>
            <w:r w:rsidRPr="00A509E0">
              <w:rPr>
                <w:rFonts w:ascii="Times" w:eastAsia="Times New Roman" w:hAnsi="Times"/>
                <w:sz w:val="18"/>
                <w:szCs w:val="18"/>
              </w:rPr>
              <w:t xml:space="preserve"> coordinates</w:t>
            </w:r>
          </w:p>
        </w:tc>
        <w:tc>
          <w:tcPr>
            <w:tcW w:w="1172" w:type="dxa"/>
            <w:shd w:val="clear" w:color="auto" w:fill="auto"/>
          </w:tcPr>
          <w:p w:rsidR="00B9464C" w:rsidRPr="00A509E0" w:rsidRDefault="00B9464C" w:rsidP="000710E9">
            <w:pPr>
              <w:rPr>
                <w:rFonts w:ascii="Times" w:eastAsia="Times New Roman" w:hAnsi="Times"/>
                <w:sz w:val="18"/>
                <w:szCs w:val="18"/>
              </w:rPr>
            </w:pP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Area</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Hemisphere</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 extent</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x</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y</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z</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Peak voxel z-value</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Temporal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427</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L</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-50</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-32</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-8</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3.12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Temporal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661</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L</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-34</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-74</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52</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2.93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Occipital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Angular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3.06</w:t>
            </w:r>
          </w:p>
        </w:tc>
      </w:tr>
    </w:tbl>
    <w:p w:rsidR="00B9464C" w:rsidRPr="00D90F92" w:rsidRDefault="00B9464C" w:rsidP="00B9464C">
      <w:pPr>
        <w:autoSpaceDE w:val="0"/>
        <w:autoSpaceDN w:val="0"/>
        <w:adjustRightInd w:val="0"/>
        <w:spacing w:before="120"/>
        <w:rPr>
          <w:color w:val="000000"/>
          <w:sz w:val="24"/>
          <w:szCs w:val="24"/>
        </w:rPr>
      </w:pPr>
      <w:r w:rsidRPr="00D90F92">
        <w:rPr>
          <w:color w:val="000000"/>
          <w:sz w:val="24"/>
          <w:szCs w:val="24"/>
        </w:rPr>
        <w:t>Note: cluster level corrected (</w:t>
      </w:r>
      <w:proofErr w:type="spellStart"/>
      <w:r w:rsidRPr="00D90F92">
        <w:rPr>
          <w:color w:val="000000"/>
          <w:sz w:val="24"/>
          <w:szCs w:val="24"/>
        </w:rPr>
        <w:t>FWE</w:t>
      </w:r>
      <w:proofErr w:type="spellEnd"/>
      <w:r w:rsidRPr="00D90F92">
        <w:rPr>
          <w:color w:val="000000"/>
          <w:sz w:val="24"/>
          <w:szCs w:val="24"/>
        </w:rPr>
        <w:t xml:space="preserve">) at z&gt;2.3 cluster defining threshold and corrected </w:t>
      </w:r>
      <w:r w:rsidRPr="00D90F92">
        <w:rPr>
          <w:i/>
          <w:color w:val="000000"/>
          <w:sz w:val="24"/>
          <w:szCs w:val="24"/>
        </w:rPr>
        <w:t>p</w:t>
      </w:r>
      <w:r w:rsidRPr="00D90F92">
        <w:rPr>
          <w:color w:val="000000"/>
          <w:sz w:val="24"/>
          <w:szCs w:val="24"/>
        </w:rPr>
        <w:t xml:space="preserve">&lt;0.05, all local maxima are reported. </w:t>
      </w:r>
    </w:p>
    <w:p w:rsidR="00B9464C" w:rsidRDefault="00B9464C" w:rsidP="00B9464C"/>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AF0CC8" w:rsidRDefault="00AF0CC8" w:rsidP="00B9464C">
      <w:pPr>
        <w:rPr>
          <w:lang w:eastAsia="zh-CN"/>
        </w:rPr>
      </w:pPr>
    </w:p>
    <w:p w:rsidR="00B9464C" w:rsidRDefault="00B9464C" w:rsidP="00B9464C"/>
    <w:p w:rsidR="00B9464C" w:rsidRPr="00D90F92" w:rsidRDefault="00B9464C" w:rsidP="00B9464C">
      <w:pPr>
        <w:rPr>
          <w:sz w:val="24"/>
          <w:szCs w:val="24"/>
        </w:rPr>
      </w:pPr>
      <w:r w:rsidRPr="00D90F92">
        <w:rPr>
          <w:sz w:val="24"/>
          <w:szCs w:val="24"/>
        </w:rPr>
        <w:t xml:space="preserve">Table </w:t>
      </w:r>
      <w:proofErr w:type="spellStart"/>
      <w:r w:rsidRPr="00D90F92">
        <w:rPr>
          <w:sz w:val="24"/>
          <w:szCs w:val="24"/>
        </w:rPr>
        <w:t>S2</w:t>
      </w:r>
      <w:proofErr w:type="spellEnd"/>
      <w:r w:rsidRPr="00D90F92">
        <w:rPr>
          <w:sz w:val="24"/>
          <w:szCs w:val="24"/>
        </w:rPr>
        <w:t xml:space="preserve">. </w:t>
      </w:r>
      <w:proofErr w:type="spellStart"/>
      <w:proofErr w:type="gramStart"/>
      <w:r w:rsidRPr="00D90F92">
        <w:rPr>
          <w:sz w:val="24"/>
          <w:szCs w:val="24"/>
        </w:rPr>
        <w:t>GLM</w:t>
      </w:r>
      <w:proofErr w:type="spellEnd"/>
      <w:r w:rsidRPr="00D90F92">
        <w:rPr>
          <w:sz w:val="24"/>
          <w:szCs w:val="24"/>
        </w:rPr>
        <w:t xml:space="preserve"> modulation of reward during question phase on brain activation.</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1209"/>
        <w:gridCol w:w="1178"/>
        <w:gridCol w:w="1178"/>
        <w:gridCol w:w="1157"/>
        <w:gridCol w:w="1157"/>
        <w:gridCol w:w="1157"/>
        <w:gridCol w:w="1172"/>
      </w:tblGrid>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3471" w:type="dxa"/>
            <w:gridSpan w:val="3"/>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MNI</w:t>
            </w:r>
            <w:proofErr w:type="spellEnd"/>
            <w:r w:rsidRPr="00A509E0">
              <w:rPr>
                <w:rFonts w:ascii="Times" w:eastAsia="Times New Roman" w:hAnsi="Times"/>
                <w:sz w:val="18"/>
                <w:szCs w:val="18"/>
              </w:rPr>
              <w:t xml:space="preserve"> coordinates</w:t>
            </w:r>
          </w:p>
        </w:tc>
        <w:tc>
          <w:tcPr>
            <w:tcW w:w="1172" w:type="dxa"/>
            <w:shd w:val="clear" w:color="auto" w:fill="auto"/>
          </w:tcPr>
          <w:p w:rsidR="00B9464C" w:rsidRPr="00A509E0" w:rsidRDefault="00B9464C" w:rsidP="000710E9">
            <w:pPr>
              <w:rPr>
                <w:rFonts w:ascii="Times" w:eastAsia="Times New Roman" w:hAnsi="Times"/>
                <w:sz w:val="18"/>
                <w:szCs w:val="18"/>
              </w:rPr>
            </w:pP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Area</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Hemisphere</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 extent</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x</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y</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z</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Peak voxel z-value</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Calcarine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2.33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Cuneus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Cuneus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Calcarine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Calcarine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Occipital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MCC</w:t>
            </w:r>
            <w:proofErr w:type="spellEnd"/>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935</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MCC</w:t>
            </w:r>
            <w:proofErr w:type="spellEnd"/>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Posterior-Medial Frontal</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Posterior-Medial Frontal</w:t>
            </w: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ACC</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Fusiform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1042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Cerebellar Vermis (7)</w:t>
            </w: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Cerebellar Vermis (6)</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Lingual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Lingual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Cerebelum</w:t>
            </w:r>
            <w:proofErr w:type="spellEnd"/>
            <w:r w:rsidRPr="00A509E0">
              <w:rPr>
                <w:rFonts w:ascii="Times" w:eastAsia="Times New Roman" w:hAnsi="Times"/>
                <w:sz w:val="18"/>
                <w:szCs w:val="18"/>
              </w:rPr>
              <w:t xml:space="preserve"> (V)</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Cerebelum</w:t>
            </w:r>
            <w:proofErr w:type="spellEnd"/>
            <w:r w:rsidRPr="00A509E0">
              <w:rPr>
                <w:rFonts w:ascii="Times" w:eastAsia="Times New Roman" w:hAnsi="Times"/>
                <w:sz w:val="18"/>
                <w:szCs w:val="18"/>
              </w:rPr>
              <w:t xml:space="preserve"> (VI)</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Thalamus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1406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L</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6</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-4</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-16</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12</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3.47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rPr>
            </w:pPr>
            <w:r w:rsidRPr="00A509E0">
              <w:rPr>
                <w:rFonts w:ascii="Times" w:eastAsia="Times New Roman" w:hAnsi="Times"/>
              </w:rPr>
              <w:t xml:space="preserve"> </w:t>
            </w: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R</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6</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0</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3.67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R</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6</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-16</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12</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3.45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R</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6</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20</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-26</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-4</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3.41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Substania</w:t>
            </w:r>
            <w:proofErr w:type="spellEnd"/>
            <w:r w:rsidRPr="00A509E0">
              <w:rPr>
                <w:rFonts w:ascii="Times" w:eastAsia="Times New Roman" w:hAnsi="Times"/>
                <w:sz w:val="18"/>
                <w:szCs w:val="18"/>
              </w:rPr>
              <w:t xml:space="preserve"> Nigra/midbrain</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rPr>
            </w:pPr>
          </w:p>
        </w:tc>
        <w:tc>
          <w:tcPr>
            <w:tcW w:w="1209"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R</w:t>
            </w:r>
          </w:p>
        </w:tc>
        <w:tc>
          <w:tcPr>
            <w:tcW w:w="1178"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6</w:t>
            </w:r>
          </w:p>
        </w:tc>
        <w:tc>
          <w:tcPr>
            <w:tcW w:w="1178" w:type="dxa"/>
            <w:shd w:val="clear" w:color="auto" w:fill="auto"/>
          </w:tcPr>
          <w:p w:rsidR="00B9464C" w:rsidRPr="00A509E0" w:rsidRDefault="00B9464C" w:rsidP="000710E9">
            <w:pPr>
              <w:rPr>
                <w:rFonts w:ascii="Times" w:eastAsia="Times New Roman" w:hAnsi="Times"/>
                <w:sz w:val="18"/>
              </w:rPr>
            </w:pP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8</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-24</w:t>
            </w:r>
          </w:p>
        </w:tc>
        <w:tc>
          <w:tcPr>
            <w:tcW w:w="1157"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-10</w:t>
            </w:r>
          </w:p>
        </w:tc>
        <w:tc>
          <w:tcPr>
            <w:tcW w:w="1172" w:type="dxa"/>
            <w:shd w:val="clear" w:color="auto" w:fill="auto"/>
          </w:tcPr>
          <w:p w:rsidR="00B9464C" w:rsidRPr="00A509E0" w:rsidRDefault="00B9464C" w:rsidP="000710E9">
            <w:pPr>
              <w:rPr>
                <w:rFonts w:ascii="Times" w:eastAsia="Times New Roman" w:hAnsi="Times"/>
                <w:sz w:val="18"/>
              </w:rPr>
            </w:pPr>
            <w:r w:rsidRPr="00A509E0">
              <w:rPr>
                <w:rFonts w:ascii="Times" w:eastAsia="Times New Roman" w:hAnsi="Times"/>
                <w:sz w:val="18"/>
              </w:rPr>
              <w:t>3.54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Hippocampus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Pallidum</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2065</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IFG</w:t>
            </w:r>
            <w:proofErr w:type="spellEnd"/>
            <w:r w:rsidRPr="00A509E0">
              <w:rPr>
                <w:rFonts w:ascii="Times" w:eastAsia="Times New Roman" w:hAnsi="Times"/>
                <w:sz w:val="18"/>
                <w:szCs w:val="18"/>
              </w:rPr>
              <w:t xml:space="preserve"> (p. </w:t>
            </w:r>
            <w:proofErr w:type="spellStart"/>
            <w:r w:rsidRPr="00A509E0">
              <w:rPr>
                <w:rFonts w:ascii="Times" w:eastAsia="Times New Roman" w:hAnsi="Times"/>
                <w:sz w:val="18"/>
                <w:szCs w:val="18"/>
              </w:rPr>
              <w:t>Opercularis</w:t>
            </w:r>
            <w:proofErr w:type="spellEnd"/>
            <w:r w:rsidRPr="00A509E0">
              <w:rPr>
                <w:rFonts w:ascii="Times" w:eastAsia="Times New Roman" w:hAnsi="Times"/>
                <w:sz w:val="18"/>
                <w:szCs w:val="18"/>
              </w:rPr>
              <w:t>)</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IFG</w:t>
            </w:r>
            <w:proofErr w:type="spellEnd"/>
            <w:r w:rsidRPr="00A509E0">
              <w:rPr>
                <w:rFonts w:ascii="Times" w:eastAsia="Times New Roman" w:hAnsi="Times"/>
                <w:sz w:val="18"/>
                <w:szCs w:val="18"/>
              </w:rPr>
              <w:t xml:space="preserve"> (p. </w:t>
            </w:r>
            <w:proofErr w:type="spellStart"/>
            <w:r w:rsidRPr="00A509E0">
              <w:rPr>
                <w:rFonts w:ascii="Times" w:eastAsia="Times New Roman" w:hAnsi="Times"/>
                <w:sz w:val="18"/>
                <w:szCs w:val="18"/>
              </w:rPr>
              <w:t>Opercularis</w:t>
            </w:r>
            <w:proofErr w:type="spellEnd"/>
            <w:r w:rsidRPr="00A509E0">
              <w:rPr>
                <w:rFonts w:ascii="Times" w:eastAsia="Times New Roman" w:hAnsi="Times"/>
                <w:sz w:val="18"/>
                <w:szCs w:val="18"/>
              </w:rPr>
              <w:t>)</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4275</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4.35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Rolandic Operculum</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Insula Lobe</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Frontal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3.63</w:t>
            </w:r>
          </w:p>
        </w:tc>
      </w:tr>
    </w:tbl>
    <w:p w:rsidR="00B9464C" w:rsidRPr="00D90F92" w:rsidRDefault="00B9464C" w:rsidP="00B9464C">
      <w:pPr>
        <w:autoSpaceDE w:val="0"/>
        <w:autoSpaceDN w:val="0"/>
        <w:adjustRightInd w:val="0"/>
        <w:spacing w:before="120"/>
        <w:rPr>
          <w:color w:val="000000"/>
          <w:sz w:val="24"/>
          <w:szCs w:val="24"/>
        </w:rPr>
      </w:pPr>
      <w:r w:rsidRPr="00D90F92">
        <w:rPr>
          <w:color w:val="000000"/>
          <w:sz w:val="24"/>
          <w:szCs w:val="24"/>
        </w:rPr>
        <w:t>Note: cluster level corrected (</w:t>
      </w:r>
      <w:proofErr w:type="spellStart"/>
      <w:r w:rsidRPr="00D90F92">
        <w:rPr>
          <w:color w:val="000000"/>
          <w:sz w:val="24"/>
          <w:szCs w:val="24"/>
        </w:rPr>
        <w:t>FWE</w:t>
      </w:r>
      <w:proofErr w:type="spellEnd"/>
      <w:r w:rsidRPr="00D90F92">
        <w:rPr>
          <w:color w:val="000000"/>
          <w:sz w:val="24"/>
          <w:szCs w:val="24"/>
        </w:rPr>
        <w:t xml:space="preserve">) at z&gt;2.3 cluster defining threshold and corrected </w:t>
      </w:r>
      <w:r w:rsidRPr="00D90F92">
        <w:rPr>
          <w:i/>
          <w:color w:val="000000"/>
          <w:sz w:val="24"/>
          <w:szCs w:val="24"/>
        </w:rPr>
        <w:t>p</w:t>
      </w:r>
      <w:r w:rsidRPr="00D90F92">
        <w:rPr>
          <w:color w:val="000000"/>
          <w:sz w:val="24"/>
          <w:szCs w:val="24"/>
        </w:rPr>
        <w:t xml:space="preserve">&lt;0.05, all local maxima are reported. </w:t>
      </w: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 w:rsidR="002F3394" w:rsidRDefault="002F3394" w:rsidP="00B9464C"/>
    <w:p w:rsidR="002F3394" w:rsidRDefault="002F3394" w:rsidP="00B9464C"/>
    <w:p w:rsidR="00B9464C" w:rsidRPr="00D90F92" w:rsidRDefault="00B9464C" w:rsidP="00B9464C">
      <w:pPr>
        <w:rPr>
          <w:sz w:val="24"/>
          <w:szCs w:val="24"/>
        </w:rPr>
      </w:pPr>
      <w:r w:rsidRPr="00D90F92">
        <w:rPr>
          <w:sz w:val="24"/>
          <w:szCs w:val="24"/>
        </w:rPr>
        <w:t xml:space="preserve">Table </w:t>
      </w:r>
      <w:proofErr w:type="spellStart"/>
      <w:r w:rsidRPr="00D90F92">
        <w:rPr>
          <w:sz w:val="24"/>
          <w:szCs w:val="24"/>
        </w:rPr>
        <w:t>S3</w:t>
      </w:r>
      <w:proofErr w:type="spellEnd"/>
      <w:r w:rsidRPr="00D90F92">
        <w:rPr>
          <w:sz w:val="24"/>
          <w:szCs w:val="24"/>
        </w:rPr>
        <w:t>. Curiosity modulated subsequent memory effect (remembered versus forgotten) on brain activation when trivia fact was presented.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4"/>
        <w:gridCol w:w="1205"/>
        <w:gridCol w:w="1160"/>
        <w:gridCol w:w="1160"/>
        <w:gridCol w:w="1129"/>
        <w:gridCol w:w="1129"/>
        <w:gridCol w:w="1129"/>
        <w:gridCol w:w="1150"/>
      </w:tblGrid>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3387" w:type="dxa"/>
            <w:gridSpan w:val="3"/>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MNI</w:t>
            </w:r>
            <w:proofErr w:type="spellEnd"/>
            <w:r w:rsidRPr="00A509E0">
              <w:rPr>
                <w:rFonts w:ascii="Times" w:eastAsia="Times New Roman" w:hAnsi="Times"/>
                <w:sz w:val="18"/>
                <w:szCs w:val="18"/>
              </w:rPr>
              <w:t xml:space="preserve"> coordinates</w:t>
            </w:r>
          </w:p>
        </w:tc>
        <w:tc>
          <w:tcPr>
            <w:tcW w:w="1150" w:type="dxa"/>
            <w:shd w:val="clear" w:color="auto" w:fill="auto"/>
          </w:tcPr>
          <w:p w:rsidR="00B9464C" w:rsidRPr="00A509E0" w:rsidRDefault="00B9464C" w:rsidP="000710E9">
            <w:pPr>
              <w:rPr>
                <w:rFonts w:ascii="Times" w:eastAsia="Times New Roman" w:hAnsi="Times"/>
                <w:sz w:val="18"/>
                <w:szCs w:val="18"/>
              </w:rPr>
            </w:pP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Area</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Hemisphere</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 extent</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x</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y</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z</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Peak voxel z-value</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Frontal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2.32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Medial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Precuneus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579</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Occipital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Cuneus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Occipital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Supramarginal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1134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4.13</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3.01</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1307</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Angular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Supramarginal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3.58</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3.36</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IFG</w:t>
            </w:r>
            <w:proofErr w:type="spellEnd"/>
            <w:r w:rsidRPr="00A509E0">
              <w:rPr>
                <w:rFonts w:ascii="Times" w:eastAsia="Times New Roman" w:hAnsi="Times"/>
                <w:sz w:val="18"/>
                <w:szCs w:val="18"/>
              </w:rPr>
              <w:t xml:space="preserve"> (p. Triangular)</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1351</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lastRenderedPageBreak/>
              <w:t>Caudate Nucleus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3.66</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Orbital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3.66</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IFG</w:t>
            </w:r>
            <w:proofErr w:type="spellEnd"/>
            <w:r w:rsidRPr="00A509E0">
              <w:rPr>
                <w:rFonts w:ascii="Times" w:eastAsia="Times New Roman" w:hAnsi="Times"/>
                <w:sz w:val="18"/>
                <w:szCs w:val="18"/>
              </w:rPr>
              <w:t xml:space="preserve"> (p. Orbitalis)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Insula lobe</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Anterior Insula</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Olfactory cortex</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3.37</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bookmarkStart w:id="0" w:name="_GoBack"/>
            <w:r w:rsidRPr="00A509E0">
              <w:rPr>
                <w:rFonts w:ascii="Times" w:eastAsia="Times New Roman" w:hAnsi="Times"/>
                <w:sz w:val="18"/>
                <w:szCs w:val="18"/>
              </w:rPr>
              <w:t>Putamen</w:t>
            </w:r>
            <w:bookmarkEnd w:id="0"/>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3.21</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ACC</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7698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4.19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3.85</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Medial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4.16</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3.82</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Frontal Gyrus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3.94</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3.86</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Posterior-Medial Frontal</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3.88</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Frontal Pole</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3.89</w:t>
            </w:r>
          </w:p>
        </w:tc>
      </w:tr>
      <w:tr w:rsidR="00B9464C" w:rsidRPr="002E4DAB" w:rsidTr="000710E9">
        <w:trPr>
          <w:jc w:val="center"/>
        </w:trPr>
        <w:tc>
          <w:tcPr>
            <w:tcW w:w="1514"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IFG</w:t>
            </w:r>
            <w:proofErr w:type="spellEnd"/>
            <w:r w:rsidRPr="00A509E0">
              <w:rPr>
                <w:rFonts w:ascii="Times" w:eastAsia="Times New Roman" w:hAnsi="Times"/>
                <w:sz w:val="18"/>
                <w:szCs w:val="18"/>
              </w:rPr>
              <w:t xml:space="preserve"> (p. Triangularis)</w:t>
            </w:r>
          </w:p>
        </w:tc>
        <w:tc>
          <w:tcPr>
            <w:tcW w:w="1205"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w:t>
            </w: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2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5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3.77</w:t>
            </w:r>
          </w:p>
        </w:tc>
      </w:tr>
    </w:tbl>
    <w:p w:rsidR="00B9464C" w:rsidRPr="00D90F92" w:rsidRDefault="00B9464C" w:rsidP="00B9464C">
      <w:pPr>
        <w:autoSpaceDE w:val="0"/>
        <w:autoSpaceDN w:val="0"/>
        <w:adjustRightInd w:val="0"/>
        <w:spacing w:before="120"/>
        <w:rPr>
          <w:color w:val="000000"/>
          <w:sz w:val="24"/>
          <w:szCs w:val="24"/>
        </w:rPr>
      </w:pPr>
      <w:r w:rsidRPr="00D90F92">
        <w:rPr>
          <w:color w:val="000000"/>
          <w:sz w:val="24"/>
          <w:szCs w:val="24"/>
        </w:rPr>
        <w:t>Note: cluster level corrected (</w:t>
      </w:r>
      <w:proofErr w:type="spellStart"/>
      <w:r w:rsidRPr="00D90F92">
        <w:rPr>
          <w:color w:val="000000"/>
          <w:sz w:val="24"/>
          <w:szCs w:val="24"/>
        </w:rPr>
        <w:t>FWE</w:t>
      </w:r>
      <w:proofErr w:type="spellEnd"/>
      <w:r w:rsidRPr="00D90F92">
        <w:rPr>
          <w:color w:val="000000"/>
          <w:sz w:val="24"/>
          <w:szCs w:val="24"/>
        </w:rPr>
        <w:t xml:space="preserve">) at z&gt;2.3 cluster defining threshold and corrected </w:t>
      </w:r>
      <w:r w:rsidRPr="00D90F92">
        <w:rPr>
          <w:i/>
          <w:color w:val="000000"/>
          <w:sz w:val="24"/>
          <w:szCs w:val="24"/>
        </w:rPr>
        <w:t>p</w:t>
      </w:r>
      <w:r w:rsidRPr="00D90F92">
        <w:rPr>
          <w:color w:val="000000"/>
          <w:sz w:val="24"/>
          <w:szCs w:val="24"/>
        </w:rPr>
        <w:t xml:space="preserve">&lt;0.05, all local maxima are reported. </w:t>
      </w:r>
    </w:p>
    <w:p w:rsidR="00B9464C" w:rsidRDefault="00B9464C" w:rsidP="00B9464C"/>
    <w:p w:rsidR="00B9464C" w:rsidRDefault="00B9464C" w:rsidP="00B9464C"/>
    <w:p w:rsidR="00B9464C" w:rsidRDefault="00B9464C" w:rsidP="00B9464C"/>
    <w:p w:rsidR="00B9464C" w:rsidRPr="00D90F92" w:rsidRDefault="00B9464C" w:rsidP="00B9464C">
      <w:pPr>
        <w:rPr>
          <w:sz w:val="24"/>
        </w:rPr>
      </w:pPr>
      <w:r w:rsidRPr="00D90F92">
        <w:rPr>
          <w:sz w:val="24"/>
        </w:rPr>
        <w:t xml:space="preserve">Table </w:t>
      </w:r>
      <w:proofErr w:type="spellStart"/>
      <w:r w:rsidRPr="00D90F92">
        <w:rPr>
          <w:sz w:val="24"/>
        </w:rPr>
        <w:t>S4</w:t>
      </w:r>
      <w:proofErr w:type="spellEnd"/>
      <w:r w:rsidRPr="00D90F92">
        <w:rPr>
          <w:sz w:val="24"/>
        </w:rPr>
        <w:t>. Monetary reward modulated subsequent memory effect (remembered versus forgotten) on brain deactivation when trivia fact was presented.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1209"/>
        <w:gridCol w:w="1178"/>
        <w:gridCol w:w="1178"/>
        <w:gridCol w:w="1157"/>
        <w:gridCol w:w="1157"/>
        <w:gridCol w:w="1157"/>
        <w:gridCol w:w="1172"/>
      </w:tblGrid>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p>
        </w:tc>
        <w:tc>
          <w:tcPr>
            <w:tcW w:w="3471" w:type="dxa"/>
            <w:gridSpan w:val="3"/>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MNI</w:t>
            </w:r>
            <w:proofErr w:type="spellEnd"/>
            <w:r w:rsidRPr="00A509E0">
              <w:rPr>
                <w:rFonts w:ascii="Times" w:eastAsia="Times New Roman" w:hAnsi="Times"/>
                <w:sz w:val="18"/>
                <w:szCs w:val="18"/>
              </w:rPr>
              <w:t xml:space="preserve"> coordinates</w:t>
            </w:r>
          </w:p>
        </w:tc>
        <w:tc>
          <w:tcPr>
            <w:tcW w:w="1172" w:type="dxa"/>
            <w:shd w:val="clear" w:color="auto" w:fill="auto"/>
          </w:tcPr>
          <w:p w:rsidR="00B9464C" w:rsidRPr="00A509E0" w:rsidRDefault="00B9464C" w:rsidP="000710E9">
            <w:pPr>
              <w:rPr>
                <w:rFonts w:ascii="Times" w:eastAsia="Times New Roman" w:hAnsi="Times"/>
                <w:sz w:val="18"/>
                <w:szCs w:val="18"/>
              </w:rPr>
            </w:pP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Area</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Hemisphere</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 extent</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x</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y</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z</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Peak voxel z-value</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Paracentral Lobule</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2.67</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2.62</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2.59</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Postcentral Gyrus</w:t>
            </w:r>
          </w:p>
        </w:tc>
        <w:tc>
          <w:tcPr>
            <w:tcW w:w="1209" w:type="dxa"/>
            <w:shd w:val="clear" w:color="auto" w:fill="auto"/>
          </w:tcPr>
          <w:p w:rsidR="00B9464C" w:rsidRPr="00A509E0" w:rsidRDefault="00B9464C" w:rsidP="000710E9">
            <w:pPr>
              <w:rPr>
                <w:rFonts w:ascii="Times" w:eastAsia="Times New Roman" w:hAnsi="Times"/>
                <w:sz w:val="18"/>
                <w:szCs w:val="18"/>
              </w:rPr>
            </w:pP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3.31</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3.16</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2.99</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68</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2.89</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Posterior-Medial Frontal</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3.03</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2.93</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2.88</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2.72</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Precuneus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2.95</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Paracentral Lobule</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76</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2.81</w:t>
            </w:r>
          </w:p>
        </w:tc>
      </w:tr>
      <w:tr w:rsidR="00B9464C" w:rsidRPr="002E4DAB" w:rsidTr="000710E9">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Precentral Gyrus</w:t>
            </w:r>
          </w:p>
        </w:tc>
        <w:tc>
          <w:tcPr>
            <w:tcW w:w="120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7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8" w:type="dxa"/>
            <w:shd w:val="clear" w:color="auto" w:fill="auto"/>
          </w:tcPr>
          <w:p w:rsidR="00B9464C" w:rsidRPr="00A509E0" w:rsidRDefault="00B9464C" w:rsidP="000710E9">
            <w:pPr>
              <w:rPr>
                <w:rFonts w:ascii="Times" w:eastAsia="Times New Roman" w:hAnsi="Times"/>
                <w:sz w:val="18"/>
                <w:szCs w:val="18"/>
              </w:rPr>
            </w:pP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-20</w:t>
            </w:r>
          </w:p>
        </w:tc>
        <w:tc>
          <w:tcPr>
            <w:tcW w:w="115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72"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2.71</w:t>
            </w:r>
          </w:p>
        </w:tc>
      </w:tr>
    </w:tbl>
    <w:p w:rsidR="00B9464C" w:rsidRPr="00D90F92" w:rsidRDefault="00B9464C" w:rsidP="00B9464C">
      <w:pPr>
        <w:autoSpaceDE w:val="0"/>
        <w:autoSpaceDN w:val="0"/>
        <w:adjustRightInd w:val="0"/>
        <w:spacing w:before="120"/>
        <w:rPr>
          <w:color w:val="000000"/>
          <w:sz w:val="24"/>
        </w:rPr>
      </w:pPr>
      <w:r w:rsidRPr="00D90F92">
        <w:rPr>
          <w:color w:val="000000"/>
          <w:sz w:val="24"/>
        </w:rPr>
        <w:t>Note: cluster level corrected (</w:t>
      </w:r>
      <w:proofErr w:type="spellStart"/>
      <w:r w:rsidRPr="00D90F92">
        <w:rPr>
          <w:color w:val="000000"/>
          <w:sz w:val="24"/>
        </w:rPr>
        <w:t>FWE</w:t>
      </w:r>
      <w:proofErr w:type="spellEnd"/>
      <w:r w:rsidRPr="00D90F92">
        <w:rPr>
          <w:color w:val="000000"/>
          <w:sz w:val="24"/>
        </w:rPr>
        <w:t xml:space="preserve">) at z&gt;2.3 cluster defining threshold and corrected </w:t>
      </w:r>
      <w:r w:rsidRPr="00D90F92">
        <w:rPr>
          <w:i/>
          <w:color w:val="000000"/>
          <w:sz w:val="24"/>
        </w:rPr>
        <w:t>p</w:t>
      </w:r>
      <w:r w:rsidRPr="00D90F92">
        <w:rPr>
          <w:color w:val="000000"/>
          <w:sz w:val="24"/>
        </w:rPr>
        <w:t xml:space="preserve">&lt;0.05, all local maxima are reported. </w:t>
      </w: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Pr>
        <w:rPr>
          <w:lang w:eastAsia="zh-CN"/>
        </w:rPr>
      </w:pPr>
    </w:p>
    <w:p w:rsidR="00B9464C" w:rsidRDefault="00B9464C" w:rsidP="00B9464C"/>
    <w:p w:rsidR="00B9464C" w:rsidRPr="00D90F92" w:rsidRDefault="00B9464C" w:rsidP="00B9464C">
      <w:pPr>
        <w:rPr>
          <w:sz w:val="24"/>
        </w:rPr>
      </w:pPr>
      <w:r w:rsidRPr="00D90F92">
        <w:rPr>
          <w:sz w:val="24"/>
        </w:rPr>
        <w:t xml:space="preserve">Table </w:t>
      </w:r>
      <w:proofErr w:type="spellStart"/>
      <w:r w:rsidRPr="00D90F92">
        <w:rPr>
          <w:sz w:val="24"/>
        </w:rPr>
        <w:t>S5</w:t>
      </w:r>
      <w:proofErr w:type="spellEnd"/>
      <w:r w:rsidRPr="00D90F92">
        <w:rPr>
          <w:sz w:val="24"/>
        </w:rPr>
        <w:t>. During trivia fact presentation, Curiosity &gt; Reward for subsequent memory effect.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1160"/>
        <w:gridCol w:w="1184"/>
        <w:gridCol w:w="1184"/>
        <w:gridCol w:w="1167"/>
        <w:gridCol w:w="1167"/>
        <w:gridCol w:w="1167"/>
        <w:gridCol w:w="1179"/>
      </w:tblGrid>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3501" w:type="dxa"/>
            <w:gridSpan w:val="3"/>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t>MNI</w:t>
            </w:r>
            <w:proofErr w:type="spellEnd"/>
            <w:r w:rsidRPr="00A509E0">
              <w:rPr>
                <w:rFonts w:ascii="Times" w:eastAsia="Times New Roman" w:hAnsi="Times"/>
                <w:sz w:val="18"/>
                <w:szCs w:val="18"/>
              </w:rPr>
              <w:t xml:space="preserve"> coordinates</w:t>
            </w:r>
          </w:p>
        </w:tc>
        <w:tc>
          <w:tcPr>
            <w:tcW w:w="1179" w:type="dxa"/>
            <w:shd w:val="clear" w:color="auto" w:fill="auto"/>
          </w:tcPr>
          <w:p w:rsidR="00B9464C" w:rsidRPr="00A509E0" w:rsidRDefault="00B9464C" w:rsidP="000710E9">
            <w:pPr>
              <w:rPr>
                <w:rFonts w:ascii="Times" w:eastAsia="Times New Roman" w:hAnsi="Times"/>
                <w:sz w:val="18"/>
                <w:szCs w:val="18"/>
              </w:rPr>
            </w:pP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Area</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Hemisphere</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Cluster extent</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x</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y</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z</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Peak voxel z-value</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Angular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parietal lobule</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2.58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Parietal Lobule</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377</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Inferior parietal lobule</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3.1</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occipital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Temporal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396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2.83</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2.98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temporal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2.77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3.28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70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temporal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3.32</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ACC</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84"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6347</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16</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3.55</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3.78</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Superior frontal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3.59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3.64</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Middle frontal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26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50</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roofErr w:type="spellStart"/>
            <w:r w:rsidRPr="00A509E0">
              <w:rPr>
                <w:rFonts w:ascii="Times" w:eastAsia="Times New Roman" w:hAnsi="Times"/>
                <w:sz w:val="18"/>
                <w:szCs w:val="18"/>
              </w:rPr>
              <w:lastRenderedPageBreak/>
              <w:t>IFG</w:t>
            </w:r>
            <w:proofErr w:type="spellEnd"/>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R</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14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3.77</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Posterior-medial frontal gyrus</w:t>
            </w:r>
          </w:p>
        </w:tc>
        <w:tc>
          <w:tcPr>
            <w:tcW w:w="1160"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L</w:t>
            </w: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62</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3.66</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0</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64</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3.89</w:t>
            </w:r>
          </w:p>
        </w:tc>
      </w:tr>
      <w:tr w:rsidR="00B9464C" w:rsidRPr="002E4DAB" w:rsidTr="000710E9">
        <w:trPr>
          <w:jc w:val="center"/>
        </w:trPr>
        <w:tc>
          <w:tcPr>
            <w:tcW w:w="1368" w:type="dxa"/>
            <w:shd w:val="clear" w:color="auto" w:fill="auto"/>
          </w:tcPr>
          <w:p w:rsidR="00B9464C" w:rsidRPr="00A509E0" w:rsidRDefault="00B9464C" w:rsidP="000710E9">
            <w:pPr>
              <w:rPr>
                <w:rFonts w:ascii="Times" w:eastAsia="Times New Roman" w:hAnsi="Times"/>
                <w:sz w:val="18"/>
                <w:szCs w:val="18"/>
              </w:rPr>
            </w:pPr>
          </w:p>
        </w:tc>
        <w:tc>
          <w:tcPr>
            <w:tcW w:w="1160"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84" w:type="dxa"/>
            <w:shd w:val="clear" w:color="auto" w:fill="auto"/>
          </w:tcPr>
          <w:p w:rsidR="00B9464C" w:rsidRPr="00A509E0" w:rsidRDefault="00B9464C" w:rsidP="000710E9">
            <w:pPr>
              <w:rPr>
                <w:rFonts w:ascii="Times" w:eastAsia="Times New Roman" w:hAnsi="Times"/>
                <w:sz w:val="18"/>
                <w:szCs w:val="18"/>
              </w:rPr>
            </w:pP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-6</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8</w:t>
            </w:r>
          </w:p>
        </w:tc>
        <w:tc>
          <w:tcPr>
            <w:tcW w:w="1167"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58</w:t>
            </w:r>
          </w:p>
        </w:tc>
        <w:tc>
          <w:tcPr>
            <w:tcW w:w="1179" w:type="dxa"/>
            <w:shd w:val="clear" w:color="auto" w:fill="auto"/>
          </w:tcPr>
          <w:p w:rsidR="00B9464C" w:rsidRPr="00A509E0" w:rsidRDefault="00B9464C" w:rsidP="000710E9">
            <w:pPr>
              <w:rPr>
                <w:rFonts w:ascii="Times" w:eastAsia="Times New Roman" w:hAnsi="Times"/>
                <w:sz w:val="18"/>
                <w:szCs w:val="18"/>
              </w:rPr>
            </w:pPr>
            <w:r w:rsidRPr="00A509E0">
              <w:rPr>
                <w:rFonts w:ascii="Times" w:eastAsia="Times New Roman" w:hAnsi="Times"/>
                <w:sz w:val="18"/>
                <w:szCs w:val="18"/>
              </w:rPr>
              <w:t>4.24</w:t>
            </w:r>
          </w:p>
        </w:tc>
      </w:tr>
    </w:tbl>
    <w:p w:rsidR="00B9464C" w:rsidRPr="00D90F92" w:rsidRDefault="00B9464C" w:rsidP="00B9464C">
      <w:pPr>
        <w:autoSpaceDE w:val="0"/>
        <w:autoSpaceDN w:val="0"/>
        <w:adjustRightInd w:val="0"/>
        <w:spacing w:before="120"/>
        <w:rPr>
          <w:color w:val="000000"/>
          <w:sz w:val="24"/>
        </w:rPr>
      </w:pPr>
      <w:r w:rsidRPr="00D90F92">
        <w:rPr>
          <w:color w:val="000000"/>
          <w:sz w:val="24"/>
        </w:rPr>
        <w:t>Note: cluster level corrected (</w:t>
      </w:r>
      <w:proofErr w:type="spellStart"/>
      <w:r w:rsidRPr="00D90F92">
        <w:rPr>
          <w:color w:val="000000"/>
          <w:sz w:val="24"/>
        </w:rPr>
        <w:t>FWE</w:t>
      </w:r>
      <w:proofErr w:type="spellEnd"/>
      <w:r w:rsidRPr="00D90F92">
        <w:rPr>
          <w:color w:val="000000"/>
          <w:sz w:val="24"/>
        </w:rPr>
        <w:t xml:space="preserve">) at z&gt;2.3 cluster defining threshold and corrected </w:t>
      </w:r>
      <w:r w:rsidRPr="00D90F92">
        <w:rPr>
          <w:i/>
          <w:color w:val="000000"/>
          <w:sz w:val="24"/>
        </w:rPr>
        <w:t>p</w:t>
      </w:r>
      <w:r w:rsidRPr="00D90F92">
        <w:rPr>
          <w:color w:val="000000"/>
          <w:sz w:val="24"/>
        </w:rPr>
        <w:t xml:space="preserve">&lt;0.05, all local maxima are reported. </w:t>
      </w:r>
    </w:p>
    <w:p w:rsidR="00751A47" w:rsidRDefault="00751A47"/>
    <w:p w:rsidR="00AF0CC8" w:rsidRPr="00712568" w:rsidRDefault="00AF0CC8" w:rsidP="00AF0CC8">
      <w:pPr>
        <w:rPr>
          <w:sz w:val="24"/>
        </w:rPr>
      </w:pPr>
      <w:r w:rsidRPr="00712568">
        <w:rPr>
          <w:sz w:val="24"/>
        </w:rPr>
        <w:t>Reference</w:t>
      </w:r>
    </w:p>
    <w:p w:rsidR="00AF0CC8" w:rsidRDefault="00AF0CC8">
      <w:pPr>
        <w:rPr>
          <w:sz w:val="24"/>
        </w:rPr>
      </w:pPr>
      <w:proofErr w:type="spellStart"/>
      <w:r>
        <w:rPr>
          <w:sz w:val="24"/>
        </w:rPr>
        <w:t>Desikan</w:t>
      </w:r>
      <w:proofErr w:type="spellEnd"/>
      <w:r>
        <w:rPr>
          <w:sz w:val="24"/>
        </w:rPr>
        <w:t xml:space="preserve"> RS, </w:t>
      </w:r>
      <w:proofErr w:type="spellStart"/>
      <w:r>
        <w:rPr>
          <w:sz w:val="24"/>
        </w:rPr>
        <w:t>Ségonne</w:t>
      </w:r>
      <w:proofErr w:type="spellEnd"/>
      <w:r>
        <w:rPr>
          <w:sz w:val="24"/>
        </w:rPr>
        <w:t xml:space="preserve"> F, </w:t>
      </w:r>
      <w:proofErr w:type="spellStart"/>
      <w:r>
        <w:rPr>
          <w:sz w:val="24"/>
        </w:rPr>
        <w:t>Fischl</w:t>
      </w:r>
      <w:proofErr w:type="spellEnd"/>
      <w:r>
        <w:rPr>
          <w:sz w:val="24"/>
        </w:rPr>
        <w:t xml:space="preserve"> B</w:t>
      </w:r>
      <w:r w:rsidRPr="00712568">
        <w:rPr>
          <w:sz w:val="24"/>
        </w:rPr>
        <w:t>, Quinn</w:t>
      </w:r>
      <w:r>
        <w:rPr>
          <w:sz w:val="24"/>
        </w:rPr>
        <w:t xml:space="preserve"> BT, Dickerson BC, Blacker D et al (2006)</w:t>
      </w:r>
      <w:r w:rsidRPr="00712568">
        <w:rPr>
          <w:sz w:val="24"/>
        </w:rPr>
        <w:t xml:space="preserve"> </w:t>
      </w:r>
      <w:proofErr w:type="gramStart"/>
      <w:r w:rsidRPr="00712568">
        <w:rPr>
          <w:sz w:val="24"/>
        </w:rPr>
        <w:t>An</w:t>
      </w:r>
      <w:proofErr w:type="gramEnd"/>
      <w:r w:rsidRPr="00712568">
        <w:rPr>
          <w:sz w:val="24"/>
        </w:rPr>
        <w:t xml:space="preserve"> automated labeling system for subdividing the human cerebral cortex on MRI scans into gyral based regions</w:t>
      </w:r>
      <w:r>
        <w:rPr>
          <w:sz w:val="24"/>
        </w:rPr>
        <w:t xml:space="preserve"> of interest. </w:t>
      </w:r>
      <w:proofErr w:type="spellStart"/>
      <w:r>
        <w:rPr>
          <w:sz w:val="24"/>
        </w:rPr>
        <w:t>Neuroimage</w:t>
      </w:r>
      <w:proofErr w:type="spellEnd"/>
      <w:r>
        <w:rPr>
          <w:sz w:val="24"/>
        </w:rPr>
        <w:t xml:space="preserve"> 31:</w:t>
      </w:r>
      <w:r w:rsidRPr="00712568">
        <w:rPr>
          <w:sz w:val="24"/>
        </w:rPr>
        <w:t xml:space="preserve"> 968-980.</w:t>
      </w:r>
      <w:r w:rsidRPr="00AF0CC8">
        <w:t xml:space="preserve"> </w:t>
      </w:r>
      <w:r w:rsidRPr="00AF0CC8">
        <w:rPr>
          <w:sz w:val="24"/>
        </w:rPr>
        <w:t>http://doi.org/10.1016/j.neuroimage.2006.01.021</w:t>
      </w:r>
    </w:p>
    <w:p w:rsidR="00AF0CC8" w:rsidRPr="00712568" w:rsidRDefault="00AF0CC8" w:rsidP="00AF0CC8">
      <w:pPr>
        <w:rPr>
          <w:sz w:val="24"/>
        </w:rPr>
      </w:pPr>
      <w:r>
        <w:rPr>
          <w:color w:val="212121"/>
          <w:sz w:val="24"/>
          <w:shd w:val="clear" w:color="auto" w:fill="FFFFFF"/>
        </w:rPr>
        <w:t xml:space="preserve">Diana RA, </w:t>
      </w:r>
      <w:proofErr w:type="spellStart"/>
      <w:r>
        <w:rPr>
          <w:color w:val="212121"/>
          <w:sz w:val="24"/>
          <w:shd w:val="clear" w:color="auto" w:fill="FFFFFF"/>
        </w:rPr>
        <w:t>Yonelinas</w:t>
      </w:r>
      <w:proofErr w:type="spellEnd"/>
      <w:r>
        <w:rPr>
          <w:color w:val="212121"/>
          <w:sz w:val="24"/>
          <w:shd w:val="clear" w:color="auto" w:fill="FFFFFF"/>
        </w:rPr>
        <w:t xml:space="preserve"> AP, </w:t>
      </w:r>
      <w:proofErr w:type="spellStart"/>
      <w:r>
        <w:rPr>
          <w:color w:val="212121"/>
          <w:sz w:val="24"/>
          <w:shd w:val="clear" w:color="auto" w:fill="FFFFFF"/>
        </w:rPr>
        <w:t>Ranganath</w:t>
      </w:r>
      <w:proofErr w:type="spellEnd"/>
      <w:r>
        <w:rPr>
          <w:color w:val="212121"/>
          <w:sz w:val="24"/>
          <w:shd w:val="clear" w:color="auto" w:fill="FFFFFF"/>
        </w:rPr>
        <w:t xml:space="preserve"> C (2007)</w:t>
      </w:r>
      <w:r w:rsidRPr="00712568">
        <w:rPr>
          <w:color w:val="212121"/>
          <w:sz w:val="24"/>
          <w:shd w:val="clear" w:color="auto" w:fill="FFFFFF"/>
        </w:rPr>
        <w:t xml:space="preserve"> Imaging recollection and familiarity in the medial temporal lobe: a th</w:t>
      </w:r>
      <w:r>
        <w:rPr>
          <w:color w:val="212121"/>
          <w:sz w:val="24"/>
          <w:shd w:val="clear" w:color="auto" w:fill="FFFFFF"/>
        </w:rPr>
        <w:t xml:space="preserve">ree-component model. </w:t>
      </w:r>
      <w:proofErr w:type="gramStart"/>
      <w:r>
        <w:rPr>
          <w:color w:val="212121"/>
          <w:sz w:val="24"/>
          <w:shd w:val="clear" w:color="auto" w:fill="FFFFFF"/>
        </w:rPr>
        <w:t xml:space="preserve">Trends </w:t>
      </w:r>
      <w:proofErr w:type="spellStart"/>
      <w:r>
        <w:rPr>
          <w:color w:val="212121"/>
          <w:sz w:val="24"/>
          <w:shd w:val="clear" w:color="auto" w:fill="FFFFFF"/>
        </w:rPr>
        <w:t>Cogn</w:t>
      </w:r>
      <w:proofErr w:type="spellEnd"/>
      <w:r>
        <w:rPr>
          <w:color w:val="212121"/>
          <w:sz w:val="24"/>
          <w:shd w:val="clear" w:color="auto" w:fill="FFFFFF"/>
        </w:rPr>
        <w:t xml:space="preserve"> Sci 11:</w:t>
      </w:r>
      <w:r w:rsidRPr="00712568">
        <w:rPr>
          <w:color w:val="212121"/>
          <w:sz w:val="24"/>
          <w:shd w:val="clear" w:color="auto" w:fill="FFFFFF"/>
        </w:rPr>
        <w:t xml:space="preserve"> 379-386.</w:t>
      </w:r>
      <w:proofErr w:type="gramEnd"/>
      <w:r>
        <w:rPr>
          <w:color w:val="212121"/>
          <w:sz w:val="24"/>
          <w:shd w:val="clear" w:color="auto" w:fill="FFFFFF"/>
        </w:rPr>
        <w:t xml:space="preserve"> </w:t>
      </w:r>
      <w:r w:rsidRPr="00AF0CC8">
        <w:rPr>
          <w:sz w:val="24"/>
        </w:rPr>
        <w:t>http://doi.org/10.1016/j.tics.2007.08.001</w:t>
      </w:r>
    </w:p>
    <w:p w:rsidR="00AF0CC8" w:rsidRPr="00712568" w:rsidRDefault="00AF0CC8" w:rsidP="00AF0CC8">
      <w:pPr>
        <w:rPr>
          <w:color w:val="212121"/>
          <w:sz w:val="24"/>
          <w:shd w:val="clear" w:color="auto" w:fill="FFFFFF"/>
        </w:rPr>
      </w:pPr>
      <w:r w:rsidRPr="00712568">
        <w:rPr>
          <w:color w:val="212121"/>
          <w:sz w:val="24"/>
          <w:shd w:val="clear" w:color="auto" w:fill="FFFFFF"/>
        </w:rPr>
        <w:t xml:space="preserve">Kang </w:t>
      </w:r>
      <w:proofErr w:type="spellStart"/>
      <w:r w:rsidRPr="00712568">
        <w:rPr>
          <w:color w:val="212121"/>
          <w:sz w:val="24"/>
          <w:shd w:val="clear" w:color="auto" w:fill="FFFFFF"/>
        </w:rPr>
        <w:t>MJ</w:t>
      </w:r>
      <w:proofErr w:type="spellEnd"/>
      <w:r w:rsidRPr="00712568">
        <w:rPr>
          <w:color w:val="212121"/>
          <w:sz w:val="24"/>
          <w:shd w:val="clear" w:color="auto" w:fill="FFFFFF"/>
        </w:rPr>
        <w:t xml:space="preserve">, Hsu M, </w:t>
      </w:r>
      <w:proofErr w:type="spellStart"/>
      <w:r w:rsidRPr="00712568">
        <w:rPr>
          <w:color w:val="212121"/>
          <w:sz w:val="24"/>
          <w:shd w:val="clear" w:color="auto" w:fill="FFFFFF"/>
        </w:rPr>
        <w:t>Krajbich</w:t>
      </w:r>
      <w:proofErr w:type="spellEnd"/>
      <w:r w:rsidRPr="00712568">
        <w:rPr>
          <w:color w:val="212121"/>
          <w:sz w:val="24"/>
          <w:shd w:val="clear" w:color="auto" w:fill="FFFFFF"/>
        </w:rPr>
        <w:t xml:space="preserve"> IM, </w:t>
      </w:r>
      <w:proofErr w:type="spellStart"/>
      <w:r w:rsidRPr="00712568">
        <w:rPr>
          <w:color w:val="212121"/>
          <w:sz w:val="24"/>
          <w:shd w:val="clear" w:color="auto" w:fill="FFFFFF"/>
        </w:rPr>
        <w:t>Loewenstein</w:t>
      </w:r>
      <w:proofErr w:type="spellEnd"/>
      <w:r w:rsidRPr="00712568">
        <w:rPr>
          <w:color w:val="212121"/>
          <w:sz w:val="24"/>
          <w:shd w:val="clear" w:color="auto" w:fill="FFFFFF"/>
        </w:rPr>
        <w:t xml:space="preserve"> G, McClure SM, Wang </w:t>
      </w:r>
      <w:proofErr w:type="spellStart"/>
      <w:r w:rsidRPr="00712568">
        <w:rPr>
          <w:color w:val="212121"/>
          <w:sz w:val="24"/>
          <w:shd w:val="clear" w:color="auto" w:fill="FFFFFF"/>
        </w:rPr>
        <w:t>JTY</w:t>
      </w:r>
      <w:proofErr w:type="spellEnd"/>
      <w:r w:rsidRPr="00712568">
        <w:rPr>
          <w:color w:val="212121"/>
          <w:sz w:val="24"/>
          <w:shd w:val="clear" w:color="auto" w:fill="FFFFFF"/>
        </w:rPr>
        <w:t xml:space="preserve">, </w:t>
      </w:r>
      <w:proofErr w:type="spellStart"/>
      <w:r w:rsidRPr="00712568">
        <w:rPr>
          <w:color w:val="212121"/>
          <w:sz w:val="24"/>
          <w:shd w:val="clear" w:color="auto" w:fill="FFFFFF"/>
        </w:rPr>
        <w:t>Camerer</w:t>
      </w:r>
      <w:proofErr w:type="spellEnd"/>
      <w:r w:rsidRPr="00712568">
        <w:rPr>
          <w:color w:val="212121"/>
          <w:sz w:val="24"/>
          <w:shd w:val="clear" w:color="auto" w:fill="FFFFFF"/>
        </w:rPr>
        <w:t xml:space="preserve"> CF (2009) The wick in the candle of learning: Epistemic curiosity activates reward circuitry and enhances memory. Psychol Sci 20: 963-973. http://doi.org/10.1111/j.1467-9280.2009.02402.x</w:t>
      </w:r>
    </w:p>
    <w:p w:rsidR="00AF0CC8" w:rsidRPr="00712568" w:rsidRDefault="00AF0CC8" w:rsidP="00AF0CC8">
      <w:pPr>
        <w:rPr>
          <w:color w:val="212121"/>
          <w:sz w:val="24"/>
          <w:shd w:val="clear" w:color="auto" w:fill="FFFFFF"/>
        </w:rPr>
      </w:pPr>
      <w:proofErr w:type="spellStart"/>
      <w:r>
        <w:rPr>
          <w:color w:val="212121"/>
          <w:sz w:val="24"/>
          <w:shd w:val="clear" w:color="auto" w:fill="FFFFFF"/>
        </w:rPr>
        <w:t>Rugg</w:t>
      </w:r>
      <w:proofErr w:type="spellEnd"/>
      <w:r>
        <w:rPr>
          <w:color w:val="212121"/>
          <w:sz w:val="24"/>
          <w:shd w:val="clear" w:color="auto" w:fill="FFFFFF"/>
        </w:rPr>
        <w:t xml:space="preserve"> MD, </w:t>
      </w:r>
      <w:proofErr w:type="spellStart"/>
      <w:r>
        <w:rPr>
          <w:color w:val="212121"/>
          <w:sz w:val="24"/>
          <w:shd w:val="clear" w:color="auto" w:fill="FFFFFF"/>
        </w:rPr>
        <w:t>Yonelinas</w:t>
      </w:r>
      <w:proofErr w:type="spellEnd"/>
      <w:r>
        <w:rPr>
          <w:color w:val="212121"/>
          <w:sz w:val="24"/>
          <w:shd w:val="clear" w:color="auto" w:fill="FFFFFF"/>
        </w:rPr>
        <w:t xml:space="preserve"> AP (2003)</w:t>
      </w:r>
      <w:r w:rsidRPr="00712568">
        <w:rPr>
          <w:color w:val="212121"/>
          <w:sz w:val="24"/>
          <w:shd w:val="clear" w:color="auto" w:fill="FFFFFF"/>
        </w:rPr>
        <w:t xml:space="preserve"> Human recognition memory: a cognitive neuroscience perspective. </w:t>
      </w:r>
      <w:proofErr w:type="gramStart"/>
      <w:r w:rsidRPr="00430648">
        <w:rPr>
          <w:color w:val="212121"/>
          <w:sz w:val="24"/>
          <w:shd w:val="clear" w:color="auto" w:fill="FFFFFF"/>
        </w:rPr>
        <w:t xml:space="preserve">Trends </w:t>
      </w:r>
      <w:proofErr w:type="spellStart"/>
      <w:r w:rsidRPr="00430648">
        <w:rPr>
          <w:color w:val="212121"/>
          <w:sz w:val="24"/>
          <w:shd w:val="clear" w:color="auto" w:fill="FFFFFF"/>
        </w:rPr>
        <w:t>Cogn</w:t>
      </w:r>
      <w:proofErr w:type="spellEnd"/>
      <w:r w:rsidRPr="00430648">
        <w:rPr>
          <w:color w:val="212121"/>
          <w:sz w:val="24"/>
          <w:shd w:val="clear" w:color="auto" w:fill="FFFFFF"/>
        </w:rPr>
        <w:t xml:space="preserve"> Sci</w:t>
      </w:r>
      <w:r>
        <w:rPr>
          <w:color w:val="212121"/>
          <w:sz w:val="24"/>
          <w:shd w:val="clear" w:color="auto" w:fill="FFFFFF"/>
        </w:rPr>
        <w:t xml:space="preserve"> 7:</w:t>
      </w:r>
      <w:r w:rsidRPr="00712568">
        <w:rPr>
          <w:color w:val="212121"/>
          <w:sz w:val="24"/>
          <w:shd w:val="clear" w:color="auto" w:fill="FFFFFF"/>
        </w:rPr>
        <w:t xml:space="preserve"> 313-319.</w:t>
      </w:r>
      <w:proofErr w:type="gramEnd"/>
    </w:p>
    <w:p w:rsidR="00F15AE9" w:rsidRDefault="00F15AE9"/>
    <w:sectPr w:rsidR="00F15AE9" w:rsidSect="0026096E">
      <w:footerReference w:type="default" r:id="rId13"/>
      <w:footerReference w:type="first" r:id="rId14"/>
      <w:pgSz w:w="12240" w:h="15840"/>
      <w:pgMar w:top="994" w:right="1987" w:bottom="806" w:left="806" w:header="432" w:footer="25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1F9" w:rsidRDefault="002D61F9" w:rsidP="007052F5">
      <w:r>
        <w:separator/>
      </w:r>
    </w:p>
  </w:endnote>
  <w:endnote w:type="continuationSeparator" w:id="0">
    <w:p w:rsidR="002D61F9" w:rsidRDefault="002D61F9" w:rsidP="007052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0000000000000000000"/>
    <w:charset w:val="86"/>
    <w:family w:val="roman"/>
    <w:notTrueType/>
    <w:pitch w:val="default"/>
    <w:sig w:usb0="00000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00005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88835"/>
      <w:docPartObj>
        <w:docPartGallery w:val="Page Numbers (Bottom of Page)"/>
        <w:docPartUnique/>
      </w:docPartObj>
    </w:sdtPr>
    <w:sdtEndPr>
      <w:rPr>
        <w:noProof/>
      </w:rPr>
    </w:sdtEndPr>
    <w:sdtContent>
      <w:p w:rsidR="002D61F9" w:rsidRDefault="00BC0A2F">
        <w:pPr>
          <w:pStyle w:val="Footer"/>
          <w:jc w:val="right"/>
        </w:pPr>
        <w:r>
          <w:fldChar w:fldCharType="begin"/>
        </w:r>
        <w:r w:rsidR="002D61F9">
          <w:instrText xml:space="preserve"> PAGE   \* MERGEFORMAT </w:instrText>
        </w:r>
        <w:r>
          <w:fldChar w:fldCharType="separate"/>
        </w:r>
        <w:r w:rsidR="0026096E">
          <w:rPr>
            <w:noProof/>
          </w:rPr>
          <w:t>2</w:t>
        </w:r>
        <w:r>
          <w:rPr>
            <w:noProof/>
          </w:rPr>
          <w:fldChar w:fldCharType="end"/>
        </w:r>
      </w:p>
    </w:sdtContent>
  </w:sdt>
  <w:p w:rsidR="002D61F9" w:rsidRDefault="002D61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809359"/>
      <w:docPartObj>
        <w:docPartGallery w:val="Page Numbers (Bottom of Page)"/>
        <w:docPartUnique/>
      </w:docPartObj>
    </w:sdtPr>
    <w:sdtEndPr>
      <w:rPr>
        <w:noProof/>
      </w:rPr>
    </w:sdtEndPr>
    <w:sdtContent>
      <w:p w:rsidR="002D61F9" w:rsidRDefault="00BC0A2F">
        <w:pPr>
          <w:pStyle w:val="Footer"/>
          <w:jc w:val="right"/>
        </w:pPr>
        <w:r>
          <w:fldChar w:fldCharType="begin"/>
        </w:r>
        <w:r w:rsidR="002D61F9">
          <w:instrText xml:space="preserve"> PAGE   \* MERGEFORMAT </w:instrText>
        </w:r>
        <w:r>
          <w:fldChar w:fldCharType="separate"/>
        </w:r>
        <w:r w:rsidR="0026096E">
          <w:rPr>
            <w:noProof/>
          </w:rPr>
          <w:t>1</w:t>
        </w:r>
        <w:r>
          <w:rPr>
            <w:noProof/>
          </w:rPr>
          <w:fldChar w:fldCharType="end"/>
        </w:r>
      </w:p>
    </w:sdtContent>
  </w:sdt>
  <w:p w:rsidR="002D61F9" w:rsidRDefault="002D61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1F9" w:rsidRDefault="002D61F9" w:rsidP="007052F5">
      <w:r>
        <w:separator/>
      </w:r>
    </w:p>
  </w:footnote>
  <w:footnote w:type="continuationSeparator" w:id="0">
    <w:p w:rsidR="002D61F9" w:rsidRDefault="002D61F9" w:rsidP="007052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04B1821"/>
    <w:multiLevelType w:val="hybridMultilevel"/>
    <w:tmpl w:val="D8C0D312"/>
    <w:lvl w:ilvl="0" w:tplc="BF663370">
      <w:start w:val="1"/>
      <w:numFmt w:val="decimal"/>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6"/>
  </w:num>
  <w:num w:numId="13">
    <w:abstractNumId w:val="13"/>
  </w:num>
  <w:num w:numId="14">
    <w:abstractNumId w:val="11"/>
  </w:num>
  <w:num w:numId="15">
    <w:abstractNumId w:val="15"/>
  </w:num>
  <w:num w:numId="16">
    <w:abstractNumId w:val="0"/>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ngxia Duan">
    <w15:presenceInfo w15:providerId="None" w15:userId="Hongxia Du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revisionView w:markup="0"/>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54638"/>
    <w:rsid w:val="000710E9"/>
    <w:rsid w:val="0026096E"/>
    <w:rsid w:val="002D61F9"/>
    <w:rsid w:val="002F3394"/>
    <w:rsid w:val="00542797"/>
    <w:rsid w:val="00570132"/>
    <w:rsid w:val="007052F5"/>
    <w:rsid w:val="00712568"/>
    <w:rsid w:val="00751A47"/>
    <w:rsid w:val="008660BE"/>
    <w:rsid w:val="00902791"/>
    <w:rsid w:val="009E24F2"/>
    <w:rsid w:val="00A01865"/>
    <w:rsid w:val="00AE69A3"/>
    <w:rsid w:val="00AF0CC8"/>
    <w:rsid w:val="00B9464C"/>
    <w:rsid w:val="00BC0A2F"/>
    <w:rsid w:val="00C1158A"/>
    <w:rsid w:val="00CA60F7"/>
    <w:rsid w:val="00D54638"/>
    <w:rsid w:val="00DC18BF"/>
    <w:rsid w:val="00E552AF"/>
    <w:rsid w:val="00F15A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4C"/>
    <w:pPr>
      <w:spacing w:after="0" w:line="240" w:lineRule="auto"/>
    </w:pPr>
    <w:rPr>
      <w:rFonts w:ascii="Times New Roman" w:eastAsia="DengXia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B9464C"/>
    <w:pPr>
      <w:spacing w:before="120" w:after="0" w:line="240" w:lineRule="auto"/>
    </w:pPr>
    <w:rPr>
      <w:rFonts w:ascii="Times New Roman" w:eastAsia="Times New Roman" w:hAnsi="Times New Roman" w:cs="Times New Roman"/>
      <w:sz w:val="24"/>
      <w:szCs w:val="24"/>
      <w:lang w:eastAsia="en-US"/>
    </w:rPr>
  </w:style>
  <w:style w:type="paragraph" w:customStyle="1" w:styleId="1stparatext">
    <w:name w:val="1st para text"/>
    <w:basedOn w:val="BaseText"/>
    <w:rsid w:val="00B9464C"/>
  </w:style>
  <w:style w:type="paragraph" w:customStyle="1" w:styleId="BaseHeading">
    <w:name w:val="Base_Heading"/>
    <w:rsid w:val="00B9464C"/>
    <w:pPr>
      <w:keepNext/>
      <w:spacing w:before="240" w:after="0" w:line="240" w:lineRule="auto"/>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B9464C"/>
  </w:style>
  <w:style w:type="paragraph" w:customStyle="1" w:styleId="AbstractSummary">
    <w:name w:val="Abstract/Summary"/>
    <w:basedOn w:val="BaseText"/>
    <w:rsid w:val="00B9464C"/>
  </w:style>
  <w:style w:type="paragraph" w:customStyle="1" w:styleId="Referencesandnotes">
    <w:name w:val="References and notes"/>
    <w:basedOn w:val="BaseText"/>
    <w:rsid w:val="00B9464C"/>
    <w:pPr>
      <w:ind w:left="720" w:hanging="720"/>
    </w:pPr>
  </w:style>
  <w:style w:type="paragraph" w:customStyle="1" w:styleId="Acknowledgement">
    <w:name w:val="Acknowledgement"/>
    <w:basedOn w:val="Referencesandnotes"/>
    <w:rsid w:val="00B9464C"/>
  </w:style>
  <w:style w:type="paragraph" w:customStyle="1" w:styleId="Subhead">
    <w:name w:val="Subhead"/>
    <w:basedOn w:val="BaseHeading"/>
    <w:rsid w:val="00B9464C"/>
    <w:rPr>
      <w:b/>
      <w:bCs/>
      <w:sz w:val="24"/>
      <w:szCs w:val="24"/>
    </w:rPr>
  </w:style>
  <w:style w:type="paragraph" w:customStyle="1" w:styleId="AppendixHead">
    <w:name w:val="AppendixHead"/>
    <w:basedOn w:val="Subhead"/>
    <w:rsid w:val="00B9464C"/>
  </w:style>
  <w:style w:type="paragraph" w:customStyle="1" w:styleId="AppendixSubhead">
    <w:name w:val="AppendixSubhead"/>
    <w:basedOn w:val="Subhead"/>
    <w:rsid w:val="00B9464C"/>
  </w:style>
  <w:style w:type="paragraph" w:customStyle="1" w:styleId="Articletype">
    <w:name w:val="Article type"/>
    <w:basedOn w:val="BaseText"/>
    <w:rsid w:val="00B9464C"/>
  </w:style>
  <w:style w:type="character" w:customStyle="1" w:styleId="aubase">
    <w:name w:val="au_base"/>
    <w:rsid w:val="00B9464C"/>
    <w:rPr>
      <w:sz w:val="24"/>
    </w:rPr>
  </w:style>
  <w:style w:type="character" w:customStyle="1" w:styleId="aucollab">
    <w:name w:val="au_collab"/>
    <w:rsid w:val="00B9464C"/>
    <w:rPr>
      <w:sz w:val="24"/>
      <w:bdr w:val="none" w:sz="0" w:space="0" w:color="auto"/>
      <w:shd w:val="clear" w:color="auto" w:fill="C0C0C0"/>
    </w:rPr>
  </w:style>
  <w:style w:type="character" w:customStyle="1" w:styleId="audeg">
    <w:name w:val="au_deg"/>
    <w:rsid w:val="00B9464C"/>
    <w:rPr>
      <w:sz w:val="24"/>
      <w:bdr w:val="none" w:sz="0" w:space="0" w:color="auto"/>
      <w:shd w:val="clear" w:color="auto" w:fill="FFFF00"/>
    </w:rPr>
  </w:style>
  <w:style w:type="character" w:customStyle="1" w:styleId="aufname">
    <w:name w:val="au_fname"/>
    <w:rsid w:val="00B9464C"/>
    <w:rPr>
      <w:sz w:val="24"/>
      <w:bdr w:val="none" w:sz="0" w:space="0" w:color="auto"/>
      <w:shd w:val="clear" w:color="auto" w:fill="00FFFF"/>
    </w:rPr>
  </w:style>
  <w:style w:type="character" w:customStyle="1" w:styleId="aurole">
    <w:name w:val="au_role"/>
    <w:rsid w:val="00B9464C"/>
    <w:rPr>
      <w:sz w:val="24"/>
      <w:bdr w:val="none" w:sz="0" w:space="0" w:color="auto"/>
      <w:shd w:val="clear" w:color="auto" w:fill="808000"/>
    </w:rPr>
  </w:style>
  <w:style w:type="character" w:customStyle="1" w:styleId="ausuffix">
    <w:name w:val="au_suffix"/>
    <w:rsid w:val="00B9464C"/>
    <w:rPr>
      <w:sz w:val="24"/>
      <w:bdr w:val="none" w:sz="0" w:space="0" w:color="auto"/>
      <w:shd w:val="clear" w:color="auto" w:fill="FF00FF"/>
    </w:rPr>
  </w:style>
  <w:style w:type="character" w:customStyle="1" w:styleId="ausurname">
    <w:name w:val="au_surname"/>
    <w:rsid w:val="00B9464C"/>
    <w:rPr>
      <w:sz w:val="24"/>
      <w:bdr w:val="none" w:sz="0" w:space="0" w:color="auto"/>
      <w:shd w:val="clear" w:color="auto" w:fill="00FF00"/>
    </w:rPr>
  </w:style>
  <w:style w:type="paragraph" w:customStyle="1" w:styleId="AuthorAttribute">
    <w:name w:val="Author Attribute"/>
    <w:basedOn w:val="BaseText"/>
    <w:rsid w:val="00B9464C"/>
    <w:pPr>
      <w:spacing w:before="480"/>
    </w:pPr>
  </w:style>
  <w:style w:type="paragraph" w:customStyle="1" w:styleId="Footnote">
    <w:name w:val="Footnote"/>
    <w:basedOn w:val="BaseText"/>
    <w:rsid w:val="00B9464C"/>
  </w:style>
  <w:style w:type="paragraph" w:customStyle="1" w:styleId="AuthorFootnote">
    <w:name w:val="AuthorFootnote"/>
    <w:basedOn w:val="Footnote"/>
    <w:rsid w:val="00B9464C"/>
    <w:pPr>
      <w:autoSpaceDE w:val="0"/>
      <w:autoSpaceDN w:val="0"/>
      <w:adjustRightInd w:val="0"/>
    </w:pPr>
    <w:rPr>
      <w:lang w:bidi="he-IL"/>
    </w:rPr>
  </w:style>
  <w:style w:type="paragraph" w:customStyle="1" w:styleId="Authors">
    <w:name w:val="Authors"/>
    <w:basedOn w:val="BaseText"/>
    <w:rsid w:val="00B9464C"/>
    <w:pPr>
      <w:spacing w:after="360"/>
      <w:jc w:val="center"/>
    </w:pPr>
  </w:style>
  <w:style w:type="paragraph" w:styleId="BalloonText">
    <w:name w:val="Balloon Text"/>
    <w:basedOn w:val="Normal"/>
    <w:link w:val="BalloonTextChar"/>
    <w:semiHidden/>
    <w:rsid w:val="00B9464C"/>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B9464C"/>
    <w:rPr>
      <w:rFonts w:ascii="Lucida Grande" w:eastAsia="Times New Roman" w:hAnsi="Lucida Grande" w:cs="Times New Roman"/>
      <w:sz w:val="18"/>
      <w:szCs w:val="18"/>
      <w:lang w:eastAsia="en-US"/>
    </w:rPr>
  </w:style>
  <w:style w:type="character" w:customStyle="1" w:styleId="bibarticle">
    <w:name w:val="bib_article"/>
    <w:rsid w:val="00B9464C"/>
    <w:rPr>
      <w:sz w:val="24"/>
      <w:bdr w:val="none" w:sz="0" w:space="0" w:color="auto"/>
      <w:shd w:val="clear" w:color="auto" w:fill="00FFFF"/>
    </w:rPr>
  </w:style>
  <w:style w:type="character" w:customStyle="1" w:styleId="bibbase">
    <w:name w:val="bib_base"/>
    <w:rsid w:val="00B9464C"/>
    <w:rPr>
      <w:sz w:val="24"/>
    </w:rPr>
  </w:style>
  <w:style w:type="character" w:customStyle="1" w:styleId="bibcomment">
    <w:name w:val="bib_comment"/>
    <w:rsid w:val="00B9464C"/>
    <w:rPr>
      <w:sz w:val="24"/>
    </w:rPr>
  </w:style>
  <w:style w:type="character" w:customStyle="1" w:styleId="bibdeg">
    <w:name w:val="bib_deg"/>
    <w:rsid w:val="00B9464C"/>
    <w:rPr>
      <w:sz w:val="24"/>
    </w:rPr>
  </w:style>
  <w:style w:type="character" w:customStyle="1" w:styleId="bibdoi">
    <w:name w:val="bib_doi"/>
    <w:rsid w:val="00B9464C"/>
    <w:rPr>
      <w:sz w:val="24"/>
      <w:bdr w:val="none" w:sz="0" w:space="0" w:color="auto"/>
      <w:shd w:val="clear" w:color="auto" w:fill="00FF00"/>
    </w:rPr>
  </w:style>
  <w:style w:type="character" w:customStyle="1" w:styleId="bibetal">
    <w:name w:val="bib_etal"/>
    <w:rsid w:val="00B9464C"/>
    <w:rPr>
      <w:sz w:val="24"/>
      <w:bdr w:val="none" w:sz="0" w:space="0" w:color="auto"/>
      <w:shd w:val="clear" w:color="auto" w:fill="008080"/>
    </w:rPr>
  </w:style>
  <w:style w:type="character" w:customStyle="1" w:styleId="bibfname">
    <w:name w:val="bib_fname"/>
    <w:rsid w:val="00B9464C"/>
    <w:rPr>
      <w:sz w:val="24"/>
      <w:bdr w:val="none" w:sz="0" w:space="0" w:color="auto"/>
      <w:shd w:val="clear" w:color="auto" w:fill="FFFF00"/>
    </w:rPr>
  </w:style>
  <w:style w:type="character" w:customStyle="1" w:styleId="bibfpage">
    <w:name w:val="bib_fpage"/>
    <w:rsid w:val="00B9464C"/>
    <w:rPr>
      <w:sz w:val="24"/>
      <w:bdr w:val="none" w:sz="0" w:space="0" w:color="auto"/>
      <w:shd w:val="clear" w:color="auto" w:fill="808080"/>
    </w:rPr>
  </w:style>
  <w:style w:type="character" w:customStyle="1" w:styleId="bibissue">
    <w:name w:val="bib_issue"/>
    <w:rsid w:val="00B9464C"/>
    <w:rPr>
      <w:sz w:val="24"/>
      <w:bdr w:val="none" w:sz="0" w:space="0" w:color="auto"/>
      <w:shd w:val="clear" w:color="auto" w:fill="FFFF00"/>
    </w:rPr>
  </w:style>
  <w:style w:type="character" w:customStyle="1" w:styleId="bibjournal">
    <w:name w:val="bib_journal"/>
    <w:rsid w:val="00B9464C"/>
    <w:rPr>
      <w:sz w:val="24"/>
      <w:bdr w:val="none" w:sz="0" w:space="0" w:color="auto"/>
      <w:shd w:val="clear" w:color="auto" w:fill="808000"/>
    </w:rPr>
  </w:style>
  <w:style w:type="character" w:customStyle="1" w:styleId="biblpage">
    <w:name w:val="bib_lpage"/>
    <w:rsid w:val="00B9464C"/>
    <w:rPr>
      <w:sz w:val="24"/>
      <w:bdr w:val="none" w:sz="0" w:space="0" w:color="auto"/>
      <w:shd w:val="clear" w:color="auto" w:fill="808080"/>
    </w:rPr>
  </w:style>
  <w:style w:type="character" w:customStyle="1" w:styleId="bibmedline">
    <w:name w:val="bib_medline"/>
    <w:rsid w:val="00B9464C"/>
    <w:rPr>
      <w:sz w:val="24"/>
    </w:rPr>
  </w:style>
  <w:style w:type="character" w:customStyle="1" w:styleId="bibnumber">
    <w:name w:val="bib_number"/>
    <w:rsid w:val="00B9464C"/>
    <w:rPr>
      <w:sz w:val="24"/>
    </w:rPr>
  </w:style>
  <w:style w:type="character" w:customStyle="1" w:styleId="biborganization">
    <w:name w:val="bib_organization"/>
    <w:rsid w:val="00B9464C"/>
    <w:rPr>
      <w:sz w:val="24"/>
      <w:bdr w:val="none" w:sz="0" w:space="0" w:color="auto"/>
      <w:shd w:val="clear" w:color="auto" w:fill="808000"/>
    </w:rPr>
  </w:style>
  <w:style w:type="character" w:customStyle="1" w:styleId="bibsuffix">
    <w:name w:val="bib_suffix"/>
    <w:rsid w:val="00B9464C"/>
    <w:rPr>
      <w:sz w:val="24"/>
    </w:rPr>
  </w:style>
  <w:style w:type="character" w:customStyle="1" w:styleId="bibsuppl">
    <w:name w:val="bib_suppl"/>
    <w:rsid w:val="00B9464C"/>
    <w:rPr>
      <w:sz w:val="24"/>
      <w:bdr w:val="none" w:sz="0" w:space="0" w:color="auto"/>
      <w:shd w:val="clear" w:color="auto" w:fill="FFFF00"/>
    </w:rPr>
  </w:style>
  <w:style w:type="character" w:customStyle="1" w:styleId="bibsurname">
    <w:name w:val="bib_surname"/>
    <w:rsid w:val="00B9464C"/>
    <w:rPr>
      <w:sz w:val="24"/>
      <w:bdr w:val="none" w:sz="0" w:space="0" w:color="auto"/>
      <w:shd w:val="clear" w:color="auto" w:fill="FFFF00"/>
    </w:rPr>
  </w:style>
  <w:style w:type="character" w:customStyle="1" w:styleId="bibunpubl">
    <w:name w:val="bib_unpubl"/>
    <w:rsid w:val="00B9464C"/>
    <w:rPr>
      <w:sz w:val="24"/>
    </w:rPr>
  </w:style>
  <w:style w:type="character" w:customStyle="1" w:styleId="biburl">
    <w:name w:val="bib_url"/>
    <w:rsid w:val="00B9464C"/>
    <w:rPr>
      <w:sz w:val="24"/>
      <w:bdr w:val="none" w:sz="0" w:space="0" w:color="auto"/>
      <w:shd w:val="clear" w:color="auto" w:fill="00FF00"/>
    </w:rPr>
  </w:style>
  <w:style w:type="character" w:customStyle="1" w:styleId="bibvolume">
    <w:name w:val="bib_volume"/>
    <w:rsid w:val="00B9464C"/>
    <w:rPr>
      <w:sz w:val="24"/>
      <w:bdr w:val="none" w:sz="0" w:space="0" w:color="auto"/>
      <w:shd w:val="clear" w:color="auto" w:fill="00FF00"/>
    </w:rPr>
  </w:style>
  <w:style w:type="character" w:customStyle="1" w:styleId="bibyear">
    <w:name w:val="bib_year"/>
    <w:rsid w:val="00B9464C"/>
    <w:rPr>
      <w:sz w:val="24"/>
      <w:bdr w:val="none" w:sz="0" w:space="0" w:color="auto"/>
      <w:shd w:val="clear" w:color="auto" w:fill="FF00FF"/>
    </w:rPr>
  </w:style>
  <w:style w:type="paragraph" w:customStyle="1" w:styleId="BookorMeetingInformation">
    <w:name w:val="Book or Meeting Information"/>
    <w:basedOn w:val="BaseText"/>
    <w:rsid w:val="00B9464C"/>
  </w:style>
  <w:style w:type="paragraph" w:customStyle="1" w:styleId="BookInformation">
    <w:name w:val="BookInformation"/>
    <w:basedOn w:val="BaseText"/>
    <w:rsid w:val="00B9464C"/>
  </w:style>
  <w:style w:type="paragraph" w:customStyle="1" w:styleId="Level2Head">
    <w:name w:val="Level 2 Head"/>
    <w:basedOn w:val="BaseHeading"/>
    <w:rsid w:val="00B9464C"/>
    <w:pPr>
      <w:outlineLvl w:val="1"/>
    </w:pPr>
    <w:rPr>
      <w:i/>
      <w:iCs/>
      <w:sz w:val="24"/>
      <w:szCs w:val="24"/>
    </w:rPr>
  </w:style>
  <w:style w:type="paragraph" w:customStyle="1" w:styleId="BoxLevel2Head">
    <w:name w:val="BoxLevel 2 Head"/>
    <w:basedOn w:val="Level2Head"/>
    <w:rsid w:val="00B9464C"/>
    <w:pPr>
      <w:shd w:val="clear" w:color="auto" w:fill="E6E6E6"/>
    </w:pPr>
  </w:style>
  <w:style w:type="paragraph" w:customStyle="1" w:styleId="BoxListUnnumbered">
    <w:name w:val="BoxListUnnumbered"/>
    <w:basedOn w:val="BaseText"/>
    <w:rsid w:val="00B9464C"/>
    <w:pPr>
      <w:shd w:val="clear" w:color="auto" w:fill="E6E6E6"/>
      <w:ind w:left="1080" w:hanging="360"/>
    </w:pPr>
  </w:style>
  <w:style w:type="paragraph" w:customStyle="1" w:styleId="BoxList">
    <w:name w:val="BoxList"/>
    <w:basedOn w:val="BoxListUnnumbered"/>
    <w:rsid w:val="00B9464C"/>
  </w:style>
  <w:style w:type="paragraph" w:customStyle="1" w:styleId="BoxSubhead">
    <w:name w:val="BoxSubhead"/>
    <w:basedOn w:val="Subhead"/>
    <w:rsid w:val="00B9464C"/>
    <w:pPr>
      <w:shd w:val="clear" w:color="auto" w:fill="E6E6E6"/>
    </w:pPr>
  </w:style>
  <w:style w:type="paragraph" w:customStyle="1" w:styleId="Paragraph">
    <w:name w:val="Paragraph"/>
    <w:basedOn w:val="BaseText"/>
    <w:rsid w:val="00B9464C"/>
    <w:pPr>
      <w:ind w:firstLine="720"/>
    </w:pPr>
  </w:style>
  <w:style w:type="paragraph" w:customStyle="1" w:styleId="BoxText">
    <w:name w:val="BoxText"/>
    <w:basedOn w:val="Paragraph"/>
    <w:rsid w:val="00B9464C"/>
    <w:pPr>
      <w:shd w:val="clear" w:color="auto" w:fill="E6E6E6"/>
    </w:pPr>
  </w:style>
  <w:style w:type="paragraph" w:customStyle="1" w:styleId="BoxTitle">
    <w:name w:val="BoxTitle"/>
    <w:basedOn w:val="BaseHeading"/>
    <w:rsid w:val="00B9464C"/>
    <w:pPr>
      <w:shd w:val="clear" w:color="auto" w:fill="E6E6E6"/>
    </w:pPr>
    <w:rPr>
      <w:b/>
      <w:sz w:val="24"/>
      <w:szCs w:val="24"/>
    </w:rPr>
  </w:style>
  <w:style w:type="paragraph" w:customStyle="1" w:styleId="BulletedText">
    <w:name w:val="Bulleted Text"/>
    <w:basedOn w:val="BaseText"/>
    <w:rsid w:val="00B9464C"/>
    <w:pPr>
      <w:ind w:left="720" w:hanging="720"/>
    </w:pPr>
  </w:style>
  <w:style w:type="paragraph" w:customStyle="1" w:styleId="career-magazine">
    <w:name w:val="career-magazine"/>
    <w:basedOn w:val="BaseText"/>
    <w:rsid w:val="00B9464C"/>
    <w:pPr>
      <w:jc w:val="right"/>
    </w:pPr>
    <w:rPr>
      <w:color w:val="FF0000"/>
    </w:rPr>
  </w:style>
  <w:style w:type="paragraph" w:customStyle="1" w:styleId="career-stage">
    <w:name w:val="career-stage"/>
    <w:basedOn w:val="BaseText"/>
    <w:rsid w:val="00B9464C"/>
    <w:pPr>
      <w:jc w:val="right"/>
    </w:pPr>
    <w:rPr>
      <w:color w:val="339966"/>
    </w:rPr>
  </w:style>
  <w:style w:type="character" w:customStyle="1" w:styleId="citebase">
    <w:name w:val="cite_base"/>
    <w:rsid w:val="00B9464C"/>
    <w:rPr>
      <w:sz w:val="24"/>
    </w:rPr>
  </w:style>
  <w:style w:type="character" w:customStyle="1" w:styleId="citebib">
    <w:name w:val="cite_bib"/>
    <w:rsid w:val="00B9464C"/>
    <w:rPr>
      <w:sz w:val="24"/>
      <w:bdr w:val="none" w:sz="0" w:space="0" w:color="auto"/>
      <w:shd w:val="clear" w:color="auto" w:fill="00FFFF"/>
    </w:rPr>
  </w:style>
  <w:style w:type="character" w:customStyle="1" w:styleId="citebox">
    <w:name w:val="cite_box"/>
    <w:rsid w:val="00B9464C"/>
    <w:rPr>
      <w:sz w:val="24"/>
    </w:rPr>
  </w:style>
  <w:style w:type="character" w:customStyle="1" w:styleId="citeen">
    <w:name w:val="cite_en"/>
    <w:rsid w:val="00B9464C"/>
    <w:rPr>
      <w:sz w:val="24"/>
      <w:shd w:val="clear" w:color="auto" w:fill="FFFF00"/>
      <w:vertAlign w:val="superscript"/>
    </w:rPr>
  </w:style>
  <w:style w:type="character" w:customStyle="1" w:styleId="citeeq">
    <w:name w:val="cite_eq"/>
    <w:rsid w:val="00B9464C"/>
    <w:rPr>
      <w:sz w:val="24"/>
      <w:bdr w:val="none" w:sz="0" w:space="0" w:color="auto"/>
      <w:shd w:val="clear" w:color="auto" w:fill="FF99CC"/>
    </w:rPr>
  </w:style>
  <w:style w:type="character" w:customStyle="1" w:styleId="citefig">
    <w:name w:val="cite_fig"/>
    <w:rsid w:val="00B9464C"/>
    <w:rPr>
      <w:color w:val="000000"/>
      <w:sz w:val="24"/>
      <w:bdr w:val="none" w:sz="0" w:space="0" w:color="auto"/>
      <w:shd w:val="clear" w:color="auto" w:fill="00FF00"/>
    </w:rPr>
  </w:style>
  <w:style w:type="character" w:customStyle="1" w:styleId="citefn">
    <w:name w:val="cite_fn"/>
    <w:rsid w:val="00B9464C"/>
    <w:rPr>
      <w:sz w:val="24"/>
      <w:bdr w:val="none" w:sz="0" w:space="0" w:color="auto"/>
      <w:shd w:val="clear" w:color="auto" w:fill="FF0000"/>
    </w:rPr>
  </w:style>
  <w:style w:type="character" w:customStyle="1" w:styleId="citetbl">
    <w:name w:val="cite_tbl"/>
    <w:rsid w:val="00B9464C"/>
    <w:rPr>
      <w:color w:val="000000"/>
      <w:sz w:val="24"/>
      <w:bdr w:val="none" w:sz="0" w:space="0" w:color="auto"/>
      <w:shd w:val="clear" w:color="auto" w:fill="FF00FF"/>
    </w:rPr>
  </w:style>
  <w:style w:type="character" w:styleId="CommentReference">
    <w:name w:val="annotation reference"/>
    <w:rsid w:val="00B9464C"/>
    <w:rPr>
      <w:sz w:val="18"/>
      <w:szCs w:val="18"/>
    </w:rPr>
  </w:style>
  <w:style w:type="paragraph" w:styleId="CommentText">
    <w:name w:val="annotation text"/>
    <w:basedOn w:val="Normal"/>
    <w:link w:val="CommentTextChar"/>
    <w:semiHidden/>
    <w:rsid w:val="00B9464C"/>
    <w:rPr>
      <w:rFonts w:eastAsia="Times New Roman"/>
    </w:rPr>
  </w:style>
  <w:style w:type="character" w:customStyle="1" w:styleId="CommentTextChar">
    <w:name w:val="Comment Text Char"/>
    <w:basedOn w:val="DefaultParagraphFont"/>
    <w:link w:val="CommentText"/>
    <w:semiHidden/>
    <w:rsid w:val="00B9464C"/>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9464C"/>
    <w:rPr>
      <w:b/>
      <w:bCs/>
    </w:rPr>
  </w:style>
  <w:style w:type="character" w:customStyle="1" w:styleId="CommentSubjectChar">
    <w:name w:val="Comment Subject Char"/>
    <w:basedOn w:val="CommentTextChar"/>
    <w:link w:val="CommentSubject"/>
    <w:uiPriority w:val="99"/>
    <w:semiHidden/>
    <w:rsid w:val="00B9464C"/>
    <w:rPr>
      <w:rFonts w:ascii="Times New Roman" w:eastAsia="Times New Roman" w:hAnsi="Times New Roman" w:cs="Times New Roman"/>
      <w:b/>
      <w:bCs/>
      <w:sz w:val="20"/>
      <w:szCs w:val="20"/>
      <w:lang w:eastAsia="en-US"/>
    </w:rPr>
  </w:style>
  <w:style w:type="paragraph" w:customStyle="1" w:styleId="ContinuedParagraph">
    <w:name w:val="ContinuedParagraph"/>
    <w:basedOn w:val="Paragraph"/>
    <w:rsid w:val="00B9464C"/>
    <w:pPr>
      <w:ind w:firstLine="0"/>
    </w:pPr>
  </w:style>
  <w:style w:type="character" w:customStyle="1" w:styleId="ContractNumber">
    <w:name w:val="Contract Number"/>
    <w:rsid w:val="00B9464C"/>
    <w:rPr>
      <w:sz w:val="24"/>
      <w:szCs w:val="24"/>
      <w:bdr w:val="none" w:sz="0" w:space="0" w:color="auto"/>
      <w:shd w:val="clear" w:color="auto" w:fill="CCFFCC"/>
    </w:rPr>
  </w:style>
  <w:style w:type="character" w:customStyle="1" w:styleId="ContractSponsor">
    <w:name w:val="Contract Sponsor"/>
    <w:rsid w:val="00B9464C"/>
    <w:rPr>
      <w:sz w:val="24"/>
      <w:szCs w:val="24"/>
      <w:bdr w:val="none" w:sz="0" w:space="0" w:color="auto"/>
      <w:shd w:val="clear" w:color="auto" w:fill="FFCC99"/>
    </w:rPr>
  </w:style>
  <w:style w:type="paragraph" w:customStyle="1" w:styleId="Correspondence">
    <w:name w:val="Correspondence"/>
    <w:basedOn w:val="BaseText"/>
    <w:rsid w:val="00B9464C"/>
    <w:pPr>
      <w:spacing w:before="0" w:after="240"/>
    </w:pPr>
  </w:style>
  <w:style w:type="paragraph" w:customStyle="1" w:styleId="DateAccepted">
    <w:name w:val="Date Accepted"/>
    <w:basedOn w:val="BaseText"/>
    <w:rsid w:val="00B9464C"/>
    <w:pPr>
      <w:spacing w:before="360"/>
    </w:pPr>
  </w:style>
  <w:style w:type="paragraph" w:customStyle="1" w:styleId="Deck">
    <w:name w:val="Deck"/>
    <w:basedOn w:val="BaseHeading"/>
    <w:rsid w:val="00B9464C"/>
    <w:pPr>
      <w:outlineLvl w:val="1"/>
    </w:pPr>
  </w:style>
  <w:style w:type="paragraph" w:customStyle="1" w:styleId="DefTerm">
    <w:name w:val="DefTerm"/>
    <w:basedOn w:val="BaseText"/>
    <w:rsid w:val="00B9464C"/>
    <w:pPr>
      <w:ind w:left="720"/>
    </w:pPr>
  </w:style>
  <w:style w:type="paragraph" w:customStyle="1" w:styleId="Definition">
    <w:name w:val="Definition"/>
    <w:basedOn w:val="DefTerm"/>
    <w:rsid w:val="00B9464C"/>
    <w:pPr>
      <w:ind w:left="1080" w:hanging="360"/>
    </w:pPr>
  </w:style>
  <w:style w:type="paragraph" w:customStyle="1" w:styleId="DefListTitle">
    <w:name w:val="DefListTitle"/>
    <w:basedOn w:val="BaseHeading"/>
    <w:rsid w:val="00B9464C"/>
  </w:style>
  <w:style w:type="paragraph" w:customStyle="1" w:styleId="discipline">
    <w:name w:val="discipline"/>
    <w:basedOn w:val="BaseText"/>
    <w:rsid w:val="00B9464C"/>
    <w:pPr>
      <w:jc w:val="right"/>
    </w:pPr>
    <w:rPr>
      <w:color w:val="993366"/>
    </w:rPr>
  </w:style>
  <w:style w:type="paragraph" w:customStyle="1" w:styleId="Editors">
    <w:name w:val="Editors"/>
    <w:basedOn w:val="Authors"/>
    <w:rsid w:val="00B9464C"/>
  </w:style>
  <w:style w:type="character" w:styleId="Emphasis">
    <w:name w:val="Emphasis"/>
    <w:uiPriority w:val="20"/>
    <w:qFormat/>
    <w:rsid w:val="00B9464C"/>
    <w:rPr>
      <w:i/>
      <w:iCs/>
    </w:rPr>
  </w:style>
  <w:style w:type="character" w:styleId="EndnoteReference">
    <w:name w:val="endnote reference"/>
    <w:semiHidden/>
    <w:rsid w:val="00B9464C"/>
    <w:rPr>
      <w:vertAlign w:val="superscript"/>
    </w:rPr>
  </w:style>
  <w:style w:type="paragraph" w:styleId="EndnoteText">
    <w:name w:val="endnote text"/>
    <w:basedOn w:val="Normal"/>
    <w:link w:val="EndnoteTextChar"/>
    <w:semiHidden/>
    <w:rsid w:val="00B9464C"/>
    <w:rPr>
      <w:rFonts w:ascii="Cambria" w:eastAsia="Cambria" w:hAnsi="Cambria"/>
    </w:rPr>
  </w:style>
  <w:style w:type="character" w:customStyle="1" w:styleId="EndnoteTextChar">
    <w:name w:val="Endnote Text Char"/>
    <w:basedOn w:val="DefaultParagraphFont"/>
    <w:link w:val="EndnoteText"/>
    <w:semiHidden/>
    <w:rsid w:val="00B9464C"/>
    <w:rPr>
      <w:rFonts w:ascii="Cambria" w:eastAsia="Cambria" w:hAnsi="Cambria" w:cs="Times New Roman"/>
      <w:sz w:val="20"/>
      <w:szCs w:val="20"/>
      <w:lang w:eastAsia="en-US"/>
    </w:rPr>
  </w:style>
  <w:style w:type="character" w:customStyle="1" w:styleId="eqno">
    <w:name w:val="eq_no"/>
    <w:rsid w:val="00B9464C"/>
    <w:rPr>
      <w:sz w:val="24"/>
    </w:rPr>
  </w:style>
  <w:style w:type="paragraph" w:customStyle="1" w:styleId="Equation">
    <w:name w:val="Equation"/>
    <w:basedOn w:val="BaseText"/>
    <w:rsid w:val="00B9464C"/>
    <w:pPr>
      <w:jc w:val="center"/>
    </w:pPr>
  </w:style>
  <w:style w:type="paragraph" w:customStyle="1" w:styleId="FieldCodes">
    <w:name w:val="FieldCodes"/>
    <w:basedOn w:val="BaseText"/>
    <w:rsid w:val="00B9464C"/>
  </w:style>
  <w:style w:type="paragraph" w:customStyle="1" w:styleId="Legend">
    <w:name w:val="Legend"/>
    <w:basedOn w:val="BaseHeading"/>
    <w:rsid w:val="00B9464C"/>
    <w:rPr>
      <w:sz w:val="24"/>
      <w:szCs w:val="24"/>
    </w:rPr>
  </w:style>
  <w:style w:type="paragraph" w:customStyle="1" w:styleId="FigureCopyright">
    <w:name w:val="FigureCopyright"/>
    <w:basedOn w:val="Legend"/>
    <w:rsid w:val="00B9464C"/>
    <w:pPr>
      <w:autoSpaceDE w:val="0"/>
      <w:autoSpaceDN w:val="0"/>
      <w:adjustRightInd w:val="0"/>
      <w:spacing w:before="80"/>
    </w:pPr>
    <w:rPr>
      <w:lang w:bidi="he-IL"/>
    </w:rPr>
  </w:style>
  <w:style w:type="paragraph" w:customStyle="1" w:styleId="FigureCredit">
    <w:name w:val="FigureCredit"/>
    <w:basedOn w:val="FigureCopyright"/>
    <w:rsid w:val="00B9464C"/>
  </w:style>
  <w:style w:type="character" w:styleId="FollowedHyperlink">
    <w:name w:val="FollowedHyperlink"/>
    <w:rsid w:val="00B9464C"/>
    <w:rPr>
      <w:color w:val="800080"/>
      <w:u w:val="single"/>
    </w:rPr>
  </w:style>
  <w:style w:type="paragraph" w:styleId="Footer">
    <w:name w:val="footer"/>
    <w:basedOn w:val="Normal"/>
    <w:link w:val="FooterChar"/>
    <w:uiPriority w:val="99"/>
    <w:rsid w:val="00B9464C"/>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B9464C"/>
    <w:rPr>
      <w:rFonts w:ascii="Times New Roman" w:eastAsia="Times New Roman" w:hAnsi="Times New Roman" w:cs="Times New Roman"/>
      <w:sz w:val="20"/>
      <w:szCs w:val="20"/>
      <w:lang w:eastAsia="en-US"/>
    </w:rPr>
  </w:style>
  <w:style w:type="character" w:styleId="FootnoteReference">
    <w:name w:val="footnote reference"/>
    <w:semiHidden/>
    <w:rsid w:val="00B9464C"/>
    <w:rPr>
      <w:vertAlign w:val="superscript"/>
    </w:rPr>
  </w:style>
  <w:style w:type="paragraph" w:customStyle="1" w:styleId="Gloss">
    <w:name w:val="Gloss"/>
    <w:basedOn w:val="AbstractSummary"/>
    <w:rsid w:val="00B9464C"/>
  </w:style>
  <w:style w:type="paragraph" w:customStyle="1" w:styleId="Glossary">
    <w:name w:val="Glossary"/>
    <w:basedOn w:val="BaseText"/>
    <w:rsid w:val="00B9464C"/>
  </w:style>
  <w:style w:type="paragraph" w:customStyle="1" w:styleId="GlossHead">
    <w:name w:val="GlossHead"/>
    <w:basedOn w:val="AbstractHead"/>
    <w:rsid w:val="00B9464C"/>
  </w:style>
  <w:style w:type="paragraph" w:customStyle="1" w:styleId="GraphicAltText">
    <w:name w:val="GraphicAltText"/>
    <w:basedOn w:val="Legend"/>
    <w:rsid w:val="00B9464C"/>
    <w:pPr>
      <w:autoSpaceDE w:val="0"/>
      <w:autoSpaceDN w:val="0"/>
      <w:adjustRightInd w:val="0"/>
    </w:pPr>
  </w:style>
  <w:style w:type="paragraph" w:customStyle="1" w:styleId="GraphicCredit">
    <w:name w:val="GraphicCredit"/>
    <w:basedOn w:val="FigureCredit"/>
    <w:rsid w:val="00B9464C"/>
  </w:style>
  <w:style w:type="paragraph" w:customStyle="1" w:styleId="Head">
    <w:name w:val="Head"/>
    <w:basedOn w:val="BaseHeading"/>
    <w:rsid w:val="00B9464C"/>
    <w:pPr>
      <w:spacing w:before="120" w:after="120"/>
      <w:jc w:val="center"/>
    </w:pPr>
    <w:rPr>
      <w:b/>
      <w:bCs/>
    </w:rPr>
  </w:style>
  <w:style w:type="paragraph" w:styleId="Header">
    <w:name w:val="header"/>
    <w:basedOn w:val="Normal"/>
    <w:link w:val="HeaderChar"/>
    <w:rsid w:val="00B9464C"/>
    <w:pPr>
      <w:tabs>
        <w:tab w:val="center" w:pos="4320"/>
        <w:tab w:val="right" w:pos="8640"/>
      </w:tabs>
    </w:pPr>
    <w:rPr>
      <w:rFonts w:eastAsia="Times New Roman"/>
    </w:rPr>
  </w:style>
  <w:style w:type="character" w:customStyle="1" w:styleId="HeaderChar">
    <w:name w:val="Header Char"/>
    <w:basedOn w:val="DefaultParagraphFont"/>
    <w:link w:val="Header"/>
    <w:rsid w:val="00B9464C"/>
    <w:rPr>
      <w:rFonts w:ascii="Times New Roman" w:eastAsia="Times New Roman" w:hAnsi="Times New Roman" w:cs="Times New Roman"/>
      <w:sz w:val="20"/>
      <w:szCs w:val="20"/>
      <w:lang w:eastAsia="en-US"/>
    </w:rPr>
  </w:style>
  <w:style w:type="character" w:styleId="HTMLAcronym">
    <w:name w:val="HTML Acronym"/>
    <w:basedOn w:val="DefaultParagraphFont"/>
    <w:rsid w:val="00B9464C"/>
  </w:style>
  <w:style w:type="character" w:styleId="HTMLCite">
    <w:name w:val="HTML Cite"/>
    <w:rsid w:val="00B9464C"/>
    <w:rPr>
      <w:i/>
      <w:iCs/>
    </w:rPr>
  </w:style>
  <w:style w:type="character" w:styleId="HTMLCode">
    <w:name w:val="HTML Code"/>
    <w:rsid w:val="00B9464C"/>
    <w:rPr>
      <w:rFonts w:ascii="Courier New" w:hAnsi="Courier New" w:cs="Courier New"/>
      <w:sz w:val="20"/>
      <w:szCs w:val="20"/>
    </w:rPr>
  </w:style>
  <w:style w:type="character" w:styleId="HTMLDefinition">
    <w:name w:val="HTML Definition"/>
    <w:rsid w:val="00B9464C"/>
    <w:rPr>
      <w:i/>
      <w:iCs/>
    </w:rPr>
  </w:style>
  <w:style w:type="character" w:styleId="HTMLKeyboard">
    <w:name w:val="HTML Keyboard"/>
    <w:rsid w:val="00B9464C"/>
    <w:rPr>
      <w:rFonts w:ascii="Courier New" w:hAnsi="Courier New" w:cs="Courier New"/>
      <w:sz w:val="20"/>
      <w:szCs w:val="20"/>
    </w:rPr>
  </w:style>
  <w:style w:type="paragraph" w:styleId="HTMLPreformatted">
    <w:name w:val="HTML Preformatted"/>
    <w:basedOn w:val="Normal"/>
    <w:link w:val="HTMLPreformattedChar"/>
    <w:rsid w:val="00B9464C"/>
    <w:rPr>
      <w:rFonts w:ascii="Consolas" w:eastAsia="Times New Roman" w:hAnsi="Consolas"/>
    </w:rPr>
  </w:style>
  <w:style w:type="character" w:customStyle="1" w:styleId="HTMLPreformattedChar">
    <w:name w:val="HTML Preformatted Char"/>
    <w:basedOn w:val="DefaultParagraphFont"/>
    <w:link w:val="HTMLPreformatted"/>
    <w:rsid w:val="00B9464C"/>
    <w:rPr>
      <w:rFonts w:ascii="Consolas" w:eastAsia="Times New Roman" w:hAnsi="Consolas" w:cs="Times New Roman"/>
      <w:sz w:val="20"/>
      <w:szCs w:val="20"/>
      <w:lang w:eastAsia="en-US"/>
    </w:rPr>
  </w:style>
  <w:style w:type="character" w:styleId="HTMLSample">
    <w:name w:val="HTML Sample"/>
    <w:rsid w:val="00B9464C"/>
    <w:rPr>
      <w:rFonts w:ascii="Courier New" w:hAnsi="Courier New" w:cs="Courier New"/>
    </w:rPr>
  </w:style>
  <w:style w:type="character" w:styleId="HTMLTypewriter">
    <w:name w:val="HTML Typewriter"/>
    <w:rsid w:val="00B9464C"/>
    <w:rPr>
      <w:rFonts w:ascii="Courier New" w:hAnsi="Courier New" w:cs="Courier New"/>
      <w:sz w:val="20"/>
      <w:szCs w:val="20"/>
    </w:rPr>
  </w:style>
  <w:style w:type="character" w:styleId="HTMLVariable">
    <w:name w:val="HTML Variable"/>
    <w:rsid w:val="00B9464C"/>
    <w:rPr>
      <w:i/>
      <w:iCs/>
    </w:rPr>
  </w:style>
  <w:style w:type="character" w:styleId="Hyperlink">
    <w:name w:val="Hyperlink"/>
    <w:rsid w:val="00B9464C"/>
    <w:rPr>
      <w:color w:val="0000FF"/>
      <w:u w:val="single"/>
    </w:rPr>
  </w:style>
  <w:style w:type="paragraph" w:customStyle="1" w:styleId="InstructionsText">
    <w:name w:val="Instructions Text"/>
    <w:basedOn w:val="BaseText"/>
    <w:rsid w:val="00B9464C"/>
  </w:style>
  <w:style w:type="paragraph" w:customStyle="1" w:styleId="Overline">
    <w:name w:val="Overline"/>
    <w:basedOn w:val="BaseText"/>
    <w:rsid w:val="00B9464C"/>
  </w:style>
  <w:style w:type="paragraph" w:customStyle="1" w:styleId="IssueName">
    <w:name w:val="IssueName"/>
    <w:basedOn w:val="Overline"/>
    <w:rsid w:val="00B9464C"/>
  </w:style>
  <w:style w:type="paragraph" w:customStyle="1" w:styleId="Keywords">
    <w:name w:val="Keywords"/>
    <w:basedOn w:val="BaseText"/>
    <w:rsid w:val="00B9464C"/>
  </w:style>
  <w:style w:type="paragraph" w:customStyle="1" w:styleId="Level3Head">
    <w:name w:val="Level 3 Head"/>
    <w:basedOn w:val="BaseHeading"/>
    <w:rsid w:val="00B9464C"/>
    <w:pPr>
      <w:outlineLvl w:val="2"/>
    </w:pPr>
    <w:rPr>
      <w:sz w:val="24"/>
      <w:szCs w:val="24"/>
      <w:u w:val="single"/>
    </w:rPr>
  </w:style>
  <w:style w:type="paragraph" w:customStyle="1" w:styleId="Level4Head">
    <w:name w:val="Level 4 Head"/>
    <w:basedOn w:val="BaseHeading"/>
    <w:rsid w:val="00B9464C"/>
    <w:pPr>
      <w:ind w:left="346"/>
    </w:pPr>
    <w:rPr>
      <w:sz w:val="24"/>
      <w:szCs w:val="24"/>
    </w:rPr>
  </w:style>
  <w:style w:type="character" w:styleId="LineNumber">
    <w:name w:val="line number"/>
    <w:basedOn w:val="DefaultParagraphFont"/>
    <w:rsid w:val="00B9464C"/>
  </w:style>
  <w:style w:type="paragraph" w:customStyle="1" w:styleId="Literaryquote">
    <w:name w:val="Literary quote"/>
    <w:basedOn w:val="BaseText"/>
    <w:rsid w:val="00B9464C"/>
    <w:pPr>
      <w:ind w:left="1440" w:right="1440"/>
    </w:pPr>
  </w:style>
  <w:style w:type="paragraph" w:customStyle="1" w:styleId="MaterialsText">
    <w:name w:val="Materials Text"/>
    <w:basedOn w:val="BaseText"/>
    <w:rsid w:val="00B9464C"/>
  </w:style>
  <w:style w:type="paragraph" w:customStyle="1" w:styleId="NoteInProof">
    <w:name w:val="NoteInProof"/>
    <w:basedOn w:val="BaseText"/>
    <w:rsid w:val="00B9464C"/>
  </w:style>
  <w:style w:type="paragraph" w:customStyle="1" w:styleId="Notes">
    <w:name w:val="Notes"/>
    <w:basedOn w:val="BaseText"/>
    <w:rsid w:val="00B9464C"/>
    <w:rPr>
      <w:i/>
    </w:rPr>
  </w:style>
  <w:style w:type="paragraph" w:customStyle="1" w:styleId="Notes-Helvetica">
    <w:name w:val="Notes-Helvetica"/>
    <w:basedOn w:val="BaseText"/>
    <w:rsid w:val="00B9464C"/>
    <w:rPr>
      <w:i/>
    </w:rPr>
  </w:style>
  <w:style w:type="paragraph" w:customStyle="1" w:styleId="NumberedInstructions">
    <w:name w:val="Numbered Instructions"/>
    <w:basedOn w:val="BaseText"/>
    <w:rsid w:val="00B9464C"/>
  </w:style>
  <w:style w:type="paragraph" w:customStyle="1" w:styleId="OutlineLevel1">
    <w:name w:val="OutlineLevel1"/>
    <w:basedOn w:val="BaseHeading"/>
    <w:rsid w:val="00B9464C"/>
    <w:rPr>
      <w:b/>
      <w:bCs/>
    </w:rPr>
  </w:style>
  <w:style w:type="paragraph" w:customStyle="1" w:styleId="OutlineLevel2">
    <w:name w:val="OutlineLevel2"/>
    <w:basedOn w:val="BaseHeading"/>
    <w:rsid w:val="00B9464C"/>
    <w:pPr>
      <w:ind w:left="360"/>
      <w:outlineLvl w:val="1"/>
    </w:pPr>
    <w:rPr>
      <w:b/>
      <w:bCs/>
      <w:sz w:val="24"/>
      <w:szCs w:val="24"/>
    </w:rPr>
  </w:style>
  <w:style w:type="paragraph" w:customStyle="1" w:styleId="OutlineLevel3">
    <w:name w:val="OutlineLevel3"/>
    <w:basedOn w:val="BaseHeading"/>
    <w:rsid w:val="00B9464C"/>
    <w:pPr>
      <w:ind w:left="720"/>
      <w:outlineLvl w:val="2"/>
    </w:pPr>
    <w:rPr>
      <w:b/>
      <w:bCs/>
      <w:sz w:val="24"/>
      <w:szCs w:val="24"/>
    </w:rPr>
  </w:style>
  <w:style w:type="character" w:styleId="PageNumber">
    <w:name w:val="page number"/>
    <w:basedOn w:val="DefaultParagraphFont"/>
    <w:rsid w:val="00B9464C"/>
  </w:style>
  <w:style w:type="paragraph" w:customStyle="1" w:styleId="Preformat">
    <w:name w:val="Preformat"/>
    <w:basedOn w:val="BaseText"/>
    <w:rsid w:val="00B9464C"/>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B9464C"/>
  </w:style>
  <w:style w:type="paragraph" w:customStyle="1" w:styleId="ProductInformation">
    <w:name w:val="ProductInformation"/>
    <w:basedOn w:val="BaseText"/>
    <w:rsid w:val="00B9464C"/>
  </w:style>
  <w:style w:type="paragraph" w:customStyle="1" w:styleId="ProductTitle">
    <w:name w:val="ProductTitle"/>
    <w:basedOn w:val="BaseText"/>
    <w:rsid w:val="00B9464C"/>
    <w:rPr>
      <w:b/>
      <w:bCs/>
    </w:rPr>
  </w:style>
  <w:style w:type="paragraph" w:customStyle="1" w:styleId="PublishedOnline">
    <w:name w:val="Published Online"/>
    <w:basedOn w:val="DateAccepted"/>
    <w:rsid w:val="00B9464C"/>
  </w:style>
  <w:style w:type="paragraph" w:customStyle="1" w:styleId="RecipeMaterials">
    <w:name w:val="Recipe Materials"/>
    <w:basedOn w:val="BaseText"/>
    <w:rsid w:val="00B9464C"/>
  </w:style>
  <w:style w:type="paragraph" w:customStyle="1" w:styleId="Refhead">
    <w:name w:val="Ref head"/>
    <w:basedOn w:val="BaseHeading"/>
    <w:rsid w:val="00B9464C"/>
    <w:pPr>
      <w:spacing w:before="120" w:after="120"/>
    </w:pPr>
    <w:rPr>
      <w:b/>
      <w:bCs/>
      <w:sz w:val="24"/>
      <w:szCs w:val="24"/>
    </w:rPr>
  </w:style>
  <w:style w:type="paragraph" w:customStyle="1" w:styleId="ReferenceNote">
    <w:name w:val="Reference Note"/>
    <w:basedOn w:val="Referencesandnotes"/>
    <w:rsid w:val="00B9464C"/>
  </w:style>
  <w:style w:type="paragraph" w:customStyle="1" w:styleId="ReferencesandnotesLong">
    <w:name w:val="References and notes Long"/>
    <w:basedOn w:val="BaseText"/>
    <w:rsid w:val="00B9464C"/>
    <w:pPr>
      <w:ind w:left="720" w:hanging="720"/>
    </w:pPr>
  </w:style>
  <w:style w:type="paragraph" w:customStyle="1" w:styleId="region">
    <w:name w:val="region"/>
    <w:basedOn w:val="BaseText"/>
    <w:rsid w:val="00B9464C"/>
    <w:pPr>
      <w:jc w:val="right"/>
    </w:pPr>
    <w:rPr>
      <w:color w:val="0000FF"/>
    </w:rPr>
  </w:style>
  <w:style w:type="paragraph" w:customStyle="1" w:styleId="RelatedArticle">
    <w:name w:val="RelatedArticle"/>
    <w:basedOn w:val="Referencesandnotes"/>
    <w:rsid w:val="00B9464C"/>
  </w:style>
  <w:style w:type="paragraph" w:customStyle="1" w:styleId="RunHead">
    <w:name w:val="RunHead"/>
    <w:basedOn w:val="BaseText"/>
    <w:rsid w:val="00B9464C"/>
  </w:style>
  <w:style w:type="paragraph" w:customStyle="1" w:styleId="SOMContent">
    <w:name w:val="SOMContent"/>
    <w:basedOn w:val="1stparatext"/>
    <w:rsid w:val="00B9464C"/>
  </w:style>
  <w:style w:type="paragraph" w:customStyle="1" w:styleId="SOMHead">
    <w:name w:val="SOMHead"/>
    <w:basedOn w:val="BaseHeading"/>
    <w:rsid w:val="00B9464C"/>
    <w:rPr>
      <w:b/>
      <w:sz w:val="24"/>
      <w:szCs w:val="24"/>
    </w:rPr>
  </w:style>
  <w:style w:type="paragraph" w:customStyle="1" w:styleId="Speaker">
    <w:name w:val="Speaker"/>
    <w:basedOn w:val="Paragraph"/>
    <w:rsid w:val="00B9464C"/>
    <w:pPr>
      <w:autoSpaceDE w:val="0"/>
      <w:autoSpaceDN w:val="0"/>
      <w:adjustRightInd w:val="0"/>
    </w:pPr>
    <w:rPr>
      <w:b/>
      <w:lang w:bidi="he-IL"/>
    </w:rPr>
  </w:style>
  <w:style w:type="paragraph" w:customStyle="1" w:styleId="Speech">
    <w:name w:val="Speech"/>
    <w:basedOn w:val="Paragraph"/>
    <w:rsid w:val="00B9464C"/>
    <w:pPr>
      <w:autoSpaceDE w:val="0"/>
      <w:autoSpaceDN w:val="0"/>
      <w:adjustRightInd w:val="0"/>
    </w:pPr>
    <w:rPr>
      <w:lang w:bidi="he-IL"/>
    </w:rPr>
  </w:style>
  <w:style w:type="character" w:styleId="Strong">
    <w:name w:val="Strong"/>
    <w:uiPriority w:val="22"/>
    <w:qFormat/>
    <w:rsid w:val="00B9464C"/>
    <w:rPr>
      <w:b/>
      <w:bCs/>
    </w:rPr>
  </w:style>
  <w:style w:type="paragraph" w:customStyle="1" w:styleId="SX-Abstract">
    <w:name w:val="SX-Abstract"/>
    <w:basedOn w:val="Normal"/>
    <w:qFormat/>
    <w:rsid w:val="00B9464C"/>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B9464C"/>
    <w:pPr>
      <w:spacing w:after="160" w:line="190" w:lineRule="exact"/>
    </w:pPr>
    <w:rPr>
      <w:rFonts w:ascii="BlissRegular" w:eastAsia="Times New Roman" w:hAnsi="BlissRegular"/>
      <w:sz w:val="16"/>
    </w:rPr>
  </w:style>
  <w:style w:type="paragraph" w:customStyle="1" w:styleId="SX-Articlehead">
    <w:name w:val="SX-Article head"/>
    <w:basedOn w:val="Normal"/>
    <w:qFormat/>
    <w:rsid w:val="00B9464C"/>
    <w:pPr>
      <w:spacing w:before="210" w:line="210" w:lineRule="exact"/>
      <w:ind w:firstLine="288"/>
      <w:jc w:val="both"/>
    </w:pPr>
    <w:rPr>
      <w:rFonts w:eastAsia="Times New Roman"/>
      <w:b/>
      <w:sz w:val="18"/>
    </w:rPr>
  </w:style>
  <w:style w:type="paragraph" w:customStyle="1" w:styleId="SX-Authornames">
    <w:name w:val="SX-Author names"/>
    <w:basedOn w:val="Normal"/>
    <w:rsid w:val="00B9464C"/>
    <w:pPr>
      <w:spacing w:after="120" w:line="210" w:lineRule="exact"/>
    </w:pPr>
    <w:rPr>
      <w:rFonts w:ascii="BlissMedium" w:eastAsia="Times New Roman" w:hAnsi="BlissMedium"/>
    </w:rPr>
  </w:style>
  <w:style w:type="paragraph" w:customStyle="1" w:styleId="SX-Bodytext">
    <w:name w:val="SX-Body text"/>
    <w:basedOn w:val="Normal"/>
    <w:next w:val="Normal"/>
    <w:rsid w:val="00B9464C"/>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B9464C"/>
    <w:pPr>
      <w:ind w:firstLine="0"/>
    </w:pPr>
  </w:style>
  <w:style w:type="paragraph" w:customStyle="1" w:styleId="SX-Correspondence">
    <w:name w:val="SX-Correspondence"/>
    <w:basedOn w:val="SX-Affiliation"/>
    <w:qFormat/>
    <w:rsid w:val="00B9464C"/>
    <w:pPr>
      <w:spacing w:after="80"/>
    </w:pPr>
  </w:style>
  <w:style w:type="paragraph" w:customStyle="1" w:styleId="SX-Date">
    <w:name w:val="SX-Date"/>
    <w:basedOn w:val="Normal"/>
    <w:qFormat/>
    <w:rsid w:val="00B9464C"/>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B9464C"/>
    <w:pPr>
      <w:autoSpaceDE w:val="0"/>
      <w:autoSpaceDN w:val="0"/>
      <w:adjustRightInd w:val="0"/>
      <w:spacing w:line="240" w:lineRule="auto"/>
      <w:jc w:val="center"/>
    </w:pPr>
  </w:style>
  <w:style w:type="paragraph" w:customStyle="1" w:styleId="SX-Legend">
    <w:name w:val="SX-Legend"/>
    <w:basedOn w:val="SX-Authornames"/>
    <w:rsid w:val="00B9464C"/>
    <w:pPr>
      <w:jc w:val="both"/>
    </w:pPr>
    <w:rPr>
      <w:sz w:val="18"/>
    </w:rPr>
  </w:style>
  <w:style w:type="paragraph" w:customStyle="1" w:styleId="SX-References">
    <w:name w:val="SX-References"/>
    <w:basedOn w:val="Normal"/>
    <w:rsid w:val="00B9464C"/>
    <w:pPr>
      <w:spacing w:line="190" w:lineRule="exact"/>
      <w:ind w:left="245" w:hanging="245"/>
      <w:jc w:val="both"/>
    </w:pPr>
    <w:rPr>
      <w:rFonts w:eastAsia="Times New Roman"/>
      <w:sz w:val="16"/>
    </w:rPr>
  </w:style>
  <w:style w:type="paragraph" w:customStyle="1" w:styleId="SX-RefHead">
    <w:name w:val="SX-RefHead"/>
    <w:basedOn w:val="Normal"/>
    <w:rsid w:val="00B9464C"/>
    <w:pPr>
      <w:spacing w:before="200" w:line="190" w:lineRule="exact"/>
    </w:pPr>
    <w:rPr>
      <w:rFonts w:eastAsia="Times New Roman"/>
      <w:b/>
      <w:sz w:val="16"/>
    </w:rPr>
  </w:style>
  <w:style w:type="character" w:customStyle="1" w:styleId="SX-reflink">
    <w:name w:val="SX-reflink"/>
    <w:uiPriority w:val="1"/>
    <w:qFormat/>
    <w:rsid w:val="00B9464C"/>
    <w:rPr>
      <w:color w:val="0000FF"/>
      <w:sz w:val="16"/>
      <w:u w:val="words"/>
      <w:bdr w:val="none" w:sz="0" w:space="0" w:color="auto"/>
      <w:shd w:val="clear" w:color="auto" w:fill="FFFFFF"/>
    </w:rPr>
  </w:style>
  <w:style w:type="paragraph" w:customStyle="1" w:styleId="SX-SOMHead">
    <w:name w:val="SX-SOMHead"/>
    <w:basedOn w:val="SX-RefHead"/>
    <w:rsid w:val="00B9464C"/>
  </w:style>
  <w:style w:type="paragraph" w:customStyle="1" w:styleId="SX-Tablehead">
    <w:name w:val="SX-Tablehead"/>
    <w:basedOn w:val="Normal"/>
    <w:qFormat/>
    <w:rsid w:val="00B9464C"/>
    <w:rPr>
      <w:rFonts w:eastAsia="Times New Roman"/>
      <w:szCs w:val="24"/>
    </w:rPr>
  </w:style>
  <w:style w:type="paragraph" w:customStyle="1" w:styleId="SX-Tablelegend">
    <w:name w:val="SX-Tablelegend"/>
    <w:basedOn w:val="Normal"/>
    <w:qFormat/>
    <w:rsid w:val="00B9464C"/>
    <w:pPr>
      <w:spacing w:line="190" w:lineRule="exact"/>
      <w:ind w:left="245" w:hanging="245"/>
      <w:jc w:val="both"/>
    </w:pPr>
    <w:rPr>
      <w:rFonts w:eastAsia="Times New Roman"/>
      <w:sz w:val="16"/>
    </w:rPr>
  </w:style>
  <w:style w:type="paragraph" w:customStyle="1" w:styleId="SX-Tabletext">
    <w:name w:val="SX-Tabletext"/>
    <w:basedOn w:val="Normal"/>
    <w:qFormat/>
    <w:rsid w:val="00B9464C"/>
    <w:pPr>
      <w:spacing w:line="210" w:lineRule="exact"/>
      <w:jc w:val="center"/>
    </w:pPr>
    <w:rPr>
      <w:rFonts w:eastAsia="Times New Roman"/>
      <w:sz w:val="18"/>
    </w:rPr>
  </w:style>
  <w:style w:type="paragraph" w:customStyle="1" w:styleId="SX-Tabletitle">
    <w:name w:val="SX-Tabletitle"/>
    <w:basedOn w:val="Normal"/>
    <w:qFormat/>
    <w:rsid w:val="00B9464C"/>
    <w:pPr>
      <w:spacing w:after="120" w:line="210" w:lineRule="exact"/>
      <w:jc w:val="both"/>
    </w:pPr>
    <w:rPr>
      <w:rFonts w:ascii="BlissMedium" w:eastAsia="Times New Roman" w:hAnsi="BlissMedium"/>
      <w:sz w:val="18"/>
    </w:rPr>
  </w:style>
  <w:style w:type="paragraph" w:customStyle="1" w:styleId="SX-Title">
    <w:name w:val="SX-Title"/>
    <w:basedOn w:val="Normal"/>
    <w:rsid w:val="00B9464C"/>
    <w:pPr>
      <w:spacing w:after="240" w:line="500" w:lineRule="exact"/>
    </w:pPr>
    <w:rPr>
      <w:rFonts w:ascii="BlissBold" w:eastAsia="Times New Roman" w:hAnsi="BlissBold"/>
      <w:b/>
      <w:sz w:val="44"/>
    </w:rPr>
  </w:style>
  <w:style w:type="paragraph" w:customStyle="1" w:styleId="Tablecolumnhead">
    <w:name w:val="Table column head"/>
    <w:basedOn w:val="BaseText"/>
    <w:rsid w:val="00B9464C"/>
    <w:pPr>
      <w:spacing w:before="0"/>
    </w:pPr>
  </w:style>
  <w:style w:type="paragraph" w:customStyle="1" w:styleId="Tabletext">
    <w:name w:val="Table text"/>
    <w:basedOn w:val="BaseText"/>
    <w:rsid w:val="00B9464C"/>
    <w:pPr>
      <w:spacing w:before="0"/>
    </w:pPr>
  </w:style>
  <w:style w:type="paragraph" w:customStyle="1" w:styleId="TableLegend">
    <w:name w:val="TableLegend"/>
    <w:basedOn w:val="BaseText"/>
    <w:rsid w:val="00B9464C"/>
    <w:pPr>
      <w:spacing w:before="0"/>
    </w:pPr>
  </w:style>
  <w:style w:type="paragraph" w:customStyle="1" w:styleId="TableTitle">
    <w:name w:val="TableTitle"/>
    <w:basedOn w:val="BaseHeading"/>
    <w:rsid w:val="00B9464C"/>
  </w:style>
  <w:style w:type="paragraph" w:customStyle="1" w:styleId="Teaser">
    <w:name w:val="Teaser"/>
    <w:basedOn w:val="BaseText"/>
    <w:rsid w:val="00B9464C"/>
  </w:style>
  <w:style w:type="paragraph" w:customStyle="1" w:styleId="TWIS">
    <w:name w:val="TWIS"/>
    <w:basedOn w:val="AbstractSummary"/>
    <w:rsid w:val="00B9464C"/>
    <w:pPr>
      <w:autoSpaceDE w:val="0"/>
      <w:autoSpaceDN w:val="0"/>
      <w:adjustRightInd w:val="0"/>
    </w:pPr>
  </w:style>
  <w:style w:type="paragraph" w:customStyle="1" w:styleId="TWISorEC">
    <w:name w:val="TWIS or EC"/>
    <w:basedOn w:val="Normal"/>
    <w:rsid w:val="00B9464C"/>
    <w:pPr>
      <w:spacing w:line="210" w:lineRule="exact"/>
    </w:pPr>
    <w:rPr>
      <w:rFonts w:ascii="BlissRegular" w:eastAsia="Times New Roman" w:hAnsi="BlissRegular"/>
      <w:sz w:val="19"/>
    </w:rPr>
  </w:style>
  <w:style w:type="paragraph" w:customStyle="1" w:styleId="work-sector">
    <w:name w:val="work-sector"/>
    <w:basedOn w:val="BaseText"/>
    <w:rsid w:val="00B9464C"/>
    <w:pPr>
      <w:jc w:val="right"/>
    </w:pPr>
    <w:rPr>
      <w:color w:val="003300"/>
    </w:rPr>
  </w:style>
  <w:style w:type="paragraph" w:customStyle="1" w:styleId="DOI">
    <w:name w:val="DOI"/>
    <w:basedOn w:val="DateAccepted"/>
    <w:qFormat/>
    <w:rsid w:val="00B9464C"/>
  </w:style>
  <w:style w:type="character" w:customStyle="1" w:styleId="custom-cit-author">
    <w:name w:val="custom-cit-author"/>
    <w:basedOn w:val="DefaultParagraphFont"/>
    <w:rsid w:val="00B9464C"/>
  </w:style>
  <w:style w:type="character" w:customStyle="1" w:styleId="custom-cit-title">
    <w:name w:val="custom-cit-title"/>
    <w:basedOn w:val="DefaultParagraphFont"/>
    <w:rsid w:val="00B9464C"/>
  </w:style>
  <w:style w:type="character" w:customStyle="1" w:styleId="custom-cit-jour-title">
    <w:name w:val="custom-cit-jour-title"/>
    <w:basedOn w:val="DefaultParagraphFont"/>
    <w:rsid w:val="00B9464C"/>
  </w:style>
  <w:style w:type="character" w:customStyle="1" w:styleId="custom-cit-volume">
    <w:name w:val="custom-cit-volume"/>
    <w:basedOn w:val="DefaultParagraphFont"/>
    <w:rsid w:val="00B9464C"/>
  </w:style>
  <w:style w:type="character" w:customStyle="1" w:styleId="custom-cit-volume-sep">
    <w:name w:val="custom-cit-volume-sep"/>
    <w:basedOn w:val="DefaultParagraphFont"/>
    <w:rsid w:val="00B9464C"/>
  </w:style>
  <w:style w:type="character" w:customStyle="1" w:styleId="custom-cit-fpage">
    <w:name w:val="custom-cit-fpage"/>
    <w:basedOn w:val="DefaultParagraphFont"/>
    <w:rsid w:val="00B9464C"/>
  </w:style>
  <w:style w:type="character" w:customStyle="1" w:styleId="custom-cit-date">
    <w:name w:val="custom-cit-date"/>
    <w:basedOn w:val="DefaultParagraphFont"/>
    <w:rsid w:val="00B9464C"/>
  </w:style>
  <w:style w:type="paragraph" w:customStyle="1" w:styleId="MediumList2-Accent21">
    <w:name w:val="Medium List 2 - Accent 21"/>
    <w:hidden/>
    <w:uiPriority w:val="99"/>
    <w:semiHidden/>
    <w:rsid w:val="00B9464C"/>
    <w:pPr>
      <w:spacing w:after="0" w:line="240" w:lineRule="auto"/>
    </w:pPr>
    <w:rPr>
      <w:rFonts w:ascii="Times New Roman" w:eastAsia="DengXian" w:hAnsi="Times New Roman" w:cs="Times New Roman"/>
      <w:sz w:val="20"/>
      <w:szCs w:val="20"/>
      <w:lang w:eastAsia="en-US"/>
    </w:rPr>
  </w:style>
  <w:style w:type="table" w:styleId="TableGrid">
    <w:name w:val="Table Grid"/>
    <w:basedOn w:val="TableNormal"/>
    <w:uiPriority w:val="59"/>
    <w:rsid w:val="00B9464C"/>
    <w:pPr>
      <w:spacing w:after="0" w:line="240" w:lineRule="auto"/>
    </w:pPr>
    <w:rPr>
      <w:rFonts w:ascii="Times" w:eastAsia="Times New Roman"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9464C"/>
    <w:pPr>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60129-34C5-4AB6-A02E-2BF7E034D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12</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Donders Institute</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hondua</dc:creator>
  <cp:keywords/>
  <dc:description/>
  <cp:lastModifiedBy>0007207</cp:lastModifiedBy>
  <cp:revision>16</cp:revision>
  <dcterms:created xsi:type="dcterms:W3CDTF">2019-03-19T13:32:00Z</dcterms:created>
  <dcterms:modified xsi:type="dcterms:W3CDTF">2020-04-23T16:46:00Z</dcterms:modified>
</cp:coreProperties>
</file>