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7F746" w14:textId="77777777" w:rsidR="00F824AC" w:rsidRPr="000A6750" w:rsidRDefault="00F824AC" w:rsidP="00B154A9">
      <w:pPr>
        <w:pBdr>
          <w:top w:val="none" w:sz="0" w:space="0" w:color="auto"/>
          <w:left w:val="none" w:sz="0" w:space="0" w:color="auto"/>
          <w:bottom w:val="none" w:sz="0" w:space="0" w:color="auto"/>
          <w:right w:val="none" w:sz="0" w:space="0" w:color="auto"/>
          <w:between w:val="none" w:sz="0" w:space="0" w:color="auto"/>
        </w:pBdr>
        <w:jc w:val="center"/>
        <w:rPr>
          <w:b/>
          <w:bCs/>
          <w:sz w:val="36"/>
        </w:rPr>
      </w:pPr>
      <w:r w:rsidRPr="000A6750">
        <w:rPr>
          <w:b/>
          <w:bCs/>
          <w:sz w:val="36"/>
        </w:rPr>
        <w:t>Supplementary Material</w:t>
      </w:r>
    </w:p>
    <w:p w14:paraId="3A05FFE9" w14:textId="77777777" w:rsidR="00F824AC" w:rsidRPr="000A6750" w:rsidRDefault="00F824AC">
      <w:pPr>
        <w:pBdr>
          <w:top w:val="none" w:sz="0" w:space="0" w:color="auto"/>
          <w:left w:val="none" w:sz="0" w:space="0" w:color="auto"/>
          <w:bottom w:val="none" w:sz="0" w:space="0" w:color="auto"/>
          <w:right w:val="none" w:sz="0" w:space="0" w:color="auto"/>
          <w:between w:val="none" w:sz="0" w:space="0" w:color="auto"/>
        </w:pBdr>
        <w:rPr>
          <w:b/>
          <w:bCs/>
        </w:rPr>
      </w:pPr>
    </w:p>
    <w:p w14:paraId="4DBA9E26" w14:textId="20B3D482" w:rsidR="000A6750" w:rsidRDefault="000A6750"/>
    <w:p w14:paraId="1337726D" w14:textId="77777777" w:rsidR="00F824AC" w:rsidRPr="000A6750" w:rsidRDefault="00F824AC">
      <w:pPr>
        <w:pBdr>
          <w:top w:val="none" w:sz="0" w:space="0" w:color="auto"/>
          <w:left w:val="none" w:sz="0" w:space="0" w:color="auto"/>
          <w:bottom w:val="none" w:sz="0" w:space="0" w:color="auto"/>
          <w:right w:val="none" w:sz="0" w:space="0" w:color="auto"/>
          <w:between w:val="none" w:sz="0" w:space="0" w:color="auto"/>
        </w:pBdr>
        <w:rPr>
          <w:b/>
          <w:bCs/>
        </w:rPr>
      </w:pPr>
      <w:r w:rsidRPr="000A6750">
        <w:rPr>
          <w:b/>
          <w:bCs/>
        </w:rPr>
        <w:br w:type="page"/>
      </w:r>
    </w:p>
    <w:p w14:paraId="3D7561B0" w14:textId="6AC7A642" w:rsidR="00450DF9" w:rsidRPr="009C30CB" w:rsidRDefault="00450DF9" w:rsidP="009C30CB">
      <w:pPr>
        <w:pStyle w:val="Listenabsatz"/>
        <w:numPr>
          <w:ilvl w:val="0"/>
          <w:numId w:val="1"/>
        </w:numPr>
        <w:spacing w:line="480" w:lineRule="auto"/>
        <w:jc w:val="both"/>
        <w:rPr>
          <w:b/>
          <w:bCs/>
          <w:lang w:val="en-US"/>
        </w:rPr>
      </w:pPr>
      <w:r>
        <w:rPr>
          <w:b/>
          <w:bCs/>
          <w:lang w:val="en-US"/>
        </w:rPr>
        <w:lastRenderedPageBreak/>
        <w:t>Alpha power in all conditions</w:t>
      </w:r>
    </w:p>
    <w:p w14:paraId="78EF3120" w14:textId="1FBA490A" w:rsidR="00450DF9" w:rsidRPr="00450DF9" w:rsidRDefault="00450DF9" w:rsidP="00450DF9">
      <w:pPr>
        <w:rPr>
          <w:lang w:val="en-US"/>
        </w:rPr>
      </w:pPr>
      <w:r w:rsidRPr="00450DF9">
        <w:rPr>
          <w:b/>
          <w:lang w:val="en-US"/>
        </w:rPr>
        <w:t>Supp</w:t>
      </w:r>
      <w:r w:rsidR="00762EC3">
        <w:rPr>
          <w:b/>
          <w:lang w:val="en-US"/>
        </w:rPr>
        <w:t>l</w:t>
      </w:r>
      <w:r w:rsidRPr="00450DF9">
        <w:rPr>
          <w:b/>
          <w:lang w:val="en-US"/>
        </w:rPr>
        <w:t>. Table 1</w:t>
      </w:r>
      <w:r w:rsidRPr="00450DF9">
        <w:rPr>
          <w:lang w:val="en-US"/>
        </w:rPr>
        <w:t xml:space="preserve"> Alpha </w:t>
      </w:r>
      <w:r w:rsidR="009A348F">
        <w:rPr>
          <w:lang w:val="en-US"/>
        </w:rPr>
        <w:t xml:space="preserve">power </w:t>
      </w:r>
      <w:r>
        <w:rPr>
          <w:lang w:val="en-US"/>
        </w:rPr>
        <w:t>of all left sided (F3, F7, P3, P7) and right sided electrodes (F4, F8, P4, P8) for all conditions (eyes closed vs. eyes open, session 1 vs. session 2) and for EEG system 1 (Brain Products) and EEG system 2 (BioSemi)</w:t>
      </w:r>
      <w:r w:rsidR="0018024A">
        <w:rPr>
          <w:lang w:val="en-US"/>
        </w:rPr>
        <w:t>.</w:t>
      </w:r>
    </w:p>
    <w:p w14:paraId="14DCF400" w14:textId="77777777" w:rsidR="00450DF9" w:rsidRPr="00450DF9" w:rsidRDefault="00450DF9" w:rsidP="00450DF9">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
        <w:gridCol w:w="1058"/>
        <w:gridCol w:w="1059"/>
        <w:gridCol w:w="1058"/>
        <w:gridCol w:w="1060"/>
        <w:gridCol w:w="1058"/>
        <w:gridCol w:w="1059"/>
        <w:gridCol w:w="1058"/>
        <w:gridCol w:w="1059"/>
        <w:gridCol w:w="6"/>
      </w:tblGrid>
      <w:tr w:rsidR="00450DF9" w14:paraId="6AC74921" w14:textId="77777777" w:rsidTr="007A257B">
        <w:trPr>
          <w:trHeight w:val="261"/>
        </w:trPr>
        <w:tc>
          <w:tcPr>
            <w:tcW w:w="438" w:type="dxa"/>
            <w:tcBorders>
              <w:top w:val="single" w:sz="4" w:space="0" w:color="auto"/>
            </w:tcBorders>
          </w:tcPr>
          <w:p w14:paraId="7B89664F" w14:textId="77777777" w:rsidR="00450DF9" w:rsidRPr="00A96B3F" w:rsidRDefault="00450DF9" w:rsidP="007A257B">
            <w:pPr>
              <w:pBdr>
                <w:top w:val="none" w:sz="0" w:space="0" w:color="auto"/>
                <w:left w:val="none" w:sz="0" w:space="0" w:color="auto"/>
                <w:bottom w:val="none" w:sz="0" w:space="0" w:color="auto"/>
                <w:right w:val="none" w:sz="0" w:space="0" w:color="auto"/>
                <w:between w:val="none" w:sz="0" w:space="0" w:color="auto"/>
              </w:pBdr>
            </w:pPr>
          </w:p>
        </w:tc>
        <w:tc>
          <w:tcPr>
            <w:tcW w:w="4235" w:type="dxa"/>
            <w:gridSpan w:val="4"/>
            <w:tcBorders>
              <w:top w:val="single" w:sz="4" w:space="0" w:color="auto"/>
              <w:bottom w:val="single" w:sz="4" w:space="0" w:color="auto"/>
            </w:tcBorders>
          </w:tcPr>
          <w:p w14:paraId="6126DB62" w14:textId="313E04E3"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system 1</w:t>
            </w:r>
          </w:p>
        </w:tc>
        <w:tc>
          <w:tcPr>
            <w:tcW w:w="4236" w:type="dxa"/>
            <w:gridSpan w:val="5"/>
            <w:tcBorders>
              <w:top w:val="single" w:sz="4" w:space="0" w:color="auto"/>
              <w:bottom w:val="single" w:sz="4" w:space="0" w:color="auto"/>
            </w:tcBorders>
          </w:tcPr>
          <w:p w14:paraId="2ABB3404" w14:textId="5E597046"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system 2</w:t>
            </w:r>
          </w:p>
        </w:tc>
      </w:tr>
      <w:tr w:rsidR="00450DF9" w14:paraId="59C9C8F3" w14:textId="77777777" w:rsidTr="007A257B">
        <w:trPr>
          <w:trHeight w:val="247"/>
        </w:trPr>
        <w:tc>
          <w:tcPr>
            <w:tcW w:w="438" w:type="dxa"/>
          </w:tcPr>
          <w:p w14:paraId="7A4D625B" w14:textId="77777777" w:rsidR="00450DF9" w:rsidRPr="00A96B3F" w:rsidRDefault="00450DF9" w:rsidP="007A257B">
            <w:pPr>
              <w:pBdr>
                <w:top w:val="none" w:sz="0" w:space="0" w:color="auto"/>
                <w:left w:val="none" w:sz="0" w:space="0" w:color="auto"/>
                <w:bottom w:val="none" w:sz="0" w:space="0" w:color="auto"/>
                <w:right w:val="none" w:sz="0" w:space="0" w:color="auto"/>
                <w:between w:val="none" w:sz="0" w:space="0" w:color="auto"/>
              </w:pBdr>
            </w:pPr>
          </w:p>
        </w:tc>
        <w:tc>
          <w:tcPr>
            <w:tcW w:w="2117" w:type="dxa"/>
            <w:gridSpan w:val="2"/>
            <w:tcBorders>
              <w:top w:val="single" w:sz="4" w:space="0" w:color="auto"/>
              <w:bottom w:val="single" w:sz="4" w:space="0" w:color="auto"/>
            </w:tcBorders>
          </w:tcPr>
          <w:p w14:paraId="05C34881" w14:textId="1088EF60"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eyes closed</w:t>
            </w:r>
          </w:p>
        </w:tc>
        <w:tc>
          <w:tcPr>
            <w:tcW w:w="2117" w:type="dxa"/>
            <w:gridSpan w:val="2"/>
            <w:tcBorders>
              <w:top w:val="single" w:sz="4" w:space="0" w:color="auto"/>
              <w:bottom w:val="single" w:sz="4" w:space="0" w:color="auto"/>
            </w:tcBorders>
          </w:tcPr>
          <w:p w14:paraId="2FC131B0" w14:textId="5EE9AAD5"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eyes open</w:t>
            </w:r>
          </w:p>
        </w:tc>
        <w:tc>
          <w:tcPr>
            <w:tcW w:w="2117" w:type="dxa"/>
            <w:gridSpan w:val="2"/>
            <w:tcBorders>
              <w:top w:val="single" w:sz="4" w:space="0" w:color="auto"/>
              <w:bottom w:val="single" w:sz="4" w:space="0" w:color="auto"/>
            </w:tcBorders>
          </w:tcPr>
          <w:p w14:paraId="219C08F4" w14:textId="15708D88"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eyes closed</w:t>
            </w:r>
          </w:p>
        </w:tc>
        <w:tc>
          <w:tcPr>
            <w:tcW w:w="2118" w:type="dxa"/>
            <w:gridSpan w:val="3"/>
            <w:tcBorders>
              <w:top w:val="single" w:sz="4" w:space="0" w:color="auto"/>
              <w:bottom w:val="single" w:sz="4" w:space="0" w:color="auto"/>
            </w:tcBorders>
          </w:tcPr>
          <w:p w14:paraId="7A102E36" w14:textId="00BC5C1B"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eyes open</w:t>
            </w:r>
          </w:p>
        </w:tc>
      </w:tr>
      <w:tr w:rsidR="00450DF9" w14:paraId="3CC97F54" w14:textId="77777777" w:rsidTr="007A257B">
        <w:trPr>
          <w:gridAfter w:val="1"/>
          <w:wAfter w:w="6" w:type="dxa"/>
          <w:trHeight w:val="261"/>
        </w:trPr>
        <w:tc>
          <w:tcPr>
            <w:tcW w:w="438" w:type="dxa"/>
            <w:tcBorders>
              <w:bottom w:val="single" w:sz="4" w:space="0" w:color="auto"/>
            </w:tcBorders>
          </w:tcPr>
          <w:p w14:paraId="2D2EEB85" w14:textId="77777777" w:rsidR="00450DF9" w:rsidRPr="00A96B3F" w:rsidRDefault="00450DF9" w:rsidP="007A257B">
            <w:pPr>
              <w:pBdr>
                <w:top w:val="none" w:sz="0" w:space="0" w:color="auto"/>
                <w:left w:val="none" w:sz="0" w:space="0" w:color="auto"/>
                <w:bottom w:val="none" w:sz="0" w:space="0" w:color="auto"/>
                <w:right w:val="none" w:sz="0" w:space="0" w:color="auto"/>
                <w:between w:val="none" w:sz="0" w:space="0" w:color="auto"/>
              </w:pBdr>
            </w:pPr>
          </w:p>
        </w:tc>
        <w:tc>
          <w:tcPr>
            <w:tcW w:w="1058" w:type="dxa"/>
            <w:tcBorders>
              <w:bottom w:val="single" w:sz="4" w:space="0" w:color="auto"/>
            </w:tcBorders>
          </w:tcPr>
          <w:p w14:paraId="7C0E0D9A" w14:textId="2129220B"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session 1</w:t>
            </w:r>
          </w:p>
        </w:tc>
        <w:tc>
          <w:tcPr>
            <w:tcW w:w="1058" w:type="dxa"/>
            <w:tcBorders>
              <w:bottom w:val="single" w:sz="4" w:space="0" w:color="auto"/>
            </w:tcBorders>
          </w:tcPr>
          <w:p w14:paraId="422CC74E" w14:textId="593574FE"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session 2</w:t>
            </w:r>
          </w:p>
        </w:tc>
        <w:tc>
          <w:tcPr>
            <w:tcW w:w="1058" w:type="dxa"/>
            <w:tcBorders>
              <w:bottom w:val="single" w:sz="4" w:space="0" w:color="auto"/>
            </w:tcBorders>
          </w:tcPr>
          <w:p w14:paraId="4AE6C6A3" w14:textId="1D186FF9"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session 1</w:t>
            </w:r>
          </w:p>
        </w:tc>
        <w:tc>
          <w:tcPr>
            <w:tcW w:w="1058" w:type="dxa"/>
            <w:tcBorders>
              <w:bottom w:val="single" w:sz="4" w:space="0" w:color="auto"/>
            </w:tcBorders>
          </w:tcPr>
          <w:p w14:paraId="125F4A1D" w14:textId="1B7CE5AC"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session 2</w:t>
            </w:r>
          </w:p>
        </w:tc>
        <w:tc>
          <w:tcPr>
            <w:tcW w:w="1058" w:type="dxa"/>
            <w:tcBorders>
              <w:bottom w:val="single" w:sz="4" w:space="0" w:color="auto"/>
            </w:tcBorders>
          </w:tcPr>
          <w:p w14:paraId="6CAAE76A" w14:textId="54E61E28"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session 1</w:t>
            </w:r>
          </w:p>
        </w:tc>
        <w:tc>
          <w:tcPr>
            <w:tcW w:w="1058" w:type="dxa"/>
            <w:tcBorders>
              <w:bottom w:val="single" w:sz="4" w:space="0" w:color="auto"/>
            </w:tcBorders>
          </w:tcPr>
          <w:p w14:paraId="737CC624" w14:textId="2D978003"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session 2</w:t>
            </w:r>
          </w:p>
        </w:tc>
        <w:tc>
          <w:tcPr>
            <w:tcW w:w="1058" w:type="dxa"/>
            <w:tcBorders>
              <w:bottom w:val="single" w:sz="4" w:space="0" w:color="auto"/>
            </w:tcBorders>
          </w:tcPr>
          <w:p w14:paraId="14CA3E01" w14:textId="09540B17"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session 1</w:t>
            </w:r>
          </w:p>
        </w:tc>
        <w:tc>
          <w:tcPr>
            <w:tcW w:w="1059" w:type="dxa"/>
            <w:tcBorders>
              <w:bottom w:val="single" w:sz="4" w:space="0" w:color="auto"/>
            </w:tcBorders>
          </w:tcPr>
          <w:p w14:paraId="2DB967A2" w14:textId="6B6FBC5B" w:rsidR="00450DF9" w:rsidRDefault="00450DF9" w:rsidP="007A257B">
            <w:pPr>
              <w:pBdr>
                <w:top w:val="none" w:sz="0" w:space="0" w:color="auto"/>
                <w:left w:val="none" w:sz="0" w:space="0" w:color="auto"/>
                <w:bottom w:val="none" w:sz="0" w:space="0" w:color="auto"/>
                <w:right w:val="none" w:sz="0" w:space="0" w:color="auto"/>
                <w:between w:val="none" w:sz="0" w:space="0" w:color="auto"/>
              </w:pBdr>
              <w:jc w:val="center"/>
            </w:pPr>
            <w:r>
              <w:t>session 2</w:t>
            </w:r>
          </w:p>
        </w:tc>
      </w:tr>
      <w:tr w:rsidR="00450DF9" w14:paraId="573CAA50" w14:textId="77777777" w:rsidTr="007A257B">
        <w:trPr>
          <w:gridAfter w:val="1"/>
          <w:wAfter w:w="6" w:type="dxa"/>
          <w:trHeight w:val="247"/>
        </w:trPr>
        <w:tc>
          <w:tcPr>
            <w:tcW w:w="438" w:type="dxa"/>
            <w:tcBorders>
              <w:top w:val="single" w:sz="4" w:space="0" w:color="auto"/>
            </w:tcBorders>
          </w:tcPr>
          <w:p w14:paraId="19268C50"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rsidRPr="00A96B3F">
              <w:t>F3</w:t>
            </w:r>
          </w:p>
        </w:tc>
        <w:tc>
          <w:tcPr>
            <w:tcW w:w="1058" w:type="dxa"/>
            <w:tcBorders>
              <w:top w:val="single" w:sz="4" w:space="0" w:color="auto"/>
            </w:tcBorders>
          </w:tcPr>
          <w:p w14:paraId="76E1A7E2"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0.68</w:t>
            </w:r>
          </w:p>
        </w:tc>
        <w:tc>
          <w:tcPr>
            <w:tcW w:w="1058" w:type="dxa"/>
            <w:tcBorders>
              <w:top w:val="single" w:sz="4" w:space="0" w:color="auto"/>
            </w:tcBorders>
          </w:tcPr>
          <w:p w14:paraId="49F28C9A"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0.72</w:t>
            </w:r>
          </w:p>
        </w:tc>
        <w:tc>
          <w:tcPr>
            <w:tcW w:w="1058" w:type="dxa"/>
            <w:tcBorders>
              <w:top w:val="single" w:sz="4" w:space="0" w:color="auto"/>
            </w:tcBorders>
          </w:tcPr>
          <w:p w14:paraId="7908C164"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0.43</w:t>
            </w:r>
          </w:p>
        </w:tc>
        <w:tc>
          <w:tcPr>
            <w:tcW w:w="1058" w:type="dxa"/>
            <w:tcBorders>
              <w:top w:val="single" w:sz="4" w:space="0" w:color="auto"/>
            </w:tcBorders>
          </w:tcPr>
          <w:p w14:paraId="5FF0042D"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0.49</w:t>
            </w:r>
          </w:p>
        </w:tc>
        <w:tc>
          <w:tcPr>
            <w:tcW w:w="1058" w:type="dxa"/>
            <w:tcBorders>
              <w:top w:val="single" w:sz="4" w:space="0" w:color="auto"/>
            </w:tcBorders>
          </w:tcPr>
          <w:p w14:paraId="15DD0D17"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0.79</w:t>
            </w:r>
          </w:p>
        </w:tc>
        <w:tc>
          <w:tcPr>
            <w:tcW w:w="1058" w:type="dxa"/>
            <w:tcBorders>
              <w:top w:val="single" w:sz="4" w:space="0" w:color="auto"/>
            </w:tcBorders>
          </w:tcPr>
          <w:p w14:paraId="5C4BDD8E"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0.82</w:t>
            </w:r>
          </w:p>
        </w:tc>
        <w:tc>
          <w:tcPr>
            <w:tcW w:w="1058" w:type="dxa"/>
            <w:tcBorders>
              <w:top w:val="single" w:sz="4" w:space="0" w:color="auto"/>
            </w:tcBorders>
          </w:tcPr>
          <w:p w14:paraId="657F853F"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0.52</w:t>
            </w:r>
          </w:p>
        </w:tc>
        <w:tc>
          <w:tcPr>
            <w:tcW w:w="1059" w:type="dxa"/>
            <w:tcBorders>
              <w:top w:val="single" w:sz="4" w:space="0" w:color="auto"/>
            </w:tcBorders>
          </w:tcPr>
          <w:p w14:paraId="6827BAF8"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0.57</w:t>
            </w:r>
          </w:p>
        </w:tc>
      </w:tr>
      <w:tr w:rsidR="00450DF9" w14:paraId="2C453889" w14:textId="77777777" w:rsidTr="007A257B">
        <w:trPr>
          <w:gridAfter w:val="1"/>
          <w:wAfter w:w="6" w:type="dxa"/>
          <w:trHeight w:val="261"/>
        </w:trPr>
        <w:tc>
          <w:tcPr>
            <w:tcW w:w="438" w:type="dxa"/>
          </w:tcPr>
          <w:p w14:paraId="4D5EA052"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rsidRPr="00A96B3F">
              <w:t>F7</w:t>
            </w:r>
          </w:p>
        </w:tc>
        <w:tc>
          <w:tcPr>
            <w:tcW w:w="1058" w:type="dxa"/>
          </w:tcPr>
          <w:p w14:paraId="42393AC9"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0.67</w:t>
            </w:r>
          </w:p>
        </w:tc>
        <w:tc>
          <w:tcPr>
            <w:tcW w:w="1058" w:type="dxa"/>
          </w:tcPr>
          <w:p w14:paraId="2891186C"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0.71</w:t>
            </w:r>
          </w:p>
        </w:tc>
        <w:tc>
          <w:tcPr>
            <w:tcW w:w="1058" w:type="dxa"/>
          </w:tcPr>
          <w:p w14:paraId="6162B42F"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0.46</w:t>
            </w:r>
          </w:p>
        </w:tc>
        <w:tc>
          <w:tcPr>
            <w:tcW w:w="1058" w:type="dxa"/>
          </w:tcPr>
          <w:p w14:paraId="22A75DD2"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0.52</w:t>
            </w:r>
          </w:p>
        </w:tc>
        <w:tc>
          <w:tcPr>
            <w:tcW w:w="1058" w:type="dxa"/>
          </w:tcPr>
          <w:p w14:paraId="09C7069A"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0.79</w:t>
            </w:r>
          </w:p>
        </w:tc>
        <w:tc>
          <w:tcPr>
            <w:tcW w:w="1058" w:type="dxa"/>
          </w:tcPr>
          <w:p w14:paraId="3354F619"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0.82</w:t>
            </w:r>
          </w:p>
        </w:tc>
        <w:tc>
          <w:tcPr>
            <w:tcW w:w="1058" w:type="dxa"/>
          </w:tcPr>
          <w:p w14:paraId="5D71E0BE"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0.57</w:t>
            </w:r>
          </w:p>
        </w:tc>
        <w:tc>
          <w:tcPr>
            <w:tcW w:w="1059" w:type="dxa"/>
          </w:tcPr>
          <w:p w14:paraId="74C7B3AF"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0.62</w:t>
            </w:r>
          </w:p>
        </w:tc>
      </w:tr>
      <w:tr w:rsidR="00450DF9" w14:paraId="4B1C26A0" w14:textId="77777777" w:rsidTr="007A257B">
        <w:trPr>
          <w:gridAfter w:val="1"/>
          <w:wAfter w:w="6" w:type="dxa"/>
          <w:trHeight w:val="247"/>
        </w:trPr>
        <w:tc>
          <w:tcPr>
            <w:tcW w:w="438" w:type="dxa"/>
          </w:tcPr>
          <w:p w14:paraId="7696B243"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rsidRPr="00A96B3F">
              <w:t>P3</w:t>
            </w:r>
          </w:p>
        </w:tc>
        <w:tc>
          <w:tcPr>
            <w:tcW w:w="1058" w:type="dxa"/>
          </w:tcPr>
          <w:p w14:paraId="0E41B405"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0.78</w:t>
            </w:r>
          </w:p>
        </w:tc>
        <w:tc>
          <w:tcPr>
            <w:tcW w:w="1058" w:type="dxa"/>
          </w:tcPr>
          <w:p w14:paraId="09A3EB14"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0.84</w:t>
            </w:r>
          </w:p>
        </w:tc>
        <w:tc>
          <w:tcPr>
            <w:tcW w:w="1058" w:type="dxa"/>
          </w:tcPr>
          <w:p w14:paraId="707E07C6"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0.46</w:t>
            </w:r>
          </w:p>
        </w:tc>
        <w:tc>
          <w:tcPr>
            <w:tcW w:w="1058" w:type="dxa"/>
          </w:tcPr>
          <w:p w14:paraId="2DFD28E6"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0.51</w:t>
            </w:r>
          </w:p>
        </w:tc>
        <w:tc>
          <w:tcPr>
            <w:tcW w:w="1058" w:type="dxa"/>
          </w:tcPr>
          <w:p w14:paraId="6416BDAB"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0.83</w:t>
            </w:r>
          </w:p>
        </w:tc>
        <w:tc>
          <w:tcPr>
            <w:tcW w:w="1058" w:type="dxa"/>
          </w:tcPr>
          <w:p w14:paraId="57773936"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0.88</w:t>
            </w:r>
          </w:p>
        </w:tc>
        <w:tc>
          <w:tcPr>
            <w:tcW w:w="1058" w:type="dxa"/>
          </w:tcPr>
          <w:p w14:paraId="13DAC2A2"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0.53</w:t>
            </w:r>
          </w:p>
        </w:tc>
        <w:tc>
          <w:tcPr>
            <w:tcW w:w="1059" w:type="dxa"/>
          </w:tcPr>
          <w:p w14:paraId="4A69778D"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0.59</w:t>
            </w:r>
          </w:p>
        </w:tc>
      </w:tr>
      <w:tr w:rsidR="00450DF9" w14:paraId="391B4B0B" w14:textId="77777777" w:rsidTr="007A257B">
        <w:trPr>
          <w:gridAfter w:val="1"/>
          <w:wAfter w:w="6" w:type="dxa"/>
          <w:trHeight w:val="261"/>
        </w:trPr>
        <w:tc>
          <w:tcPr>
            <w:tcW w:w="438" w:type="dxa"/>
          </w:tcPr>
          <w:p w14:paraId="1202B021"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rsidRPr="00A96B3F">
              <w:t>P7</w:t>
            </w:r>
          </w:p>
        </w:tc>
        <w:tc>
          <w:tcPr>
            <w:tcW w:w="1058" w:type="dxa"/>
          </w:tcPr>
          <w:p w14:paraId="0C2B99F7"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0.93</w:t>
            </w:r>
          </w:p>
        </w:tc>
        <w:tc>
          <w:tcPr>
            <w:tcW w:w="1058" w:type="dxa"/>
          </w:tcPr>
          <w:p w14:paraId="7FBE4024"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1.01</w:t>
            </w:r>
          </w:p>
        </w:tc>
        <w:tc>
          <w:tcPr>
            <w:tcW w:w="1058" w:type="dxa"/>
          </w:tcPr>
          <w:p w14:paraId="40AF93BF"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0.55</w:t>
            </w:r>
          </w:p>
        </w:tc>
        <w:tc>
          <w:tcPr>
            <w:tcW w:w="1058" w:type="dxa"/>
          </w:tcPr>
          <w:p w14:paraId="2AC3EB2B"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0.63</w:t>
            </w:r>
          </w:p>
        </w:tc>
        <w:tc>
          <w:tcPr>
            <w:tcW w:w="1058" w:type="dxa"/>
          </w:tcPr>
          <w:p w14:paraId="39218FDC"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1.00</w:t>
            </w:r>
          </w:p>
        </w:tc>
        <w:tc>
          <w:tcPr>
            <w:tcW w:w="1058" w:type="dxa"/>
          </w:tcPr>
          <w:p w14:paraId="5798D073"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1.08</w:t>
            </w:r>
          </w:p>
        </w:tc>
        <w:tc>
          <w:tcPr>
            <w:tcW w:w="1058" w:type="dxa"/>
          </w:tcPr>
          <w:p w14:paraId="1C81AA57"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0.62</w:t>
            </w:r>
          </w:p>
        </w:tc>
        <w:tc>
          <w:tcPr>
            <w:tcW w:w="1059" w:type="dxa"/>
          </w:tcPr>
          <w:p w14:paraId="357087EC"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0.69</w:t>
            </w:r>
          </w:p>
        </w:tc>
      </w:tr>
      <w:tr w:rsidR="00450DF9" w14:paraId="013BD5B8" w14:textId="77777777" w:rsidTr="007A257B">
        <w:trPr>
          <w:gridAfter w:val="1"/>
          <w:wAfter w:w="6" w:type="dxa"/>
          <w:trHeight w:val="261"/>
        </w:trPr>
        <w:tc>
          <w:tcPr>
            <w:tcW w:w="438" w:type="dxa"/>
          </w:tcPr>
          <w:p w14:paraId="671AA475"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rsidRPr="00A96B3F">
              <w:t>F4</w:t>
            </w:r>
          </w:p>
        </w:tc>
        <w:tc>
          <w:tcPr>
            <w:tcW w:w="1058" w:type="dxa"/>
          </w:tcPr>
          <w:p w14:paraId="042416F1"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0.68</w:t>
            </w:r>
          </w:p>
        </w:tc>
        <w:tc>
          <w:tcPr>
            <w:tcW w:w="1058" w:type="dxa"/>
          </w:tcPr>
          <w:p w14:paraId="7790C761"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0.72</w:t>
            </w:r>
          </w:p>
        </w:tc>
        <w:tc>
          <w:tcPr>
            <w:tcW w:w="1058" w:type="dxa"/>
          </w:tcPr>
          <w:p w14:paraId="083DDE69"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0.44</w:t>
            </w:r>
          </w:p>
        </w:tc>
        <w:tc>
          <w:tcPr>
            <w:tcW w:w="1058" w:type="dxa"/>
          </w:tcPr>
          <w:p w14:paraId="488A1386"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0.49</w:t>
            </w:r>
          </w:p>
        </w:tc>
        <w:tc>
          <w:tcPr>
            <w:tcW w:w="1058" w:type="dxa"/>
          </w:tcPr>
          <w:p w14:paraId="741BCA0D"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0.79</w:t>
            </w:r>
          </w:p>
        </w:tc>
        <w:tc>
          <w:tcPr>
            <w:tcW w:w="1058" w:type="dxa"/>
          </w:tcPr>
          <w:p w14:paraId="692354C6"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0.83</w:t>
            </w:r>
          </w:p>
        </w:tc>
        <w:tc>
          <w:tcPr>
            <w:tcW w:w="1058" w:type="dxa"/>
          </w:tcPr>
          <w:p w14:paraId="0B781A1B"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0.53</w:t>
            </w:r>
          </w:p>
        </w:tc>
        <w:tc>
          <w:tcPr>
            <w:tcW w:w="1059" w:type="dxa"/>
          </w:tcPr>
          <w:p w14:paraId="198E400C"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0.58</w:t>
            </w:r>
          </w:p>
        </w:tc>
      </w:tr>
      <w:tr w:rsidR="00450DF9" w14:paraId="21BF9E60" w14:textId="77777777" w:rsidTr="007A257B">
        <w:trPr>
          <w:gridAfter w:val="1"/>
          <w:wAfter w:w="6" w:type="dxa"/>
          <w:trHeight w:val="247"/>
        </w:trPr>
        <w:tc>
          <w:tcPr>
            <w:tcW w:w="438" w:type="dxa"/>
          </w:tcPr>
          <w:p w14:paraId="6F82A0A6"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rsidRPr="00A96B3F">
              <w:t>F8</w:t>
            </w:r>
          </w:p>
        </w:tc>
        <w:tc>
          <w:tcPr>
            <w:tcW w:w="1058" w:type="dxa"/>
          </w:tcPr>
          <w:p w14:paraId="0159F1FA"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0.65</w:t>
            </w:r>
          </w:p>
        </w:tc>
        <w:tc>
          <w:tcPr>
            <w:tcW w:w="1058" w:type="dxa"/>
          </w:tcPr>
          <w:p w14:paraId="72A4B199"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0.69</w:t>
            </w:r>
          </w:p>
        </w:tc>
        <w:tc>
          <w:tcPr>
            <w:tcW w:w="1058" w:type="dxa"/>
          </w:tcPr>
          <w:p w14:paraId="333E3A1D"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0.46</w:t>
            </w:r>
          </w:p>
        </w:tc>
        <w:tc>
          <w:tcPr>
            <w:tcW w:w="1058" w:type="dxa"/>
          </w:tcPr>
          <w:p w14:paraId="75482F64"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0.51</w:t>
            </w:r>
          </w:p>
        </w:tc>
        <w:tc>
          <w:tcPr>
            <w:tcW w:w="1058" w:type="dxa"/>
          </w:tcPr>
          <w:p w14:paraId="6D4F0CC1"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0.77</w:t>
            </w:r>
          </w:p>
        </w:tc>
        <w:tc>
          <w:tcPr>
            <w:tcW w:w="1058" w:type="dxa"/>
          </w:tcPr>
          <w:p w14:paraId="0CA94B04"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0.81</w:t>
            </w:r>
          </w:p>
        </w:tc>
        <w:tc>
          <w:tcPr>
            <w:tcW w:w="1058" w:type="dxa"/>
          </w:tcPr>
          <w:p w14:paraId="55AF9884"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0.56</w:t>
            </w:r>
          </w:p>
        </w:tc>
        <w:tc>
          <w:tcPr>
            <w:tcW w:w="1059" w:type="dxa"/>
          </w:tcPr>
          <w:p w14:paraId="4C7AE568"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0.60</w:t>
            </w:r>
          </w:p>
        </w:tc>
      </w:tr>
      <w:tr w:rsidR="00450DF9" w14:paraId="0916AADF" w14:textId="77777777" w:rsidTr="007A257B">
        <w:trPr>
          <w:gridAfter w:val="1"/>
          <w:wAfter w:w="6" w:type="dxa"/>
          <w:trHeight w:val="261"/>
        </w:trPr>
        <w:tc>
          <w:tcPr>
            <w:tcW w:w="438" w:type="dxa"/>
          </w:tcPr>
          <w:p w14:paraId="4F2B8950"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rsidRPr="00A96B3F">
              <w:t>P4</w:t>
            </w:r>
          </w:p>
        </w:tc>
        <w:tc>
          <w:tcPr>
            <w:tcW w:w="1058" w:type="dxa"/>
          </w:tcPr>
          <w:p w14:paraId="543FA3FE"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0.88</w:t>
            </w:r>
          </w:p>
        </w:tc>
        <w:tc>
          <w:tcPr>
            <w:tcW w:w="1058" w:type="dxa"/>
          </w:tcPr>
          <w:p w14:paraId="288330A0"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0.93</w:t>
            </w:r>
          </w:p>
        </w:tc>
        <w:tc>
          <w:tcPr>
            <w:tcW w:w="1058" w:type="dxa"/>
          </w:tcPr>
          <w:p w14:paraId="4BED2C70"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0.47</w:t>
            </w:r>
          </w:p>
        </w:tc>
        <w:tc>
          <w:tcPr>
            <w:tcW w:w="1058" w:type="dxa"/>
          </w:tcPr>
          <w:p w14:paraId="64CE9502"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0.54</w:t>
            </w:r>
          </w:p>
        </w:tc>
        <w:tc>
          <w:tcPr>
            <w:tcW w:w="1058" w:type="dxa"/>
          </w:tcPr>
          <w:p w14:paraId="64376323"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0.90</w:t>
            </w:r>
          </w:p>
        </w:tc>
        <w:tc>
          <w:tcPr>
            <w:tcW w:w="1058" w:type="dxa"/>
          </w:tcPr>
          <w:p w14:paraId="3BE327C2"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0.93</w:t>
            </w:r>
          </w:p>
        </w:tc>
        <w:tc>
          <w:tcPr>
            <w:tcW w:w="1058" w:type="dxa"/>
          </w:tcPr>
          <w:p w14:paraId="1479027D"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0.56</w:t>
            </w:r>
          </w:p>
        </w:tc>
        <w:tc>
          <w:tcPr>
            <w:tcW w:w="1059" w:type="dxa"/>
          </w:tcPr>
          <w:p w14:paraId="0161340E"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0.62</w:t>
            </w:r>
          </w:p>
        </w:tc>
      </w:tr>
      <w:tr w:rsidR="00450DF9" w14:paraId="4753EA10" w14:textId="77777777" w:rsidTr="007A257B">
        <w:trPr>
          <w:gridAfter w:val="1"/>
          <w:wAfter w:w="6" w:type="dxa"/>
          <w:trHeight w:val="247"/>
        </w:trPr>
        <w:tc>
          <w:tcPr>
            <w:tcW w:w="438" w:type="dxa"/>
            <w:tcBorders>
              <w:bottom w:val="single" w:sz="4" w:space="0" w:color="auto"/>
            </w:tcBorders>
          </w:tcPr>
          <w:p w14:paraId="45A5DFD0"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rsidRPr="00A96B3F">
              <w:t>P8</w:t>
            </w:r>
          </w:p>
        </w:tc>
        <w:tc>
          <w:tcPr>
            <w:tcW w:w="1058" w:type="dxa"/>
            <w:tcBorders>
              <w:bottom w:val="single" w:sz="4" w:space="0" w:color="auto"/>
            </w:tcBorders>
          </w:tcPr>
          <w:p w14:paraId="078819C0"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1.12</w:t>
            </w:r>
          </w:p>
        </w:tc>
        <w:tc>
          <w:tcPr>
            <w:tcW w:w="1058" w:type="dxa"/>
            <w:tcBorders>
              <w:bottom w:val="single" w:sz="4" w:space="0" w:color="auto"/>
            </w:tcBorders>
          </w:tcPr>
          <w:p w14:paraId="0B509B31"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1.17</w:t>
            </w:r>
          </w:p>
        </w:tc>
        <w:tc>
          <w:tcPr>
            <w:tcW w:w="1058" w:type="dxa"/>
            <w:tcBorders>
              <w:bottom w:val="single" w:sz="4" w:space="0" w:color="auto"/>
            </w:tcBorders>
          </w:tcPr>
          <w:p w14:paraId="2E5E625F"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0.57</w:t>
            </w:r>
          </w:p>
        </w:tc>
        <w:tc>
          <w:tcPr>
            <w:tcW w:w="1058" w:type="dxa"/>
            <w:tcBorders>
              <w:bottom w:val="single" w:sz="4" w:space="0" w:color="auto"/>
            </w:tcBorders>
          </w:tcPr>
          <w:p w14:paraId="75F0997F"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0.66</w:t>
            </w:r>
          </w:p>
        </w:tc>
        <w:tc>
          <w:tcPr>
            <w:tcW w:w="1058" w:type="dxa"/>
            <w:tcBorders>
              <w:bottom w:val="single" w:sz="4" w:space="0" w:color="auto"/>
            </w:tcBorders>
          </w:tcPr>
          <w:p w14:paraId="2A3D85D0"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1.19</w:t>
            </w:r>
          </w:p>
        </w:tc>
        <w:tc>
          <w:tcPr>
            <w:tcW w:w="1058" w:type="dxa"/>
            <w:tcBorders>
              <w:bottom w:val="single" w:sz="4" w:space="0" w:color="auto"/>
            </w:tcBorders>
          </w:tcPr>
          <w:p w14:paraId="15434CF7"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1.27</w:t>
            </w:r>
          </w:p>
        </w:tc>
        <w:tc>
          <w:tcPr>
            <w:tcW w:w="1058" w:type="dxa"/>
            <w:tcBorders>
              <w:bottom w:val="single" w:sz="4" w:space="0" w:color="auto"/>
            </w:tcBorders>
          </w:tcPr>
          <w:p w14:paraId="51EC4F62"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0.68</w:t>
            </w:r>
          </w:p>
        </w:tc>
        <w:tc>
          <w:tcPr>
            <w:tcW w:w="1059" w:type="dxa"/>
            <w:tcBorders>
              <w:bottom w:val="single" w:sz="4" w:space="0" w:color="auto"/>
            </w:tcBorders>
          </w:tcPr>
          <w:p w14:paraId="71AE5085" w14:textId="77777777" w:rsidR="00450DF9" w:rsidRDefault="00450DF9" w:rsidP="007A257B">
            <w:pPr>
              <w:pBdr>
                <w:top w:val="none" w:sz="0" w:space="0" w:color="auto"/>
                <w:left w:val="none" w:sz="0" w:space="0" w:color="auto"/>
                <w:bottom w:val="none" w:sz="0" w:space="0" w:color="auto"/>
                <w:right w:val="none" w:sz="0" w:space="0" w:color="auto"/>
                <w:between w:val="none" w:sz="0" w:space="0" w:color="auto"/>
              </w:pBdr>
            </w:pPr>
            <w:r>
              <w:t>0.77</w:t>
            </w:r>
          </w:p>
        </w:tc>
      </w:tr>
    </w:tbl>
    <w:p w14:paraId="164591ED" w14:textId="66F8C644" w:rsidR="009957CA" w:rsidRDefault="009957CA" w:rsidP="009957CA">
      <w:pPr>
        <w:rPr>
          <w:b/>
          <w:bCs/>
          <w:lang w:val="en-US"/>
        </w:rPr>
      </w:pPr>
    </w:p>
    <w:p w14:paraId="7C89B281" w14:textId="4846C487" w:rsidR="00BC7944" w:rsidRDefault="00BC7944" w:rsidP="00D2341C">
      <w:pPr>
        <w:pStyle w:val="Listenabsatz"/>
        <w:numPr>
          <w:ilvl w:val="0"/>
          <w:numId w:val="1"/>
        </w:numPr>
        <w:rPr>
          <w:b/>
          <w:bCs/>
          <w:lang w:val="en-US"/>
        </w:rPr>
      </w:pPr>
      <w:r>
        <w:rPr>
          <w:b/>
          <w:bCs/>
          <w:lang w:val="en-US"/>
        </w:rPr>
        <w:t xml:space="preserve">Correlation of left and right alpha power </w:t>
      </w:r>
    </w:p>
    <w:p w14:paraId="5DEE4A3B" w14:textId="102F4919" w:rsidR="006A4553" w:rsidRDefault="006A4553" w:rsidP="006A4553">
      <w:pPr>
        <w:rPr>
          <w:b/>
          <w:bCs/>
          <w:lang w:val="en-US"/>
        </w:rPr>
      </w:pPr>
    </w:p>
    <w:p w14:paraId="01140E91" w14:textId="6DBF4990" w:rsidR="006A4553" w:rsidRPr="006A4553" w:rsidRDefault="006A4553" w:rsidP="006A4553">
      <w:pPr>
        <w:rPr>
          <w:b/>
          <w:bCs/>
          <w:lang w:val="en-US"/>
        </w:rPr>
      </w:pPr>
      <w:r>
        <w:rPr>
          <w:b/>
          <w:bCs/>
          <w:lang w:val="en-US"/>
        </w:rPr>
        <w:t>Supp</w:t>
      </w:r>
      <w:r w:rsidR="0086100E">
        <w:rPr>
          <w:b/>
          <w:bCs/>
          <w:lang w:val="en-US"/>
        </w:rPr>
        <w:t>l</w:t>
      </w:r>
      <w:r>
        <w:rPr>
          <w:b/>
          <w:bCs/>
          <w:lang w:val="en-US"/>
        </w:rPr>
        <w:t xml:space="preserve">. Table 2 </w:t>
      </w:r>
      <w:r w:rsidRPr="006A4553">
        <w:rPr>
          <w:bCs/>
          <w:lang w:val="en-US"/>
        </w:rPr>
        <w:t>Spearman’s rank correlation of alpha power in the left and right hemisphere in for both systems and for both eye-status conditions.</w:t>
      </w:r>
    </w:p>
    <w:p w14:paraId="79B10D70" w14:textId="62D6135A" w:rsidR="00BC7944" w:rsidRDefault="00BC7944" w:rsidP="00BC7944">
      <w:pPr>
        <w:rPr>
          <w:b/>
          <w:bCs/>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4"/>
        <w:gridCol w:w="1331"/>
        <w:gridCol w:w="1332"/>
        <w:gridCol w:w="1332"/>
        <w:gridCol w:w="1332"/>
      </w:tblGrid>
      <w:tr w:rsidR="006A4553" w14:paraId="0B8F0F69" w14:textId="1B46678F" w:rsidTr="006A4553">
        <w:trPr>
          <w:trHeight w:val="289"/>
        </w:trPr>
        <w:tc>
          <w:tcPr>
            <w:tcW w:w="1154" w:type="dxa"/>
            <w:tcBorders>
              <w:top w:val="single" w:sz="4" w:space="0" w:color="auto"/>
            </w:tcBorders>
          </w:tcPr>
          <w:p w14:paraId="1EA1738C" w14:textId="07D69719"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p>
        </w:tc>
        <w:tc>
          <w:tcPr>
            <w:tcW w:w="2663" w:type="dxa"/>
            <w:gridSpan w:val="2"/>
            <w:tcBorders>
              <w:top w:val="single" w:sz="4" w:space="0" w:color="auto"/>
              <w:bottom w:val="single" w:sz="4" w:space="0" w:color="auto"/>
            </w:tcBorders>
          </w:tcPr>
          <w:p w14:paraId="04B414D0" w14:textId="1F2776D0" w:rsidR="006A4553" w:rsidRPr="006A4553" w:rsidRDefault="006A4553" w:rsidP="006A4553">
            <w:pPr>
              <w:pBdr>
                <w:top w:val="none" w:sz="0" w:space="0" w:color="auto"/>
                <w:left w:val="none" w:sz="0" w:space="0" w:color="auto"/>
                <w:bottom w:val="none" w:sz="0" w:space="0" w:color="auto"/>
                <w:right w:val="none" w:sz="0" w:space="0" w:color="auto"/>
                <w:between w:val="none" w:sz="0" w:space="0" w:color="auto"/>
              </w:pBdr>
              <w:jc w:val="center"/>
              <w:rPr>
                <w:bCs/>
              </w:rPr>
            </w:pPr>
            <w:r>
              <w:rPr>
                <w:bCs/>
              </w:rPr>
              <w:t>s</w:t>
            </w:r>
            <w:r w:rsidRPr="006A4553">
              <w:rPr>
                <w:bCs/>
              </w:rPr>
              <w:t>ystem 1</w:t>
            </w:r>
          </w:p>
        </w:tc>
        <w:tc>
          <w:tcPr>
            <w:tcW w:w="2664" w:type="dxa"/>
            <w:gridSpan w:val="2"/>
            <w:tcBorders>
              <w:top w:val="single" w:sz="4" w:space="0" w:color="auto"/>
              <w:bottom w:val="single" w:sz="4" w:space="0" w:color="auto"/>
            </w:tcBorders>
          </w:tcPr>
          <w:p w14:paraId="76FFA23A" w14:textId="21FADA3C" w:rsidR="006A4553" w:rsidRPr="006A4553" w:rsidRDefault="006A4553" w:rsidP="006A4553">
            <w:pPr>
              <w:pBdr>
                <w:top w:val="none" w:sz="0" w:space="0" w:color="auto"/>
                <w:left w:val="none" w:sz="0" w:space="0" w:color="auto"/>
                <w:bottom w:val="none" w:sz="0" w:space="0" w:color="auto"/>
                <w:right w:val="none" w:sz="0" w:space="0" w:color="auto"/>
                <w:between w:val="none" w:sz="0" w:space="0" w:color="auto"/>
              </w:pBdr>
              <w:jc w:val="center"/>
              <w:rPr>
                <w:bCs/>
              </w:rPr>
            </w:pPr>
            <w:r>
              <w:rPr>
                <w:bCs/>
              </w:rPr>
              <w:t>system 2</w:t>
            </w:r>
          </w:p>
        </w:tc>
      </w:tr>
      <w:tr w:rsidR="006A4553" w14:paraId="34EC8530" w14:textId="47FF7DA3" w:rsidTr="006A4553">
        <w:trPr>
          <w:trHeight w:val="289"/>
        </w:trPr>
        <w:tc>
          <w:tcPr>
            <w:tcW w:w="1154" w:type="dxa"/>
            <w:tcBorders>
              <w:bottom w:val="single" w:sz="4" w:space="0" w:color="auto"/>
            </w:tcBorders>
          </w:tcPr>
          <w:p w14:paraId="0A4EEA31" w14:textId="77777777"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p>
        </w:tc>
        <w:tc>
          <w:tcPr>
            <w:tcW w:w="1331" w:type="dxa"/>
            <w:tcBorders>
              <w:top w:val="single" w:sz="4" w:space="0" w:color="auto"/>
              <w:bottom w:val="single" w:sz="4" w:space="0" w:color="auto"/>
            </w:tcBorders>
          </w:tcPr>
          <w:p w14:paraId="107B1260" w14:textId="6D9ED275" w:rsidR="006A4553" w:rsidRPr="006A4553" w:rsidRDefault="006A4553" w:rsidP="006A4553">
            <w:pPr>
              <w:pBdr>
                <w:top w:val="none" w:sz="0" w:space="0" w:color="auto"/>
                <w:left w:val="none" w:sz="0" w:space="0" w:color="auto"/>
                <w:bottom w:val="none" w:sz="0" w:space="0" w:color="auto"/>
                <w:right w:val="none" w:sz="0" w:space="0" w:color="auto"/>
                <w:between w:val="none" w:sz="0" w:space="0" w:color="auto"/>
              </w:pBdr>
              <w:jc w:val="center"/>
              <w:rPr>
                <w:bCs/>
              </w:rPr>
            </w:pPr>
            <w:r w:rsidRPr="006A4553">
              <w:rPr>
                <w:bCs/>
              </w:rPr>
              <w:t>eyes-closed</w:t>
            </w:r>
          </w:p>
        </w:tc>
        <w:tc>
          <w:tcPr>
            <w:tcW w:w="1332" w:type="dxa"/>
            <w:tcBorders>
              <w:top w:val="single" w:sz="4" w:space="0" w:color="auto"/>
              <w:bottom w:val="single" w:sz="4" w:space="0" w:color="auto"/>
            </w:tcBorders>
          </w:tcPr>
          <w:p w14:paraId="5C7CA5AB" w14:textId="79AE6F3A" w:rsidR="006A4553" w:rsidRPr="006A4553" w:rsidRDefault="006A4553" w:rsidP="006A4553">
            <w:pPr>
              <w:pBdr>
                <w:top w:val="none" w:sz="0" w:space="0" w:color="auto"/>
                <w:left w:val="none" w:sz="0" w:space="0" w:color="auto"/>
                <w:bottom w:val="none" w:sz="0" w:space="0" w:color="auto"/>
                <w:right w:val="none" w:sz="0" w:space="0" w:color="auto"/>
                <w:between w:val="none" w:sz="0" w:space="0" w:color="auto"/>
              </w:pBdr>
              <w:jc w:val="center"/>
              <w:rPr>
                <w:bCs/>
              </w:rPr>
            </w:pPr>
            <w:r w:rsidRPr="006A4553">
              <w:rPr>
                <w:bCs/>
              </w:rPr>
              <w:t>eyes-open</w:t>
            </w:r>
          </w:p>
        </w:tc>
        <w:tc>
          <w:tcPr>
            <w:tcW w:w="1332" w:type="dxa"/>
            <w:tcBorders>
              <w:top w:val="single" w:sz="4" w:space="0" w:color="auto"/>
              <w:bottom w:val="single" w:sz="4" w:space="0" w:color="auto"/>
            </w:tcBorders>
          </w:tcPr>
          <w:p w14:paraId="47FC56BA" w14:textId="4DF2E575" w:rsidR="006A4553" w:rsidRPr="006A4553" w:rsidRDefault="006A4553" w:rsidP="006A4553">
            <w:pPr>
              <w:pBdr>
                <w:top w:val="none" w:sz="0" w:space="0" w:color="auto"/>
                <w:left w:val="none" w:sz="0" w:space="0" w:color="auto"/>
                <w:bottom w:val="none" w:sz="0" w:space="0" w:color="auto"/>
                <w:right w:val="none" w:sz="0" w:space="0" w:color="auto"/>
                <w:between w:val="none" w:sz="0" w:space="0" w:color="auto"/>
              </w:pBdr>
              <w:jc w:val="center"/>
              <w:rPr>
                <w:bCs/>
              </w:rPr>
            </w:pPr>
            <w:r w:rsidRPr="006A4553">
              <w:rPr>
                <w:bCs/>
              </w:rPr>
              <w:t>eyes-closed</w:t>
            </w:r>
          </w:p>
        </w:tc>
        <w:tc>
          <w:tcPr>
            <w:tcW w:w="1332" w:type="dxa"/>
            <w:tcBorders>
              <w:top w:val="single" w:sz="4" w:space="0" w:color="auto"/>
              <w:bottom w:val="single" w:sz="4" w:space="0" w:color="auto"/>
            </w:tcBorders>
          </w:tcPr>
          <w:p w14:paraId="2F83A5B7" w14:textId="5B61F286" w:rsidR="006A4553" w:rsidRPr="006A4553" w:rsidRDefault="006A4553" w:rsidP="006A4553">
            <w:pPr>
              <w:pBdr>
                <w:top w:val="none" w:sz="0" w:space="0" w:color="auto"/>
                <w:left w:val="none" w:sz="0" w:space="0" w:color="auto"/>
                <w:bottom w:val="none" w:sz="0" w:space="0" w:color="auto"/>
                <w:right w:val="none" w:sz="0" w:space="0" w:color="auto"/>
                <w:between w:val="none" w:sz="0" w:space="0" w:color="auto"/>
              </w:pBdr>
              <w:jc w:val="center"/>
              <w:rPr>
                <w:bCs/>
              </w:rPr>
            </w:pPr>
            <w:r w:rsidRPr="006A4553">
              <w:rPr>
                <w:bCs/>
              </w:rPr>
              <w:t>eyes-open</w:t>
            </w:r>
          </w:p>
        </w:tc>
      </w:tr>
      <w:tr w:rsidR="006A4553" w14:paraId="6E61B38F" w14:textId="68792C9A" w:rsidTr="006A4553">
        <w:trPr>
          <w:trHeight w:val="289"/>
        </w:trPr>
        <w:tc>
          <w:tcPr>
            <w:tcW w:w="1154" w:type="dxa"/>
            <w:tcBorders>
              <w:top w:val="single" w:sz="4" w:space="0" w:color="auto"/>
            </w:tcBorders>
          </w:tcPr>
          <w:p w14:paraId="352DB5D1" w14:textId="1E9CDD8B"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F3/F4</w:t>
            </w:r>
          </w:p>
        </w:tc>
        <w:tc>
          <w:tcPr>
            <w:tcW w:w="1331" w:type="dxa"/>
            <w:tcBorders>
              <w:top w:val="single" w:sz="4" w:space="0" w:color="auto"/>
            </w:tcBorders>
          </w:tcPr>
          <w:p w14:paraId="35A4ED97" w14:textId="629D6F76"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0.99</w:t>
            </w:r>
            <w:r w:rsidR="001D000E">
              <w:rPr>
                <w:bCs/>
              </w:rPr>
              <w:t>***</w:t>
            </w:r>
          </w:p>
        </w:tc>
        <w:tc>
          <w:tcPr>
            <w:tcW w:w="1332" w:type="dxa"/>
            <w:tcBorders>
              <w:top w:val="single" w:sz="4" w:space="0" w:color="auto"/>
            </w:tcBorders>
          </w:tcPr>
          <w:p w14:paraId="133B8B75" w14:textId="6025B5DB"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0.96</w:t>
            </w:r>
            <w:r w:rsidR="001D000E">
              <w:rPr>
                <w:bCs/>
              </w:rPr>
              <w:t>***</w:t>
            </w:r>
          </w:p>
        </w:tc>
        <w:tc>
          <w:tcPr>
            <w:tcW w:w="1332" w:type="dxa"/>
            <w:tcBorders>
              <w:top w:val="single" w:sz="4" w:space="0" w:color="auto"/>
            </w:tcBorders>
          </w:tcPr>
          <w:p w14:paraId="7F6E43A4" w14:textId="5239A57E"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0.99</w:t>
            </w:r>
            <w:r w:rsidR="001D000E">
              <w:rPr>
                <w:bCs/>
              </w:rPr>
              <w:t>***</w:t>
            </w:r>
          </w:p>
        </w:tc>
        <w:tc>
          <w:tcPr>
            <w:tcW w:w="1332" w:type="dxa"/>
            <w:tcBorders>
              <w:top w:val="single" w:sz="4" w:space="0" w:color="auto"/>
            </w:tcBorders>
          </w:tcPr>
          <w:p w14:paraId="0BB108F5" w14:textId="74968452"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0.98</w:t>
            </w:r>
            <w:r w:rsidR="001D000E">
              <w:rPr>
                <w:bCs/>
              </w:rPr>
              <w:t>***</w:t>
            </w:r>
          </w:p>
        </w:tc>
      </w:tr>
      <w:tr w:rsidR="006A4553" w14:paraId="6E09EE8D" w14:textId="21B15FE5" w:rsidTr="006A4553">
        <w:trPr>
          <w:trHeight w:val="289"/>
        </w:trPr>
        <w:tc>
          <w:tcPr>
            <w:tcW w:w="1154" w:type="dxa"/>
          </w:tcPr>
          <w:p w14:paraId="70BE43C6" w14:textId="6923D6D2"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F7/F8</w:t>
            </w:r>
          </w:p>
        </w:tc>
        <w:tc>
          <w:tcPr>
            <w:tcW w:w="1331" w:type="dxa"/>
          </w:tcPr>
          <w:p w14:paraId="4E3AEBC1" w14:textId="145A8D33"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0.97</w:t>
            </w:r>
            <w:r w:rsidR="001D000E">
              <w:rPr>
                <w:bCs/>
              </w:rPr>
              <w:t>***</w:t>
            </w:r>
          </w:p>
        </w:tc>
        <w:tc>
          <w:tcPr>
            <w:tcW w:w="1332" w:type="dxa"/>
          </w:tcPr>
          <w:p w14:paraId="45732973" w14:textId="00F8C089"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w:t>
            </w:r>
            <w:r w:rsidR="00930963">
              <w:rPr>
                <w:bCs/>
              </w:rPr>
              <w:t>1</w:t>
            </w:r>
            <w:r w:rsidR="001D000E">
              <w:rPr>
                <w:bCs/>
              </w:rPr>
              <w:t>***</w:t>
            </w:r>
          </w:p>
        </w:tc>
        <w:tc>
          <w:tcPr>
            <w:tcW w:w="1332" w:type="dxa"/>
          </w:tcPr>
          <w:p w14:paraId="7BE6A0D5" w14:textId="298E48C2"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0.97</w:t>
            </w:r>
            <w:r w:rsidR="001D000E">
              <w:rPr>
                <w:bCs/>
              </w:rPr>
              <w:t>***</w:t>
            </w:r>
          </w:p>
        </w:tc>
        <w:tc>
          <w:tcPr>
            <w:tcW w:w="1332" w:type="dxa"/>
          </w:tcPr>
          <w:p w14:paraId="2CB89335" w14:textId="53EF1FD1"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0.93</w:t>
            </w:r>
            <w:r w:rsidR="001D000E">
              <w:rPr>
                <w:bCs/>
              </w:rPr>
              <w:t>***</w:t>
            </w:r>
          </w:p>
        </w:tc>
      </w:tr>
      <w:tr w:rsidR="006A4553" w14:paraId="302E732C" w14:textId="3FF428E1" w:rsidTr="006A4553">
        <w:trPr>
          <w:trHeight w:val="289"/>
        </w:trPr>
        <w:tc>
          <w:tcPr>
            <w:tcW w:w="1154" w:type="dxa"/>
          </w:tcPr>
          <w:p w14:paraId="0E1185E5" w14:textId="570B2DDD"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P3/P4</w:t>
            </w:r>
          </w:p>
        </w:tc>
        <w:tc>
          <w:tcPr>
            <w:tcW w:w="1331" w:type="dxa"/>
          </w:tcPr>
          <w:p w14:paraId="514A609B" w14:textId="08756992"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0.96</w:t>
            </w:r>
            <w:r w:rsidR="001D000E">
              <w:rPr>
                <w:bCs/>
              </w:rPr>
              <w:t>***</w:t>
            </w:r>
          </w:p>
        </w:tc>
        <w:tc>
          <w:tcPr>
            <w:tcW w:w="1332" w:type="dxa"/>
          </w:tcPr>
          <w:p w14:paraId="2D68FFEA" w14:textId="357AAED6"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0.96</w:t>
            </w:r>
            <w:r w:rsidR="001D000E">
              <w:rPr>
                <w:bCs/>
              </w:rPr>
              <w:t>***</w:t>
            </w:r>
          </w:p>
        </w:tc>
        <w:tc>
          <w:tcPr>
            <w:tcW w:w="1332" w:type="dxa"/>
          </w:tcPr>
          <w:p w14:paraId="125BFB5D" w14:textId="1DDDE277"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0.95</w:t>
            </w:r>
            <w:r w:rsidR="001D000E">
              <w:rPr>
                <w:bCs/>
              </w:rPr>
              <w:t>***</w:t>
            </w:r>
          </w:p>
        </w:tc>
        <w:tc>
          <w:tcPr>
            <w:tcW w:w="1332" w:type="dxa"/>
          </w:tcPr>
          <w:p w14:paraId="14D1044D" w14:textId="4BD778E2"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0.95</w:t>
            </w:r>
            <w:r w:rsidR="001D000E">
              <w:rPr>
                <w:bCs/>
              </w:rPr>
              <w:t>***</w:t>
            </w:r>
          </w:p>
        </w:tc>
      </w:tr>
      <w:tr w:rsidR="006A4553" w14:paraId="795CF7F5" w14:textId="319EB92B" w:rsidTr="006A4553">
        <w:trPr>
          <w:trHeight w:val="275"/>
        </w:trPr>
        <w:tc>
          <w:tcPr>
            <w:tcW w:w="1154" w:type="dxa"/>
            <w:tcBorders>
              <w:bottom w:val="single" w:sz="4" w:space="0" w:color="auto"/>
            </w:tcBorders>
          </w:tcPr>
          <w:p w14:paraId="01053D8C" w14:textId="2EFC1A46"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P7/P8</w:t>
            </w:r>
          </w:p>
        </w:tc>
        <w:tc>
          <w:tcPr>
            <w:tcW w:w="1331" w:type="dxa"/>
            <w:tcBorders>
              <w:bottom w:val="single" w:sz="4" w:space="0" w:color="auto"/>
            </w:tcBorders>
          </w:tcPr>
          <w:p w14:paraId="4116E02D" w14:textId="2A188508"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0.93</w:t>
            </w:r>
            <w:r w:rsidR="001D000E">
              <w:rPr>
                <w:bCs/>
              </w:rPr>
              <w:t>***</w:t>
            </w:r>
          </w:p>
        </w:tc>
        <w:tc>
          <w:tcPr>
            <w:tcW w:w="1332" w:type="dxa"/>
            <w:tcBorders>
              <w:bottom w:val="single" w:sz="4" w:space="0" w:color="auto"/>
            </w:tcBorders>
          </w:tcPr>
          <w:p w14:paraId="25A300A8" w14:textId="69EDAC09"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0.94</w:t>
            </w:r>
            <w:r w:rsidR="001D000E">
              <w:rPr>
                <w:bCs/>
              </w:rPr>
              <w:t>***</w:t>
            </w:r>
          </w:p>
        </w:tc>
        <w:tc>
          <w:tcPr>
            <w:tcW w:w="1332" w:type="dxa"/>
            <w:tcBorders>
              <w:bottom w:val="single" w:sz="4" w:space="0" w:color="auto"/>
            </w:tcBorders>
          </w:tcPr>
          <w:p w14:paraId="0054BC51" w14:textId="417811F5"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0.92</w:t>
            </w:r>
            <w:r w:rsidR="001D000E">
              <w:rPr>
                <w:bCs/>
              </w:rPr>
              <w:t>***</w:t>
            </w:r>
          </w:p>
        </w:tc>
        <w:tc>
          <w:tcPr>
            <w:tcW w:w="1332" w:type="dxa"/>
            <w:tcBorders>
              <w:bottom w:val="single" w:sz="4" w:space="0" w:color="auto"/>
            </w:tcBorders>
          </w:tcPr>
          <w:p w14:paraId="31326D21" w14:textId="71828A2E" w:rsidR="006A4553" w:rsidRPr="006A4553" w:rsidRDefault="006A4553" w:rsidP="00BC7944">
            <w:pPr>
              <w:pBdr>
                <w:top w:val="none" w:sz="0" w:space="0" w:color="auto"/>
                <w:left w:val="none" w:sz="0" w:space="0" w:color="auto"/>
                <w:bottom w:val="none" w:sz="0" w:space="0" w:color="auto"/>
                <w:right w:val="none" w:sz="0" w:space="0" w:color="auto"/>
                <w:between w:val="none" w:sz="0" w:space="0" w:color="auto"/>
              </w:pBdr>
              <w:rPr>
                <w:bCs/>
              </w:rPr>
            </w:pPr>
            <w:r>
              <w:rPr>
                <w:bCs/>
              </w:rPr>
              <w:t>0.93</w:t>
            </w:r>
            <w:r w:rsidR="001D000E">
              <w:rPr>
                <w:bCs/>
              </w:rPr>
              <w:t>***</w:t>
            </w:r>
          </w:p>
        </w:tc>
      </w:tr>
    </w:tbl>
    <w:p w14:paraId="49B1500B" w14:textId="2DBB57BA" w:rsidR="00BC7944" w:rsidRPr="001D000E" w:rsidRDefault="001D000E" w:rsidP="00BC7944">
      <w:pPr>
        <w:rPr>
          <w:bCs/>
          <w:lang w:val="en-US"/>
        </w:rPr>
      </w:pPr>
      <w:r w:rsidRPr="001D000E">
        <w:rPr>
          <w:bCs/>
          <w:lang w:val="en-US"/>
        </w:rPr>
        <w:t>*** p &lt; .001</w:t>
      </w:r>
    </w:p>
    <w:p w14:paraId="0721541D" w14:textId="77777777" w:rsidR="001D000E" w:rsidRPr="00BC7944" w:rsidRDefault="001D000E" w:rsidP="00BC7944">
      <w:pPr>
        <w:rPr>
          <w:b/>
          <w:bCs/>
          <w:lang w:val="en-US"/>
        </w:rPr>
      </w:pPr>
    </w:p>
    <w:p w14:paraId="70DB0654" w14:textId="6A8146E5" w:rsidR="00D2341C" w:rsidRDefault="00D2341C" w:rsidP="00D2341C">
      <w:pPr>
        <w:pStyle w:val="Listenabsatz"/>
        <w:numPr>
          <w:ilvl w:val="0"/>
          <w:numId w:val="1"/>
        </w:numPr>
        <w:rPr>
          <w:b/>
          <w:bCs/>
          <w:lang w:val="en-US"/>
        </w:rPr>
      </w:pPr>
      <w:r>
        <w:rPr>
          <w:b/>
          <w:bCs/>
          <w:lang w:val="en-US"/>
        </w:rPr>
        <w:t>Correlation between the recording systems</w:t>
      </w:r>
    </w:p>
    <w:p w14:paraId="56984E6B" w14:textId="368EC28F" w:rsidR="00D2341C" w:rsidRDefault="00D2341C" w:rsidP="00D2341C">
      <w:pPr>
        <w:rPr>
          <w:b/>
          <w:bCs/>
          <w:lang w:val="en-US"/>
        </w:rPr>
      </w:pPr>
    </w:p>
    <w:p w14:paraId="1DCAA6BE" w14:textId="5E75FED7" w:rsidR="00D2341C" w:rsidRDefault="00D2341C" w:rsidP="00D2341C">
      <w:pPr>
        <w:rPr>
          <w:bCs/>
          <w:lang w:val="en-US"/>
        </w:rPr>
      </w:pPr>
      <w:r>
        <w:rPr>
          <w:b/>
          <w:bCs/>
          <w:lang w:val="en-US"/>
        </w:rPr>
        <w:t>Supp</w:t>
      </w:r>
      <w:r w:rsidR="0086100E">
        <w:rPr>
          <w:b/>
          <w:bCs/>
          <w:lang w:val="en-US"/>
        </w:rPr>
        <w:t>l</w:t>
      </w:r>
      <w:r>
        <w:rPr>
          <w:b/>
          <w:bCs/>
          <w:lang w:val="en-US"/>
        </w:rPr>
        <w:t xml:space="preserve">. Table </w:t>
      </w:r>
      <w:r w:rsidR="0018024A">
        <w:rPr>
          <w:b/>
          <w:bCs/>
          <w:lang w:val="en-US"/>
        </w:rPr>
        <w:t>3</w:t>
      </w:r>
      <w:r>
        <w:rPr>
          <w:b/>
          <w:bCs/>
          <w:lang w:val="en-US"/>
        </w:rPr>
        <w:t xml:space="preserve"> </w:t>
      </w:r>
      <w:r w:rsidR="004D6E67" w:rsidRPr="004D6E67">
        <w:rPr>
          <w:bCs/>
          <w:lang w:val="en-US"/>
        </w:rPr>
        <w:t>Spearman’s rank correlation</w:t>
      </w:r>
      <w:r w:rsidR="004D6E67">
        <w:rPr>
          <w:b/>
          <w:bCs/>
          <w:lang w:val="en-US"/>
        </w:rPr>
        <w:t xml:space="preserve"> </w:t>
      </w:r>
      <w:r>
        <w:rPr>
          <w:bCs/>
          <w:lang w:val="en-US"/>
        </w:rPr>
        <w:t xml:space="preserve">of alpha power and alpha power asymmetry for the eyes-closed </w:t>
      </w:r>
      <w:r w:rsidR="004D6E67">
        <w:rPr>
          <w:bCs/>
          <w:lang w:val="en-US"/>
        </w:rPr>
        <w:t xml:space="preserve">(EC) </w:t>
      </w:r>
      <w:r>
        <w:rPr>
          <w:bCs/>
          <w:lang w:val="en-US"/>
        </w:rPr>
        <w:t>and eyes-open</w:t>
      </w:r>
      <w:r w:rsidR="004D6E67">
        <w:rPr>
          <w:bCs/>
          <w:lang w:val="en-US"/>
        </w:rPr>
        <w:t xml:space="preserve"> (EO)</w:t>
      </w:r>
      <w:r>
        <w:rPr>
          <w:bCs/>
          <w:lang w:val="en-US"/>
        </w:rPr>
        <w:t xml:space="preserve"> recordings </w:t>
      </w:r>
      <w:r w:rsidR="00D75903">
        <w:rPr>
          <w:bCs/>
          <w:lang w:val="en-US"/>
        </w:rPr>
        <w:t>between</w:t>
      </w:r>
      <w:r>
        <w:rPr>
          <w:bCs/>
          <w:lang w:val="en-US"/>
        </w:rPr>
        <w:t xml:space="preserve"> both systems. </w:t>
      </w:r>
      <w:r w:rsidR="001D000E">
        <w:rPr>
          <w:bCs/>
          <w:lang w:val="en-US"/>
        </w:rPr>
        <w:t xml:space="preserve">All correlations reached a p-value of p &lt; .001. </w:t>
      </w:r>
    </w:p>
    <w:p w14:paraId="6F35BE5E" w14:textId="7BD50C3D" w:rsidR="004D6E67" w:rsidRDefault="004D6E67" w:rsidP="00D2341C">
      <w:pPr>
        <w:rPr>
          <w:bCs/>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
        <w:gridCol w:w="654"/>
        <w:gridCol w:w="654"/>
        <w:gridCol w:w="654"/>
        <w:gridCol w:w="655"/>
        <w:gridCol w:w="654"/>
        <w:gridCol w:w="654"/>
        <w:gridCol w:w="654"/>
        <w:gridCol w:w="655"/>
        <w:gridCol w:w="796"/>
        <w:gridCol w:w="796"/>
        <w:gridCol w:w="796"/>
        <w:gridCol w:w="796"/>
      </w:tblGrid>
      <w:tr w:rsidR="004D6E67" w14:paraId="70EF8945" w14:textId="77777777" w:rsidTr="004D6E67">
        <w:tc>
          <w:tcPr>
            <w:tcW w:w="638" w:type="dxa"/>
            <w:tcBorders>
              <w:top w:val="single" w:sz="4" w:space="0" w:color="auto"/>
            </w:tcBorders>
          </w:tcPr>
          <w:p w14:paraId="4862EBEF" w14:textId="77777777"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p>
        </w:tc>
        <w:tc>
          <w:tcPr>
            <w:tcW w:w="5234" w:type="dxa"/>
            <w:gridSpan w:val="8"/>
            <w:tcBorders>
              <w:top w:val="single" w:sz="4" w:space="0" w:color="auto"/>
              <w:bottom w:val="single" w:sz="4" w:space="0" w:color="auto"/>
            </w:tcBorders>
          </w:tcPr>
          <w:p w14:paraId="5ADFB28B" w14:textId="33256F15" w:rsidR="004D6E67" w:rsidRDefault="006A4553"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a</w:t>
            </w:r>
            <w:r w:rsidR="004D6E67">
              <w:rPr>
                <w:bCs/>
              </w:rPr>
              <w:t>lpha power</w:t>
            </w:r>
          </w:p>
        </w:tc>
        <w:tc>
          <w:tcPr>
            <w:tcW w:w="3184" w:type="dxa"/>
            <w:gridSpan w:val="4"/>
            <w:tcBorders>
              <w:top w:val="single" w:sz="4" w:space="0" w:color="auto"/>
              <w:bottom w:val="single" w:sz="4" w:space="0" w:color="auto"/>
            </w:tcBorders>
          </w:tcPr>
          <w:p w14:paraId="707FC683" w14:textId="6B5C200F" w:rsidR="004D6E67" w:rsidRDefault="006A4553"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a</w:t>
            </w:r>
            <w:r w:rsidR="004D6E67">
              <w:rPr>
                <w:bCs/>
              </w:rPr>
              <w:t>lpha power asymmetry</w:t>
            </w:r>
          </w:p>
        </w:tc>
      </w:tr>
      <w:tr w:rsidR="004D6E67" w14:paraId="3AB59216" w14:textId="7BE3FC18" w:rsidTr="004D6E67">
        <w:tc>
          <w:tcPr>
            <w:tcW w:w="638" w:type="dxa"/>
            <w:tcBorders>
              <w:bottom w:val="single" w:sz="4" w:space="0" w:color="auto"/>
            </w:tcBorders>
          </w:tcPr>
          <w:p w14:paraId="66E59DA6" w14:textId="77777777"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p>
        </w:tc>
        <w:tc>
          <w:tcPr>
            <w:tcW w:w="654" w:type="dxa"/>
            <w:tcBorders>
              <w:top w:val="single" w:sz="4" w:space="0" w:color="auto"/>
              <w:bottom w:val="single" w:sz="4" w:space="0" w:color="auto"/>
            </w:tcBorders>
          </w:tcPr>
          <w:p w14:paraId="11DDCFCF" w14:textId="3F2A8C34"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F3</w:t>
            </w:r>
          </w:p>
        </w:tc>
        <w:tc>
          <w:tcPr>
            <w:tcW w:w="654" w:type="dxa"/>
            <w:tcBorders>
              <w:top w:val="single" w:sz="4" w:space="0" w:color="auto"/>
              <w:bottom w:val="single" w:sz="4" w:space="0" w:color="auto"/>
            </w:tcBorders>
          </w:tcPr>
          <w:p w14:paraId="0579FE43" w14:textId="7509D707"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F7</w:t>
            </w:r>
          </w:p>
        </w:tc>
        <w:tc>
          <w:tcPr>
            <w:tcW w:w="654" w:type="dxa"/>
            <w:tcBorders>
              <w:top w:val="single" w:sz="4" w:space="0" w:color="auto"/>
              <w:bottom w:val="single" w:sz="4" w:space="0" w:color="auto"/>
            </w:tcBorders>
          </w:tcPr>
          <w:p w14:paraId="341BFD73" w14:textId="1707B622"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P3</w:t>
            </w:r>
          </w:p>
        </w:tc>
        <w:tc>
          <w:tcPr>
            <w:tcW w:w="655" w:type="dxa"/>
            <w:tcBorders>
              <w:top w:val="single" w:sz="4" w:space="0" w:color="auto"/>
              <w:bottom w:val="single" w:sz="4" w:space="0" w:color="auto"/>
            </w:tcBorders>
          </w:tcPr>
          <w:p w14:paraId="30D6E597" w14:textId="26EEC7A5"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P7</w:t>
            </w:r>
          </w:p>
        </w:tc>
        <w:tc>
          <w:tcPr>
            <w:tcW w:w="654" w:type="dxa"/>
            <w:tcBorders>
              <w:top w:val="single" w:sz="4" w:space="0" w:color="auto"/>
              <w:bottom w:val="single" w:sz="4" w:space="0" w:color="auto"/>
            </w:tcBorders>
          </w:tcPr>
          <w:p w14:paraId="3F32B044" w14:textId="5B39FC2B"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F4</w:t>
            </w:r>
          </w:p>
        </w:tc>
        <w:tc>
          <w:tcPr>
            <w:tcW w:w="654" w:type="dxa"/>
            <w:tcBorders>
              <w:top w:val="single" w:sz="4" w:space="0" w:color="auto"/>
              <w:bottom w:val="single" w:sz="4" w:space="0" w:color="auto"/>
            </w:tcBorders>
          </w:tcPr>
          <w:p w14:paraId="16A0F573" w14:textId="4428A0C5"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F8</w:t>
            </w:r>
          </w:p>
        </w:tc>
        <w:tc>
          <w:tcPr>
            <w:tcW w:w="654" w:type="dxa"/>
            <w:tcBorders>
              <w:top w:val="single" w:sz="4" w:space="0" w:color="auto"/>
              <w:bottom w:val="single" w:sz="4" w:space="0" w:color="auto"/>
            </w:tcBorders>
          </w:tcPr>
          <w:p w14:paraId="37F500F7" w14:textId="24337AE1"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P4</w:t>
            </w:r>
          </w:p>
        </w:tc>
        <w:tc>
          <w:tcPr>
            <w:tcW w:w="655" w:type="dxa"/>
            <w:tcBorders>
              <w:top w:val="single" w:sz="4" w:space="0" w:color="auto"/>
              <w:bottom w:val="single" w:sz="4" w:space="0" w:color="auto"/>
            </w:tcBorders>
          </w:tcPr>
          <w:p w14:paraId="4D32C272" w14:textId="55F12EE1"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P8</w:t>
            </w:r>
          </w:p>
        </w:tc>
        <w:tc>
          <w:tcPr>
            <w:tcW w:w="796" w:type="dxa"/>
            <w:tcBorders>
              <w:top w:val="single" w:sz="4" w:space="0" w:color="auto"/>
              <w:bottom w:val="single" w:sz="4" w:space="0" w:color="auto"/>
            </w:tcBorders>
          </w:tcPr>
          <w:p w14:paraId="2F5A6A87" w14:textId="34DAD7E0"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F3/F4</w:t>
            </w:r>
          </w:p>
        </w:tc>
        <w:tc>
          <w:tcPr>
            <w:tcW w:w="796" w:type="dxa"/>
            <w:tcBorders>
              <w:top w:val="single" w:sz="4" w:space="0" w:color="auto"/>
              <w:bottom w:val="single" w:sz="4" w:space="0" w:color="auto"/>
            </w:tcBorders>
          </w:tcPr>
          <w:p w14:paraId="246BDA15" w14:textId="2B95D9F2"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F7/F8</w:t>
            </w:r>
          </w:p>
        </w:tc>
        <w:tc>
          <w:tcPr>
            <w:tcW w:w="796" w:type="dxa"/>
            <w:tcBorders>
              <w:top w:val="single" w:sz="4" w:space="0" w:color="auto"/>
              <w:bottom w:val="single" w:sz="4" w:space="0" w:color="auto"/>
            </w:tcBorders>
          </w:tcPr>
          <w:p w14:paraId="2767CCDC" w14:textId="6762F02C"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P3/P4</w:t>
            </w:r>
          </w:p>
        </w:tc>
        <w:tc>
          <w:tcPr>
            <w:tcW w:w="796" w:type="dxa"/>
            <w:tcBorders>
              <w:top w:val="single" w:sz="4" w:space="0" w:color="auto"/>
              <w:bottom w:val="single" w:sz="4" w:space="0" w:color="auto"/>
            </w:tcBorders>
          </w:tcPr>
          <w:p w14:paraId="744B2511" w14:textId="04F4F925" w:rsidR="004D6E67" w:rsidRDefault="004D6E67" w:rsidP="004D6E67">
            <w:pPr>
              <w:pBdr>
                <w:top w:val="none" w:sz="0" w:space="0" w:color="auto"/>
                <w:left w:val="none" w:sz="0" w:space="0" w:color="auto"/>
                <w:bottom w:val="none" w:sz="0" w:space="0" w:color="auto"/>
                <w:right w:val="none" w:sz="0" w:space="0" w:color="auto"/>
                <w:between w:val="none" w:sz="0" w:space="0" w:color="auto"/>
              </w:pBdr>
              <w:jc w:val="center"/>
              <w:rPr>
                <w:bCs/>
              </w:rPr>
            </w:pPr>
            <w:r>
              <w:rPr>
                <w:bCs/>
              </w:rPr>
              <w:t>P8/P7</w:t>
            </w:r>
          </w:p>
        </w:tc>
      </w:tr>
      <w:tr w:rsidR="004D6E67" w14:paraId="212B6F12" w14:textId="01DA033A" w:rsidTr="004D6E67">
        <w:tc>
          <w:tcPr>
            <w:tcW w:w="638" w:type="dxa"/>
            <w:tcBorders>
              <w:top w:val="single" w:sz="4" w:space="0" w:color="auto"/>
            </w:tcBorders>
          </w:tcPr>
          <w:p w14:paraId="62B2360C" w14:textId="6F743C90"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EC</w:t>
            </w:r>
          </w:p>
        </w:tc>
        <w:tc>
          <w:tcPr>
            <w:tcW w:w="654" w:type="dxa"/>
            <w:tcBorders>
              <w:top w:val="single" w:sz="4" w:space="0" w:color="auto"/>
            </w:tcBorders>
          </w:tcPr>
          <w:p w14:paraId="69D06551" w14:textId="7570FED6"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0.94</w:t>
            </w:r>
          </w:p>
        </w:tc>
        <w:tc>
          <w:tcPr>
            <w:tcW w:w="654" w:type="dxa"/>
            <w:tcBorders>
              <w:top w:val="single" w:sz="4" w:space="0" w:color="auto"/>
            </w:tcBorders>
          </w:tcPr>
          <w:p w14:paraId="7ACBB109" w14:textId="0CFFD33B"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0.92</w:t>
            </w:r>
          </w:p>
        </w:tc>
        <w:tc>
          <w:tcPr>
            <w:tcW w:w="654" w:type="dxa"/>
            <w:tcBorders>
              <w:top w:val="single" w:sz="4" w:space="0" w:color="auto"/>
            </w:tcBorders>
          </w:tcPr>
          <w:p w14:paraId="73539396" w14:textId="581DA267"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0.92</w:t>
            </w:r>
          </w:p>
        </w:tc>
        <w:tc>
          <w:tcPr>
            <w:tcW w:w="655" w:type="dxa"/>
            <w:tcBorders>
              <w:top w:val="single" w:sz="4" w:space="0" w:color="auto"/>
            </w:tcBorders>
          </w:tcPr>
          <w:p w14:paraId="6851E24B" w14:textId="55BF5F98"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0.93</w:t>
            </w:r>
          </w:p>
        </w:tc>
        <w:tc>
          <w:tcPr>
            <w:tcW w:w="654" w:type="dxa"/>
            <w:tcBorders>
              <w:top w:val="single" w:sz="4" w:space="0" w:color="auto"/>
            </w:tcBorders>
          </w:tcPr>
          <w:p w14:paraId="28633A61" w14:textId="02CDAF37"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0.94</w:t>
            </w:r>
          </w:p>
        </w:tc>
        <w:tc>
          <w:tcPr>
            <w:tcW w:w="654" w:type="dxa"/>
            <w:tcBorders>
              <w:top w:val="single" w:sz="4" w:space="0" w:color="auto"/>
            </w:tcBorders>
          </w:tcPr>
          <w:p w14:paraId="01C35AA2" w14:textId="2C5C3A4B"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0.93</w:t>
            </w:r>
          </w:p>
        </w:tc>
        <w:tc>
          <w:tcPr>
            <w:tcW w:w="654" w:type="dxa"/>
            <w:tcBorders>
              <w:top w:val="single" w:sz="4" w:space="0" w:color="auto"/>
            </w:tcBorders>
          </w:tcPr>
          <w:p w14:paraId="3E789F97" w14:textId="33C36735"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0.92</w:t>
            </w:r>
          </w:p>
        </w:tc>
        <w:tc>
          <w:tcPr>
            <w:tcW w:w="655" w:type="dxa"/>
            <w:tcBorders>
              <w:top w:val="single" w:sz="4" w:space="0" w:color="auto"/>
            </w:tcBorders>
          </w:tcPr>
          <w:p w14:paraId="348F3A2D" w14:textId="506D41E7"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0.91</w:t>
            </w:r>
          </w:p>
        </w:tc>
        <w:tc>
          <w:tcPr>
            <w:tcW w:w="796" w:type="dxa"/>
            <w:tcBorders>
              <w:top w:val="single" w:sz="4" w:space="0" w:color="auto"/>
            </w:tcBorders>
          </w:tcPr>
          <w:p w14:paraId="75B7A46A" w14:textId="26AA7BC3"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0.46</w:t>
            </w:r>
          </w:p>
        </w:tc>
        <w:tc>
          <w:tcPr>
            <w:tcW w:w="796" w:type="dxa"/>
            <w:tcBorders>
              <w:top w:val="single" w:sz="4" w:space="0" w:color="auto"/>
            </w:tcBorders>
          </w:tcPr>
          <w:p w14:paraId="2B4C5E17" w14:textId="4A368BBD"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0.42</w:t>
            </w:r>
          </w:p>
        </w:tc>
        <w:tc>
          <w:tcPr>
            <w:tcW w:w="796" w:type="dxa"/>
            <w:tcBorders>
              <w:top w:val="single" w:sz="4" w:space="0" w:color="auto"/>
            </w:tcBorders>
          </w:tcPr>
          <w:p w14:paraId="0CB6D19D" w14:textId="1543A3BD"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0.63</w:t>
            </w:r>
          </w:p>
        </w:tc>
        <w:tc>
          <w:tcPr>
            <w:tcW w:w="796" w:type="dxa"/>
            <w:tcBorders>
              <w:top w:val="single" w:sz="4" w:space="0" w:color="auto"/>
            </w:tcBorders>
          </w:tcPr>
          <w:p w14:paraId="23BA79E6" w14:textId="044FBBA1"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0.58</w:t>
            </w:r>
          </w:p>
        </w:tc>
      </w:tr>
      <w:tr w:rsidR="004D6E67" w14:paraId="78C8109B" w14:textId="43E33E61" w:rsidTr="004D6E67">
        <w:tc>
          <w:tcPr>
            <w:tcW w:w="638" w:type="dxa"/>
            <w:tcBorders>
              <w:bottom w:val="single" w:sz="4" w:space="0" w:color="auto"/>
            </w:tcBorders>
          </w:tcPr>
          <w:p w14:paraId="1A50C30F" w14:textId="2B691C8C"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EO</w:t>
            </w:r>
          </w:p>
        </w:tc>
        <w:tc>
          <w:tcPr>
            <w:tcW w:w="654" w:type="dxa"/>
            <w:tcBorders>
              <w:bottom w:val="single" w:sz="4" w:space="0" w:color="auto"/>
            </w:tcBorders>
          </w:tcPr>
          <w:p w14:paraId="2757CECC" w14:textId="426F5BAD"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0.91</w:t>
            </w:r>
          </w:p>
        </w:tc>
        <w:tc>
          <w:tcPr>
            <w:tcW w:w="654" w:type="dxa"/>
            <w:tcBorders>
              <w:bottom w:val="single" w:sz="4" w:space="0" w:color="auto"/>
            </w:tcBorders>
          </w:tcPr>
          <w:p w14:paraId="6EA5325C" w14:textId="612E7438"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0.86</w:t>
            </w:r>
          </w:p>
        </w:tc>
        <w:tc>
          <w:tcPr>
            <w:tcW w:w="654" w:type="dxa"/>
            <w:tcBorders>
              <w:bottom w:val="single" w:sz="4" w:space="0" w:color="auto"/>
            </w:tcBorders>
          </w:tcPr>
          <w:p w14:paraId="5289F3D9" w14:textId="0E1A6E17"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w:t>
            </w:r>
          </w:p>
        </w:tc>
        <w:tc>
          <w:tcPr>
            <w:tcW w:w="655" w:type="dxa"/>
            <w:tcBorders>
              <w:bottom w:val="single" w:sz="4" w:space="0" w:color="auto"/>
            </w:tcBorders>
          </w:tcPr>
          <w:p w14:paraId="115CB290" w14:textId="7720FD17"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w:t>
            </w:r>
          </w:p>
        </w:tc>
        <w:tc>
          <w:tcPr>
            <w:tcW w:w="654" w:type="dxa"/>
            <w:tcBorders>
              <w:bottom w:val="single" w:sz="4" w:space="0" w:color="auto"/>
            </w:tcBorders>
          </w:tcPr>
          <w:p w14:paraId="2C3AF2EA" w14:textId="541B36E2"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w:t>
            </w:r>
          </w:p>
        </w:tc>
        <w:tc>
          <w:tcPr>
            <w:tcW w:w="654" w:type="dxa"/>
            <w:tcBorders>
              <w:bottom w:val="single" w:sz="4" w:space="0" w:color="auto"/>
            </w:tcBorders>
          </w:tcPr>
          <w:p w14:paraId="6C85C21D" w14:textId="2F653975"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0.87</w:t>
            </w:r>
          </w:p>
        </w:tc>
        <w:tc>
          <w:tcPr>
            <w:tcW w:w="654" w:type="dxa"/>
            <w:tcBorders>
              <w:bottom w:val="single" w:sz="4" w:space="0" w:color="auto"/>
            </w:tcBorders>
          </w:tcPr>
          <w:p w14:paraId="6274BAD5" w14:textId="62FDDB5D"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w:t>
            </w:r>
          </w:p>
        </w:tc>
        <w:tc>
          <w:tcPr>
            <w:tcW w:w="655" w:type="dxa"/>
            <w:tcBorders>
              <w:bottom w:val="single" w:sz="4" w:space="0" w:color="auto"/>
            </w:tcBorders>
          </w:tcPr>
          <w:p w14:paraId="33307797" w14:textId="43F1F360"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0.9</w:t>
            </w:r>
          </w:p>
        </w:tc>
        <w:tc>
          <w:tcPr>
            <w:tcW w:w="796" w:type="dxa"/>
            <w:tcBorders>
              <w:bottom w:val="single" w:sz="4" w:space="0" w:color="auto"/>
            </w:tcBorders>
          </w:tcPr>
          <w:p w14:paraId="65689925" w14:textId="6526E9AC"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0.35</w:t>
            </w:r>
          </w:p>
        </w:tc>
        <w:tc>
          <w:tcPr>
            <w:tcW w:w="796" w:type="dxa"/>
            <w:tcBorders>
              <w:bottom w:val="single" w:sz="4" w:space="0" w:color="auto"/>
            </w:tcBorders>
          </w:tcPr>
          <w:p w14:paraId="5C2B2AC7" w14:textId="213DAFF0"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0.36</w:t>
            </w:r>
          </w:p>
        </w:tc>
        <w:tc>
          <w:tcPr>
            <w:tcW w:w="796" w:type="dxa"/>
            <w:tcBorders>
              <w:bottom w:val="single" w:sz="4" w:space="0" w:color="auto"/>
            </w:tcBorders>
          </w:tcPr>
          <w:p w14:paraId="38FF124F" w14:textId="69CD0697"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0.47</w:t>
            </w:r>
          </w:p>
        </w:tc>
        <w:tc>
          <w:tcPr>
            <w:tcW w:w="796" w:type="dxa"/>
            <w:tcBorders>
              <w:bottom w:val="single" w:sz="4" w:space="0" w:color="auto"/>
            </w:tcBorders>
          </w:tcPr>
          <w:p w14:paraId="7FDCE733" w14:textId="0D23FCA6" w:rsidR="004D6E67" w:rsidRDefault="004D6E67" w:rsidP="00D2341C">
            <w:pPr>
              <w:pBdr>
                <w:top w:val="none" w:sz="0" w:space="0" w:color="auto"/>
                <w:left w:val="none" w:sz="0" w:space="0" w:color="auto"/>
                <w:bottom w:val="none" w:sz="0" w:space="0" w:color="auto"/>
                <w:right w:val="none" w:sz="0" w:space="0" w:color="auto"/>
                <w:between w:val="none" w:sz="0" w:space="0" w:color="auto"/>
              </w:pBdr>
              <w:rPr>
                <w:bCs/>
              </w:rPr>
            </w:pPr>
            <w:r>
              <w:rPr>
                <w:bCs/>
              </w:rPr>
              <w:t>0.45</w:t>
            </w:r>
          </w:p>
        </w:tc>
      </w:tr>
    </w:tbl>
    <w:p w14:paraId="3743762C" w14:textId="218EA682" w:rsidR="004D6E67" w:rsidRDefault="004D6E67" w:rsidP="00D2341C">
      <w:pPr>
        <w:rPr>
          <w:bCs/>
          <w:lang w:val="en-US"/>
        </w:rPr>
      </w:pPr>
    </w:p>
    <w:p w14:paraId="43737847" w14:textId="77777777" w:rsidR="006A43D3" w:rsidRDefault="006A43D3">
      <w:pPr>
        <w:pBdr>
          <w:top w:val="none" w:sz="0" w:space="0" w:color="auto"/>
          <w:left w:val="none" w:sz="0" w:space="0" w:color="auto"/>
          <w:bottom w:val="none" w:sz="0" w:space="0" w:color="auto"/>
          <w:right w:val="none" w:sz="0" w:space="0" w:color="auto"/>
          <w:between w:val="none" w:sz="0" w:space="0" w:color="auto"/>
        </w:pBdr>
        <w:rPr>
          <w:b/>
          <w:lang w:val="en-US"/>
        </w:rPr>
      </w:pPr>
      <w:r>
        <w:rPr>
          <w:b/>
          <w:lang w:val="en-US"/>
        </w:rPr>
        <w:br w:type="page"/>
      </w:r>
    </w:p>
    <w:p w14:paraId="78967CB3" w14:textId="3931B82D" w:rsidR="0037483B" w:rsidRDefault="0037483B" w:rsidP="0037483B">
      <w:pPr>
        <w:pStyle w:val="Listenabsatz"/>
        <w:numPr>
          <w:ilvl w:val="0"/>
          <w:numId w:val="1"/>
        </w:numPr>
        <w:rPr>
          <w:b/>
          <w:lang w:val="en-US"/>
        </w:rPr>
      </w:pPr>
      <w:r w:rsidRPr="0037483B">
        <w:rPr>
          <w:b/>
          <w:lang w:val="en-US"/>
        </w:rPr>
        <w:lastRenderedPageBreak/>
        <w:t>Correlation</w:t>
      </w:r>
      <w:r w:rsidR="00275F02">
        <w:rPr>
          <w:b/>
          <w:lang w:val="en-US"/>
        </w:rPr>
        <w:t xml:space="preserve"> of alpha power asymmetry</w:t>
      </w:r>
      <w:r w:rsidRPr="0037483B">
        <w:rPr>
          <w:b/>
          <w:lang w:val="en-US"/>
        </w:rPr>
        <w:t xml:space="preserve"> between frontal and parietal electrodes</w:t>
      </w:r>
    </w:p>
    <w:p w14:paraId="3FD9695A" w14:textId="0D01CC32" w:rsidR="0018024A" w:rsidRDefault="0018024A" w:rsidP="0018024A">
      <w:pPr>
        <w:rPr>
          <w:b/>
          <w:lang w:val="en-US"/>
        </w:rPr>
      </w:pPr>
    </w:p>
    <w:p w14:paraId="1903592E" w14:textId="6FBE5CBD" w:rsidR="0018024A" w:rsidRPr="0018024A" w:rsidRDefault="0018024A" w:rsidP="0018024A">
      <w:pPr>
        <w:rPr>
          <w:b/>
          <w:lang w:val="en-US"/>
        </w:rPr>
      </w:pPr>
      <w:r>
        <w:rPr>
          <w:b/>
          <w:lang w:val="en-US"/>
        </w:rPr>
        <w:t>Supp</w:t>
      </w:r>
      <w:r w:rsidR="0086100E">
        <w:rPr>
          <w:b/>
          <w:lang w:val="en-US"/>
        </w:rPr>
        <w:t>l</w:t>
      </w:r>
      <w:r>
        <w:rPr>
          <w:b/>
          <w:lang w:val="en-US"/>
        </w:rPr>
        <w:t xml:space="preserve">. Table 4 </w:t>
      </w:r>
      <w:r w:rsidRPr="0018024A">
        <w:rPr>
          <w:lang w:val="en-US"/>
        </w:rPr>
        <w:t>Spearman’s rank correlation of alpha power asymmetry between frontal and parietal electrodes in the eyes-closed (EC) and eyes-open (EO) condition on both systems.</w:t>
      </w:r>
    </w:p>
    <w:p w14:paraId="6C310AD8" w14:textId="7735AA84" w:rsidR="0037483B" w:rsidRDefault="0037483B" w:rsidP="0037483B">
      <w:pPr>
        <w:rPr>
          <w:b/>
          <w:lang w:val="en-US"/>
        </w:rPr>
      </w:pPr>
    </w:p>
    <w:tbl>
      <w:tblPr>
        <w:tblStyle w:val="Tabellenraster"/>
        <w:tblW w:w="9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1043"/>
        <w:gridCol w:w="1046"/>
        <w:gridCol w:w="1043"/>
        <w:gridCol w:w="1050"/>
        <w:gridCol w:w="1043"/>
        <w:gridCol w:w="1048"/>
        <w:gridCol w:w="1044"/>
        <w:gridCol w:w="1050"/>
      </w:tblGrid>
      <w:tr w:rsidR="00275F02" w14:paraId="78EEF1ED" w14:textId="0B227729" w:rsidTr="002E48B1">
        <w:trPr>
          <w:trHeight w:val="290"/>
        </w:trPr>
        <w:tc>
          <w:tcPr>
            <w:tcW w:w="1096" w:type="dxa"/>
            <w:tcBorders>
              <w:top w:val="single" w:sz="4" w:space="0" w:color="auto"/>
            </w:tcBorders>
          </w:tcPr>
          <w:p w14:paraId="5BA04CC8" w14:textId="77777777"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p>
        </w:tc>
        <w:tc>
          <w:tcPr>
            <w:tcW w:w="4182" w:type="dxa"/>
            <w:gridSpan w:val="4"/>
            <w:tcBorders>
              <w:top w:val="single" w:sz="4" w:space="0" w:color="auto"/>
              <w:bottom w:val="single" w:sz="4" w:space="0" w:color="auto"/>
            </w:tcBorders>
          </w:tcPr>
          <w:p w14:paraId="040338FD" w14:textId="77777777" w:rsidR="00275F02" w:rsidRDefault="00275F02" w:rsidP="0037483B">
            <w:pPr>
              <w:pBdr>
                <w:top w:val="none" w:sz="0" w:space="0" w:color="auto"/>
                <w:left w:val="none" w:sz="0" w:space="0" w:color="auto"/>
                <w:bottom w:val="none" w:sz="0" w:space="0" w:color="auto"/>
                <w:right w:val="none" w:sz="0" w:space="0" w:color="auto"/>
                <w:between w:val="none" w:sz="0" w:space="0" w:color="auto"/>
              </w:pBdr>
              <w:jc w:val="center"/>
              <w:rPr>
                <w:bCs/>
              </w:rPr>
            </w:pPr>
            <w:r>
              <w:rPr>
                <w:bCs/>
              </w:rPr>
              <w:t>system 1</w:t>
            </w:r>
          </w:p>
        </w:tc>
        <w:tc>
          <w:tcPr>
            <w:tcW w:w="4185" w:type="dxa"/>
            <w:gridSpan w:val="4"/>
            <w:tcBorders>
              <w:top w:val="single" w:sz="4" w:space="0" w:color="auto"/>
              <w:bottom w:val="single" w:sz="4" w:space="0" w:color="auto"/>
            </w:tcBorders>
          </w:tcPr>
          <w:p w14:paraId="071C6D22" w14:textId="53BCD220" w:rsidR="00275F02" w:rsidRDefault="000A5E74" w:rsidP="0037483B">
            <w:pPr>
              <w:pBdr>
                <w:top w:val="none" w:sz="0" w:space="0" w:color="auto"/>
                <w:left w:val="none" w:sz="0" w:space="0" w:color="auto"/>
                <w:bottom w:val="none" w:sz="0" w:space="0" w:color="auto"/>
                <w:right w:val="none" w:sz="0" w:space="0" w:color="auto"/>
                <w:between w:val="none" w:sz="0" w:space="0" w:color="auto"/>
              </w:pBdr>
              <w:jc w:val="center"/>
              <w:rPr>
                <w:bCs/>
              </w:rPr>
            </w:pPr>
            <w:r>
              <w:rPr>
                <w:bCs/>
              </w:rPr>
              <w:t>s</w:t>
            </w:r>
            <w:r w:rsidR="00275F02">
              <w:rPr>
                <w:bCs/>
              </w:rPr>
              <w:t>ystem 2</w:t>
            </w:r>
          </w:p>
        </w:tc>
      </w:tr>
      <w:tr w:rsidR="00275F02" w14:paraId="7944382B" w14:textId="372D06D4" w:rsidTr="002E48B1">
        <w:trPr>
          <w:trHeight w:val="290"/>
        </w:trPr>
        <w:tc>
          <w:tcPr>
            <w:tcW w:w="1096" w:type="dxa"/>
          </w:tcPr>
          <w:p w14:paraId="01C41174" w14:textId="77777777" w:rsidR="00275F02" w:rsidRDefault="00275F02" w:rsidP="00275F02">
            <w:pPr>
              <w:pBdr>
                <w:top w:val="none" w:sz="0" w:space="0" w:color="auto"/>
                <w:left w:val="none" w:sz="0" w:space="0" w:color="auto"/>
                <w:bottom w:val="none" w:sz="0" w:space="0" w:color="auto"/>
                <w:right w:val="none" w:sz="0" w:space="0" w:color="auto"/>
                <w:between w:val="none" w:sz="0" w:space="0" w:color="auto"/>
              </w:pBdr>
              <w:rPr>
                <w:bCs/>
              </w:rPr>
            </w:pPr>
          </w:p>
        </w:tc>
        <w:tc>
          <w:tcPr>
            <w:tcW w:w="2089" w:type="dxa"/>
            <w:gridSpan w:val="2"/>
            <w:tcBorders>
              <w:top w:val="single" w:sz="4" w:space="0" w:color="auto"/>
              <w:bottom w:val="single" w:sz="4" w:space="0" w:color="auto"/>
            </w:tcBorders>
          </w:tcPr>
          <w:p w14:paraId="3F8EAEFC" w14:textId="5BCDFC0A" w:rsidR="00275F02" w:rsidRDefault="00275F02" w:rsidP="00275F02">
            <w:pPr>
              <w:pBdr>
                <w:top w:val="none" w:sz="0" w:space="0" w:color="auto"/>
                <w:left w:val="none" w:sz="0" w:space="0" w:color="auto"/>
                <w:bottom w:val="none" w:sz="0" w:space="0" w:color="auto"/>
                <w:right w:val="none" w:sz="0" w:space="0" w:color="auto"/>
                <w:between w:val="none" w:sz="0" w:space="0" w:color="auto"/>
              </w:pBdr>
              <w:jc w:val="center"/>
              <w:rPr>
                <w:bCs/>
              </w:rPr>
            </w:pPr>
            <w:r>
              <w:rPr>
                <w:bCs/>
              </w:rPr>
              <w:t>P3/P4</w:t>
            </w:r>
          </w:p>
        </w:tc>
        <w:tc>
          <w:tcPr>
            <w:tcW w:w="2092" w:type="dxa"/>
            <w:gridSpan w:val="2"/>
            <w:tcBorders>
              <w:top w:val="single" w:sz="4" w:space="0" w:color="auto"/>
              <w:bottom w:val="single" w:sz="4" w:space="0" w:color="auto"/>
            </w:tcBorders>
          </w:tcPr>
          <w:p w14:paraId="107CE0CD" w14:textId="578D9639" w:rsidR="00275F02" w:rsidRDefault="00275F02" w:rsidP="00275F02">
            <w:pPr>
              <w:pBdr>
                <w:top w:val="none" w:sz="0" w:space="0" w:color="auto"/>
                <w:left w:val="none" w:sz="0" w:space="0" w:color="auto"/>
                <w:bottom w:val="none" w:sz="0" w:space="0" w:color="auto"/>
                <w:right w:val="none" w:sz="0" w:space="0" w:color="auto"/>
                <w:between w:val="none" w:sz="0" w:space="0" w:color="auto"/>
              </w:pBdr>
              <w:jc w:val="center"/>
              <w:rPr>
                <w:bCs/>
              </w:rPr>
            </w:pPr>
            <w:r>
              <w:rPr>
                <w:bCs/>
              </w:rPr>
              <w:t>P7/P8</w:t>
            </w:r>
          </w:p>
        </w:tc>
        <w:tc>
          <w:tcPr>
            <w:tcW w:w="2091" w:type="dxa"/>
            <w:gridSpan w:val="2"/>
            <w:tcBorders>
              <w:top w:val="single" w:sz="4" w:space="0" w:color="auto"/>
              <w:bottom w:val="single" w:sz="4" w:space="0" w:color="auto"/>
            </w:tcBorders>
          </w:tcPr>
          <w:p w14:paraId="321C3A3B" w14:textId="57FD0914" w:rsidR="00275F02" w:rsidRDefault="00275F02" w:rsidP="00275F02">
            <w:pPr>
              <w:pBdr>
                <w:top w:val="none" w:sz="0" w:space="0" w:color="auto"/>
                <w:left w:val="none" w:sz="0" w:space="0" w:color="auto"/>
                <w:bottom w:val="none" w:sz="0" w:space="0" w:color="auto"/>
                <w:right w:val="none" w:sz="0" w:space="0" w:color="auto"/>
                <w:between w:val="none" w:sz="0" w:space="0" w:color="auto"/>
              </w:pBdr>
              <w:jc w:val="center"/>
              <w:rPr>
                <w:bCs/>
              </w:rPr>
            </w:pPr>
            <w:r>
              <w:rPr>
                <w:bCs/>
              </w:rPr>
              <w:t>P3/P4</w:t>
            </w:r>
          </w:p>
        </w:tc>
        <w:tc>
          <w:tcPr>
            <w:tcW w:w="2093" w:type="dxa"/>
            <w:gridSpan w:val="2"/>
            <w:tcBorders>
              <w:top w:val="single" w:sz="4" w:space="0" w:color="auto"/>
              <w:bottom w:val="single" w:sz="4" w:space="0" w:color="auto"/>
            </w:tcBorders>
          </w:tcPr>
          <w:p w14:paraId="1E2352A6" w14:textId="664E43FF" w:rsidR="00275F02" w:rsidRDefault="00275F02" w:rsidP="00275F02">
            <w:pPr>
              <w:pBdr>
                <w:top w:val="none" w:sz="0" w:space="0" w:color="auto"/>
                <w:left w:val="none" w:sz="0" w:space="0" w:color="auto"/>
                <w:bottom w:val="none" w:sz="0" w:space="0" w:color="auto"/>
                <w:right w:val="none" w:sz="0" w:space="0" w:color="auto"/>
                <w:between w:val="none" w:sz="0" w:space="0" w:color="auto"/>
              </w:pBdr>
              <w:jc w:val="center"/>
              <w:rPr>
                <w:bCs/>
              </w:rPr>
            </w:pPr>
            <w:r>
              <w:rPr>
                <w:bCs/>
              </w:rPr>
              <w:t>P7/P8</w:t>
            </w:r>
          </w:p>
        </w:tc>
      </w:tr>
      <w:tr w:rsidR="00275F02" w14:paraId="0E5D0236" w14:textId="23FD9AF7" w:rsidTr="002E48B1">
        <w:trPr>
          <w:trHeight w:val="290"/>
        </w:trPr>
        <w:tc>
          <w:tcPr>
            <w:tcW w:w="1096" w:type="dxa"/>
            <w:tcBorders>
              <w:bottom w:val="single" w:sz="4" w:space="0" w:color="auto"/>
            </w:tcBorders>
          </w:tcPr>
          <w:p w14:paraId="492BB3F2" w14:textId="77777777"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p>
        </w:tc>
        <w:tc>
          <w:tcPr>
            <w:tcW w:w="1043" w:type="dxa"/>
            <w:tcBorders>
              <w:top w:val="single" w:sz="4" w:space="0" w:color="auto"/>
              <w:bottom w:val="single" w:sz="4" w:space="0" w:color="auto"/>
            </w:tcBorders>
          </w:tcPr>
          <w:p w14:paraId="2CA31B2A" w14:textId="658E4163"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r>
              <w:rPr>
                <w:bCs/>
              </w:rPr>
              <w:t>EC</w:t>
            </w:r>
          </w:p>
        </w:tc>
        <w:tc>
          <w:tcPr>
            <w:tcW w:w="1045" w:type="dxa"/>
            <w:tcBorders>
              <w:top w:val="single" w:sz="4" w:space="0" w:color="auto"/>
              <w:bottom w:val="single" w:sz="4" w:space="0" w:color="auto"/>
            </w:tcBorders>
          </w:tcPr>
          <w:p w14:paraId="0855E258" w14:textId="6EC79D0F"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r>
              <w:rPr>
                <w:bCs/>
              </w:rPr>
              <w:t>EO</w:t>
            </w:r>
          </w:p>
        </w:tc>
        <w:tc>
          <w:tcPr>
            <w:tcW w:w="1043" w:type="dxa"/>
            <w:tcBorders>
              <w:top w:val="single" w:sz="4" w:space="0" w:color="auto"/>
              <w:bottom w:val="single" w:sz="4" w:space="0" w:color="auto"/>
            </w:tcBorders>
          </w:tcPr>
          <w:p w14:paraId="61D8F367" w14:textId="22C61A30"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r>
              <w:rPr>
                <w:bCs/>
              </w:rPr>
              <w:t>EC</w:t>
            </w:r>
          </w:p>
        </w:tc>
        <w:tc>
          <w:tcPr>
            <w:tcW w:w="1049" w:type="dxa"/>
            <w:tcBorders>
              <w:top w:val="single" w:sz="4" w:space="0" w:color="auto"/>
              <w:bottom w:val="single" w:sz="4" w:space="0" w:color="auto"/>
            </w:tcBorders>
          </w:tcPr>
          <w:p w14:paraId="5AFEA16A" w14:textId="24E769CC"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r>
              <w:rPr>
                <w:bCs/>
              </w:rPr>
              <w:t>EO</w:t>
            </w:r>
          </w:p>
        </w:tc>
        <w:tc>
          <w:tcPr>
            <w:tcW w:w="1043" w:type="dxa"/>
            <w:tcBorders>
              <w:top w:val="single" w:sz="4" w:space="0" w:color="auto"/>
              <w:bottom w:val="single" w:sz="4" w:space="0" w:color="auto"/>
            </w:tcBorders>
          </w:tcPr>
          <w:p w14:paraId="75834808" w14:textId="2D112010"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r>
              <w:rPr>
                <w:bCs/>
              </w:rPr>
              <w:t>EC</w:t>
            </w:r>
          </w:p>
        </w:tc>
        <w:tc>
          <w:tcPr>
            <w:tcW w:w="1048" w:type="dxa"/>
            <w:tcBorders>
              <w:top w:val="single" w:sz="4" w:space="0" w:color="auto"/>
              <w:bottom w:val="single" w:sz="4" w:space="0" w:color="auto"/>
            </w:tcBorders>
          </w:tcPr>
          <w:p w14:paraId="486F43A8" w14:textId="0507CC06"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r>
              <w:rPr>
                <w:bCs/>
              </w:rPr>
              <w:t>EO</w:t>
            </w:r>
          </w:p>
        </w:tc>
        <w:tc>
          <w:tcPr>
            <w:tcW w:w="1044" w:type="dxa"/>
            <w:tcBorders>
              <w:top w:val="single" w:sz="4" w:space="0" w:color="auto"/>
              <w:bottom w:val="single" w:sz="4" w:space="0" w:color="auto"/>
            </w:tcBorders>
          </w:tcPr>
          <w:p w14:paraId="6F835B78" w14:textId="1FBE2D20"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r>
              <w:rPr>
                <w:bCs/>
              </w:rPr>
              <w:t>EC</w:t>
            </w:r>
          </w:p>
        </w:tc>
        <w:tc>
          <w:tcPr>
            <w:tcW w:w="1049" w:type="dxa"/>
            <w:tcBorders>
              <w:top w:val="single" w:sz="4" w:space="0" w:color="auto"/>
              <w:bottom w:val="single" w:sz="4" w:space="0" w:color="auto"/>
            </w:tcBorders>
          </w:tcPr>
          <w:p w14:paraId="1D5909D3" w14:textId="5DD5E716"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r>
              <w:rPr>
                <w:bCs/>
              </w:rPr>
              <w:t>EO</w:t>
            </w:r>
          </w:p>
        </w:tc>
      </w:tr>
      <w:tr w:rsidR="00275F02" w14:paraId="0042D65D" w14:textId="77777777" w:rsidTr="002E48B1">
        <w:trPr>
          <w:trHeight w:val="290"/>
        </w:trPr>
        <w:tc>
          <w:tcPr>
            <w:tcW w:w="1096" w:type="dxa"/>
            <w:tcBorders>
              <w:top w:val="single" w:sz="4" w:space="0" w:color="auto"/>
            </w:tcBorders>
          </w:tcPr>
          <w:p w14:paraId="56318E54" w14:textId="483F4B89"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r>
              <w:rPr>
                <w:bCs/>
              </w:rPr>
              <w:t>F3/F4</w:t>
            </w:r>
          </w:p>
        </w:tc>
        <w:tc>
          <w:tcPr>
            <w:tcW w:w="1043" w:type="dxa"/>
            <w:tcBorders>
              <w:top w:val="single" w:sz="4" w:space="0" w:color="auto"/>
            </w:tcBorders>
          </w:tcPr>
          <w:p w14:paraId="462E1843" w14:textId="1A4F19EA" w:rsidR="00275F02" w:rsidRDefault="000F16C8" w:rsidP="0037483B">
            <w:pPr>
              <w:pBdr>
                <w:top w:val="none" w:sz="0" w:space="0" w:color="auto"/>
                <w:left w:val="none" w:sz="0" w:space="0" w:color="auto"/>
                <w:bottom w:val="none" w:sz="0" w:space="0" w:color="auto"/>
                <w:right w:val="none" w:sz="0" w:space="0" w:color="auto"/>
                <w:between w:val="none" w:sz="0" w:space="0" w:color="auto"/>
              </w:pBdr>
              <w:rPr>
                <w:bCs/>
              </w:rPr>
            </w:pPr>
            <w:r>
              <w:rPr>
                <w:bCs/>
              </w:rPr>
              <w:t>-0.26</w:t>
            </w:r>
            <w:r w:rsidR="002E48B1">
              <w:rPr>
                <w:bCs/>
              </w:rPr>
              <w:t>***</w:t>
            </w:r>
          </w:p>
        </w:tc>
        <w:tc>
          <w:tcPr>
            <w:tcW w:w="1045" w:type="dxa"/>
            <w:tcBorders>
              <w:top w:val="single" w:sz="4" w:space="0" w:color="auto"/>
            </w:tcBorders>
          </w:tcPr>
          <w:p w14:paraId="7165A3D2" w14:textId="7C64AD0D" w:rsidR="00275F02" w:rsidRDefault="000F16C8" w:rsidP="0037483B">
            <w:pPr>
              <w:pBdr>
                <w:top w:val="none" w:sz="0" w:space="0" w:color="auto"/>
                <w:left w:val="none" w:sz="0" w:space="0" w:color="auto"/>
                <w:bottom w:val="none" w:sz="0" w:space="0" w:color="auto"/>
                <w:right w:val="none" w:sz="0" w:space="0" w:color="auto"/>
                <w:between w:val="none" w:sz="0" w:space="0" w:color="auto"/>
              </w:pBdr>
              <w:rPr>
                <w:bCs/>
              </w:rPr>
            </w:pPr>
            <w:r>
              <w:rPr>
                <w:bCs/>
              </w:rPr>
              <w:t>0.11</w:t>
            </w:r>
            <w:r w:rsidR="002E48B1">
              <w:rPr>
                <w:bCs/>
              </w:rPr>
              <w:t>*</w:t>
            </w:r>
          </w:p>
        </w:tc>
        <w:tc>
          <w:tcPr>
            <w:tcW w:w="1043" w:type="dxa"/>
            <w:tcBorders>
              <w:top w:val="single" w:sz="4" w:space="0" w:color="auto"/>
            </w:tcBorders>
          </w:tcPr>
          <w:p w14:paraId="634A9531" w14:textId="579BF615" w:rsidR="00275F02" w:rsidRDefault="000F16C8" w:rsidP="0037483B">
            <w:pPr>
              <w:pBdr>
                <w:top w:val="none" w:sz="0" w:space="0" w:color="auto"/>
                <w:left w:val="none" w:sz="0" w:space="0" w:color="auto"/>
                <w:bottom w:val="none" w:sz="0" w:space="0" w:color="auto"/>
                <w:right w:val="none" w:sz="0" w:space="0" w:color="auto"/>
                <w:between w:val="none" w:sz="0" w:space="0" w:color="auto"/>
              </w:pBdr>
              <w:rPr>
                <w:bCs/>
              </w:rPr>
            </w:pPr>
            <w:r>
              <w:rPr>
                <w:bCs/>
              </w:rPr>
              <w:t>-0.26</w:t>
            </w:r>
            <w:r w:rsidR="002E48B1">
              <w:rPr>
                <w:bCs/>
              </w:rPr>
              <w:t>***</w:t>
            </w:r>
          </w:p>
        </w:tc>
        <w:tc>
          <w:tcPr>
            <w:tcW w:w="1049" w:type="dxa"/>
            <w:tcBorders>
              <w:top w:val="single" w:sz="4" w:space="0" w:color="auto"/>
            </w:tcBorders>
          </w:tcPr>
          <w:p w14:paraId="3F4A53D7" w14:textId="315ED1DF" w:rsidR="00275F02" w:rsidRDefault="000F16C8" w:rsidP="0037483B">
            <w:pPr>
              <w:pBdr>
                <w:top w:val="none" w:sz="0" w:space="0" w:color="auto"/>
                <w:left w:val="none" w:sz="0" w:space="0" w:color="auto"/>
                <w:bottom w:val="none" w:sz="0" w:space="0" w:color="auto"/>
                <w:right w:val="none" w:sz="0" w:space="0" w:color="auto"/>
                <w:between w:val="none" w:sz="0" w:space="0" w:color="auto"/>
              </w:pBdr>
              <w:rPr>
                <w:bCs/>
              </w:rPr>
            </w:pPr>
            <w:r>
              <w:rPr>
                <w:bCs/>
              </w:rPr>
              <w:t>-0.06</w:t>
            </w:r>
          </w:p>
        </w:tc>
        <w:tc>
          <w:tcPr>
            <w:tcW w:w="1043" w:type="dxa"/>
            <w:tcBorders>
              <w:top w:val="single" w:sz="4" w:space="0" w:color="auto"/>
            </w:tcBorders>
          </w:tcPr>
          <w:p w14:paraId="217F2D2F" w14:textId="683B142A" w:rsidR="00275F02" w:rsidRDefault="000F16C8" w:rsidP="0037483B">
            <w:pPr>
              <w:pBdr>
                <w:top w:val="none" w:sz="0" w:space="0" w:color="auto"/>
                <w:left w:val="none" w:sz="0" w:space="0" w:color="auto"/>
                <w:bottom w:val="none" w:sz="0" w:space="0" w:color="auto"/>
                <w:right w:val="none" w:sz="0" w:space="0" w:color="auto"/>
                <w:between w:val="none" w:sz="0" w:space="0" w:color="auto"/>
              </w:pBdr>
              <w:rPr>
                <w:bCs/>
              </w:rPr>
            </w:pPr>
            <w:r>
              <w:rPr>
                <w:bCs/>
              </w:rPr>
              <w:t>-0.34</w:t>
            </w:r>
            <w:r w:rsidR="002E48B1">
              <w:rPr>
                <w:bCs/>
              </w:rPr>
              <w:t>***</w:t>
            </w:r>
          </w:p>
        </w:tc>
        <w:tc>
          <w:tcPr>
            <w:tcW w:w="1048" w:type="dxa"/>
            <w:tcBorders>
              <w:top w:val="single" w:sz="4" w:space="0" w:color="auto"/>
            </w:tcBorders>
          </w:tcPr>
          <w:p w14:paraId="26F521E4" w14:textId="22822CC9" w:rsidR="00275F02" w:rsidRDefault="00D53B19" w:rsidP="0037483B">
            <w:pPr>
              <w:pBdr>
                <w:top w:val="none" w:sz="0" w:space="0" w:color="auto"/>
                <w:left w:val="none" w:sz="0" w:space="0" w:color="auto"/>
                <w:bottom w:val="none" w:sz="0" w:space="0" w:color="auto"/>
                <w:right w:val="none" w:sz="0" w:space="0" w:color="auto"/>
                <w:between w:val="none" w:sz="0" w:space="0" w:color="auto"/>
              </w:pBdr>
              <w:rPr>
                <w:bCs/>
              </w:rPr>
            </w:pPr>
            <w:r>
              <w:rPr>
                <w:bCs/>
              </w:rPr>
              <w:t>-0.18</w:t>
            </w:r>
            <w:r w:rsidR="002E48B1">
              <w:rPr>
                <w:bCs/>
              </w:rPr>
              <w:t>***</w:t>
            </w:r>
          </w:p>
        </w:tc>
        <w:tc>
          <w:tcPr>
            <w:tcW w:w="1044" w:type="dxa"/>
            <w:tcBorders>
              <w:top w:val="single" w:sz="4" w:space="0" w:color="auto"/>
            </w:tcBorders>
          </w:tcPr>
          <w:p w14:paraId="2521FC0D" w14:textId="0D7578E0" w:rsidR="00275F02" w:rsidRDefault="00D53B19" w:rsidP="0037483B">
            <w:pPr>
              <w:pBdr>
                <w:top w:val="none" w:sz="0" w:space="0" w:color="auto"/>
                <w:left w:val="none" w:sz="0" w:space="0" w:color="auto"/>
                <w:bottom w:val="none" w:sz="0" w:space="0" w:color="auto"/>
                <w:right w:val="none" w:sz="0" w:space="0" w:color="auto"/>
                <w:between w:val="none" w:sz="0" w:space="0" w:color="auto"/>
              </w:pBdr>
              <w:rPr>
                <w:bCs/>
              </w:rPr>
            </w:pPr>
            <w:r>
              <w:rPr>
                <w:bCs/>
              </w:rPr>
              <w:t>-0.28</w:t>
            </w:r>
            <w:r w:rsidR="002E48B1">
              <w:rPr>
                <w:bCs/>
              </w:rPr>
              <w:t>***</w:t>
            </w:r>
          </w:p>
        </w:tc>
        <w:tc>
          <w:tcPr>
            <w:tcW w:w="1049" w:type="dxa"/>
            <w:tcBorders>
              <w:top w:val="single" w:sz="4" w:space="0" w:color="auto"/>
            </w:tcBorders>
          </w:tcPr>
          <w:p w14:paraId="23CF387F" w14:textId="750D898D" w:rsidR="00275F02" w:rsidRDefault="00D53B19" w:rsidP="0037483B">
            <w:pPr>
              <w:pBdr>
                <w:top w:val="none" w:sz="0" w:space="0" w:color="auto"/>
                <w:left w:val="none" w:sz="0" w:space="0" w:color="auto"/>
                <w:bottom w:val="none" w:sz="0" w:space="0" w:color="auto"/>
                <w:right w:val="none" w:sz="0" w:space="0" w:color="auto"/>
                <w:between w:val="none" w:sz="0" w:space="0" w:color="auto"/>
              </w:pBdr>
              <w:rPr>
                <w:bCs/>
              </w:rPr>
            </w:pPr>
            <w:r>
              <w:rPr>
                <w:bCs/>
              </w:rPr>
              <w:t>-0.02</w:t>
            </w:r>
          </w:p>
        </w:tc>
      </w:tr>
      <w:tr w:rsidR="00275F02" w14:paraId="35D4379C" w14:textId="77777777" w:rsidTr="002E48B1">
        <w:trPr>
          <w:trHeight w:val="275"/>
        </w:trPr>
        <w:tc>
          <w:tcPr>
            <w:tcW w:w="1096" w:type="dxa"/>
            <w:tcBorders>
              <w:bottom w:val="single" w:sz="4" w:space="0" w:color="auto"/>
            </w:tcBorders>
          </w:tcPr>
          <w:p w14:paraId="37CA5866" w14:textId="08E6E8BE" w:rsidR="00275F02" w:rsidRDefault="00275F02" w:rsidP="0037483B">
            <w:pPr>
              <w:pBdr>
                <w:top w:val="none" w:sz="0" w:space="0" w:color="auto"/>
                <w:left w:val="none" w:sz="0" w:space="0" w:color="auto"/>
                <w:bottom w:val="none" w:sz="0" w:space="0" w:color="auto"/>
                <w:right w:val="none" w:sz="0" w:space="0" w:color="auto"/>
                <w:between w:val="none" w:sz="0" w:space="0" w:color="auto"/>
              </w:pBdr>
              <w:rPr>
                <w:bCs/>
              </w:rPr>
            </w:pPr>
            <w:r>
              <w:rPr>
                <w:bCs/>
              </w:rPr>
              <w:t>F7/F8</w:t>
            </w:r>
          </w:p>
        </w:tc>
        <w:tc>
          <w:tcPr>
            <w:tcW w:w="1043" w:type="dxa"/>
            <w:tcBorders>
              <w:bottom w:val="single" w:sz="4" w:space="0" w:color="auto"/>
            </w:tcBorders>
          </w:tcPr>
          <w:p w14:paraId="68AE04F0" w14:textId="36D18869" w:rsidR="00275F02" w:rsidRDefault="00D53B19" w:rsidP="0037483B">
            <w:pPr>
              <w:pBdr>
                <w:top w:val="none" w:sz="0" w:space="0" w:color="auto"/>
                <w:left w:val="none" w:sz="0" w:space="0" w:color="auto"/>
                <w:bottom w:val="none" w:sz="0" w:space="0" w:color="auto"/>
                <w:right w:val="none" w:sz="0" w:space="0" w:color="auto"/>
                <w:between w:val="none" w:sz="0" w:space="0" w:color="auto"/>
              </w:pBdr>
              <w:rPr>
                <w:bCs/>
              </w:rPr>
            </w:pPr>
            <w:r>
              <w:rPr>
                <w:bCs/>
              </w:rPr>
              <w:t>-0.23</w:t>
            </w:r>
            <w:r w:rsidR="002E48B1">
              <w:rPr>
                <w:bCs/>
              </w:rPr>
              <w:t>***</w:t>
            </w:r>
          </w:p>
        </w:tc>
        <w:tc>
          <w:tcPr>
            <w:tcW w:w="1045" w:type="dxa"/>
            <w:tcBorders>
              <w:bottom w:val="single" w:sz="4" w:space="0" w:color="auto"/>
            </w:tcBorders>
          </w:tcPr>
          <w:p w14:paraId="77005AC1" w14:textId="6EAAEB62" w:rsidR="00275F02" w:rsidRDefault="00D53B19" w:rsidP="0037483B">
            <w:pPr>
              <w:pBdr>
                <w:top w:val="none" w:sz="0" w:space="0" w:color="auto"/>
                <w:left w:val="none" w:sz="0" w:space="0" w:color="auto"/>
                <w:bottom w:val="none" w:sz="0" w:space="0" w:color="auto"/>
                <w:right w:val="none" w:sz="0" w:space="0" w:color="auto"/>
                <w:between w:val="none" w:sz="0" w:space="0" w:color="auto"/>
              </w:pBdr>
              <w:rPr>
                <w:bCs/>
              </w:rPr>
            </w:pPr>
            <w:r>
              <w:rPr>
                <w:bCs/>
              </w:rPr>
              <w:t>-0.11</w:t>
            </w:r>
            <w:r w:rsidR="002E48B1">
              <w:rPr>
                <w:bCs/>
              </w:rPr>
              <w:t>*</w:t>
            </w:r>
          </w:p>
        </w:tc>
        <w:tc>
          <w:tcPr>
            <w:tcW w:w="1043" w:type="dxa"/>
            <w:tcBorders>
              <w:bottom w:val="single" w:sz="4" w:space="0" w:color="auto"/>
            </w:tcBorders>
          </w:tcPr>
          <w:p w14:paraId="63A689B5" w14:textId="605EC641" w:rsidR="00275F02" w:rsidRDefault="00D53B19" w:rsidP="0037483B">
            <w:pPr>
              <w:pBdr>
                <w:top w:val="none" w:sz="0" w:space="0" w:color="auto"/>
                <w:left w:val="none" w:sz="0" w:space="0" w:color="auto"/>
                <w:bottom w:val="none" w:sz="0" w:space="0" w:color="auto"/>
                <w:right w:val="none" w:sz="0" w:space="0" w:color="auto"/>
                <w:between w:val="none" w:sz="0" w:space="0" w:color="auto"/>
              </w:pBdr>
              <w:rPr>
                <w:bCs/>
              </w:rPr>
            </w:pPr>
            <w:r>
              <w:rPr>
                <w:bCs/>
              </w:rPr>
              <w:t>-0.18</w:t>
            </w:r>
            <w:r w:rsidR="002E48B1">
              <w:rPr>
                <w:bCs/>
              </w:rPr>
              <w:t>***</w:t>
            </w:r>
          </w:p>
        </w:tc>
        <w:tc>
          <w:tcPr>
            <w:tcW w:w="1049" w:type="dxa"/>
            <w:tcBorders>
              <w:bottom w:val="single" w:sz="4" w:space="0" w:color="auto"/>
            </w:tcBorders>
          </w:tcPr>
          <w:p w14:paraId="06FDDEAB" w14:textId="4FF3C6E1" w:rsidR="00275F02" w:rsidRDefault="00D53B19" w:rsidP="0037483B">
            <w:pPr>
              <w:pBdr>
                <w:top w:val="none" w:sz="0" w:space="0" w:color="auto"/>
                <w:left w:val="none" w:sz="0" w:space="0" w:color="auto"/>
                <w:bottom w:val="none" w:sz="0" w:space="0" w:color="auto"/>
                <w:right w:val="none" w:sz="0" w:space="0" w:color="auto"/>
                <w:between w:val="none" w:sz="0" w:space="0" w:color="auto"/>
              </w:pBdr>
              <w:rPr>
                <w:bCs/>
              </w:rPr>
            </w:pPr>
            <w:r>
              <w:rPr>
                <w:bCs/>
              </w:rPr>
              <w:t>-0.03</w:t>
            </w:r>
          </w:p>
        </w:tc>
        <w:tc>
          <w:tcPr>
            <w:tcW w:w="1043" w:type="dxa"/>
            <w:tcBorders>
              <w:bottom w:val="single" w:sz="4" w:space="0" w:color="auto"/>
            </w:tcBorders>
          </w:tcPr>
          <w:p w14:paraId="5453E78A" w14:textId="63496D0A" w:rsidR="00275F02" w:rsidRDefault="00D53B19" w:rsidP="0037483B">
            <w:pPr>
              <w:pBdr>
                <w:top w:val="none" w:sz="0" w:space="0" w:color="auto"/>
                <w:left w:val="none" w:sz="0" w:space="0" w:color="auto"/>
                <w:bottom w:val="none" w:sz="0" w:space="0" w:color="auto"/>
                <w:right w:val="none" w:sz="0" w:space="0" w:color="auto"/>
                <w:between w:val="none" w:sz="0" w:space="0" w:color="auto"/>
              </w:pBdr>
              <w:rPr>
                <w:bCs/>
              </w:rPr>
            </w:pPr>
            <w:r>
              <w:rPr>
                <w:bCs/>
              </w:rPr>
              <w:t>-0.19</w:t>
            </w:r>
            <w:r w:rsidR="002E48B1">
              <w:rPr>
                <w:bCs/>
              </w:rPr>
              <w:t>***</w:t>
            </w:r>
          </w:p>
        </w:tc>
        <w:tc>
          <w:tcPr>
            <w:tcW w:w="1048" w:type="dxa"/>
            <w:tcBorders>
              <w:bottom w:val="single" w:sz="4" w:space="0" w:color="auto"/>
            </w:tcBorders>
          </w:tcPr>
          <w:p w14:paraId="31E6736C" w14:textId="2E150FC8" w:rsidR="00275F02" w:rsidRDefault="00D53B19" w:rsidP="0037483B">
            <w:pPr>
              <w:pBdr>
                <w:top w:val="none" w:sz="0" w:space="0" w:color="auto"/>
                <w:left w:val="none" w:sz="0" w:space="0" w:color="auto"/>
                <w:bottom w:val="none" w:sz="0" w:space="0" w:color="auto"/>
                <w:right w:val="none" w:sz="0" w:space="0" w:color="auto"/>
                <w:between w:val="none" w:sz="0" w:space="0" w:color="auto"/>
              </w:pBdr>
              <w:rPr>
                <w:bCs/>
              </w:rPr>
            </w:pPr>
            <w:r>
              <w:rPr>
                <w:bCs/>
              </w:rPr>
              <w:t>-0.12</w:t>
            </w:r>
            <w:r w:rsidR="002E48B1">
              <w:rPr>
                <w:bCs/>
              </w:rPr>
              <w:t>*</w:t>
            </w:r>
          </w:p>
        </w:tc>
        <w:tc>
          <w:tcPr>
            <w:tcW w:w="1044" w:type="dxa"/>
            <w:tcBorders>
              <w:bottom w:val="single" w:sz="4" w:space="0" w:color="auto"/>
            </w:tcBorders>
          </w:tcPr>
          <w:p w14:paraId="70E6CB5A" w14:textId="1F6AF66B" w:rsidR="00275F02" w:rsidRDefault="00D53B19" w:rsidP="0037483B">
            <w:pPr>
              <w:pBdr>
                <w:top w:val="none" w:sz="0" w:space="0" w:color="auto"/>
                <w:left w:val="none" w:sz="0" w:space="0" w:color="auto"/>
                <w:bottom w:val="none" w:sz="0" w:space="0" w:color="auto"/>
                <w:right w:val="none" w:sz="0" w:space="0" w:color="auto"/>
                <w:between w:val="none" w:sz="0" w:space="0" w:color="auto"/>
              </w:pBdr>
              <w:rPr>
                <w:bCs/>
              </w:rPr>
            </w:pPr>
            <w:r>
              <w:rPr>
                <w:bCs/>
              </w:rPr>
              <w:t>-0.</w:t>
            </w:r>
            <w:r w:rsidR="002E48B1">
              <w:rPr>
                <w:bCs/>
              </w:rPr>
              <w:t>0</w:t>
            </w:r>
            <w:r>
              <w:rPr>
                <w:bCs/>
              </w:rPr>
              <w:t>6</w:t>
            </w:r>
          </w:p>
        </w:tc>
        <w:tc>
          <w:tcPr>
            <w:tcW w:w="1049" w:type="dxa"/>
            <w:tcBorders>
              <w:bottom w:val="single" w:sz="4" w:space="0" w:color="auto"/>
            </w:tcBorders>
          </w:tcPr>
          <w:p w14:paraId="611422B8" w14:textId="3D359D0B" w:rsidR="00275F02" w:rsidRDefault="00D53B19" w:rsidP="0037483B">
            <w:pPr>
              <w:pBdr>
                <w:top w:val="none" w:sz="0" w:space="0" w:color="auto"/>
                <w:left w:val="none" w:sz="0" w:space="0" w:color="auto"/>
                <w:bottom w:val="none" w:sz="0" w:space="0" w:color="auto"/>
                <w:right w:val="none" w:sz="0" w:space="0" w:color="auto"/>
                <w:between w:val="none" w:sz="0" w:space="0" w:color="auto"/>
              </w:pBdr>
              <w:rPr>
                <w:bCs/>
              </w:rPr>
            </w:pPr>
            <w:r>
              <w:rPr>
                <w:bCs/>
              </w:rPr>
              <w:t>0.09</w:t>
            </w:r>
          </w:p>
        </w:tc>
      </w:tr>
    </w:tbl>
    <w:p w14:paraId="3EBB0B30" w14:textId="5A86A53E" w:rsidR="00F828B8" w:rsidRPr="00F828B8" w:rsidRDefault="00F828B8" w:rsidP="00F828B8">
      <w:pPr>
        <w:rPr>
          <w:bCs/>
          <w:lang w:val="en-US"/>
        </w:rPr>
      </w:pPr>
      <w:r>
        <w:rPr>
          <w:bCs/>
          <w:lang w:val="en-US"/>
        </w:rPr>
        <w:t xml:space="preserve">* </w:t>
      </w:r>
      <w:r w:rsidRPr="00F828B8">
        <w:rPr>
          <w:bCs/>
          <w:lang w:val="en-US"/>
        </w:rPr>
        <w:t>p &lt; .05, *** p &lt; .001</w:t>
      </w:r>
    </w:p>
    <w:p w14:paraId="4B4E61DF" w14:textId="77777777" w:rsidR="00F828B8" w:rsidRPr="0037483B" w:rsidRDefault="00F828B8" w:rsidP="0037483B">
      <w:pPr>
        <w:rPr>
          <w:bCs/>
          <w:lang w:val="en-US"/>
        </w:rPr>
      </w:pPr>
    </w:p>
    <w:p w14:paraId="6F9E98AC" w14:textId="1F1834F9" w:rsidR="0018024A" w:rsidRDefault="0018024A" w:rsidP="009E4C62">
      <w:pPr>
        <w:pStyle w:val="Listenabsatz"/>
        <w:numPr>
          <w:ilvl w:val="0"/>
          <w:numId w:val="1"/>
        </w:numPr>
        <w:rPr>
          <w:b/>
          <w:bCs/>
          <w:lang w:val="en-US"/>
        </w:rPr>
      </w:pPr>
      <w:r>
        <w:rPr>
          <w:b/>
          <w:bCs/>
          <w:lang w:val="en-US"/>
        </w:rPr>
        <w:t xml:space="preserve">Frequency spectra of electrodes </w:t>
      </w:r>
    </w:p>
    <w:p w14:paraId="7EB506BA" w14:textId="5A7D31DE" w:rsidR="007B64BB" w:rsidRDefault="007B64BB" w:rsidP="007B64BB">
      <w:pPr>
        <w:rPr>
          <w:b/>
          <w:bCs/>
          <w:lang w:val="en-US"/>
        </w:rPr>
      </w:pPr>
    </w:p>
    <w:p w14:paraId="0FEF0591" w14:textId="136416E9" w:rsidR="007B64BB" w:rsidRDefault="007B64BB" w:rsidP="007B64BB">
      <w:pPr>
        <w:rPr>
          <w:b/>
          <w:bCs/>
          <w:lang w:val="en-US"/>
        </w:rPr>
      </w:pPr>
      <w:r>
        <w:rPr>
          <w:b/>
          <w:bCs/>
          <w:noProof/>
          <w:lang w:val="en-US"/>
        </w:rPr>
        <w:drawing>
          <wp:inline distT="0" distB="0" distL="0" distR="0" wp14:anchorId="01CF9289" wp14:editId="510A0625">
            <wp:extent cx="5756910" cy="2878455"/>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_4_spectra.pdf"/>
                    <pic:cNvPicPr/>
                  </pic:nvPicPr>
                  <pic:blipFill>
                    <a:blip r:embed="rId6">
                      <a:extLst>
                        <a:ext uri="{28A0092B-C50C-407E-A947-70E740481C1C}">
                          <a14:useLocalDpi xmlns:a14="http://schemas.microsoft.com/office/drawing/2010/main" val="0"/>
                        </a:ext>
                      </a:extLst>
                    </a:blip>
                    <a:stretch>
                      <a:fillRect/>
                    </a:stretch>
                  </pic:blipFill>
                  <pic:spPr>
                    <a:xfrm>
                      <a:off x="0" y="0"/>
                      <a:ext cx="5756910" cy="2878455"/>
                    </a:xfrm>
                    <a:prstGeom prst="rect">
                      <a:avLst/>
                    </a:prstGeom>
                  </pic:spPr>
                </pic:pic>
              </a:graphicData>
            </a:graphic>
          </wp:inline>
        </w:drawing>
      </w:r>
    </w:p>
    <w:p w14:paraId="4741ACF8" w14:textId="77777777" w:rsidR="007B64BB" w:rsidRPr="007B64BB" w:rsidRDefault="007B64BB" w:rsidP="007B64BB">
      <w:pPr>
        <w:rPr>
          <w:b/>
          <w:bCs/>
          <w:lang w:val="en-US"/>
        </w:rPr>
      </w:pPr>
    </w:p>
    <w:p w14:paraId="5720AA2A" w14:textId="7D683B75" w:rsidR="007B64BB" w:rsidRPr="007B64BB" w:rsidRDefault="007B64BB" w:rsidP="007B64BB">
      <w:pPr>
        <w:rPr>
          <w:b/>
          <w:bCs/>
          <w:lang w:val="en-US"/>
        </w:rPr>
      </w:pPr>
      <w:r>
        <w:rPr>
          <w:b/>
          <w:bCs/>
          <w:lang w:val="en-US"/>
        </w:rPr>
        <w:t xml:space="preserve">Suppl. Figure 1 </w:t>
      </w:r>
      <w:r w:rsidRPr="007B64BB">
        <w:rPr>
          <w:bCs/>
          <w:lang w:val="en-US"/>
        </w:rPr>
        <w:t>Frequency spectra of frontal (F3,</w:t>
      </w:r>
      <w:r w:rsidR="00266C97">
        <w:rPr>
          <w:bCs/>
          <w:lang w:val="en-US"/>
        </w:rPr>
        <w:t xml:space="preserve"> </w:t>
      </w:r>
      <w:r w:rsidRPr="007B64BB">
        <w:rPr>
          <w:bCs/>
          <w:lang w:val="en-US"/>
        </w:rPr>
        <w:t xml:space="preserve">F7, F4, F8) and parietal (P3, P7, P4, P8) electrodes for the eyes-closed </w:t>
      </w:r>
      <w:r w:rsidR="008A1A2D">
        <w:rPr>
          <w:bCs/>
          <w:lang w:val="en-US"/>
        </w:rPr>
        <w:t xml:space="preserve">(A, B) </w:t>
      </w:r>
      <w:r w:rsidRPr="007B64BB">
        <w:rPr>
          <w:bCs/>
          <w:lang w:val="en-US"/>
        </w:rPr>
        <w:t>and eyes-open</w:t>
      </w:r>
      <w:r w:rsidR="00EF65C9">
        <w:rPr>
          <w:bCs/>
          <w:lang w:val="en-US"/>
        </w:rPr>
        <w:t xml:space="preserve"> (C, D)</w:t>
      </w:r>
      <w:r w:rsidRPr="007B64BB">
        <w:rPr>
          <w:bCs/>
          <w:lang w:val="en-US"/>
        </w:rPr>
        <w:t xml:space="preserve"> condition on both EEG systems.</w:t>
      </w:r>
      <w:r>
        <w:rPr>
          <w:b/>
          <w:bCs/>
          <w:lang w:val="en-US"/>
        </w:rPr>
        <w:t xml:space="preserve"> </w:t>
      </w:r>
    </w:p>
    <w:p w14:paraId="25C42F15" w14:textId="77777777" w:rsidR="007B64BB" w:rsidRDefault="007B64BB" w:rsidP="007B64BB">
      <w:pPr>
        <w:pStyle w:val="Listenabsatz"/>
        <w:ind w:left="785"/>
        <w:rPr>
          <w:b/>
          <w:bCs/>
          <w:lang w:val="en-US"/>
        </w:rPr>
      </w:pPr>
    </w:p>
    <w:p w14:paraId="3D35367D" w14:textId="1B2CEE71" w:rsidR="007A257B" w:rsidRDefault="009E4C62" w:rsidP="009E4C62">
      <w:pPr>
        <w:pStyle w:val="Listenabsatz"/>
        <w:numPr>
          <w:ilvl w:val="0"/>
          <w:numId w:val="1"/>
        </w:numPr>
        <w:rPr>
          <w:b/>
          <w:bCs/>
          <w:lang w:val="en-US"/>
        </w:rPr>
      </w:pPr>
      <w:r w:rsidRPr="009E4C62">
        <w:rPr>
          <w:b/>
          <w:bCs/>
          <w:lang w:val="en-US"/>
        </w:rPr>
        <w:t>Alpha power asymmetry reliability divided by age groups</w:t>
      </w:r>
    </w:p>
    <w:p w14:paraId="5AC7AA66" w14:textId="6FC6F24D" w:rsidR="00AE4DDA" w:rsidRDefault="00AE4DDA" w:rsidP="00AE4DDA">
      <w:pPr>
        <w:rPr>
          <w:b/>
          <w:bCs/>
          <w:lang w:val="en-US"/>
        </w:rPr>
      </w:pPr>
    </w:p>
    <w:p w14:paraId="1FCEA85C" w14:textId="53EB1DA5" w:rsidR="00401DC9" w:rsidRDefault="00AE4DDA" w:rsidP="00D40D90">
      <w:pPr>
        <w:jc w:val="both"/>
        <w:rPr>
          <w:bCs/>
          <w:lang w:val="en-US"/>
        </w:rPr>
        <w:sectPr w:rsidR="00401DC9" w:rsidSect="00401DC9">
          <w:pgSz w:w="11900" w:h="16840"/>
          <w:pgMar w:top="1134" w:right="1417" w:bottom="1417" w:left="1417" w:header="708" w:footer="708" w:gutter="0"/>
          <w:cols w:space="708"/>
          <w:docGrid w:linePitch="360"/>
        </w:sectPr>
      </w:pPr>
      <w:r>
        <w:rPr>
          <w:bCs/>
          <w:lang w:val="en-US"/>
        </w:rPr>
        <w:t xml:space="preserve">There is a large body of research showing that aging has a considerable effect on lateralization of brain activity </w:t>
      </w:r>
      <w:r w:rsidR="00B51BEB">
        <w:rPr>
          <w:bCs/>
          <w:lang w:val="en-US"/>
        </w:rPr>
        <w:t xml:space="preserve"> </w:t>
      </w:r>
      <w:sdt>
        <w:sdtPr>
          <w:rPr>
            <w:bCs/>
            <w:lang w:val="en-US"/>
          </w:rPr>
          <w:alias w:val="To edit, see citavi.com/edit"/>
          <w:tag w:val="CitaviPlaceholder#90a25a00-4bad-484a-abbe-e0db5b46842c"/>
          <w:id w:val="1954440262"/>
          <w:placeholder>
            <w:docPart w:val="DefaultPlaceholder_-1854013440"/>
          </w:placeholder>
        </w:sdtPr>
        <w:sdtEndPr/>
        <w:sdtContent>
          <w:r w:rsidR="00B51BEB">
            <w:rPr>
              <w:bCs/>
              <w:noProof/>
              <w:lang w:val="en-US"/>
            </w:rPr>
            <w:fldChar w:fldCharType="begin"/>
          </w:r>
          <w:r w:rsidR="00267B4C">
            <w:rPr>
              <w:bCs/>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jZTA0N2I5LTYzZmMtNGJjZC04Nzc0LTkwNDE4ZGQ2MGE1MSIsIlJhbmdlTGVuZ3RoIjoyMywiUmVmZXJlbmNlSWQiOiIyMGZjN2ViYS00YTAzLTRiYjAtODlmYi1jNWFlZTlhMjUxY2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xOC4wOC4yMDEyIiwiRG9pIjoiMTAuMTAxNi9qLmNvcnRleC4yMDEyLjA4LjAwMi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yMjk4MDkxOCIsIlVyaVN0cmluZyI6Imh0dHA6Ly93d3cubmNiaS5ubG0ubmloLmdvdi9wdWJtZWQvMjI5ODA5MT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Rvcm90aGVhIE1ldHplbiIsIkNyZWF0ZWRPbiI6IjIwMjEtMDYtMjlUMDg6Mzk6NDMiLCJNb2RpZmllZEJ5IjoiX0Rvcm90aGVhIE1ldHplbiIsIklkIjoiNGUwNmJlODktMDEyNS00MmNkLTkwNmUtMzIwODE5YTE0MTA5IiwiTW9kaWZpZWRPbiI6IjIwMjEtMDYtMjlUMDg6Mzk6NDM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Y29ydGV4LjIwMTIuMDguMDAyIiwiVXJpU3RyaW5nIjoiaHR0cHM6Ly9kb2kub3JnLzEwLjEwMTYvai5jb3J0ZXguMjAxMi4wOC4wM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aHR0cDovL3NlYXJjaC5lYnNjb2hvc3QuY29tL2xvZ2luLmFzcHg/ZGlyZWN0PXRydWUmc2NvcGU9c2l0ZSZkYj1ubGViayZBTj0xMTY0NDY2IiwiVXJpU3RyaW5nIjoiaHR0cDovL3NlYXJjaC5lYnNjb2hvc3QuY29tL2xvZ2luLmFzcHg/ZGlyZWN0PXRydWUmc2NvcGU9c2l0ZSZkYj1ubGViayZBTj0xMTY0NDY2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}</w:instrText>
          </w:r>
          <w:r w:rsidR="00B51BEB">
            <w:rPr>
              <w:bCs/>
              <w:noProof/>
              <w:lang w:val="en-US"/>
            </w:rPr>
            <w:fldChar w:fldCharType="separate"/>
          </w:r>
          <w:r w:rsidR="00760B09">
            <w:rPr>
              <w:bCs/>
              <w:noProof/>
              <w:lang w:val="en-US"/>
            </w:rPr>
            <w:t>(Hirnstein et al., 2013; Ocklenburg &amp; Güntürkün, 2018)</w:t>
          </w:r>
          <w:r w:rsidR="00B51BEB">
            <w:rPr>
              <w:bCs/>
              <w:noProof/>
              <w:lang w:val="en-US"/>
            </w:rPr>
            <w:fldChar w:fldCharType="end"/>
          </w:r>
        </w:sdtContent>
      </w:sdt>
      <w:r>
        <w:rPr>
          <w:bCs/>
          <w:lang w:val="en-US"/>
        </w:rPr>
        <w:t>. Alpha power and alpha asymmetry have been shown to be affected by aging as well</w:t>
      </w:r>
      <w:r w:rsidR="00B51BEB">
        <w:rPr>
          <w:bCs/>
          <w:lang w:val="en-US"/>
        </w:rPr>
        <w:t>, with older adults showing reduced hemispheric asymmetry than younger adults</w:t>
      </w:r>
      <w:r>
        <w:rPr>
          <w:bCs/>
          <w:lang w:val="en-US"/>
        </w:rPr>
        <w:t xml:space="preserve"> </w:t>
      </w:r>
      <w:sdt>
        <w:sdtPr>
          <w:rPr>
            <w:bCs/>
            <w:lang w:val="en-US"/>
          </w:rPr>
          <w:alias w:val="To edit, see citavi.com/edit"/>
          <w:tag w:val="CitaviPlaceholder#c89dea19-3b2c-4e98-8618-9febe26299bb"/>
          <w:id w:val="688731164"/>
          <w:placeholder>
            <w:docPart w:val="DefaultPlaceholder_-1854013440"/>
          </w:placeholder>
        </w:sdtPr>
        <w:sdtEndPr/>
        <w:sdtContent>
          <w:r w:rsidR="00B51BEB">
            <w:rPr>
              <w:bCs/>
              <w:noProof/>
              <w:lang w:val="en-US"/>
            </w:rPr>
            <w:fldChar w:fldCharType="begin"/>
          </w:r>
          <w:r w:rsidR="00267B4C">
            <w:rPr>
              <w:bCs/>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MmMyMmI0LTc5OTItNGNjZS1hOTc1LTdiYWQ4OTMzNjQ4ZiIsIlJhbmdlU3RhcnQiOjYzLCJSYW5nZUxlbmd0aCI6MjAsIlJlZmVyZW5jZUlkIjoiYTc3ODNiMWItMjdlMC00NGFmLTg5MmQtYWZmMWMyYTM5OTEy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1MxMzg4LTI0NTcoMDIpMDAxMDYtM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UzEzODgtMjQ1NygwMikwMDEwNi0yIiwiVXJpU3RyaW5nIjoiaHR0cHM6Ly9kb2kub3JnLzEwLjEwMTYvUzEzODgtMjQ1NygwMikwMDEwNi0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yLjA4LjIwMTIiLCJEb2kiOiIxMC4xMDE2L2oubmV1cm9pbWFnZS4yMDEyLjA3LjA1MCIsIkVkaXRvcnMiOltdLCJFdmFsdWF0aW9uQ29tcGxleGl0eSI6MCwiRXZhbHVhdGlvblNvdXJjZVRleHRGb3JtYXQiOjAsIkdyb3VwcyI6W10sIkhhc0xhYmVsMSI6ZmFsc2UsIkhhc0xhYmVsMiI6ZmFsc2UsIktleXdvcmRzIjpbXSwiTGFuZ3VhZ2UiOiJlbmciLCJMYW5ndWFnZUNvZGUiOiJlbiI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E2L2oubmV1cm9pbWFnZS4yMDEyLjA3LjA1MCIsIlVyaVN0cmluZyI6Imh0dHBzOi8vZG9pLm9yZy8xMC4xMDE2L2oubmV1cm9pbWFnZS4yMDEyLjA3LjA1M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</w:instrText>
          </w:r>
          <w:r w:rsidR="00267B4C" w:rsidRPr="00267B4C">
            <w:rPr>
              <w:bCs/>
              <w:noProof/>
              <w:lang w:val="nl-NL"/>
            </w:rPr>
            <w:instrText>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}</w:instrText>
          </w:r>
          <w:r w:rsidR="00B51BEB">
            <w:rPr>
              <w:bCs/>
              <w:noProof/>
              <w:lang w:val="en-US"/>
            </w:rPr>
            <w:fldChar w:fldCharType="separate"/>
          </w:r>
          <w:r w:rsidR="00B51BEB" w:rsidRPr="00E70F6B">
            <w:rPr>
              <w:bCs/>
              <w:noProof/>
              <w:lang w:val="nl-NL"/>
            </w:rPr>
            <w:t>(Deiber et al., 2013; Hong et al., 2015; Huizeling et al., 2021; Kolev et al., 2002; Vaden et al., 2012)</w:t>
          </w:r>
          <w:r w:rsidR="00B51BEB">
            <w:rPr>
              <w:bCs/>
              <w:noProof/>
              <w:lang w:val="en-US"/>
            </w:rPr>
            <w:fldChar w:fldCharType="end"/>
          </w:r>
        </w:sdtContent>
      </w:sdt>
      <w:r w:rsidR="00B51BEB" w:rsidRPr="00E70F6B">
        <w:rPr>
          <w:bCs/>
          <w:lang w:val="nl-NL"/>
        </w:rPr>
        <w:t xml:space="preserve">. </w:t>
      </w:r>
      <w:r>
        <w:rPr>
          <w:bCs/>
          <w:lang w:val="en-US"/>
        </w:rPr>
        <w:t>Interestingly, studies have shown that while alpha power asymmetry in the elderly are stable</w:t>
      </w:r>
      <w:r w:rsidR="00B51BEB">
        <w:rPr>
          <w:bCs/>
          <w:lang w:val="en-US"/>
        </w:rPr>
        <w:t xml:space="preserve"> </w:t>
      </w:r>
      <w:sdt>
        <w:sdtPr>
          <w:rPr>
            <w:bCs/>
            <w:lang w:val="en-US"/>
          </w:rPr>
          <w:alias w:val="To edit, see citavi.com/edit"/>
          <w:tag w:val="CitaviPlaceholder#7f46f26b-f87a-49cb-8469-71c98d2d7801"/>
          <w:id w:val="-558784117"/>
          <w:placeholder>
            <w:docPart w:val="DefaultPlaceholder_-1854013440"/>
          </w:placeholder>
        </w:sdtPr>
        <w:sdtEndPr/>
        <w:sdtContent>
          <w:r w:rsidR="00B51BEB">
            <w:rPr>
              <w:bCs/>
              <w:noProof/>
              <w:lang w:val="en-US"/>
            </w:rPr>
            <w:fldChar w:fldCharType="begin"/>
          </w:r>
          <w:r w:rsidR="00267B4C">
            <w:rPr>
              <w:bCs/>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5NTlhODBkLTk2OTUtNDdjYy05N2Q5LThkNzc4ODA0MWNiYiIsIlJhbmdlTGVuZ3RoIjoyNCwiUmVmZXJlbmNlSWQiOiI1NmJiNjQ2ZC01NWYzLTQxMGMtODgzOS04MGU3ODZlNDBjMz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xNi4wOS4yMDE1IiwiRG9pIjoiMTAuMzM4OS9mbmFnaS4yMDE1LjAwMTc3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MzODkvZm5hZ2kuMjAxNS4wMDE3NyIsIlVyaVN0cmluZyI6Imh0dHBzOi8vZG9pLm9yZy8xMC4zMzg5L2ZuYWdpLjIwMTUuMDAxNz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vcm90aGVhIE1ldHplbiIsIkNyZWF0ZWRPbiI6IjIwMjEtMDctMDFUMDg6NTk6MDUiLCJNb2RpZmllZEJ5IjoiX0Rvcm90aGVhIE1ldHplbiIsIklkIjoiM2Q0ZGE1YmYtMTI0ZC00MDQ4LWI4ODQtNzcxY2ZjNmNjZTJlIiwiTW9kaWZpZWRPbiI6IjIwMjEtMDctMDFUMDg6NTk6MDU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QTUM0NTg0OTkyIiwiVXJpU3RyaW5nIjoiaHR0cHM6Ly93d3cubmNiaS5ubG0ubmloLmdvdi9wbWMvYXJ0aWNsZXMvUE1DNDU4NDk5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}</w:instrText>
          </w:r>
          <w:r w:rsidR="00B51BEB">
            <w:rPr>
              <w:bCs/>
              <w:noProof/>
              <w:lang w:val="en-US"/>
            </w:rPr>
            <w:fldChar w:fldCharType="separate"/>
          </w:r>
          <w:r w:rsidR="00B51BEB">
            <w:rPr>
              <w:bCs/>
              <w:noProof/>
              <w:lang w:val="en-US"/>
            </w:rPr>
            <w:t>(Mathewson et al., 2015)</w:t>
          </w:r>
          <w:r w:rsidR="00B51BEB">
            <w:rPr>
              <w:bCs/>
              <w:noProof/>
              <w:lang w:val="en-US"/>
            </w:rPr>
            <w:fldChar w:fldCharType="end"/>
          </w:r>
        </w:sdtContent>
      </w:sdt>
      <w:r>
        <w:rPr>
          <w:bCs/>
          <w:lang w:val="en-US"/>
        </w:rPr>
        <w:t xml:space="preserve">, the association of alpha power and psychopathological measures could not be replicated in an older sample </w:t>
      </w:r>
      <w:sdt>
        <w:sdtPr>
          <w:rPr>
            <w:bCs/>
            <w:lang w:val="en-US"/>
          </w:rPr>
          <w:alias w:val="To edit, see citavi.com/edit"/>
          <w:tag w:val="CitaviPlaceholder#0628db07-0ed3-42e3-bf40-6a2a6643f9a1"/>
          <w:id w:val="-1874922593"/>
          <w:placeholder>
            <w:docPart w:val="DefaultPlaceholder_-1854013440"/>
          </w:placeholder>
        </w:sdtPr>
        <w:sdtEndPr/>
        <w:sdtContent>
          <w:r w:rsidR="00B51BEB">
            <w:rPr>
              <w:bCs/>
              <w:noProof/>
              <w:lang w:val="en-US"/>
            </w:rPr>
            <w:fldChar w:fldCharType="begin"/>
          </w:r>
          <w:r w:rsidR="00267B4C">
            <w:rPr>
              <w:bCs/>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4NDJlYmNiLTM3ZGEtNDJkNS1iMjA4LTM3NTY3ZmY1YzQ4NiIsIlJhbmdlTGVuZ3RoIjoyMywiUmVmZXJlbmNlSWQiOiI4N2FkMzU2NS0xNTQ2LTQyNzUtOTFkMC03MzY3MzA0NGFjNWQ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NS4wOS4yMDEwIiwiRG9pIjoiMTAuMTAxNi9qLmphZC4yMDEwLjA4LjAyMy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yMDg3MDI5MiIsIlVyaVN0cmluZyI6Imh0dHA6Ly93d3cubmNiaS5ubG0ubmloLmdvdi9wdWJtZWQvMjA4NzAyOTI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Rvcm90aGVhIE1ldHplbiIsIkNyZWF0ZWRPbiI6IjIwMjEtMDctMDFUMDk6MDA6MTEiLCJNb2RpZmllZEJ5IjoiX0Rvcm90aGVhIE1ldHplbiIsIklkIjoiZDdhOTZiNDctY2U4Ny00MmIxLWE5NTEtMDIzOTk5MTEyOGVmIiwiTW9kaWZpZWRPbiI6IjIwMjEtMDctMDFUMDk6MDA6MTE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amFkLjIwMTAuMDguMDIzIiwiVXJpU3RyaW5nIjoiaHR0cHM6Ly9kb2kub3JnLzEwLjEwMTYvai5qYWQuMjAxMC4wOC4wMjM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}</w:instrText>
          </w:r>
          <w:r w:rsidR="00B51BEB">
            <w:rPr>
              <w:bCs/>
              <w:noProof/>
              <w:lang w:val="en-US"/>
            </w:rPr>
            <w:fldChar w:fldCharType="separate"/>
          </w:r>
          <w:r w:rsidR="00B51BEB">
            <w:rPr>
              <w:bCs/>
              <w:noProof/>
              <w:lang w:val="en-US"/>
            </w:rPr>
            <w:t>(Carvalho et al., 2011)</w:t>
          </w:r>
          <w:r w:rsidR="00B51BEB">
            <w:rPr>
              <w:bCs/>
              <w:noProof/>
              <w:lang w:val="en-US"/>
            </w:rPr>
            <w:fldChar w:fldCharType="end"/>
          </w:r>
        </w:sdtContent>
      </w:sdt>
      <w:r>
        <w:rPr>
          <w:bCs/>
          <w:lang w:val="en-US"/>
        </w:rPr>
        <w:t xml:space="preserve">. Since our study comprises subjects of a very wide age-span (20 -70 years), effects of age on the reliability reported cannot be ruled out. Thus, we have conducted the following analysis to investigate the influence of age on reliability of alpha asymmetry. </w:t>
      </w:r>
      <w:r w:rsidR="00AB3E40">
        <w:rPr>
          <w:bCs/>
          <w:lang w:val="en-US"/>
        </w:rPr>
        <w:t xml:space="preserve">For this we have divided our sample into three groups: young adults </w:t>
      </w:r>
      <w:r w:rsidR="00AB3E40" w:rsidRPr="00AB3E40">
        <w:rPr>
          <w:bCs/>
          <w:lang w:val="en-US"/>
        </w:rPr>
        <w:t>(age 20-35, M = 27.52, SD = 4.09, n = 120), middle</w:t>
      </w:r>
      <w:r w:rsidR="00D40D90">
        <w:rPr>
          <w:bCs/>
          <w:lang w:val="en-US"/>
        </w:rPr>
        <w:t>-</w:t>
      </w:r>
      <w:r w:rsidR="00AB3E40" w:rsidRPr="00AB3E40">
        <w:rPr>
          <w:bCs/>
          <w:lang w:val="en-US"/>
        </w:rPr>
        <w:t>aged adults (</w:t>
      </w:r>
      <w:r w:rsidR="00AB3E40">
        <w:rPr>
          <w:bCs/>
          <w:lang w:val="en-US"/>
        </w:rPr>
        <w:t xml:space="preserve">age </w:t>
      </w:r>
      <w:r w:rsidR="00AB3E40" w:rsidRPr="00AB3E40">
        <w:rPr>
          <w:bCs/>
          <w:lang w:val="en-US"/>
        </w:rPr>
        <w:t>36-55, M = 47.25, SD = 5.71, n = 163) and older adults (</w:t>
      </w:r>
      <w:r w:rsidR="00AB3E40">
        <w:rPr>
          <w:bCs/>
          <w:lang w:val="en-US"/>
        </w:rPr>
        <w:t xml:space="preserve">age </w:t>
      </w:r>
      <w:r w:rsidR="00AB3E40" w:rsidRPr="00AB3E40">
        <w:rPr>
          <w:bCs/>
          <w:lang w:val="en-US"/>
        </w:rPr>
        <w:t>56 – 70, M = 62.6, SD = 4.48, n = 87)</w:t>
      </w:r>
    </w:p>
    <w:p w14:paraId="5FC47E5F" w14:textId="1030F6A7" w:rsidR="00401DC9" w:rsidRDefault="00401DC9" w:rsidP="00D40D90">
      <w:pPr>
        <w:rPr>
          <w:b/>
          <w:bCs/>
          <w:lang w:val="en-US"/>
        </w:rPr>
      </w:pPr>
    </w:p>
    <w:p w14:paraId="41732CF9" w14:textId="77777777" w:rsidR="00401DC9" w:rsidRPr="00AE4DDA" w:rsidRDefault="00401DC9" w:rsidP="00D40D90">
      <w:pPr>
        <w:rPr>
          <w:b/>
          <w:bCs/>
          <w:lang w:val="en-US"/>
        </w:rPr>
      </w:pPr>
    </w:p>
    <w:p w14:paraId="2B259A28" w14:textId="396DF52C" w:rsidR="00AE4DDA" w:rsidRDefault="00AE4DDA" w:rsidP="00D40D90">
      <w:pPr>
        <w:pStyle w:val="Listenabsatz"/>
        <w:numPr>
          <w:ilvl w:val="1"/>
          <w:numId w:val="1"/>
        </w:numPr>
        <w:rPr>
          <w:b/>
          <w:bCs/>
          <w:lang w:val="en-US"/>
        </w:rPr>
      </w:pPr>
      <w:r>
        <w:rPr>
          <w:b/>
          <w:bCs/>
          <w:lang w:val="en-US"/>
        </w:rPr>
        <w:t xml:space="preserve">Reliability of </w:t>
      </w:r>
      <w:r w:rsidR="001F6D58">
        <w:rPr>
          <w:b/>
          <w:bCs/>
          <w:lang w:val="en-US"/>
        </w:rPr>
        <w:t>a</w:t>
      </w:r>
      <w:r>
        <w:rPr>
          <w:b/>
          <w:bCs/>
          <w:lang w:val="en-US"/>
        </w:rPr>
        <w:t xml:space="preserve">lpha power </w:t>
      </w:r>
      <w:r w:rsidR="001F6D58">
        <w:rPr>
          <w:b/>
          <w:bCs/>
          <w:lang w:val="en-US"/>
        </w:rPr>
        <w:t xml:space="preserve">divided by age groups </w:t>
      </w:r>
    </w:p>
    <w:p w14:paraId="4A6377C5" w14:textId="2BEEE3B6" w:rsidR="001F6D58" w:rsidRPr="001F6D58" w:rsidRDefault="001F6D58" w:rsidP="00D40D90">
      <w:pPr>
        <w:rPr>
          <w:bCs/>
          <w:lang w:val="en-US"/>
        </w:rPr>
      </w:pPr>
      <w:bookmarkStart w:id="0" w:name="_Hlk77341225"/>
      <w:r>
        <w:rPr>
          <w:bCs/>
          <w:lang w:val="en-US"/>
        </w:rPr>
        <w:t>Supplementary table</w:t>
      </w:r>
      <w:r w:rsidR="00496A9E">
        <w:rPr>
          <w:bCs/>
          <w:lang w:val="en-US"/>
        </w:rPr>
        <w:t>s</w:t>
      </w:r>
      <w:r>
        <w:rPr>
          <w:bCs/>
          <w:lang w:val="en-US"/>
        </w:rPr>
        <w:t xml:space="preserve"> </w:t>
      </w:r>
      <w:r w:rsidR="00D40D90">
        <w:rPr>
          <w:bCs/>
          <w:lang w:val="en-US"/>
        </w:rPr>
        <w:t>5</w:t>
      </w:r>
      <w:r w:rsidR="00496A9E">
        <w:rPr>
          <w:bCs/>
          <w:lang w:val="en-US"/>
        </w:rPr>
        <w:t>-7</w:t>
      </w:r>
      <w:r>
        <w:rPr>
          <w:bCs/>
          <w:lang w:val="en-US"/>
        </w:rPr>
        <w:t xml:space="preserve"> show the reliability of alpha </w:t>
      </w:r>
      <w:r w:rsidR="00762EC3">
        <w:rPr>
          <w:bCs/>
          <w:lang w:val="en-US"/>
        </w:rPr>
        <w:t xml:space="preserve">power </w:t>
      </w:r>
      <w:r>
        <w:rPr>
          <w:bCs/>
          <w:lang w:val="en-US"/>
        </w:rPr>
        <w:t>divided by age group. The confidence intervals of ICC for the electrodes all overlap</w:t>
      </w:r>
      <w:r w:rsidR="00496A9E">
        <w:rPr>
          <w:bCs/>
          <w:lang w:val="en-US"/>
        </w:rPr>
        <w:t xml:space="preserve"> except in four cases (P4, system 1, EC: young &gt; middle; P8, system 2, EO: young &gt; middle &amp; old &gt; middle; P8, system 1, EC: old &gt; middle). However, discrepancies are very small (0.01 – 0.04) and there is no clear pattern that reliability of one condition, electrode or system differs between the age groups. </w:t>
      </w:r>
    </w:p>
    <w:bookmarkEnd w:id="0"/>
    <w:p w14:paraId="1EEF9A5A" w14:textId="79A8BEC3" w:rsidR="009E4C62" w:rsidRDefault="009E4C62" w:rsidP="00D40D90">
      <w:pPr>
        <w:rPr>
          <w:lang w:val="en-US"/>
        </w:rPr>
      </w:pPr>
    </w:p>
    <w:p w14:paraId="08872A27" w14:textId="74F8A84E" w:rsidR="00302E86" w:rsidRDefault="00302E86" w:rsidP="00D40D90">
      <w:pPr>
        <w:jc w:val="both"/>
        <w:rPr>
          <w:szCs w:val="20"/>
          <w:lang w:val="en-US"/>
        </w:rPr>
      </w:pPr>
      <w:r w:rsidRPr="00D40D90">
        <w:rPr>
          <w:b/>
          <w:bCs/>
          <w:color w:val="000000" w:themeColor="text1"/>
          <w:szCs w:val="20"/>
          <w:lang w:val="en-US"/>
        </w:rPr>
        <w:t>Supp</w:t>
      </w:r>
      <w:r w:rsidR="0086100E">
        <w:rPr>
          <w:b/>
          <w:bCs/>
          <w:color w:val="000000" w:themeColor="text1"/>
          <w:szCs w:val="20"/>
          <w:lang w:val="en-US"/>
        </w:rPr>
        <w:t>l</w:t>
      </w:r>
      <w:r w:rsidR="000A6750" w:rsidRPr="00D40D90">
        <w:rPr>
          <w:b/>
          <w:bCs/>
          <w:color w:val="000000" w:themeColor="text1"/>
          <w:szCs w:val="20"/>
          <w:lang w:val="en-US"/>
        </w:rPr>
        <w:t xml:space="preserve">. </w:t>
      </w:r>
      <w:r w:rsidRPr="00D40D90">
        <w:rPr>
          <w:b/>
          <w:bCs/>
          <w:color w:val="000000" w:themeColor="text1"/>
          <w:szCs w:val="20"/>
          <w:lang w:val="en-US"/>
        </w:rPr>
        <w:t xml:space="preserve">Table </w:t>
      </w:r>
      <w:r w:rsidR="00D40D90">
        <w:rPr>
          <w:b/>
          <w:bCs/>
          <w:color w:val="000000" w:themeColor="text1"/>
          <w:szCs w:val="20"/>
          <w:lang w:val="en-US"/>
        </w:rPr>
        <w:t>5</w:t>
      </w:r>
      <w:r w:rsidRPr="00D40D90">
        <w:rPr>
          <w:b/>
          <w:bCs/>
          <w:color w:val="000000" w:themeColor="text1"/>
          <w:szCs w:val="20"/>
          <w:lang w:val="en-US"/>
        </w:rPr>
        <w:t xml:space="preserve"> </w:t>
      </w:r>
      <w:r w:rsidRPr="00D40D90">
        <w:rPr>
          <w:bCs/>
          <w:color w:val="000000" w:themeColor="text1"/>
          <w:szCs w:val="20"/>
          <w:lang w:val="en-US"/>
        </w:rPr>
        <w:t xml:space="preserve">ICC of EEG alpha power </w:t>
      </w:r>
      <w:r w:rsidR="003E2ACA">
        <w:rPr>
          <w:bCs/>
          <w:color w:val="000000" w:themeColor="text1"/>
          <w:szCs w:val="20"/>
          <w:lang w:val="en-US"/>
        </w:rPr>
        <w:t>in young adults (20 -</w:t>
      </w:r>
      <w:r w:rsidR="004B3DB3">
        <w:rPr>
          <w:bCs/>
          <w:color w:val="000000" w:themeColor="text1"/>
          <w:szCs w:val="20"/>
          <w:lang w:val="en-US"/>
        </w:rPr>
        <w:t xml:space="preserve"> </w:t>
      </w:r>
      <w:r w:rsidR="003E2ACA">
        <w:rPr>
          <w:bCs/>
          <w:color w:val="000000" w:themeColor="text1"/>
          <w:szCs w:val="20"/>
          <w:lang w:val="en-US"/>
        </w:rPr>
        <w:t xml:space="preserve">35) </w:t>
      </w:r>
      <w:r w:rsidRPr="00D40D90">
        <w:rPr>
          <w:szCs w:val="20"/>
          <w:lang w:val="en-US"/>
        </w:rPr>
        <w:t>for left (F3, F7, P3, P7) and right (F4, F8, P4, P8) electrodes for EEG system 1 (Brain Products) and EEG system 2 (BioSemi)</w:t>
      </w:r>
      <w:r w:rsidR="003E2ACA">
        <w:rPr>
          <w:szCs w:val="20"/>
          <w:lang w:val="en-US"/>
        </w:rPr>
        <w:t xml:space="preserve"> and for the eyes-closed (EC) and eyes-open (EO) condition. </w:t>
      </w:r>
      <w:r w:rsidR="001F6D58" w:rsidRPr="00D40D90">
        <w:rPr>
          <w:szCs w:val="20"/>
          <w:lang w:val="en-US"/>
        </w:rPr>
        <w:t xml:space="preserve">Brackets show the 95% confidence interval. </w:t>
      </w:r>
      <w:r w:rsidR="009F0725">
        <w:rPr>
          <w:szCs w:val="20"/>
          <w:lang w:val="en-US"/>
        </w:rPr>
        <w:t xml:space="preserve">P-values for all ICC are p &lt; 0.001. </w:t>
      </w:r>
    </w:p>
    <w:p w14:paraId="0D07506D" w14:textId="77777777" w:rsidR="002A758D" w:rsidRDefault="002A758D" w:rsidP="00D40D90">
      <w:pPr>
        <w:jc w:val="both"/>
        <w:rPr>
          <w:szCs w:val="20"/>
          <w:lang w:val="en-US"/>
        </w:rPr>
      </w:pPr>
    </w:p>
    <w:p w14:paraId="09C46749" w14:textId="37EFBB18" w:rsidR="002A758D" w:rsidRPr="00467F22" w:rsidRDefault="002A758D" w:rsidP="00467F22">
      <w:pPr>
        <w:jc w:val="center"/>
        <w:rPr>
          <w:b/>
          <w:szCs w:val="20"/>
          <w:lang w:val="en-US"/>
        </w:rPr>
      </w:pPr>
      <w:r w:rsidRPr="00467F22">
        <w:rPr>
          <w:b/>
          <w:szCs w:val="20"/>
          <w:lang w:val="en-US"/>
        </w:rPr>
        <w:t xml:space="preserve">Young </w:t>
      </w:r>
      <w:r w:rsidR="00A443F3">
        <w:rPr>
          <w:b/>
          <w:szCs w:val="20"/>
          <w:lang w:val="en-US"/>
        </w:rPr>
        <w:t>a</w:t>
      </w:r>
      <w:r w:rsidRPr="00467F22">
        <w:rPr>
          <w:b/>
          <w:szCs w:val="20"/>
          <w:lang w:val="en-US"/>
        </w:rPr>
        <w:t>dults</w:t>
      </w:r>
    </w:p>
    <w:tbl>
      <w:tblPr>
        <w:tblStyle w:val="Tabellenraster"/>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031"/>
        <w:gridCol w:w="88"/>
        <w:gridCol w:w="2029"/>
        <w:gridCol w:w="31"/>
        <w:gridCol w:w="59"/>
        <w:gridCol w:w="2089"/>
        <w:gridCol w:w="30"/>
        <w:gridCol w:w="2119"/>
      </w:tblGrid>
      <w:tr w:rsidR="002A758D" w:rsidRPr="00DD3171" w14:paraId="5D0161E1" w14:textId="77777777" w:rsidTr="003E2ACA">
        <w:trPr>
          <w:trHeight w:val="429"/>
        </w:trPr>
        <w:tc>
          <w:tcPr>
            <w:tcW w:w="567" w:type="dxa"/>
            <w:tcBorders>
              <w:top w:val="single" w:sz="4" w:space="0" w:color="auto"/>
            </w:tcBorders>
          </w:tcPr>
          <w:p w14:paraId="203BE75A"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p>
        </w:tc>
        <w:tc>
          <w:tcPr>
            <w:tcW w:w="4148" w:type="dxa"/>
            <w:gridSpan w:val="3"/>
            <w:tcBorders>
              <w:top w:val="single" w:sz="4" w:space="0" w:color="auto"/>
              <w:bottom w:val="single" w:sz="4" w:space="0" w:color="auto"/>
            </w:tcBorders>
          </w:tcPr>
          <w:p w14:paraId="35272523" w14:textId="2604AC7F" w:rsidR="002A758D" w:rsidRPr="00DD3171" w:rsidRDefault="00762EC3"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2A758D" w:rsidRPr="00DD3171">
              <w:rPr>
                <w:color w:val="000000" w:themeColor="text1"/>
              </w:rPr>
              <w:t>ystem 1</w:t>
            </w:r>
          </w:p>
        </w:tc>
        <w:tc>
          <w:tcPr>
            <w:tcW w:w="4328" w:type="dxa"/>
            <w:gridSpan w:val="5"/>
            <w:tcBorders>
              <w:top w:val="single" w:sz="4" w:space="0" w:color="auto"/>
              <w:bottom w:val="single" w:sz="4" w:space="0" w:color="auto"/>
            </w:tcBorders>
          </w:tcPr>
          <w:p w14:paraId="39C88775" w14:textId="50CE7D43" w:rsidR="002A758D" w:rsidRPr="00DD3171" w:rsidRDefault="00762EC3"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2A758D" w:rsidRPr="00DD3171">
              <w:rPr>
                <w:color w:val="000000" w:themeColor="text1"/>
              </w:rPr>
              <w:t>ystem 2</w:t>
            </w:r>
          </w:p>
        </w:tc>
      </w:tr>
      <w:tr w:rsidR="002A758D" w:rsidRPr="00DD3171" w14:paraId="491F5E35" w14:textId="77777777" w:rsidTr="003E2ACA">
        <w:trPr>
          <w:trHeight w:val="306"/>
        </w:trPr>
        <w:tc>
          <w:tcPr>
            <w:tcW w:w="567" w:type="dxa"/>
          </w:tcPr>
          <w:p w14:paraId="1914CE6E"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p>
        </w:tc>
        <w:tc>
          <w:tcPr>
            <w:tcW w:w="2031" w:type="dxa"/>
            <w:tcBorders>
              <w:top w:val="single" w:sz="4" w:space="0" w:color="auto"/>
            </w:tcBorders>
          </w:tcPr>
          <w:p w14:paraId="4E4015B2"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EC</w:t>
            </w:r>
          </w:p>
        </w:tc>
        <w:tc>
          <w:tcPr>
            <w:tcW w:w="2148" w:type="dxa"/>
            <w:gridSpan w:val="3"/>
            <w:tcBorders>
              <w:top w:val="single" w:sz="4" w:space="0" w:color="auto"/>
            </w:tcBorders>
          </w:tcPr>
          <w:p w14:paraId="0B8D2F4D"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EO</w:t>
            </w:r>
          </w:p>
        </w:tc>
        <w:tc>
          <w:tcPr>
            <w:tcW w:w="2148" w:type="dxa"/>
            <w:gridSpan w:val="2"/>
            <w:tcBorders>
              <w:top w:val="single" w:sz="4" w:space="0" w:color="auto"/>
            </w:tcBorders>
          </w:tcPr>
          <w:p w14:paraId="425C4416"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EC</w:t>
            </w:r>
          </w:p>
        </w:tc>
        <w:tc>
          <w:tcPr>
            <w:tcW w:w="2149" w:type="dxa"/>
            <w:gridSpan w:val="2"/>
            <w:tcBorders>
              <w:top w:val="single" w:sz="4" w:space="0" w:color="auto"/>
            </w:tcBorders>
          </w:tcPr>
          <w:p w14:paraId="68ACD2C9"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EO</w:t>
            </w:r>
          </w:p>
        </w:tc>
      </w:tr>
      <w:tr w:rsidR="002A758D" w:rsidRPr="00DD3171" w14:paraId="3F15481B" w14:textId="77777777" w:rsidTr="003E2ACA">
        <w:trPr>
          <w:trHeight w:val="306"/>
        </w:trPr>
        <w:tc>
          <w:tcPr>
            <w:tcW w:w="567" w:type="dxa"/>
            <w:tcBorders>
              <w:top w:val="single" w:sz="4" w:space="0" w:color="auto"/>
            </w:tcBorders>
          </w:tcPr>
          <w:p w14:paraId="536DF464"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F3</w:t>
            </w:r>
          </w:p>
        </w:tc>
        <w:tc>
          <w:tcPr>
            <w:tcW w:w="2119" w:type="dxa"/>
            <w:gridSpan w:val="2"/>
            <w:tcBorders>
              <w:top w:val="single" w:sz="4" w:space="0" w:color="auto"/>
            </w:tcBorders>
          </w:tcPr>
          <w:p w14:paraId="3C4571B3" w14:textId="59AF0FD9"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0.93 (0.9</w:t>
            </w:r>
            <w:r w:rsidR="003E2ACA" w:rsidRPr="00DD3171">
              <w:rPr>
                <w:color w:val="000000" w:themeColor="text1"/>
              </w:rPr>
              <w:t>0</w:t>
            </w:r>
            <w:r w:rsidRPr="00DD3171">
              <w:rPr>
                <w:color w:val="000000" w:themeColor="text1"/>
              </w:rPr>
              <w:t xml:space="preserve"> - 0.9</w:t>
            </w:r>
            <w:r w:rsidR="003E2ACA" w:rsidRPr="00DD3171">
              <w:rPr>
                <w:color w:val="000000" w:themeColor="text1"/>
              </w:rPr>
              <w:t>5</w:t>
            </w:r>
            <w:r w:rsidRPr="00DD3171">
              <w:rPr>
                <w:color w:val="000000" w:themeColor="text1"/>
              </w:rPr>
              <w:t>)</w:t>
            </w:r>
            <w:r w:rsidRPr="00DD3171">
              <w:rPr>
                <w:color w:val="000000" w:themeColor="text1"/>
                <w:vertAlign w:val="superscript"/>
              </w:rPr>
              <w:t xml:space="preserve"> </w:t>
            </w:r>
          </w:p>
        </w:tc>
        <w:tc>
          <w:tcPr>
            <w:tcW w:w="2119" w:type="dxa"/>
            <w:gridSpan w:val="3"/>
            <w:tcBorders>
              <w:top w:val="single" w:sz="4" w:space="0" w:color="auto"/>
            </w:tcBorders>
          </w:tcPr>
          <w:p w14:paraId="4F27C3E8" w14:textId="6826138D"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0.89 (0.8</w:t>
            </w:r>
            <w:r w:rsidR="003E2ACA" w:rsidRPr="00DD3171">
              <w:rPr>
                <w:color w:val="000000" w:themeColor="text1"/>
              </w:rPr>
              <w:t>6</w:t>
            </w:r>
            <w:r w:rsidRPr="00DD3171">
              <w:rPr>
                <w:color w:val="000000" w:themeColor="text1"/>
              </w:rPr>
              <w:t xml:space="preserve"> - 0.9</w:t>
            </w:r>
            <w:r w:rsidR="003E2ACA" w:rsidRPr="00DD3171">
              <w:rPr>
                <w:color w:val="000000" w:themeColor="text1"/>
              </w:rPr>
              <w:t>2</w:t>
            </w:r>
            <w:r w:rsidRPr="00DD3171">
              <w:rPr>
                <w:color w:val="000000" w:themeColor="text1"/>
              </w:rPr>
              <w:t>)</w:t>
            </w:r>
            <w:r w:rsidRPr="00DD3171">
              <w:rPr>
                <w:color w:val="000000" w:themeColor="text1"/>
                <w:vertAlign w:val="superscript"/>
              </w:rPr>
              <w:t xml:space="preserve"> </w:t>
            </w:r>
          </w:p>
        </w:tc>
        <w:tc>
          <w:tcPr>
            <w:tcW w:w="2119" w:type="dxa"/>
            <w:gridSpan w:val="2"/>
            <w:tcBorders>
              <w:top w:val="single" w:sz="4" w:space="0" w:color="auto"/>
            </w:tcBorders>
          </w:tcPr>
          <w:p w14:paraId="439379FE" w14:textId="1546DB6E"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0.93 (0.9</w:t>
            </w:r>
            <w:r w:rsidR="003E2ACA" w:rsidRPr="00DD3171">
              <w:rPr>
                <w:color w:val="000000" w:themeColor="text1"/>
              </w:rPr>
              <w:t>0</w:t>
            </w:r>
            <w:r w:rsidRPr="00DD3171">
              <w:rPr>
                <w:color w:val="000000" w:themeColor="text1"/>
              </w:rPr>
              <w:t xml:space="preserve"> - 0.94)</w:t>
            </w:r>
            <w:r w:rsidRPr="00DD3171">
              <w:rPr>
                <w:color w:val="000000" w:themeColor="text1"/>
                <w:vertAlign w:val="superscript"/>
              </w:rPr>
              <w:t xml:space="preserve"> </w:t>
            </w:r>
          </w:p>
        </w:tc>
        <w:tc>
          <w:tcPr>
            <w:tcW w:w="2119" w:type="dxa"/>
            <w:tcBorders>
              <w:top w:val="single" w:sz="4" w:space="0" w:color="auto"/>
            </w:tcBorders>
          </w:tcPr>
          <w:p w14:paraId="0BBBCF88" w14:textId="56323CB5"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3</w:t>
            </w:r>
            <w:r w:rsidRPr="00DD3171">
              <w:rPr>
                <w:color w:val="000000" w:themeColor="text1"/>
              </w:rPr>
              <w:t xml:space="preserve"> (0.9</w:t>
            </w:r>
            <w:r w:rsidR="003E2ACA" w:rsidRPr="00DD3171">
              <w:rPr>
                <w:color w:val="000000" w:themeColor="text1"/>
              </w:rPr>
              <w:t>0</w:t>
            </w:r>
            <w:r w:rsidRPr="00DD3171">
              <w:rPr>
                <w:color w:val="000000" w:themeColor="text1"/>
              </w:rPr>
              <w:t xml:space="preserve"> - 0.94)</w:t>
            </w:r>
          </w:p>
        </w:tc>
      </w:tr>
      <w:tr w:rsidR="002A758D" w:rsidRPr="00DD3171" w14:paraId="00F6EDC9" w14:textId="77777777" w:rsidTr="003E2ACA">
        <w:trPr>
          <w:trHeight w:val="306"/>
        </w:trPr>
        <w:tc>
          <w:tcPr>
            <w:tcW w:w="567" w:type="dxa"/>
          </w:tcPr>
          <w:p w14:paraId="2E7C1A63"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F7</w:t>
            </w:r>
          </w:p>
        </w:tc>
        <w:tc>
          <w:tcPr>
            <w:tcW w:w="2119" w:type="dxa"/>
            <w:gridSpan w:val="2"/>
          </w:tcPr>
          <w:p w14:paraId="6A0D14FD" w14:textId="6957602B"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4</w:t>
            </w:r>
            <w:r w:rsidRPr="00DD3171">
              <w:rPr>
                <w:color w:val="000000" w:themeColor="text1"/>
              </w:rPr>
              <w:t xml:space="preserve"> (0.92 - 0.9</w:t>
            </w:r>
            <w:r w:rsidR="003E2ACA" w:rsidRPr="00DD3171">
              <w:rPr>
                <w:color w:val="000000" w:themeColor="text1"/>
              </w:rPr>
              <w:t>6</w:t>
            </w:r>
            <w:r w:rsidRPr="00DD3171">
              <w:rPr>
                <w:color w:val="000000" w:themeColor="text1"/>
              </w:rPr>
              <w:t>)</w:t>
            </w:r>
          </w:p>
        </w:tc>
        <w:tc>
          <w:tcPr>
            <w:tcW w:w="2119" w:type="dxa"/>
            <w:gridSpan w:val="3"/>
          </w:tcPr>
          <w:p w14:paraId="12EB23A0" w14:textId="168494A9"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3E2ACA" w:rsidRPr="00DD3171">
              <w:rPr>
                <w:color w:val="000000" w:themeColor="text1"/>
              </w:rPr>
              <w:t>91</w:t>
            </w:r>
            <w:r w:rsidRPr="00DD3171">
              <w:rPr>
                <w:color w:val="000000" w:themeColor="text1"/>
              </w:rPr>
              <w:t xml:space="preserve"> (0.8</w:t>
            </w:r>
            <w:r w:rsidR="003E2ACA" w:rsidRPr="00DD3171">
              <w:rPr>
                <w:color w:val="000000" w:themeColor="text1"/>
              </w:rPr>
              <w:t>8</w:t>
            </w:r>
            <w:r w:rsidRPr="00DD3171">
              <w:rPr>
                <w:color w:val="000000" w:themeColor="text1"/>
              </w:rPr>
              <w:t xml:space="preserve"> - 0.9</w:t>
            </w:r>
            <w:r w:rsidR="003E2ACA" w:rsidRPr="00DD3171">
              <w:rPr>
                <w:color w:val="000000" w:themeColor="text1"/>
              </w:rPr>
              <w:t>3</w:t>
            </w:r>
            <w:r w:rsidRPr="00DD3171">
              <w:rPr>
                <w:color w:val="000000" w:themeColor="text1"/>
              </w:rPr>
              <w:t>)</w:t>
            </w:r>
          </w:p>
        </w:tc>
        <w:tc>
          <w:tcPr>
            <w:tcW w:w="2119" w:type="dxa"/>
            <w:gridSpan w:val="2"/>
          </w:tcPr>
          <w:p w14:paraId="61C27250" w14:textId="5CE59871"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3</w:t>
            </w:r>
            <w:r w:rsidRPr="00DD3171">
              <w:rPr>
                <w:color w:val="000000" w:themeColor="text1"/>
              </w:rPr>
              <w:t xml:space="preserve"> (0.91 - 0.9</w:t>
            </w:r>
            <w:r w:rsidR="003E2ACA" w:rsidRPr="00DD3171">
              <w:rPr>
                <w:color w:val="000000" w:themeColor="text1"/>
              </w:rPr>
              <w:t>5</w:t>
            </w:r>
            <w:r w:rsidRPr="00DD3171">
              <w:rPr>
                <w:color w:val="000000" w:themeColor="text1"/>
              </w:rPr>
              <w:t>)</w:t>
            </w:r>
          </w:p>
        </w:tc>
        <w:tc>
          <w:tcPr>
            <w:tcW w:w="2119" w:type="dxa"/>
          </w:tcPr>
          <w:p w14:paraId="7BA841F2" w14:textId="0AC3B4C2"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4</w:t>
            </w:r>
            <w:r w:rsidRPr="00DD3171">
              <w:rPr>
                <w:color w:val="000000" w:themeColor="text1"/>
              </w:rPr>
              <w:t xml:space="preserve"> (0.9</w:t>
            </w:r>
            <w:r w:rsidR="003E2ACA" w:rsidRPr="00DD3171">
              <w:rPr>
                <w:color w:val="000000" w:themeColor="text1"/>
              </w:rPr>
              <w:t>2</w:t>
            </w:r>
            <w:r w:rsidRPr="00DD3171">
              <w:rPr>
                <w:color w:val="000000" w:themeColor="text1"/>
              </w:rPr>
              <w:t xml:space="preserve"> - 0.9</w:t>
            </w:r>
            <w:r w:rsidR="003E2ACA" w:rsidRPr="00DD3171">
              <w:rPr>
                <w:color w:val="000000" w:themeColor="text1"/>
              </w:rPr>
              <w:t>5</w:t>
            </w:r>
            <w:r w:rsidRPr="00DD3171">
              <w:rPr>
                <w:color w:val="000000" w:themeColor="text1"/>
              </w:rPr>
              <w:t>)</w:t>
            </w:r>
          </w:p>
        </w:tc>
      </w:tr>
      <w:tr w:rsidR="002A758D" w:rsidRPr="00DD3171" w14:paraId="3260E578" w14:textId="77777777" w:rsidTr="003E2ACA">
        <w:trPr>
          <w:trHeight w:val="306"/>
        </w:trPr>
        <w:tc>
          <w:tcPr>
            <w:tcW w:w="567" w:type="dxa"/>
          </w:tcPr>
          <w:p w14:paraId="1C0CD7B7"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P3</w:t>
            </w:r>
          </w:p>
        </w:tc>
        <w:tc>
          <w:tcPr>
            <w:tcW w:w="2119" w:type="dxa"/>
            <w:gridSpan w:val="2"/>
          </w:tcPr>
          <w:p w14:paraId="33BC5AF4" w14:textId="40516365"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3</w:t>
            </w:r>
            <w:r w:rsidRPr="00DD3171">
              <w:rPr>
                <w:color w:val="000000" w:themeColor="text1"/>
              </w:rPr>
              <w:t xml:space="preserve"> (0.9</w:t>
            </w:r>
            <w:r w:rsidR="003E2ACA" w:rsidRPr="00DD3171">
              <w:rPr>
                <w:color w:val="000000" w:themeColor="text1"/>
              </w:rPr>
              <w:t>1</w:t>
            </w:r>
            <w:r w:rsidRPr="00DD3171">
              <w:rPr>
                <w:color w:val="000000" w:themeColor="text1"/>
              </w:rPr>
              <w:t xml:space="preserve"> - 0.95)</w:t>
            </w:r>
            <w:r w:rsidRPr="00DD3171">
              <w:rPr>
                <w:color w:val="000000" w:themeColor="text1"/>
                <w:vertAlign w:val="superscript"/>
              </w:rPr>
              <w:t xml:space="preserve"> </w:t>
            </w:r>
          </w:p>
        </w:tc>
        <w:tc>
          <w:tcPr>
            <w:tcW w:w="2119" w:type="dxa"/>
            <w:gridSpan w:val="3"/>
          </w:tcPr>
          <w:p w14:paraId="5BFA0EF4" w14:textId="7A0CCA0F"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w:t>
            </w:r>
            <w:r w:rsidR="003E2ACA" w:rsidRPr="00DD3171">
              <w:rPr>
                <w:color w:val="000000" w:themeColor="text1"/>
              </w:rPr>
              <w:t>8</w:t>
            </w:r>
            <w:r w:rsidRPr="00DD3171">
              <w:rPr>
                <w:color w:val="000000" w:themeColor="text1"/>
              </w:rPr>
              <w:t xml:space="preserve"> (0.8</w:t>
            </w:r>
            <w:r w:rsidR="003E2ACA" w:rsidRPr="00DD3171">
              <w:rPr>
                <w:color w:val="000000" w:themeColor="text1"/>
              </w:rPr>
              <w:t>4</w:t>
            </w:r>
            <w:r w:rsidRPr="00DD3171">
              <w:rPr>
                <w:color w:val="000000" w:themeColor="text1"/>
              </w:rPr>
              <w:t xml:space="preserve"> - 0.9</w:t>
            </w:r>
            <w:r w:rsidR="003E2ACA" w:rsidRPr="00DD3171">
              <w:rPr>
                <w:color w:val="000000" w:themeColor="text1"/>
              </w:rPr>
              <w:t>1</w:t>
            </w:r>
            <w:r w:rsidRPr="00DD3171">
              <w:rPr>
                <w:color w:val="000000" w:themeColor="text1"/>
              </w:rPr>
              <w:t>)</w:t>
            </w:r>
            <w:r w:rsidRPr="00DD3171">
              <w:rPr>
                <w:color w:val="000000" w:themeColor="text1"/>
                <w:vertAlign w:val="superscript"/>
              </w:rPr>
              <w:t xml:space="preserve"> </w:t>
            </w:r>
          </w:p>
        </w:tc>
        <w:tc>
          <w:tcPr>
            <w:tcW w:w="2119" w:type="dxa"/>
            <w:gridSpan w:val="2"/>
          </w:tcPr>
          <w:p w14:paraId="231C93B3" w14:textId="4F18443C"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0.93 (0.9</w:t>
            </w:r>
            <w:r w:rsidR="003E2ACA" w:rsidRPr="00DD3171">
              <w:rPr>
                <w:color w:val="000000" w:themeColor="text1"/>
              </w:rPr>
              <w:t>1</w:t>
            </w:r>
            <w:r w:rsidRPr="00DD3171">
              <w:rPr>
                <w:color w:val="000000" w:themeColor="text1"/>
              </w:rPr>
              <w:t xml:space="preserve"> - 0.9</w:t>
            </w:r>
            <w:r w:rsidR="003E2ACA" w:rsidRPr="00DD3171">
              <w:rPr>
                <w:color w:val="000000" w:themeColor="text1"/>
              </w:rPr>
              <w:t>5</w:t>
            </w:r>
            <w:r w:rsidRPr="00DD3171">
              <w:rPr>
                <w:color w:val="000000" w:themeColor="text1"/>
              </w:rPr>
              <w:t>)</w:t>
            </w:r>
            <w:r w:rsidRPr="00DD3171">
              <w:rPr>
                <w:color w:val="000000" w:themeColor="text1"/>
                <w:vertAlign w:val="superscript"/>
              </w:rPr>
              <w:t xml:space="preserve"> </w:t>
            </w:r>
          </w:p>
        </w:tc>
        <w:tc>
          <w:tcPr>
            <w:tcW w:w="2119" w:type="dxa"/>
          </w:tcPr>
          <w:p w14:paraId="1A5B0F26" w14:textId="427C81D6"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2</w:t>
            </w:r>
            <w:r w:rsidRPr="00DD3171">
              <w:rPr>
                <w:color w:val="000000" w:themeColor="text1"/>
              </w:rPr>
              <w:t xml:space="preserve"> (0.8</w:t>
            </w:r>
            <w:r w:rsidR="003E2ACA" w:rsidRPr="00DD3171">
              <w:rPr>
                <w:color w:val="000000" w:themeColor="text1"/>
              </w:rPr>
              <w:t>9</w:t>
            </w:r>
            <w:r w:rsidRPr="00DD3171">
              <w:rPr>
                <w:color w:val="000000" w:themeColor="text1"/>
              </w:rPr>
              <w:t xml:space="preserve"> - 0.9</w:t>
            </w:r>
            <w:r w:rsidR="003E2ACA" w:rsidRPr="00DD3171">
              <w:rPr>
                <w:color w:val="000000" w:themeColor="text1"/>
              </w:rPr>
              <w:t>4</w:t>
            </w:r>
            <w:r w:rsidRPr="00DD3171">
              <w:rPr>
                <w:color w:val="000000" w:themeColor="text1"/>
              </w:rPr>
              <w:t>)</w:t>
            </w:r>
          </w:p>
        </w:tc>
      </w:tr>
      <w:tr w:rsidR="002A758D" w:rsidRPr="00DD3171" w14:paraId="22AEC277" w14:textId="77777777" w:rsidTr="003E2ACA">
        <w:trPr>
          <w:trHeight w:val="306"/>
        </w:trPr>
        <w:tc>
          <w:tcPr>
            <w:tcW w:w="567" w:type="dxa"/>
          </w:tcPr>
          <w:p w14:paraId="4A4FFD11"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P7</w:t>
            </w:r>
          </w:p>
        </w:tc>
        <w:tc>
          <w:tcPr>
            <w:tcW w:w="2119" w:type="dxa"/>
            <w:gridSpan w:val="2"/>
          </w:tcPr>
          <w:p w14:paraId="79AC5229" w14:textId="1B82C482"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2</w:t>
            </w:r>
            <w:r w:rsidRPr="00DD3171">
              <w:rPr>
                <w:color w:val="000000" w:themeColor="text1"/>
              </w:rPr>
              <w:t xml:space="preserve"> (0.</w:t>
            </w:r>
            <w:r w:rsidR="003E2ACA" w:rsidRPr="00DD3171">
              <w:rPr>
                <w:color w:val="000000" w:themeColor="text1"/>
              </w:rPr>
              <w:t>89</w:t>
            </w:r>
            <w:r w:rsidRPr="00DD3171">
              <w:rPr>
                <w:color w:val="000000" w:themeColor="text1"/>
              </w:rPr>
              <w:t xml:space="preserve"> - 0.9</w:t>
            </w:r>
            <w:r w:rsidR="003E2ACA" w:rsidRPr="00DD3171">
              <w:rPr>
                <w:color w:val="000000" w:themeColor="text1"/>
              </w:rPr>
              <w:t>4</w:t>
            </w:r>
            <w:r w:rsidRPr="00DD3171">
              <w:rPr>
                <w:color w:val="000000" w:themeColor="text1"/>
              </w:rPr>
              <w:t xml:space="preserve">) </w:t>
            </w:r>
          </w:p>
        </w:tc>
        <w:tc>
          <w:tcPr>
            <w:tcW w:w="2119" w:type="dxa"/>
            <w:gridSpan w:val="3"/>
          </w:tcPr>
          <w:p w14:paraId="62D8D8B1" w14:textId="38FA9ECB"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w:t>
            </w:r>
            <w:r w:rsidR="003E2ACA" w:rsidRPr="00DD3171">
              <w:rPr>
                <w:color w:val="000000" w:themeColor="text1"/>
              </w:rPr>
              <w:t>6</w:t>
            </w:r>
            <w:r w:rsidRPr="00DD3171">
              <w:rPr>
                <w:color w:val="000000" w:themeColor="text1"/>
              </w:rPr>
              <w:t xml:space="preserve"> (0.8</w:t>
            </w:r>
            <w:r w:rsidR="003E2ACA" w:rsidRPr="00DD3171">
              <w:rPr>
                <w:color w:val="000000" w:themeColor="text1"/>
              </w:rPr>
              <w:t>1</w:t>
            </w:r>
            <w:r w:rsidRPr="00DD3171">
              <w:rPr>
                <w:color w:val="000000" w:themeColor="text1"/>
              </w:rPr>
              <w:t xml:space="preserve"> - 0.89) </w:t>
            </w:r>
          </w:p>
        </w:tc>
        <w:tc>
          <w:tcPr>
            <w:tcW w:w="2119" w:type="dxa"/>
            <w:gridSpan w:val="2"/>
          </w:tcPr>
          <w:p w14:paraId="33FDEA6C" w14:textId="548CA8A3"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2</w:t>
            </w:r>
            <w:r w:rsidRPr="00DD3171">
              <w:rPr>
                <w:color w:val="000000" w:themeColor="text1"/>
              </w:rPr>
              <w:t xml:space="preserve"> (0.</w:t>
            </w:r>
            <w:r w:rsidR="003E2ACA" w:rsidRPr="00DD3171">
              <w:rPr>
                <w:color w:val="000000" w:themeColor="text1"/>
              </w:rPr>
              <w:t>89</w:t>
            </w:r>
            <w:r w:rsidRPr="00DD3171">
              <w:rPr>
                <w:color w:val="000000" w:themeColor="text1"/>
              </w:rPr>
              <w:t xml:space="preserve"> - 0.94) </w:t>
            </w:r>
          </w:p>
        </w:tc>
        <w:tc>
          <w:tcPr>
            <w:tcW w:w="2119" w:type="dxa"/>
          </w:tcPr>
          <w:p w14:paraId="2F170F32" w14:textId="77A0E174"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0.92 (0.</w:t>
            </w:r>
            <w:r w:rsidR="003E2ACA" w:rsidRPr="00DD3171">
              <w:rPr>
                <w:color w:val="000000" w:themeColor="text1"/>
              </w:rPr>
              <w:t>89</w:t>
            </w:r>
            <w:r w:rsidRPr="00DD3171">
              <w:rPr>
                <w:color w:val="000000" w:themeColor="text1"/>
              </w:rPr>
              <w:t xml:space="preserve"> - 0.9</w:t>
            </w:r>
            <w:r w:rsidR="003E2ACA" w:rsidRPr="00DD3171">
              <w:rPr>
                <w:color w:val="000000" w:themeColor="text1"/>
              </w:rPr>
              <w:t>4</w:t>
            </w:r>
            <w:r w:rsidRPr="00DD3171">
              <w:rPr>
                <w:color w:val="000000" w:themeColor="text1"/>
              </w:rPr>
              <w:t>)</w:t>
            </w:r>
          </w:p>
        </w:tc>
      </w:tr>
      <w:tr w:rsidR="002A758D" w:rsidRPr="00DD3171" w14:paraId="64ACCD63" w14:textId="77777777" w:rsidTr="003E2ACA">
        <w:trPr>
          <w:trHeight w:val="306"/>
        </w:trPr>
        <w:tc>
          <w:tcPr>
            <w:tcW w:w="567" w:type="dxa"/>
          </w:tcPr>
          <w:p w14:paraId="256705C8"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F4</w:t>
            </w:r>
          </w:p>
        </w:tc>
        <w:tc>
          <w:tcPr>
            <w:tcW w:w="2119" w:type="dxa"/>
            <w:gridSpan w:val="2"/>
          </w:tcPr>
          <w:p w14:paraId="7C55861F" w14:textId="2DD83174"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0.93 (0.9</w:t>
            </w:r>
            <w:r w:rsidR="003E2ACA" w:rsidRPr="00DD3171">
              <w:rPr>
                <w:color w:val="000000" w:themeColor="text1"/>
              </w:rPr>
              <w:t>0</w:t>
            </w:r>
            <w:r w:rsidRPr="00DD3171">
              <w:rPr>
                <w:color w:val="000000" w:themeColor="text1"/>
              </w:rPr>
              <w:t xml:space="preserve"> - 0.9</w:t>
            </w:r>
            <w:r w:rsidR="003E2ACA" w:rsidRPr="00DD3171">
              <w:rPr>
                <w:color w:val="000000" w:themeColor="text1"/>
              </w:rPr>
              <w:t>5</w:t>
            </w:r>
            <w:r w:rsidRPr="00DD3171">
              <w:rPr>
                <w:color w:val="000000" w:themeColor="text1"/>
              </w:rPr>
              <w:t>)</w:t>
            </w:r>
          </w:p>
        </w:tc>
        <w:tc>
          <w:tcPr>
            <w:tcW w:w="2119" w:type="dxa"/>
            <w:gridSpan w:val="3"/>
          </w:tcPr>
          <w:p w14:paraId="78074380" w14:textId="41B1FC89"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3E2ACA" w:rsidRPr="00DD3171">
              <w:rPr>
                <w:color w:val="000000" w:themeColor="text1"/>
              </w:rPr>
              <w:t>90</w:t>
            </w:r>
            <w:r w:rsidRPr="00DD3171">
              <w:rPr>
                <w:color w:val="000000" w:themeColor="text1"/>
              </w:rPr>
              <w:t xml:space="preserve"> (0.8</w:t>
            </w:r>
            <w:r w:rsidR="003E2ACA" w:rsidRPr="00DD3171">
              <w:rPr>
                <w:color w:val="000000" w:themeColor="text1"/>
              </w:rPr>
              <w:t>7</w:t>
            </w:r>
            <w:r w:rsidRPr="00DD3171">
              <w:rPr>
                <w:color w:val="000000" w:themeColor="text1"/>
              </w:rPr>
              <w:t xml:space="preserve"> - 0.9</w:t>
            </w:r>
            <w:r w:rsidR="003E2ACA" w:rsidRPr="00DD3171">
              <w:rPr>
                <w:color w:val="000000" w:themeColor="text1"/>
              </w:rPr>
              <w:t>3</w:t>
            </w:r>
            <w:r w:rsidRPr="00DD3171">
              <w:rPr>
                <w:color w:val="000000" w:themeColor="text1"/>
              </w:rPr>
              <w:t>)</w:t>
            </w:r>
          </w:p>
        </w:tc>
        <w:tc>
          <w:tcPr>
            <w:tcW w:w="2119" w:type="dxa"/>
            <w:gridSpan w:val="2"/>
          </w:tcPr>
          <w:p w14:paraId="49B58999" w14:textId="25353AC8"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0.92 (0.</w:t>
            </w:r>
            <w:r w:rsidR="003E2ACA" w:rsidRPr="00DD3171">
              <w:rPr>
                <w:color w:val="000000" w:themeColor="text1"/>
              </w:rPr>
              <w:t>89</w:t>
            </w:r>
            <w:r w:rsidRPr="00DD3171">
              <w:rPr>
                <w:color w:val="000000" w:themeColor="text1"/>
              </w:rPr>
              <w:t xml:space="preserve"> - 0.94)</w:t>
            </w:r>
          </w:p>
        </w:tc>
        <w:tc>
          <w:tcPr>
            <w:tcW w:w="2119" w:type="dxa"/>
          </w:tcPr>
          <w:p w14:paraId="546C9569" w14:textId="3AE3990D"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0.91 (0.</w:t>
            </w:r>
            <w:r w:rsidR="003E2ACA" w:rsidRPr="00DD3171">
              <w:rPr>
                <w:color w:val="000000" w:themeColor="text1"/>
              </w:rPr>
              <w:t>88</w:t>
            </w:r>
            <w:r w:rsidRPr="00DD3171">
              <w:rPr>
                <w:color w:val="000000" w:themeColor="text1"/>
              </w:rPr>
              <w:t xml:space="preserve"> - 0.93)</w:t>
            </w:r>
          </w:p>
        </w:tc>
      </w:tr>
      <w:tr w:rsidR="002A758D" w:rsidRPr="00DD3171" w14:paraId="77861509" w14:textId="77777777" w:rsidTr="003E2ACA">
        <w:trPr>
          <w:trHeight w:val="306"/>
        </w:trPr>
        <w:tc>
          <w:tcPr>
            <w:tcW w:w="567" w:type="dxa"/>
          </w:tcPr>
          <w:p w14:paraId="54502C8D"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F8</w:t>
            </w:r>
          </w:p>
        </w:tc>
        <w:tc>
          <w:tcPr>
            <w:tcW w:w="2119" w:type="dxa"/>
            <w:gridSpan w:val="2"/>
          </w:tcPr>
          <w:p w14:paraId="22C9F20B" w14:textId="09ACCE71"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0.94 (0.9</w:t>
            </w:r>
            <w:r w:rsidR="003E2ACA" w:rsidRPr="00DD3171">
              <w:rPr>
                <w:color w:val="000000" w:themeColor="text1"/>
              </w:rPr>
              <w:t>2</w:t>
            </w:r>
            <w:r w:rsidRPr="00DD3171">
              <w:rPr>
                <w:color w:val="000000" w:themeColor="text1"/>
              </w:rPr>
              <w:t xml:space="preserve"> - 0.95)</w:t>
            </w:r>
          </w:p>
        </w:tc>
        <w:tc>
          <w:tcPr>
            <w:tcW w:w="2119" w:type="dxa"/>
            <w:gridSpan w:val="3"/>
          </w:tcPr>
          <w:p w14:paraId="38575B26" w14:textId="057B36C2"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0.90 (0.8</w:t>
            </w:r>
            <w:r w:rsidR="003E2ACA" w:rsidRPr="00DD3171">
              <w:rPr>
                <w:color w:val="000000" w:themeColor="text1"/>
              </w:rPr>
              <w:t>7</w:t>
            </w:r>
            <w:r w:rsidRPr="00DD3171">
              <w:rPr>
                <w:color w:val="000000" w:themeColor="text1"/>
              </w:rPr>
              <w:t xml:space="preserve"> - 0.9</w:t>
            </w:r>
            <w:r w:rsidR="003E2ACA" w:rsidRPr="00DD3171">
              <w:rPr>
                <w:color w:val="000000" w:themeColor="text1"/>
              </w:rPr>
              <w:t>3</w:t>
            </w:r>
            <w:r w:rsidRPr="00DD3171">
              <w:rPr>
                <w:color w:val="000000" w:themeColor="text1"/>
              </w:rPr>
              <w:t>)</w:t>
            </w:r>
          </w:p>
        </w:tc>
        <w:tc>
          <w:tcPr>
            <w:tcW w:w="2119" w:type="dxa"/>
            <w:gridSpan w:val="2"/>
          </w:tcPr>
          <w:p w14:paraId="0A50A1C4" w14:textId="73AEB8A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0.92 (0.9</w:t>
            </w:r>
            <w:r w:rsidR="003E2ACA" w:rsidRPr="00DD3171">
              <w:rPr>
                <w:color w:val="000000" w:themeColor="text1"/>
              </w:rPr>
              <w:t>0</w:t>
            </w:r>
            <w:r w:rsidRPr="00DD3171">
              <w:rPr>
                <w:color w:val="000000" w:themeColor="text1"/>
              </w:rPr>
              <w:t xml:space="preserve"> - 0.9</w:t>
            </w:r>
            <w:r w:rsidR="003E2ACA" w:rsidRPr="00DD3171">
              <w:rPr>
                <w:color w:val="000000" w:themeColor="text1"/>
              </w:rPr>
              <w:t>4</w:t>
            </w:r>
            <w:r w:rsidRPr="00DD3171">
              <w:rPr>
                <w:color w:val="000000" w:themeColor="text1"/>
              </w:rPr>
              <w:t>)</w:t>
            </w:r>
          </w:p>
        </w:tc>
        <w:tc>
          <w:tcPr>
            <w:tcW w:w="2119" w:type="dxa"/>
          </w:tcPr>
          <w:p w14:paraId="525A9154" w14:textId="25CB64F1"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3</w:t>
            </w:r>
            <w:r w:rsidRPr="00DD3171">
              <w:rPr>
                <w:color w:val="000000" w:themeColor="text1"/>
              </w:rPr>
              <w:t xml:space="preserve"> (0.9</w:t>
            </w:r>
            <w:r w:rsidR="003E2ACA" w:rsidRPr="00DD3171">
              <w:rPr>
                <w:color w:val="000000" w:themeColor="text1"/>
              </w:rPr>
              <w:t>0</w:t>
            </w:r>
            <w:r w:rsidRPr="00DD3171">
              <w:rPr>
                <w:color w:val="000000" w:themeColor="text1"/>
              </w:rPr>
              <w:t xml:space="preserve"> - 0.9</w:t>
            </w:r>
            <w:r w:rsidR="003E2ACA" w:rsidRPr="00DD3171">
              <w:rPr>
                <w:color w:val="000000" w:themeColor="text1"/>
              </w:rPr>
              <w:t>5</w:t>
            </w:r>
            <w:r w:rsidRPr="00DD3171">
              <w:rPr>
                <w:color w:val="000000" w:themeColor="text1"/>
              </w:rPr>
              <w:t>)</w:t>
            </w:r>
          </w:p>
        </w:tc>
      </w:tr>
      <w:tr w:rsidR="002A758D" w:rsidRPr="00DD3171" w14:paraId="40006C4D" w14:textId="77777777" w:rsidTr="003E2ACA">
        <w:trPr>
          <w:trHeight w:val="306"/>
        </w:trPr>
        <w:tc>
          <w:tcPr>
            <w:tcW w:w="567" w:type="dxa"/>
          </w:tcPr>
          <w:p w14:paraId="6DE1EC15"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P4</w:t>
            </w:r>
          </w:p>
        </w:tc>
        <w:tc>
          <w:tcPr>
            <w:tcW w:w="2119" w:type="dxa"/>
            <w:gridSpan w:val="2"/>
          </w:tcPr>
          <w:p w14:paraId="0F2ADE8A" w14:textId="40CA05A1"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4</w:t>
            </w:r>
            <w:r w:rsidRPr="00DD3171">
              <w:rPr>
                <w:color w:val="000000" w:themeColor="text1"/>
              </w:rPr>
              <w:t xml:space="preserve"> (0.9</w:t>
            </w:r>
            <w:r w:rsidR="003E2ACA" w:rsidRPr="00DD3171">
              <w:rPr>
                <w:color w:val="000000" w:themeColor="text1"/>
              </w:rPr>
              <w:t>2</w:t>
            </w:r>
            <w:r w:rsidRPr="00DD3171">
              <w:rPr>
                <w:color w:val="000000" w:themeColor="text1"/>
              </w:rPr>
              <w:t xml:space="preserve"> - 0.9</w:t>
            </w:r>
            <w:r w:rsidR="003E2ACA" w:rsidRPr="00DD3171">
              <w:rPr>
                <w:color w:val="000000" w:themeColor="text1"/>
              </w:rPr>
              <w:t>6</w:t>
            </w:r>
            <w:r w:rsidRPr="00DD3171">
              <w:rPr>
                <w:color w:val="000000" w:themeColor="text1"/>
              </w:rPr>
              <w:t xml:space="preserve">) </w:t>
            </w:r>
          </w:p>
        </w:tc>
        <w:tc>
          <w:tcPr>
            <w:tcW w:w="2119" w:type="dxa"/>
            <w:gridSpan w:val="3"/>
          </w:tcPr>
          <w:p w14:paraId="7AA7FFD0" w14:textId="68E63E52"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0.90 (0.8</w:t>
            </w:r>
            <w:r w:rsidR="003E2ACA" w:rsidRPr="00DD3171">
              <w:rPr>
                <w:color w:val="000000" w:themeColor="text1"/>
              </w:rPr>
              <w:t>6</w:t>
            </w:r>
            <w:r w:rsidRPr="00DD3171">
              <w:rPr>
                <w:color w:val="000000" w:themeColor="text1"/>
              </w:rPr>
              <w:t xml:space="preserve"> - 0.9</w:t>
            </w:r>
            <w:r w:rsidR="003E2ACA" w:rsidRPr="00DD3171">
              <w:rPr>
                <w:color w:val="000000" w:themeColor="text1"/>
              </w:rPr>
              <w:t>2</w:t>
            </w:r>
            <w:r w:rsidRPr="00DD3171">
              <w:rPr>
                <w:color w:val="000000" w:themeColor="text1"/>
              </w:rPr>
              <w:t xml:space="preserve">) </w:t>
            </w:r>
          </w:p>
        </w:tc>
        <w:tc>
          <w:tcPr>
            <w:tcW w:w="2119" w:type="dxa"/>
            <w:gridSpan w:val="2"/>
          </w:tcPr>
          <w:p w14:paraId="1A0DCACC" w14:textId="34771FCA"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4</w:t>
            </w:r>
            <w:r w:rsidRPr="00DD3171">
              <w:rPr>
                <w:color w:val="000000" w:themeColor="text1"/>
              </w:rPr>
              <w:t xml:space="preserve"> (0.9</w:t>
            </w:r>
            <w:r w:rsidR="003E2ACA" w:rsidRPr="00DD3171">
              <w:rPr>
                <w:color w:val="000000" w:themeColor="text1"/>
              </w:rPr>
              <w:t>2</w:t>
            </w:r>
            <w:r w:rsidRPr="00DD3171">
              <w:rPr>
                <w:color w:val="000000" w:themeColor="text1"/>
              </w:rPr>
              <w:t xml:space="preserve"> - 0.9</w:t>
            </w:r>
            <w:r w:rsidR="003E2ACA" w:rsidRPr="00DD3171">
              <w:rPr>
                <w:color w:val="000000" w:themeColor="text1"/>
              </w:rPr>
              <w:t>5</w:t>
            </w:r>
            <w:r w:rsidRPr="00DD3171">
              <w:rPr>
                <w:color w:val="000000" w:themeColor="text1"/>
              </w:rPr>
              <w:t xml:space="preserve">) </w:t>
            </w:r>
          </w:p>
        </w:tc>
        <w:tc>
          <w:tcPr>
            <w:tcW w:w="2119" w:type="dxa"/>
          </w:tcPr>
          <w:p w14:paraId="1E29ADE2" w14:textId="3C546562"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0.92 (0.</w:t>
            </w:r>
            <w:r w:rsidR="003E2ACA" w:rsidRPr="00DD3171">
              <w:rPr>
                <w:color w:val="000000" w:themeColor="text1"/>
              </w:rPr>
              <w:t>89</w:t>
            </w:r>
            <w:r w:rsidRPr="00DD3171">
              <w:rPr>
                <w:color w:val="000000" w:themeColor="text1"/>
              </w:rPr>
              <w:t xml:space="preserve"> - 0.9</w:t>
            </w:r>
            <w:r w:rsidR="003E2ACA" w:rsidRPr="00DD3171">
              <w:rPr>
                <w:color w:val="000000" w:themeColor="text1"/>
              </w:rPr>
              <w:t>4</w:t>
            </w:r>
            <w:r w:rsidRPr="00DD3171">
              <w:rPr>
                <w:color w:val="000000" w:themeColor="text1"/>
              </w:rPr>
              <w:t>)</w:t>
            </w:r>
          </w:p>
        </w:tc>
      </w:tr>
      <w:tr w:rsidR="00113E46" w:rsidRPr="00DD3171" w14:paraId="203CB3FF" w14:textId="77777777" w:rsidTr="00651BD2">
        <w:trPr>
          <w:trHeight w:val="354"/>
        </w:trPr>
        <w:tc>
          <w:tcPr>
            <w:tcW w:w="567" w:type="dxa"/>
            <w:tcBorders>
              <w:bottom w:val="single" w:sz="4" w:space="0" w:color="auto"/>
            </w:tcBorders>
          </w:tcPr>
          <w:p w14:paraId="6B479E76" w14:textId="77777777"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P8</w:t>
            </w:r>
          </w:p>
        </w:tc>
        <w:tc>
          <w:tcPr>
            <w:tcW w:w="2119" w:type="dxa"/>
            <w:gridSpan w:val="2"/>
            <w:tcBorders>
              <w:bottom w:val="single" w:sz="4" w:space="0" w:color="auto"/>
            </w:tcBorders>
          </w:tcPr>
          <w:p w14:paraId="35970290" w14:textId="64FB8458"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2</w:t>
            </w:r>
            <w:r w:rsidRPr="00DD3171">
              <w:rPr>
                <w:color w:val="000000" w:themeColor="text1"/>
              </w:rPr>
              <w:t xml:space="preserve"> (0.</w:t>
            </w:r>
            <w:r w:rsidR="003E2ACA" w:rsidRPr="00DD3171">
              <w:rPr>
                <w:color w:val="000000" w:themeColor="text1"/>
              </w:rPr>
              <w:t>90</w:t>
            </w:r>
            <w:r w:rsidRPr="00DD3171">
              <w:rPr>
                <w:color w:val="000000" w:themeColor="text1"/>
              </w:rPr>
              <w:t xml:space="preserve"> - 0.94)</w:t>
            </w:r>
            <w:r w:rsidRPr="00DD3171">
              <w:rPr>
                <w:color w:val="000000" w:themeColor="text1"/>
                <w:vertAlign w:val="superscript"/>
              </w:rPr>
              <w:t xml:space="preserve"> </w:t>
            </w:r>
          </w:p>
        </w:tc>
        <w:tc>
          <w:tcPr>
            <w:tcW w:w="2119" w:type="dxa"/>
            <w:gridSpan w:val="3"/>
            <w:tcBorders>
              <w:bottom w:val="single" w:sz="4" w:space="0" w:color="auto"/>
            </w:tcBorders>
          </w:tcPr>
          <w:p w14:paraId="7D4A2527" w14:textId="34AC70F6"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w:t>
            </w:r>
            <w:r w:rsidR="003E2ACA" w:rsidRPr="00DD3171">
              <w:rPr>
                <w:color w:val="000000" w:themeColor="text1"/>
              </w:rPr>
              <w:t>5</w:t>
            </w:r>
            <w:r w:rsidRPr="00DD3171">
              <w:rPr>
                <w:color w:val="000000" w:themeColor="text1"/>
              </w:rPr>
              <w:t xml:space="preserve"> (0.8</w:t>
            </w:r>
            <w:r w:rsidR="003E2ACA" w:rsidRPr="00DD3171">
              <w:rPr>
                <w:color w:val="000000" w:themeColor="text1"/>
              </w:rPr>
              <w:t>0</w:t>
            </w:r>
            <w:r w:rsidRPr="00DD3171">
              <w:rPr>
                <w:color w:val="000000" w:themeColor="text1"/>
              </w:rPr>
              <w:t xml:space="preserve"> - 0.8</w:t>
            </w:r>
            <w:r w:rsidR="003E2ACA" w:rsidRPr="00DD3171">
              <w:rPr>
                <w:color w:val="000000" w:themeColor="text1"/>
              </w:rPr>
              <w:t>8</w:t>
            </w:r>
            <w:r w:rsidRPr="00DD3171">
              <w:rPr>
                <w:color w:val="000000" w:themeColor="text1"/>
              </w:rPr>
              <w:t>)</w:t>
            </w:r>
            <w:r w:rsidRPr="00DD3171">
              <w:rPr>
                <w:color w:val="000000" w:themeColor="text1"/>
                <w:vertAlign w:val="superscript"/>
              </w:rPr>
              <w:t xml:space="preserve"> </w:t>
            </w:r>
          </w:p>
        </w:tc>
        <w:tc>
          <w:tcPr>
            <w:tcW w:w="2119" w:type="dxa"/>
            <w:gridSpan w:val="2"/>
            <w:tcBorders>
              <w:bottom w:val="single" w:sz="4" w:space="0" w:color="auto"/>
            </w:tcBorders>
          </w:tcPr>
          <w:p w14:paraId="20803704" w14:textId="13405D85"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0.93 (0.91 - 0.9</w:t>
            </w:r>
            <w:r w:rsidR="003E2ACA" w:rsidRPr="00DD3171">
              <w:rPr>
                <w:color w:val="000000" w:themeColor="text1"/>
              </w:rPr>
              <w:t>5</w:t>
            </w:r>
            <w:r w:rsidRPr="00DD3171">
              <w:rPr>
                <w:color w:val="000000" w:themeColor="text1"/>
              </w:rPr>
              <w:t>)</w:t>
            </w:r>
            <w:r w:rsidRPr="00DD3171">
              <w:rPr>
                <w:color w:val="000000" w:themeColor="text1"/>
                <w:vertAlign w:val="superscript"/>
              </w:rPr>
              <w:t xml:space="preserve"> </w:t>
            </w:r>
          </w:p>
        </w:tc>
        <w:tc>
          <w:tcPr>
            <w:tcW w:w="2119" w:type="dxa"/>
            <w:tcBorders>
              <w:bottom w:val="single" w:sz="4" w:space="0" w:color="auto"/>
            </w:tcBorders>
          </w:tcPr>
          <w:p w14:paraId="71CB5304" w14:textId="4B47429A" w:rsidR="002A758D" w:rsidRPr="00DD3171" w:rsidRDefault="002A758D" w:rsidP="003E2ACA">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3E2ACA" w:rsidRPr="00DD3171">
              <w:rPr>
                <w:color w:val="000000" w:themeColor="text1"/>
              </w:rPr>
              <w:t>2</w:t>
            </w:r>
            <w:r w:rsidRPr="00DD3171">
              <w:rPr>
                <w:color w:val="000000" w:themeColor="text1"/>
              </w:rPr>
              <w:t xml:space="preserve"> (0.8</w:t>
            </w:r>
            <w:r w:rsidR="003E2ACA" w:rsidRPr="00DD3171">
              <w:rPr>
                <w:color w:val="000000" w:themeColor="text1"/>
              </w:rPr>
              <w:t>9</w:t>
            </w:r>
            <w:r w:rsidRPr="00DD3171">
              <w:rPr>
                <w:color w:val="000000" w:themeColor="text1"/>
              </w:rPr>
              <w:t xml:space="preserve"> - 0.9</w:t>
            </w:r>
            <w:r w:rsidR="003E2ACA" w:rsidRPr="00DD3171">
              <w:rPr>
                <w:color w:val="000000" w:themeColor="text1"/>
              </w:rPr>
              <w:t>4</w:t>
            </w:r>
            <w:r w:rsidRPr="00DD3171">
              <w:rPr>
                <w:color w:val="000000" w:themeColor="text1"/>
              </w:rPr>
              <w:t>)</w:t>
            </w:r>
          </w:p>
        </w:tc>
      </w:tr>
    </w:tbl>
    <w:p w14:paraId="10C2758D" w14:textId="00BEB7D0" w:rsidR="007B46C6" w:rsidRPr="00DD3171" w:rsidRDefault="007B46C6" w:rsidP="00D40D90">
      <w:pPr>
        <w:jc w:val="both"/>
        <w:rPr>
          <w:color w:val="000000" w:themeColor="text1"/>
          <w:lang w:val="en-US"/>
        </w:rPr>
      </w:pPr>
    </w:p>
    <w:p w14:paraId="01949F13" w14:textId="025DBD0A" w:rsidR="00CC753F" w:rsidRPr="00DD3171" w:rsidRDefault="00CC753F" w:rsidP="00CC753F">
      <w:pPr>
        <w:jc w:val="both"/>
        <w:rPr>
          <w:color w:val="000000" w:themeColor="text1"/>
          <w:szCs w:val="20"/>
          <w:lang w:val="en-US"/>
        </w:rPr>
      </w:pPr>
      <w:r w:rsidRPr="00DD3171">
        <w:rPr>
          <w:b/>
          <w:bCs/>
          <w:color w:val="000000" w:themeColor="text1"/>
          <w:szCs w:val="20"/>
          <w:lang w:val="en-US"/>
        </w:rPr>
        <w:t>Supp</w:t>
      </w:r>
      <w:r w:rsidR="0086100E">
        <w:rPr>
          <w:b/>
          <w:bCs/>
          <w:color w:val="000000" w:themeColor="text1"/>
          <w:szCs w:val="20"/>
          <w:lang w:val="en-US"/>
        </w:rPr>
        <w:t>l</w:t>
      </w:r>
      <w:r w:rsidRPr="00DD3171">
        <w:rPr>
          <w:b/>
          <w:bCs/>
          <w:color w:val="000000" w:themeColor="text1"/>
          <w:szCs w:val="20"/>
          <w:lang w:val="en-US"/>
        </w:rPr>
        <w:t xml:space="preserve">. Table 6 </w:t>
      </w:r>
      <w:r w:rsidRPr="00DD3171">
        <w:rPr>
          <w:bCs/>
          <w:color w:val="000000" w:themeColor="text1"/>
          <w:szCs w:val="20"/>
          <w:lang w:val="en-US"/>
        </w:rPr>
        <w:t>ICC of EEG alpha power in middle-aged adults (36 -</w:t>
      </w:r>
      <w:r w:rsidR="004B3DB3">
        <w:rPr>
          <w:bCs/>
          <w:color w:val="000000" w:themeColor="text1"/>
          <w:szCs w:val="20"/>
          <w:lang w:val="en-US"/>
        </w:rPr>
        <w:t xml:space="preserve"> </w:t>
      </w:r>
      <w:r w:rsidRPr="00DD3171">
        <w:rPr>
          <w:bCs/>
          <w:color w:val="000000" w:themeColor="text1"/>
          <w:szCs w:val="20"/>
          <w:lang w:val="en-US"/>
        </w:rPr>
        <w:t xml:space="preserve">55) </w:t>
      </w:r>
      <w:r w:rsidRPr="00DD3171">
        <w:rPr>
          <w:color w:val="000000" w:themeColor="text1"/>
          <w:szCs w:val="20"/>
          <w:lang w:val="en-US"/>
        </w:rPr>
        <w:t xml:space="preserve">for left (F3, F7, P3, P7) and right (F4, F8, P4, P8) electrodes for EEG system 1 (Brain Products) and EEG system 2 (BioSemi) and for the eyes-closed (EC) and eyes-open (EO) condition. Brackets show the 95% confidence interval. </w:t>
      </w:r>
      <w:r w:rsidR="009F0725" w:rsidRPr="00DD3171">
        <w:rPr>
          <w:color w:val="000000" w:themeColor="text1"/>
          <w:szCs w:val="20"/>
          <w:lang w:val="en-US"/>
        </w:rPr>
        <w:t xml:space="preserve">P-values for all ICC are p &lt; 0.001. </w:t>
      </w:r>
    </w:p>
    <w:p w14:paraId="3DA74364" w14:textId="77777777" w:rsidR="00CC753F" w:rsidRPr="00DD3171" w:rsidRDefault="00CC753F" w:rsidP="00CC753F">
      <w:pPr>
        <w:jc w:val="both"/>
        <w:rPr>
          <w:color w:val="000000" w:themeColor="text1"/>
          <w:szCs w:val="20"/>
          <w:lang w:val="en-US"/>
        </w:rPr>
      </w:pPr>
    </w:p>
    <w:p w14:paraId="54D1229A" w14:textId="4B24AF37" w:rsidR="00CC753F" w:rsidRPr="00DD3171" w:rsidRDefault="00A443F3" w:rsidP="00A443F3">
      <w:pPr>
        <w:jc w:val="center"/>
        <w:rPr>
          <w:b/>
          <w:color w:val="000000" w:themeColor="text1"/>
          <w:szCs w:val="20"/>
          <w:lang w:val="en-US"/>
        </w:rPr>
      </w:pPr>
      <w:r w:rsidRPr="00DD3171">
        <w:rPr>
          <w:b/>
          <w:color w:val="000000" w:themeColor="text1"/>
          <w:szCs w:val="20"/>
          <w:lang w:val="en-US"/>
        </w:rPr>
        <w:t>Middle-aged</w:t>
      </w:r>
      <w:r w:rsidR="00CC753F" w:rsidRPr="00DD3171">
        <w:rPr>
          <w:b/>
          <w:color w:val="000000" w:themeColor="text1"/>
          <w:szCs w:val="20"/>
          <w:lang w:val="en-US"/>
        </w:rPr>
        <w:t xml:space="preserve"> </w:t>
      </w:r>
      <w:r w:rsidRPr="00DD3171">
        <w:rPr>
          <w:b/>
          <w:color w:val="000000" w:themeColor="text1"/>
          <w:szCs w:val="20"/>
          <w:lang w:val="en-US"/>
        </w:rPr>
        <w:t>a</w:t>
      </w:r>
      <w:r w:rsidR="00CC753F" w:rsidRPr="00DD3171">
        <w:rPr>
          <w:b/>
          <w:color w:val="000000" w:themeColor="text1"/>
          <w:szCs w:val="20"/>
          <w:lang w:val="en-US"/>
        </w:rPr>
        <w:t>dults</w:t>
      </w:r>
    </w:p>
    <w:tbl>
      <w:tblPr>
        <w:tblStyle w:val="Tabellenraster"/>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031"/>
        <w:gridCol w:w="88"/>
        <w:gridCol w:w="2029"/>
        <w:gridCol w:w="31"/>
        <w:gridCol w:w="59"/>
        <w:gridCol w:w="2089"/>
        <w:gridCol w:w="30"/>
        <w:gridCol w:w="2119"/>
      </w:tblGrid>
      <w:tr w:rsidR="00CC753F" w:rsidRPr="00DD3171" w14:paraId="1D2EABAC" w14:textId="77777777" w:rsidTr="00C91312">
        <w:trPr>
          <w:trHeight w:val="429"/>
        </w:trPr>
        <w:tc>
          <w:tcPr>
            <w:tcW w:w="567" w:type="dxa"/>
            <w:tcBorders>
              <w:top w:val="single" w:sz="4" w:space="0" w:color="auto"/>
            </w:tcBorders>
          </w:tcPr>
          <w:p w14:paraId="762959FD"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p>
        </w:tc>
        <w:tc>
          <w:tcPr>
            <w:tcW w:w="4148" w:type="dxa"/>
            <w:gridSpan w:val="3"/>
            <w:tcBorders>
              <w:top w:val="single" w:sz="4" w:space="0" w:color="auto"/>
              <w:bottom w:val="single" w:sz="4" w:space="0" w:color="auto"/>
            </w:tcBorders>
          </w:tcPr>
          <w:p w14:paraId="2B6E3C44" w14:textId="7E49DF07" w:rsidR="00CC753F" w:rsidRPr="00DD3171" w:rsidRDefault="00762EC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CC753F" w:rsidRPr="00DD3171">
              <w:rPr>
                <w:color w:val="000000" w:themeColor="text1"/>
              </w:rPr>
              <w:t>ystem 1</w:t>
            </w:r>
          </w:p>
        </w:tc>
        <w:tc>
          <w:tcPr>
            <w:tcW w:w="4328" w:type="dxa"/>
            <w:gridSpan w:val="5"/>
            <w:tcBorders>
              <w:top w:val="single" w:sz="4" w:space="0" w:color="auto"/>
              <w:bottom w:val="single" w:sz="4" w:space="0" w:color="auto"/>
            </w:tcBorders>
          </w:tcPr>
          <w:p w14:paraId="3F0AD232" w14:textId="179AC4F7" w:rsidR="00CC753F" w:rsidRPr="00DD3171" w:rsidRDefault="00762EC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CC753F" w:rsidRPr="00DD3171">
              <w:rPr>
                <w:color w:val="000000" w:themeColor="text1"/>
              </w:rPr>
              <w:t>ystem 2</w:t>
            </w:r>
          </w:p>
        </w:tc>
      </w:tr>
      <w:tr w:rsidR="00CC753F" w:rsidRPr="00DD3171" w14:paraId="64FB7E44" w14:textId="77777777" w:rsidTr="00C91312">
        <w:trPr>
          <w:trHeight w:val="306"/>
        </w:trPr>
        <w:tc>
          <w:tcPr>
            <w:tcW w:w="567" w:type="dxa"/>
          </w:tcPr>
          <w:p w14:paraId="227CA15B"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p>
        </w:tc>
        <w:tc>
          <w:tcPr>
            <w:tcW w:w="2031" w:type="dxa"/>
            <w:tcBorders>
              <w:top w:val="single" w:sz="4" w:space="0" w:color="auto"/>
            </w:tcBorders>
          </w:tcPr>
          <w:p w14:paraId="2246D88F"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EC</w:t>
            </w:r>
          </w:p>
        </w:tc>
        <w:tc>
          <w:tcPr>
            <w:tcW w:w="2148" w:type="dxa"/>
            <w:gridSpan w:val="3"/>
            <w:tcBorders>
              <w:top w:val="single" w:sz="4" w:space="0" w:color="auto"/>
            </w:tcBorders>
          </w:tcPr>
          <w:p w14:paraId="12EE97C8"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EO</w:t>
            </w:r>
          </w:p>
        </w:tc>
        <w:tc>
          <w:tcPr>
            <w:tcW w:w="2148" w:type="dxa"/>
            <w:gridSpan w:val="2"/>
            <w:tcBorders>
              <w:top w:val="single" w:sz="4" w:space="0" w:color="auto"/>
            </w:tcBorders>
          </w:tcPr>
          <w:p w14:paraId="66417F1D"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EC</w:t>
            </w:r>
          </w:p>
        </w:tc>
        <w:tc>
          <w:tcPr>
            <w:tcW w:w="2149" w:type="dxa"/>
            <w:gridSpan w:val="2"/>
            <w:tcBorders>
              <w:top w:val="single" w:sz="4" w:space="0" w:color="auto"/>
            </w:tcBorders>
          </w:tcPr>
          <w:p w14:paraId="79B662DC"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EO</w:t>
            </w:r>
          </w:p>
        </w:tc>
      </w:tr>
      <w:tr w:rsidR="00CC753F" w:rsidRPr="00DD3171" w14:paraId="020FEA42" w14:textId="77777777" w:rsidTr="00C91312">
        <w:trPr>
          <w:trHeight w:val="306"/>
        </w:trPr>
        <w:tc>
          <w:tcPr>
            <w:tcW w:w="567" w:type="dxa"/>
            <w:tcBorders>
              <w:top w:val="single" w:sz="4" w:space="0" w:color="auto"/>
            </w:tcBorders>
          </w:tcPr>
          <w:p w14:paraId="1F27E9B8"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F3</w:t>
            </w:r>
          </w:p>
        </w:tc>
        <w:tc>
          <w:tcPr>
            <w:tcW w:w="2119" w:type="dxa"/>
            <w:gridSpan w:val="2"/>
            <w:tcBorders>
              <w:top w:val="single" w:sz="4" w:space="0" w:color="auto"/>
            </w:tcBorders>
          </w:tcPr>
          <w:p w14:paraId="593E0AB7" w14:textId="4BC3F9FA"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0.93 (0.90 - 0.9</w:t>
            </w:r>
            <w:r w:rsidR="00A443F3" w:rsidRPr="00DD3171">
              <w:rPr>
                <w:color w:val="000000" w:themeColor="text1"/>
              </w:rPr>
              <w:t>4</w:t>
            </w:r>
            <w:r w:rsidRPr="00DD3171">
              <w:rPr>
                <w:color w:val="000000" w:themeColor="text1"/>
              </w:rPr>
              <w:t>)</w:t>
            </w:r>
            <w:r w:rsidRPr="00DD3171">
              <w:rPr>
                <w:color w:val="000000" w:themeColor="text1"/>
                <w:vertAlign w:val="superscript"/>
              </w:rPr>
              <w:t xml:space="preserve"> </w:t>
            </w:r>
          </w:p>
        </w:tc>
        <w:tc>
          <w:tcPr>
            <w:tcW w:w="2119" w:type="dxa"/>
            <w:gridSpan w:val="3"/>
            <w:tcBorders>
              <w:top w:val="single" w:sz="4" w:space="0" w:color="auto"/>
            </w:tcBorders>
          </w:tcPr>
          <w:p w14:paraId="3C2DE446" w14:textId="33F99F68"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w:t>
            </w:r>
            <w:r w:rsidR="00A443F3" w:rsidRPr="00DD3171">
              <w:rPr>
                <w:color w:val="000000" w:themeColor="text1"/>
              </w:rPr>
              <w:t>6</w:t>
            </w:r>
            <w:r w:rsidRPr="00DD3171">
              <w:rPr>
                <w:color w:val="000000" w:themeColor="text1"/>
              </w:rPr>
              <w:t xml:space="preserve"> (0.8</w:t>
            </w:r>
            <w:r w:rsidR="00A443F3" w:rsidRPr="00DD3171">
              <w:rPr>
                <w:color w:val="000000" w:themeColor="text1"/>
              </w:rPr>
              <w:t>3</w:t>
            </w:r>
            <w:r w:rsidRPr="00DD3171">
              <w:rPr>
                <w:color w:val="000000" w:themeColor="text1"/>
              </w:rPr>
              <w:t xml:space="preserve"> - 0.</w:t>
            </w:r>
            <w:r w:rsidR="00A443F3" w:rsidRPr="00DD3171">
              <w:rPr>
                <w:color w:val="000000" w:themeColor="text1"/>
              </w:rPr>
              <w:t>89</w:t>
            </w:r>
            <w:r w:rsidRPr="00DD3171">
              <w:rPr>
                <w:color w:val="000000" w:themeColor="text1"/>
              </w:rPr>
              <w:t>)</w:t>
            </w:r>
            <w:r w:rsidRPr="00DD3171">
              <w:rPr>
                <w:color w:val="000000" w:themeColor="text1"/>
                <w:vertAlign w:val="superscript"/>
              </w:rPr>
              <w:t xml:space="preserve"> </w:t>
            </w:r>
          </w:p>
        </w:tc>
        <w:tc>
          <w:tcPr>
            <w:tcW w:w="2119" w:type="dxa"/>
            <w:gridSpan w:val="2"/>
            <w:tcBorders>
              <w:top w:val="single" w:sz="4" w:space="0" w:color="auto"/>
            </w:tcBorders>
          </w:tcPr>
          <w:p w14:paraId="479B2A72" w14:textId="0B4AEE85"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1</w:t>
            </w:r>
            <w:r w:rsidRPr="00DD3171">
              <w:rPr>
                <w:color w:val="000000" w:themeColor="text1"/>
              </w:rPr>
              <w:t xml:space="preserve"> (0.</w:t>
            </w:r>
            <w:r w:rsidR="00A443F3" w:rsidRPr="00DD3171">
              <w:rPr>
                <w:color w:val="000000" w:themeColor="text1"/>
              </w:rPr>
              <w:t>88</w:t>
            </w:r>
            <w:r w:rsidRPr="00DD3171">
              <w:rPr>
                <w:color w:val="000000" w:themeColor="text1"/>
              </w:rPr>
              <w:t xml:space="preserve"> - 0.9</w:t>
            </w:r>
            <w:r w:rsidR="00A443F3" w:rsidRPr="00DD3171">
              <w:rPr>
                <w:color w:val="000000" w:themeColor="text1"/>
              </w:rPr>
              <w:t>3</w:t>
            </w:r>
            <w:r w:rsidRPr="00DD3171">
              <w:rPr>
                <w:color w:val="000000" w:themeColor="text1"/>
              </w:rPr>
              <w:t>)</w:t>
            </w:r>
            <w:r w:rsidRPr="00DD3171">
              <w:rPr>
                <w:color w:val="000000" w:themeColor="text1"/>
                <w:vertAlign w:val="superscript"/>
              </w:rPr>
              <w:t xml:space="preserve"> </w:t>
            </w:r>
          </w:p>
        </w:tc>
        <w:tc>
          <w:tcPr>
            <w:tcW w:w="2119" w:type="dxa"/>
            <w:tcBorders>
              <w:top w:val="single" w:sz="4" w:space="0" w:color="auto"/>
            </w:tcBorders>
          </w:tcPr>
          <w:p w14:paraId="26B8292A" w14:textId="6840B345"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1</w:t>
            </w:r>
            <w:r w:rsidRPr="00DD3171">
              <w:rPr>
                <w:color w:val="000000" w:themeColor="text1"/>
              </w:rPr>
              <w:t xml:space="preserve"> (0.</w:t>
            </w:r>
            <w:r w:rsidR="00A443F3" w:rsidRPr="00DD3171">
              <w:rPr>
                <w:color w:val="000000" w:themeColor="text1"/>
              </w:rPr>
              <w:t>88</w:t>
            </w:r>
            <w:r w:rsidRPr="00DD3171">
              <w:rPr>
                <w:color w:val="000000" w:themeColor="text1"/>
              </w:rPr>
              <w:t xml:space="preserve"> - 0.</w:t>
            </w:r>
            <w:r w:rsidR="00A443F3" w:rsidRPr="00DD3171">
              <w:rPr>
                <w:color w:val="000000" w:themeColor="text1"/>
              </w:rPr>
              <w:t>91</w:t>
            </w:r>
            <w:r w:rsidRPr="00DD3171">
              <w:rPr>
                <w:color w:val="000000" w:themeColor="text1"/>
              </w:rPr>
              <w:t>)</w:t>
            </w:r>
          </w:p>
        </w:tc>
      </w:tr>
      <w:tr w:rsidR="00CC753F" w:rsidRPr="00DD3171" w14:paraId="31A9613D" w14:textId="77777777" w:rsidTr="00C91312">
        <w:trPr>
          <w:trHeight w:val="306"/>
        </w:trPr>
        <w:tc>
          <w:tcPr>
            <w:tcW w:w="567" w:type="dxa"/>
          </w:tcPr>
          <w:p w14:paraId="379A89B8"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F7</w:t>
            </w:r>
          </w:p>
        </w:tc>
        <w:tc>
          <w:tcPr>
            <w:tcW w:w="2119" w:type="dxa"/>
            <w:gridSpan w:val="2"/>
          </w:tcPr>
          <w:p w14:paraId="3EA223F9" w14:textId="05690CAD"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92</w:t>
            </w:r>
            <w:r w:rsidRPr="00DD3171">
              <w:rPr>
                <w:color w:val="000000" w:themeColor="text1"/>
              </w:rPr>
              <w:t xml:space="preserve"> (0.9</w:t>
            </w:r>
            <w:r w:rsidR="00A443F3" w:rsidRPr="00DD3171">
              <w:rPr>
                <w:color w:val="000000" w:themeColor="text1"/>
              </w:rPr>
              <w:t>0</w:t>
            </w:r>
            <w:r w:rsidRPr="00DD3171">
              <w:rPr>
                <w:color w:val="000000" w:themeColor="text1"/>
              </w:rPr>
              <w:t xml:space="preserve"> - 0.9</w:t>
            </w:r>
            <w:r w:rsidR="00A443F3" w:rsidRPr="00DD3171">
              <w:rPr>
                <w:color w:val="000000" w:themeColor="text1"/>
              </w:rPr>
              <w:t>4</w:t>
            </w:r>
            <w:r w:rsidRPr="00DD3171">
              <w:rPr>
                <w:color w:val="000000" w:themeColor="text1"/>
              </w:rPr>
              <w:t>)</w:t>
            </w:r>
          </w:p>
        </w:tc>
        <w:tc>
          <w:tcPr>
            <w:tcW w:w="2119" w:type="dxa"/>
            <w:gridSpan w:val="3"/>
          </w:tcPr>
          <w:p w14:paraId="6D4AE6EA" w14:textId="13ACAA80"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87</w:t>
            </w:r>
            <w:r w:rsidRPr="00DD3171">
              <w:rPr>
                <w:color w:val="000000" w:themeColor="text1"/>
              </w:rPr>
              <w:t xml:space="preserve"> (0.8</w:t>
            </w:r>
            <w:r w:rsidR="00A443F3" w:rsidRPr="00DD3171">
              <w:rPr>
                <w:color w:val="000000" w:themeColor="text1"/>
              </w:rPr>
              <w:t>3</w:t>
            </w:r>
            <w:r w:rsidRPr="00DD3171">
              <w:rPr>
                <w:color w:val="000000" w:themeColor="text1"/>
              </w:rPr>
              <w:t xml:space="preserve"> - 0.9</w:t>
            </w:r>
            <w:r w:rsidR="00A443F3" w:rsidRPr="00DD3171">
              <w:rPr>
                <w:color w:val="000000" w:themeColor="text1"/>
              </w:rPr>
              <w:t>0</w:t>
            </w:r>
            <w:r w:rsidRPr="00DD3171">
              <w:rPr>
                <w:color w:val="000000" w:themeColor="text1"/>
              </w:rPr>
              <w:t>)</w:t>
            </w:r>
          </w:p>
        </w:tc>
        <w:tc>
          <w:tcPr>
            <w:tcW w:w="2119" w:type="dxa"/>
            <w:gridSpan w:val="2"/>
          </w:tcPr>
          <w:p w14:paraId="6D898894" w14:textId="08ACE9F8"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0</w:t>
            </w:r>
            <w:r w:rsidRPr="00DD3171">
              <w:rPr>
                <w:color w:val="000000" w:themeColor="text1"/>
              </w:rPr>
              <w:t xml:space="preserve"> (0.</w:t>
            </w:r>
            <w:r w:rsidR="00A443F3" w:rsidRPr="00DD3171">
              <w:rPr>
                <w:color w:val="000000" w:themeColor="text1"/>
              </w:rPr>
              <w:t>88</w:t>
            </w:r>
            <w:r w:rsidRPr="00DD3171">
              <w:rPr>
                <w:color w:val="000000" w:themeColor="text1"/>
              </w:rPr>
              <w:t xml:space="preserve"> - 0.9</w:t>
            </w:r>
            <w:r w:rsidR="00A443F3" w:rsidRPr="00DD3171">
              <w:rPr>
                <w:color w:val="000000" w:themeColor="text1"/>
              </w:rPr>
              <w:t>2</w:t>
            </w:r>
            <w:r w:rsidRPr="00DD3171">
              <w:rPr>
                <w:color w:val="000000" w:themeColor="text1"/>
              </w:rPr>
              <w:t>)</w:t>
            </w:r>
          </w:p>
        </w:tc>
        <w:tc>
          <w:tcPr>
            <w:tcW w:w="2119" w:type="dxa"/>
          </w:tcPr>
          <w:p w14:paraId="5049936B" w14:textId="69C5DB20"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2</w:t>
            </w:r>
            <w:r w:rsidRPr="00DD3171">
              <w:rPr>
                <w:color w:val="000000" w:themeColor="text1"/>
              </w:rPr>
              <w:t xml:space="preserve"> (0.</w:t>
            </w:r>
            <w:r w:rsidR="00A443F3" w:rsidRPr="00DD3171">
              <w:rPr>
                <w:color w:val="000000" w:themeColor="text1"/>
              </w:rPr>
              <w:t>89</w:t>
            </w:r>
            <w:r w:rsidRPr="00DD3171">
              <w:rPr>
                <w:color w:val="000000" w:themeColor="text1"/>
              </w:rPr>
              <w:t xml:space="preserve"> - 0.9</w:t>
            </w:r>
            <w:r w:rsidR="00A443F3" w:rsidRPr="00DD3171">
              <w:rPr>
                <w:color w:val="000000" w:themeColor="text1"/>
              </w:rPr>
              <w:t>3</w:t>
            </w:r>
            <w:r w:rsidRPr="00DD3171">
              <w:rPr>
                <w:color w:val="000000" w:themeColor="text1"/>
              </w:rPr>
              <w:t>)</w:t>
            </w:r>
          </w:p>
        </w:tc>
      </w:tr>
      <w:tr w:rsidR="00CC753F" w:rsidRPr="00DD3171" w14:paraId="5C40CB84" w14:textId="77777777" w:rsidTr="00C91312">
        <w:trPr>
          <w:trHeight w:val="306"/>
        </w:trPr>
        <w:tc>
          <w:tcPr>
            <w:tcW w:w="567" w:type="dxa"/>
          </w:tcPr>
          <w:p w14:paraId="4A04342E"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P3</w:t>
            </w:r>
          </w:p>
        </w:tc>
        <w:tc>
          <w:tcPr>
            <w:tcW w:w="2119" w:type="dxa"/>
            <w:gridSpan w:val="2"/>
          </w:tcPr>
          <w:p w14:paraId="1E52AC71" w14:textId="1AA232C2"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4</w:t>
            </w:r>
            <w:r w:rsidRPr="00DD3171">
              <w:rPr>
                <w:color w:val="000000" w:themeColor="text1"/>
              </w:rPr>
              <w:t xml:space="preserve"> (0.9</w:t>
            </w:r>
            <w:r w:rsidR="00A443F3" w:rsidRPr="00DD3171">
              <w:rPr>
                <w:color w:val="000000" w:themeColor="text1"/>
              </w:rPr>
              <w:t>2</w:t>
            </w:r>
            <w:r w:rsidRPr="00DD3171">
              <w:rPr>
                <w:color w:val="000000" w:themeColor="text1"/>
              </w:rPr>
              <w:t xml:space="preserve"> - 0.95)</w:t>
            </w:r>
            <w:r w:rsidRPr="00DD3171">
              <w:rPr>
                <w:color w:val="000000" w:themeColor="text1"/>
                <w:vertAlign w:val="superscript"/>
              </w:rPr>
              <w:t xml:space="preserve"> </w:t>
            </w:r>
          </w:p>
        </w:tc>
        <w:tc>
          <w:tcPr>
            <w:tcW w:w="2119" w:type="dxa"/>
            <w:gridSpan w:val="3"/>
          </w:tcPr>
          <w:p w14:paraId="64AE3BD2" w14:textId="23DF09CE"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0.88 (0.8</w:t>
            </w:r>
            <w:r w:rsidR="00A443F3" w:rsidRPr="00DD3171">
              <w:rPr>
                <w:color w:val="000000" w:themeColor="text1"/>
              </w:rPr>
              <w:t>5</w:t>
            </w:r>
            <w:r w:rsidRPr="00DD3171">
              <w:rPr>
                <w:color w:val="000000" w:themeColor="text1"/>
              </w:rPr>
              <w:t xml:space="preserve"> - 0.91)</w:t>
            </w:r>
            <w:r w:rsidRPr="00DD3171">
              <w:rPr>
                <w:color w:val="000000" w:themeColor="text1"/>
                <w:vertAlign w:val="superscript"/>
              </w:rPr>
              <w:t xml:space="preserve"> </w:t>
            </w:r>
          </w:p>
        </w:tc>
        <w:tc>
          <w:tcPr>
            <w:tcW w:w="2119" w:type="dxa"/>
            <w:gridSpan w:val="2"/>
          </w:tcPr>
          <w:p w14:paraId="0B39E027" w14:textId="1B184695"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2</w:t>
            </w:r>
            <w:r w:rsidRPr="00DD3171">
              <w:rPr>
                <w:color w:val="000000" w:themeColor="text1"/>
              </w:rPr>
              <w:t xml:space="preserve"> (0.9</w:t>
            </w:r>
            <w:r w:rsidR="00A443F3" w:rsidRPr="00DD3171">
              <w:rPr>
                <w:color w:val="000000" w:themeColor="text1"/>
              </w:rPr>
              <w:t>0</w:t>
            </w:r>
            <w:r w:rsidRPr="00DD3171">
              <w:rPr>
                <w:color w:val="000000" w:themeColor="text1"/>
              </w:rPr>
              <w:t xml:space="preserve"> - 0.9</w:t>
            </w:r>
            <w:r w:rsidR="00A443F3" w:rsidRPr="00DD3171">
              <w:rPr>
                <w:color w:val="000000" w:themeColor="text1"/>
              </w:rPr>
              <w:t>4</w:t>
            </w:r>
            <w:r w:rsidRPr="00DD3171">
              <w:rPr>
                <w:color w:val="000000" w:themeColor="text1"/>
              </w:rPr>
              <w:t>)</w:t>
            </w:r>
            <w:r w:rsidRPr="00DD3171">
              <w:rPr>
                <w:color w:val="000000" w:themeColor="text1"/>
                <w:vertAlign w:val="superscript"/>
              </w:rPr>
              <w:t xml:space="preserve"> </w:t>
            </w:r>
          </w:p>
        </w:tc>
        <w:tc>
          <w:tcPr>
            <w:tcW w:w="2119" w:type="dxa"/>
          </w:tcPr>
          <w:p w14:paraId="4658EB1F" w14:textId="662119F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88</w:t>
            </w:r>
            <w:r w:rsidRPr="00DD3171">
              <w:rPr>
                <w:color w:val="000000" w:themeColor="text1"/>
              </w:rPr>
              <w:t xml:space="preserve"> (0.8</w:t>
            </w:r>
            <w:r w:rsidR="00A443F3" w:rsidRPr="00DD3171">
              <w:rPr>
                <w:color w:val="000000" w:themeColor="text1"/>
              </w:rPr>
              <w:t>5</w:t>
            </w:r>
            <w:r w:rsidRPr="00DD3171">
              <w:rPr>
                <w:color w:val="000000" w:themeColor="text1"/>
              </w:rPr>
              <w:t xml:space="preserve"> - 0.9</w:t>
            </w:r>
            <w:r w:rsidR="00A443F3" w:rsidRPr="00DD3171">
              <w:rPr>
                <w:color w:val="000000" w:themeColor="text1"/>
              </w:rPr>
              <w:t>1</w:t>
            </w:r>
            <w:r w:rsidRPr="00DD3171">
              <w:rPr>
                <w:color w:val="000000" w:themeColor="text1"/>
              </w:rPr>
              <w:t>)</w:t>
            </w:r>
          </w:p>
        </w:tc>
      </w:tr>
      <w:tr w:rsidR="00CC753F" w:rsidRPr="00DD3171" w14:paraId="4205B27B" w14:textId="77777777" w:rsidTr="00C91312">
        <w:trPr>
          <w:trHeight w:val="306"/>
        </w:trPr>
        <w:tc>
          <w:tcPr>
            <w:tcW w:w="567" w:type="dxa"/>
          </w:tcPr>
          <w:p w14:paraId="3CCC7D31"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P7</w:t>
            </w:r>
          </w:p>
        </w:tc>
        <w:tc>
          <w:tcPr>
            <w:tcW w:w="2119" w:type="dxa"/>
            <w:gridSpan w:val="2"/>
          </w:tcPr>
          <w:p w14:paraId="0BEB8C68" w14:textId="42927989"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3</w:t>
            </w:r>
            <w:r w:rsidRPr="00DD3171">
              <w:rPr>
                <w:color w:val="000000" w:themeColor="text1"/>
              </w:rPr>
              <w:t xml:space="preserve"> (0.</w:t>
            </w:r>
            <w:r w:rsidR="00A443F3" w:rsidRPr="00DD3171">
              <w:rPr>
                <w:color w:val="000000" w:themeColor="text1"/>
              </w:rPr>
              <w:t>91</w:t>
            </w:r>
            <w:r w:rsidRPr="00DD3171">
              <w:rPr>
                <w:color w:val="000000" w:themeColor="text1"/>
              </w:rPr>
              <w:t xml:space="preserve"> - 0.9</w:t>
            </w:r>
            <w:r w:rsidR="00A443F3" w:rsidRPr="00DD3171">
              <w:rPr>
                <w:color w:val="000000" w:themeColor="text1"/>
              </w:rPr>
              <w:t>5</w:t>
            </w:r>
            <w:r w:rsidRPr="00DD3171">
              <w:rPr>
                <w:color w:val="000000" w:themeColor="text1"/>
              </w:rPr>
              <w:t xml:space="preserve">) </w:t>
            </w:r>
          </w:p>
        </w:tc>
        <w:tc>
          <w:tcPr>
            <w:tcW w:w="2119" w:type="dxa"/>
            <w:gridSpan w:val="3"/>
          </w:tcPr>
          <w:p w14:paraId="66762FD2" w14:textId="023904C3"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87</w:t>
            </w:r>
            <w:r w:rsidRPr="00DD3171">
              <w:rPr>
                <w:color w:val="000000" w:themeColor="text1"/>
              </w:rPr>
              <w:t xml:space="preserve"> (0.8</w:t>
            </w:r>
            <w:r w:rsidR="00A443F3" w:rsidRPr="00DD3171">
              <w:rPr>
                <w:color w:val="000000" w:themeColor="text1"/>
              </w:rPr>
              <w:t>3</w:t>
            </w:r>
            <w:r w:rsidRPr="00DD3171">
              <w:rPr>
                <w:color w:val="000000" w:themeColor="text1"/>
              </w:rPr>
              <w:t xml:space="preserve"> - 0.</w:t>
            </w:r>
            <w:r w:rsidR="00A443F3" w:rsidRPr="00DD3171">
              <w:rPr>
                <w:color w:val="000000" w:themeColor="text1"/>
              </w:rPr>
              <w:t>90</w:t>
            </w:r>
            <w:r w:rsidRPr="00DD3171">
              <w:rPr>
                <w:color w:val="000000" w:themeColor="text1"/>
              </w:rPr>
              <w:t xml:space="preserve">) </w:t>
            </w:r>
          </w:p>
        </w:tc>
        <w:tc>
          <w:tcPr>
            <w:tcW w:w="2119" w:type="dxa"/>
            <w:gridSpan w:val="2"/>
          </w:tcPr>
          <w:p w14:paraId="5F157469" w14:textId="4D112FF3"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92</w:t>
            </w:r>
            <w:r w:rsidRPr="00DD3171">
              <w:rPr>
                <w:color w:val="000000" w:themeColor="text1"/>
              </w:rPr>
              <w:t xml:space="preserve"> (0.</w:t>
            </w:r>
            <w:r w:rsidR="00A443F3" w:rsidRPr="00DD3171">
              <w:rPr>
                <w:color w:val="000000" w:themeColor="text1"/>
              </w:rPr>
              <w:t>90</w:t>
            </w:r>
            <w:r w:rsidRPr="00DD3171">
              <w:rPr>
                <w:color w:val="000000" w:themeColor="text1"/>
              </w:rPr>
              <w:t xml:space="preserve"> - 0.9</w:t>
            </w:r>
            <w:r w:rsidR="00A443F3" w:rsidRPr="00DD3171">
              <w:rPr>
                <w:color w:val="000000" w:themeColor="text1"/>
              </w:rPr>
              <w:t>4</w:t>
            </w:r>
            <w:r w:rsidRPr="00DD3171">
              <w:rPr>
                <w:color w:val="000000" w:themeColor="text1"/>
              </w:rPr>
              <w:t xml:space="preserve">) </w:t>
            </w:r>
          </w:p>
        </w:tc>
        <w:tc>
          <w:tcPr>
            <w:tcW w:w="2119" w:type="dxa"/>
          </w:tcPr>
          <w:p w14:paraId="551FDA47" w14:textId="72E29186"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0</w:t>
            </w:r>
            <w:r w:rsidRPr="00DD3171">
              <w:rPr>
                <w:color w:val="000000" w:themeColor="text1"/>
              </w:rPr>
              <w:t xml:space="preserve"> (0.8</w:t>
            </w:r>
            <w:r w:rsidR="00A443F3" w:rsidRPr="00DD3171">
              <w:rPr>
                <w:color w:val="000000" w:themeColor="text1"/>
              </w:rPr>
              <w:t>8</w:t>
            </w:r>
            <w:r w:rsidRPr="00DD3171">
              <w:rPr>
                <w:color w:val="000000" w:themeColor="text1"/>
              </w:rPr>
              <w:t xml:space="preserve"> - 0.9</w:t>
            </w:r>
            <w:r w:rsidR="00A443F3" w:rsidRPr="00DD3171">
              <w:rPr>
                <w:color w:val="000000" w:themeColor="text1"/>
              </w:rPr>
              <w:t>2</w:t>
            </w:r>
            <w:r w:rsidRPr="00DD3171">
              <w:rPr>
                <w:color w:val="000000" w:themeColor="text1"/>
              </w:rPr>
              <w:t>)</w:t>
            </w:r>
          </w:p>
        </w:tc>
      </w:tr>
      <w:tr w:rsidR="00CC753F" w:rsidRPr="00DD3171" w14:paraId="4AE60F07" w14:textId="77777777" w:rsidTr="00C91312">
        <w:trPr>
          <w:trHeight w:val="306"/>
        </w:trPr>
        <w:tc>
          <w:tcPr>
            <w:tcW w:w="567" w:type="dxa"/>
          </w:tcPr>
          <w:p w14:paraId="6F9CE69B"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F4</w:t>
            </w:r>
          </w:p>
        </w:tc>
        <w:tc>
          <w:tcPr>
            <w:tcW w:w="2119" w:type="dxa"/>
            <w:gridSpan w:val="2"/>
          </w:tcPr>
          <w:p w14:paraId="7147C4E9" w14:textId="00FBB4CC"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0.93 (0.9</w:t>
            </w:r>
            <w:r w:rsidR="00A443F3" w:rsidRPr="00DD3171">
              <w:rPr>
                <w:color w:val="000000" w:themeColor="text1"/>
              </w:rPr>
              <w:t>1</w:t>
            </w:r>
            <w:r w:rsidRPr="00DD3171">
              <w:rPr>
                <w:color w:val="000000" w:themeColor="text1"/>
              </w:rPr>
              <w:t xml:space="preserve"> - 0.9</w:t>
            </w:r>
            <w:r w:rsidR="00A443F3" w:rsidRPr="00DD3171">
              <w:rPr>
                <w:color w:val="000000" w:themeColor="text1"/>
              </w:rPr>
              <w:t>4</w:t>
            </w:r>
            <w:r w:rsidRPr="00DD3171">
              <w:rPr>
                <w:color w:val="000000" w:themeColor="text1"/>
              </w:rPr>
              <w:t>)</w:t>
            </w:r>
          </w:p>
        </w:tc>
        <w:tc>
          <w:tcPr>
            <w:tcW w:w="2119" w:type="dxa"/>
            <w:gridSpan w:val="3"/>
          </w:tcPr>
          <w:p w14:paraId="695A218B" w14:textId="4D644FB3"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85</w:t>
            </w:r>
            <w:r w:rsidRPr="00DD3171">
              <w:rPr>
                <w:color w:val="000000" w:themeColor="text1"/>
              </w:rPr>
              <w:t xml:space="preserve"> (0.8</w:t>
            </w:r>
            <w:r w:rsidR="00A443F3" w:rsidRPr="00DD3171">
              <w:rPr>
                <w:color w:val="000000" w:themeColor="text1"/>
              </w:rPr>
              <w:t>1</w:t>
            </w:r>
            <w:r w:rsidRPr="00DD3171">
              <w:rPr>
                <w:color w:val="000000" w:themeColor="text1"/>
              </w:rPr>
              <w:t xml:space="preserve"> - 0.</w:t>
            </w:r>
            <w:r w:rsidR="00A443F3" w:rsidRPr="00DD3171">
              <w:rPr>
                <w:color w:val="000000" w:themeColor="text1"/>
              </w:rPr>
              <w:t>89</w:t>
            </w:r>
            <w:r w:rsidRPr="00DD3171">
              <w:rPr>
                <w:color w:val="000000" w:themeColor="text1"/>
              </w:rPr>
              <w:t>)</w:t>
            </w:r>
          </w:p>
        </w:tc>
        <w:tc>
          <w:tcPr>
            <w:tcW w:w="2119" w:type="dxa"/>
            <w:gridSpan w:val="2"/>
          </w:tcPr>
          <w:p w14:paraId="41C5B7EC" w14:textId="55889D92"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1</w:t>
            </w:r>
            <w:r w:rsidRPr="00DD3171">
              <w:rPr>
                <w:color w:val="000000" w:themeColor="text1"/>
              </w:rPr>
              <w:t xml:space="preserve"> (0.89 - 0.9</w:t>
            </w:r>
            <w:r w:rsidR="00A443F3" w:rsidRPr="00DD3171">
              <w:rPr>
                <w:color w:val="000000" w:themeColor="text1"/>
              </w:rPr>
              <w:t>2</w:t>
            </w:r>
            <w:r w:rsidRPr="00DD3171">
              <w:rPr>
                <w:color w:val="000000" w:themeColor="text1"/>
              </w:rPr>
              <w:t>)</w:t>
            </w:r>
          </w:p>
        </w:tc>
        <w:tc>
          <w:tcPr>
            <w:tcW w:w="2119" w:type="dxa"/>
          </w:tcPr>
          <w:p w14:paraId="592DBE30" w14:textId="481B2350"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0</w:t>
            </w:r>
            <w:r w:rsidRPr="00DD3171">
              <w:rPr>
                <w:color w:val="000000" w:themeColor="text1"/>
              </w:rPr>
              <w:t xml:space="preserve"> (0.88 - 0.93)</w:t>
            </w:r>
          </w:p>
        </w:tc>
      </w:tr>
      <w:tr w:rsidR="00CC753F" w:rsidRPr="00DD3171" w14:paraId="0F1533C0" w14:textId="77777777" w:rsidTr="00C91312">
        <w:trPr>
          <w:trHeight w:val="306"/>
        </w:trPr>
        <w:tc>
          <w:tcPr>
            <w:tcW w:w="567" w:type="dxa"/>
          </w:tcPr>
          <w:p w14:paraId="76DB6657"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F8</w:t>
            </w:r>
          </w:p>
        </w:tc>
        <w:tc>
          <w:tcPr>
            <w:tcW w:w="2119" w:type="dxa"/>
            <w:gridSpan w:val="2"/>
          </w:tcPr>
          <w:p w14:paraId="59F21FE6"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0.94 (0.92 - 0.95)</w:t>
            </w:r>
          </w:p>
        </w:tc>
        <w:tc>
          <w:tcPr>
            <w:tcW w:w="2119" w:type="dxa"/>
            <w:gridSpan w:val="3"/>
          </w:tcPr>
          <w:p w14:paraId="38BEA3FB" w14:textId="6516347C"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0.90 (0.87 - 0.9</w:t>
            </w:r>
            <w:r w:rsidR="00A443F3" w:rsidRPr="00DD3171">
              <w:rPr>
                <w:color w:val="000000" w:themeColor="text1"/>
              </w:rPr>
              <w:t>2</w:t>
            </w:r>
            <w:r w:rsidRPr="00DD3171">
              <w:rPr>
                <w:color w:val="000000" w:themeColor="text1"/>
              </w:rPr>
              <w:t>)</w:t>
            </w:r>
          </w:p>
        </w:tc>
        <w:tc>
          <w:tcPr>
            <w:tcW w:w="2119" w:type="dxa"/>
            <w:gridSpan w:val="2"/>
          </w:tcPr>
          <w:p w14:paraId="04A59D78" w14:textId="71BA914A"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1</w:t>
            </w:r>
            <w:r w:rsidRPr="00DD3171">
              <w:rPr>
                <w:color w:val="000000" w:themeColor="text1"/>
              </w:rPr>
              <w:t xml:space="preserve"> (0.</w:t>
            </w:r>
            <w:r w:rsidR="00A443F3" w:rsidRPr="00DD3171">
              <w:rPr>
                <w:color w:val="000000" w:themeColor="text1"/>
              </w:rPr>
              <w:t>88</w:t>
            </w:r>
            <w:r w:rsidRPr="00DD3171">
              <w:rPr>
                <w:color w:val="000000" w:themeColor="text1"/>
              </w:rPr>
              <w:t xml:space="preserve"> - 0.9</w:t>
            </w:r>
            <w:r w:rsidR="00A443F3" w:rsidRPr="00DD3171">
              <w:rPr>
                <w:color w:val="000000" w:themeColor="text1"/>
              </w:rPr>
              <w:t>3</w:t>
            </w:r>
            <w:r w:rsidRPr="00DD3171">
              <w:rPr>
                <w:color w:val="000000" w:themeColor="text1"/>
              </w:rPr>
              <w:t>)</w:t>
            </w:r>
          </w:p>
        </w:tc>
        <w:tc>
          <w:tcPr>
            <w:tcW w:w="2119" w:type="dxa"/>
          </w:tcPr>
          <w:p w14:paraId="6096AA6E" w14:textId="0D3F9869"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91</w:t>
            </w:r>
            <w:r w:rsidRPr="00DD3171">
              <w:rPr>
                <w:color w:val="000000" w:themeColor="text1"/>
              </w:rPr>
              <w:t xml:space="preserve"> (0.</w:t>
            </w:r>
            <w:r w:rsidR="00A443F3" w:rsidRPr="00DD3171">
              <w:rPr>
                <w:color w:val="000000" w:themeColor="text1"/>
              </w:rPr>
              <w:t>89</w:t>
            </w:r>
            <w:r w:rsidRPr="00DD3171">
              <w:rPr>
                <w:color w:val="000000" w:themeColor="text1"/>
              </w:rPr>
              <w:t xml:space="preserve"> - 0.9</w:t>
            </w:r>
            <w:r w:rsidR="00A443F3" w:rsidRPr="00DD3171">
              <w:rPr>
                <w:color w:val="000000" w:themeColor="text1"/>
              </w:rPr>
              <w:t>3</w:t>
            </w:r>
            <w:r w:rsidRPr="00DD3171">
              <w:rPr>
                <w:color w:val="000000" w:themeColor="text1"/>
              </w:rPr>
              <w:t>)</w:t>
            </w:r>
          </w:p>
        </w:tc>
      </w:tr>
      <w:tr w:rsidR="00CC753F" w:rsidRPr="00DD3171" w14:paraId="56F5E4E0" w14:textId="77777777" w:rsidTr="00C91312">
        <w:trPr>
          <w:trHeight w:val="306"/>
        </w:trPr>
        <w:tc>
          <w:tcPr>
            <w:tcW w:w="567" w:type="dxa"/>
          </w:tcPr>
          <w:p w14:paraId="3B6F14E8"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P4</w:t>
            </w:r>
          </w:p>
        </w:tc>
        <w:tc>
          <w:tcPr>
            <w:tcW w:w="2119" w:type="dxa"/>
            <w:gridSpan w:val="2"/>
          </w:tcPr>
          <w:p w14:paraId="2F81DF0D" w14:textId="4106373A"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89</w:t>
            </w:r>
            <w:r w:rsidRPr="00DD3171">
              <w:rPr>
                <w:color w:val="000000" w:themeColor="text1"/>
              </w:rPr>
              <w:t xml:space="preserve"> (0.</w:t>
            </w:r>
            <w:r w:rsidR="00A443F3" w:rsidRPr="00DD3171">
              <w:rPr>
                <w:color w:val="000000" w:themeColor="text1"/>
              </w:rPr>
              <w:t>86</w:t>
            </w:r>
            <w:r w:rsidRPr="00DD3171">
              <w:rPr>
                <w:color w:val="000000" w:themeColor="text1"/>
              </w:rPr>
              <w:t xml:space="preserve"> - 0.</w:t>
            </w:r>
            <w:r w:rsidR="00651BD2" w:rsidRPr="00DD3171">
              <w:rPr>
                <w:color w:val="000000" w:themeColor="text1"/>
              </w:rPr>
              <w:t>9</w:t>
            </w:r>
            <w:r w:rsidR="00A443F3" w:rsidRPr="00DD3171">
              <w:rPr>
                <w:color w:val="000000" w:themeColor="text1"/>
              </w:rPr>
              <w:t>1</w:t>
            </w:r>
            <w:r w:rsidRPr="00DD3171">
              <w:rPr>
                <w:color w:val="000000" w:themeColor="text1"/>
              </w:rPr>
              <w:t xml:space="preserve">) </w:t>
            </w:r>
          </w:p>
        </w:tc>
        <w:tc>
          <w:tcPr>
            <w:tcW w:w="2119" w:type="dxa"/>
            <w:gridSpan w:val="3"/>
          </w:tcPr>
          <w:p w14:paraId="2456B63D" w14:textId="5A4CD30D"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89</w:t>
            </w:r>
            <w:r w:rsidRPr="00DD3171">
              <w:rPr>
                <w:color w:val="000000" w:themeColor="text1"/>
              </w:rPr>
              <w:t xml:space="preserve"> (0.86 - 0.9</w:t>
            </w:r>
            <w:r w:rsidR="00A443F3" w:rsidRPr="00DD3171">
              <w:rPr>
                <w:color w:val="000000" w:themeColor="text1"/>
              </w:rPr>
              <w:t>1</w:t>
            </w:r>
            <w:r w:rsidRPr="00DD3171">
              <w:rPr>
                <w:color w:val="000000" w:themeColor="text1"/>
              </w:rPr>
              <w:t xml:space="preserve">) </w:t>
            </w:r>
          </w:p>
        </w:tc>
        <w:tc>
          <w:tcPr>
            <w:tcW w:w="2119" w:type="dxa"/>
            <w:gridSpan w:val="2"/>
          </w:tcPr>
          <w:p w14:paraId="2D9A04B3" w14:textId="1E37F203"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89</w:t>
            </w:r>
            <w:r w:rsidRPr="00DD3171">
              <w:rPr>
                <w:color w:val="000000" w:themeColor="text1"/>
              </w:rPr>
              <w:t xml:space="preserve"> (0.</w:t>
            </w:r>
            <w:r w:rsidR="00A443F3" w:rsidRPr="00DD3171">
              <w:rPr>
                <w:color w:val="000000" w:themeColor="text1"/>
              </w:rPr>
              <w:t>86</w:t>
            </w:r>
            <w:r w:rsidRPr="00DD3171">
              <w:rPr>
                <w:color w:val="000000" w:themeColor="text1"/>
              </w:rPr>
              <w:t xml:space="preserve"> - 0.9</w:t>
            </w:r>
            <w:r w:rsidR="00A443F3" w:rsidRPr="00DD3171">
              <w:rPr>
                <w:color w:val="000000" w:themeColor="text1"/>
              </w:rPr>
              <w:t>2</w:t>
            </w:r>
            <w:r w:rsidRPr="00DD3171">
              <w:rPr>
                <w:color w:val="000000" w:themeColor="text1"/>
              </w:rPr>
              <w:t xml:space="preserve">) </w:t>
            </w:r>
          </w:p>
        </w:tc>
        <w:tc>
          <w:tcPr>
            <w:tcW w:w="2119" w:type="dxa"/>
          </w:tcPr>
          <w:p w14:paraId="08B305E5" w14:textId="753CAE0F"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89</w:t>
            </w:r>
            <w:r w:rsidRPr="00DD3171">
              <w:rPr>
                <w:color w:val="000000" w:themeColor="text1"/>
              </w:rPr>
              <w:t xml:space="preserve"> (0.8</w:t>
            </w:r>
            <w:r w:rsidR="00A443F3" w:rsidRPr="00DD3171">
              <w:rPr>
                <w:color w:val="000000" w:themeColor="text1"/>
              </w:rPr>
              <w:t>6</w:t>
            </w:r>
            <w:r w:rsidRPr="00DD3171">
              <w:rPr>
                <w:color w:val="000000" w:themeColor="text1"/>
              </w:rPr>
              <w:t xml:space="preserve"> - 0.9</w:t>
            </w:r>
            <w:r w:rsidR="00A443F3" w:rsidRPr="00DD3171">
              <w:rPr>
                <w:color w:val="000000" w:themeColor="text1"/>
              </w:rPr>
              <w:t>1</w:t>
            </w:r>
            <w:r w:rsidRPr="00DD3171">
              <w:rPr>
                <w:color w:val="000000" w:themeColor="text1"/>
              </w:rPr>
              <w:t>)</w:t>
            </w:r>
          </w:p>
        </w:tc>
      </w:tr>
      <w:tr w:rsidR="00113E46" w:rsidRPr="00DD3171" w14:paraId="46BB354D" w14:textId="77777777" w:rsidTr="00C91312">
        <w:trPr>
          <w:trHeight w:val="306"/>
        </w:trPr>
        <w:tc>
          <w:tcPr>
            <w:tcW w:w="567" w:type="dxa"/>
            <w:tcBorders>
              <w:bottom w:val="single" w:sz="4" w:space="0" w:color="auto"/>
            </w:tcBorders>
          </w:tcPr>
          <w:p w14:paraId="325A588A" w14:textId="77777777"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P8</w:t>
            </w:r>
          </w:p>
        </w:tc>
        <w:tc>
          <w:tcPr>
            <w:tcW w:w="2119" w:type="dxa"/>
            <w:gridSpan w:val="2"/>
            <w:tcBorders>
              <w:bottom w:val="single" w:sz="4" w:space="0" w:color="auto"/>
            </w:tcBorders>
          </w:tcPr>
          <w:p w14:paraId="4F0386F1" w14:textId="011F6ACE"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0</w:t>
            </w:r>
            <w:r w:rsidRPr="00DD3171">
              <w:rPr>
                <w:color w:val="000000" w:themeColor="text1"/>
              </w:rPr>
              <w:t xml:space="preserve"> (0.</w:t>
            </w:r>
            <w:r w:rsidR="00A443F3" w:rsidRPr="00DD3171">
              <w:rPr>
                <w:color w:val="000000" w:themeColor="text1"/>
              </w:rPr>
              <w:t>88</w:t>
            </w:r>
            <w:r w:rsidRPr="00DD3171">
              <w:rPr>
                <w:color w:val="000000" w:themeColor="text1"/>
              </w:rPr>
              <w:t xml:space="preserve"> - 0.9</w:t>
            </w:r>
            <w:r w:rsidR="00A443F3" w:rsidRPr="00DD3171">
              <w:rPr>
                <w:color w:val="000000" w:themeColor="text1"/>
              </w:rPr>
              <w:t>2</w:t>
            </w:r>
            <w:r w:rsidRPr="00DD3171">
              <w:rPr>
                <w:color w:val="000000" w:themeColor="text1"/>
              </w:rPr>
              <w:t>)</w:t>
            </w:r>
            <w:r w:rsidRPr="00DD3171">
              <w:rPr>
                <w:color w:val="000000" w:themeColor="text1"/>
                <w:vertAlign w:val="superscript"/>
              </w:rPr>
              <w:t xml:space="preserve"> </w:t>
            </w:r>
          </w:p>
        </w:tc>
        <w:tc>
          <w:tcPr>
            <w:tcW w:w="2119" w:type="dxa"/>
            <w:gridSpan w:val="3"/>
            <w:tcBorders>
              <w:bottom w:val="single" w:sz="4" w:space="0" w:color="auto"/>
            </w:tcBorders>
          </w:tcPr>
          <w:p w14:paraId="555C991A" w14:textId="1AA4B151"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0.85 (0.8</w:t>
            </w:r>
            <w:r w:rsidR="00A443F3" w:rsidRPr="00DD3171">
              <w:rPr>
                <w:color w:val="000000" w:themeColor="text1"/>
              </w:rPr>
              <w:t>1</w:t>
            </w:r>
            <w:r w:rsidRPr="00DD3171">
              <w:rPr>
                <w:color w:val="000000" w:themeColor="text1"/>
              </w:rPr>
              <w:t xml:space="preserve"> - 0.88)</w:t>
            </w:r>
            <w:r w:rsidRPr="00DD3171">
              <w:rPr>
                <w:color w:val="000000" w:themeColor="text1"/>
                <w:vertAlign w:val="superscript"/>
              </w:rPr>
              <w:t xml:space="preserve"> </w:t>
            </w:r>
          </w:p>
        </w:tc>
        <w:tc>
          <w:tcPr>
            <w:tcW w:w="2119" w:type="dxa"/>
            <w:gridSpan w:val="2"/>
            <w:tcBorders>
              <w:bottom w:val="single" w:sz="4" w:space="0" w:color="auto"/>
            </w:tcBorders>
          </w:tcPr>
          <w:p w14:paraId="5C6A5435" w14:textId="4EBFDA1E"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A443F3" w:rsidRPr="00DD3171">
              <w:rPr>
                <w:color w:val="000000" w:themeColor="text1"/>
              </w:rPr>
              <w:t>0</w:t>
            </w:r>
            <w:r w:rsidRPr="00DD3171">
              <w:rPr>
                <w:color w:val="000000" w:themeColor="text1"/>
              </w:rPr>
              <w:t xml:space="preserve"> (0.</w:t>
            </w:r>
            <w:r w:rsidR="00A443F3" w:rsidRPr="00DD3171">
              <w:rPr>
                <w:color w:val="000000" w:themeColor="text1"/>
              </w:rPr>
              <w:t>88</w:t>
            </w:r>
            <w:r w:rsidRPr="00DD3171">
              <w:rPr>
                <w:color w:val="000000" w:themeColor="text1"/>
              </w:rPr>
              <w:t xml:space="preserve"> - 0.9</w:t>
            </w:r>
            <w:r w:rsidR="00A443F3" w:rsidRPr="00DD3171">
              <w:rPr>
                <w:color w:val="000000" w:themeColor="text1"/>
              </w:rPr>
              <w:t>2</w:t>
            </w:r>
            <w:r w:rsidRPr="00DD3171">
              <w:rPr>
                <w:color w:val="000000" w:themeColor="text1"/>
              </w:rPr>
              <w:t>)</w:t>
            </w:r>
            <w:r w:rsidRPr="00DD3171">
              <w:rPr>
                <w:color w:val="000000" w:themeColor="text1"/>
                <w:vertAlign w:val="superscript"/>
              </w:rPr>
              <w:t xml:space="preserve"> </w:t>
            </w:r>
          </w:p>
        </w:tc>
        <w:tc>
          <w:tcPr>
            <w:tcW w:w="2119" w:type="dxa"/>
            <w:tcBorders>
              <w:bottom w:val="single" w:sz="4" w:space="0" w:color="auto"/>
            </w:tcBorders>
          </w:tcPr>
          <w:p w14:paraId="762D6651" w14:textId="5E52D6AC" w:rsidR="00CC753F" w:rsidRPr="00DD3171" w:rsidRDefault="00CC753F"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A443F3" w:rsidRPr="00DD3171">
              <w:rPr>
                <w:color w:val="000000" w:themeColor="text1"/>
              </w:rPr>
              <w:t>85</w:t>
            </w:r>
            <w:r w:rsidRPr="00DD3171">
              <w:rPr>
                <w:color w:val="000000" w:themeColor="text1"/>
              </w:rPr>
              <w:t xml:space="preserve"> (0.8</w:t>
            </w:r>
            <w:r w:rsidR="00A443F3" w:rsidRPr="00DD3171">
              <w:rPr>
                <w:color w:val="000000" w:themeColor="text1"/>
              </w:rPr>
              <w:t>0</w:t>
            </w:r>
            <w:r w:rsidRPr="00DD3171">
              <w:rPr>
                <w:color w:val="000000" w:themeColor="text1"/>
              </w:rPr>
              <w:t xml:space="preserve"> - 0.</w:t>
            </w:r>
            <w:r w:rsidR="00A443F3" w:rsidRPr="00DD3171">
              <w:rPr>
                <w:color w:val="000000" w:themeColor="text1"/>
              </w:rPr>
              <w:t>88</w:t>
            </w:r>
            <w:r w:rsidRPr="00DD3171">
              <w:rPr>
                <w:color w:val="000000" w:themeColor="text1"/>
              </w:rPr>
              <w:t>)</w:t>
            </w:r>
          </w:p>
        </w:tc>
      </w:tr>
    </w:tbl>
    <w:p w14:paraId="2F9E61D5" w14:textId="6A1BF5DB" w:rsidR="00CC753F" w:rsidRPr="00DD3171" w:rsidRDefault="00CC753F" w:rsidP="00D40D90">
      <w:pPr>
        <w:jc w:val="both"/>
        <w:rPr>
          <w:b/>
          <w:color w:val="000000" w:themeColor="text1"/>
          <w:lang w:val="en-US"/>
        </w:rPr>
      </w:pPr>
    </w:p>
    <w:p w14:paraId="6454CB06" w14:textId="6129D01E" w:rsidR="00593297" w:rsidRPr="00DD3171" w:rsidRDefault="00593297" w:rsidP="00593297">
      <w:pPr>
        <w:jc w:val="both"/>
        <w:rPr>
          <w:color w:val="000000" w:themeColor="text1"/>
          <w:szCs w:val="20"/>
          <w:lang w:val="en-US"/>
        </w:rPr>
      </w:pPr>
      <w:r w:rsidRPr="00DD3171">
        <w:rPr>
          <w:b/>
          <w:bCs/>
          <w:color w:val="000000" w:themeColor="text1"/>
          <w:szCs w:val="20"/>
          <w:lang w:val="en-US"/>
        </w:rPr>
        <w:t>Supp</w:t>
      </w:r>
      <w:r w:rsidR="0086100E">
        <w:rPr>
          <w:b/>
          <w:bCs/>
          <w:color w:val="000000" w:themeColor="text1"/>
          <w:szCs w:val="20"/>
          <w:lang w:val="en-US"/>
        </w:rPr>
        <w:t>l</w:t>
      </w:r>
      <w:r w:rsidRPr="00DD3171">
        <w:rPr>
          <w:b/>
          <w:bCs/>
          <w:color w:val="000000" w:themeColor="text1"/>
          <w:szCs w:val="20"/>
          <w:lang w:val="en-US"/>
        </w:rPr>
        <w:t xml:space="preserve">. Table 7 </w:t>
      </w:r>
      <w:r w:rsidRPr="00DD3171">
        <w:rPr>
          <w:bCs/>
          <w:color w:val="000000" w:themeColor="text1"/>
          <w:szCs w:val="20"/>
          <w:lang w:val="en-US"/>
        </w:rPr>
        <w:t>ICC of EEG alpha power in older adults (56 -</w:t>
      </w:r>
      <w:r w:rsidR="004B3DB3">
        <w:rPr>
          <w:bCs/>
          <w:color w:val="000000" w:themeColor="text1"/>
          <w:szCs w:val="20"/>
          <w:lang w:val="en-US"/>
        </w:rPr>
        <w:t xml:space="preserve"> </w:t>
      </w:r>
      <w:r w:rsidRPr="00DD3171">
        <w:rPr>
          <w:bCs/>
          <w:color w:val="000000" w:themeColor="text1"/>
          <w:szCs w:val="20"/>
          <w:lang w:val="en-US"/>
        </w:rPr>
        <w:t xml:space="preserve">70) </w:t>
      </w:r>
      <w:r w:rsidRPr="00DD3171">
        <w:rPr>
          <w:color w:val="000000" w:themeColor="text1"/>
          <w:szCs w:val="20"/>
          <w:lang w:val="en-US"/>
        </w:rPr>
        <w:t xml:space="preserve">for left (F3, F7, P3, P7) and right (F4, F8, P4, P8) electrodes for EEG system 1 (Brain Products) and EEG system 2 (BioSemi) and </w:t>
      </w:r>
      <w:r w:rsidRPr="00DD3171">
        <w:rPr>
          <w:color w:val="000000" w:themeColor="text1"/>
          <w:szCs w:val="20"/>
          <w:lang w:val="en-US"/>
        </w:rPr>
        <w:lastRenderedPageBreak/>
        <w:t xml:space="preserve">for the eyes-closed (EC) and eyes-open (EO) condition. Brackets show the 95% confidence interval. </w:t>
      </w:r>
      <w:r w:rsidR="009F0725" w:rsidRPr="00DD3171">
        <w:rPr>
          <w:color w:val="000000" w:themeColor="text1"/>
          <w:szCs w:val="20"/>
          <w:lang w:val="en-US"/>
        </w:rPr>
        <w:t xml:space="preserve">P-values for all ICC are p &lt; 0.001. </w:t>
      </w:r>
    </w:p>
    <w:p w14:paraId="23FD7F78" w14:textId="77777777" w:rsidR="00593297" w:rsidRPr="00DD3171" w:rsidRDefault="00593297" w:rsidP="00593297">
      <w:pPr>
        <w:jc w:val="both"/>
        <w:rPr>
          <w:color w:val="000000" w:themeColor="text1"/>
          <w:szCs w:val="20"/>
          <w:lang w:val="en-US"/>
        </w:rPr>
      </w:pPr>
    </w:p>
    <w:p w14:paraId="4F0FF3B6" w14:textId="3DCBB35A" w:rsidR="00593297" w:rsidRPr="00DD3171" w:rsidRDefault="00593297" w:rsidP="00593297">
      <w:pPr>
        <w:jc w:val="center"/>
        <w:rPr>
          <w:b/>
          <w:color w:val="000000" w:themeColor="text1"/>
          <w:szCs w:val="20"/>
          <w:lang w:val="en-US"/>
        </w:rPr>
      </w:pPr>
      <w:r w:rsidRPr="00DD3171">
        <w:rPr>
          <w:b/>
          <w:color w:val="000000" w:themeColor="text1"/>
          <w:szCs w:val="20"/>
          <w:lang w:val="en-US"/>
        </w:rPr>
        <w:t>Older adults</w:t>
      </w:r>
    </w:p>
    <w:tbl>
      <w:tblPr>
        <w:tblStyle w:val="Tabellenraster"/>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031"/>
        <w:gridCol w:w="88"/>
        <w:gridCol w:w="2029"/>
        <w:gridCol w:w="31"/>
        <w:gridCol w:w="59"/>
        <w:gridCol w:w="2089"/>
        <w:gridCol w:w="30"/>
        <w:gridCol w:w="2119"/>
      </w:tblGrid>
      <w:tr w:rsidR="00593297" w:rsidRPr="00DD3171" w14:paraId="251DCA13" w14:textId="77777777" w:rsidTr="00C91312">
        <w:trPr>
          <w:trHeight w:val="429"/>
        </w:trPr>
        <w:tc>
          <w:tcPr>
            <w:tcW w:w="567" w:type="dxa"/>
            <w:tcBorders>
              <w:top w:val="single" w:sz="4" w:space="0" w:color="auto"/>
            </w:tcBorders>
          </w:tcPr>
          <w:p w14:paraId="32057425"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p>
        </w:tc>
        <w:tc>
          <w:tcPr>
            <w:tcW w:w="4148" w:type="dxa"/>
            <w:gridSpan w:val="3"/>
            <w:tcBorders>
              <w:top w:val="single" w:sz="4" w:space="0" w:color="auto"/>
              <w:bottom w:val="single" w:sz="4" w:space="0" w:color="auto"/>
            </w:tcBorders>
          </w:tcPr>
          <w:p w14:paraId="16457FEB" w14:textId="68CA70C8" w:rsidR="00593297" w:rsidRPr="00DD3171" w:rsidRDefault="00762EC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593297" w:rsidRPr="00DD3171">
              <w:rPr>
                <w:color w:val="000000" w:themeColor="text1"/>
              </w:rPr>
              <w:t>ystem 1</w:t>
            </w:r>
          </w:p>
        </w:tc>
        <w:tc>
          <w:tcPr>
            <w:tcW w:w="4328" w:type="dxa"/>
            <w:gridSpan w:val="5"/>
            <w:tcBorders>
              <w:top w:val="single" w:sz="4" w:space="0" w:color="auto"/>
              <w:bottom w:val="single" w:sz="4" w:space="0" w:color="auto"/>
            </w:tcBorders>
          </w:tcPr>
          <w:p w14:paraId="034910FF" w14:textId="217348B0" w:rsidR="00593297" w:rsidRPr="00DD3171" w:rsidRDefault="00762EC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593297" w:rsidRPr="00DD3171">
              <w:rPr>
                <w:color w:val="000000" w:themeColor="text1"/>
              </w:rPr>
              <w:t>ystem 2</w:t>
            </w:r>
          </w:p>
        </w:tc>
      </w:tr>
      <w:tr w:rsidR="00593297" w:rsidRPr="00DD3171" w14:paraId="5999E8B1" w14:textId="77777777" w:rsidTr="00C91312">
        <w:trPr>
          <w:trHeight w:val="306"/>
        </w:trPr>
        <w:tc>
          <w:tcPr>
            <w:tcW w:w="567" w:type="dxa"/>
          </w:tcPr>
          <w:p w14:paraId="02DE00AB"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p>
        </w:tc>
        <w:tc>
          <w:tcPr>
            <w:tcW w:w="2031" w:type="dxa"/>
            <w:tcBorders>
              <w:top w:val="single" w:sz="4" w:space="0" w:color="auto"/>
            </w:tcBorders>
          </w:tcPr>
          <w:p w14:paraId="19CC485C"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EC</w:t>
            </w:r>
          </w:p>
        </w:tc>
        <w:tc>
          <w:tcPr>
            <w:tcW w:w="2148" w:type="dxa"/>
            <w:gridSpan w:val="3"/>
            <w:tcBorders>
              <w:top w:val="single" w:sz="4" w:space="0" w:color="auto"/>
            </w:tcBorders>
          </w:tcPr>
          <w:p w14:paraId="4D00B9A8"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EO</w:t>
            </w:r>
          </w:p>
        </w:tc>
        <w:tc>
          <w:tcPr>
            <w:tcW w:w="2148" w:type="dxa"/>
            <w:gridSpan w:val="2"/>
            <w:tcBorders>
              <w:top w:val="single" w:sz="4" w:space="0" w:color="auto"/>
            </w:tcBorders>
          </w:tcPr>
          <w:p w14:paraId="2FDF3068"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EC</w:t>
            </w:r>
          </w:p>
        </w:tc>
        <w:tc>
          <w:tcPr>
            <w:tcW w:w="2149" w:type="dxa"/>
            <w:gridSpan w:val="2"/>
            <w:tcBorders>
              <w:top w:val="single" w:sz="4" w:space="0" w:color="auto"/>
            </w:tcBorders>
          </w:tcPr>
          <w:p w14:paraId="2050DF79"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EO</w:t>
            </w:r>
          </w:p>
        </w:tc>
      </w:tr>
      <w:tr w:rsidR="00593297" w:rsidRPr="00DD3171" w14:paraId="0E0A85E1" w14:textId="77777777" w:rsidTr="00C91312">
        <w:trPr>
          <w:trHeight w:val="306"/>
        </w:trPr>
        <w:tc>
          <w:tcPr>
            <w:tcW w:w="567" w:type="dxa"/>
            <w:tcBorders>
              <w:top w:val="single" w:sz="4" w:space="0" w:color="auto"/>
            </w:tcBorders>
          </w:tcPr>
          <w:p w14:paraId="0080AFF0"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F3</w:t>
            </w:r>
          </w:p>
        </w:tc>
        <w:tc>
          <w:tcPr>
            <w:tcW w:w="2119" w:type="dxa"/>
            <w:gridSpan w:val="2"/>
            <w:tcBorders>
              <w:top w:val="single" w:sz="4" w:space="0" w:color="auto"/>
            </w:tcBorders>
          </w:tcPr>
          <w:p w14:paraId="63EA314C" w14:textId="4FA7E64B"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0.93 (0.90 - 0.9</w:t>
            </w:r>
            <w:r w:rsidR="009F0725" w:rsidRPr="00DD3171">
              <w:rPr>
                <w:color w:val="000000" w:themeColor="text1"/>
              </w:rPr>
              <w:t>5</w:t>
            </w:r>
            <w:r w:rsidRPr="00DD3171">
              <w:rPr>
                <w:color w:val="000000" w:themeColor="text1"/>
              </w:rPr>
              <w:t>)</w:t>
            </w:r>
            <w:r w:rsidRPr="00DD3171">
              <w:rPr>
                <w:color w:val="000000" w:themeColor="text1"/>
                <w:vertAlign w:val="superscript"/>
              </w:rPr>
              <w:t xml:space="preserve"> </w:t>
            </w:r>
          </w:p>
        </w:tc>
        <w:tc>
          <w:tcPr>
            <w:tcW w:w="2119" w:type="dxa"/>
            <w:gridSpan w:val="3"/>
            <w:tcBorders>
              <w:top w:val="single" w:sz="4" w:space="0" w:color="auto"/>
            </w:tcBorders>
          </w:tcPr>
          <w:p w14:paraId="2A7229C5" w14:textId="715517AF"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w:t>
            </w:r>
            <w:r w:rsidR="007E5C5E" w:rsidRPr="00DD3171">
              <w:rPr>
                <w:color w:val="000000" w:themeColor="text1"/>
              </w:rPr>
              <w:t>9</w:t>
            </w:r>
            <w:r w:rsidRPr="00DD3171">
              <w:rPr>
                <w:color w:val="000000" w:themeColor="text1"/>
              </w:rPr>
              <w:t xml:space="preserve"> (0.8</w:t>
            </w:r>
            <w:r w:rsidR="007E5C5E" w:rsidRPr="00DD3171">
              <w:rPr>
                <w:color w:val="000000" w:themeColor="text1"/>
              </w:rPr>
              <w:t>5</w:t>
            </w:r>
            <w:r w:rsidRPr="00DD3171">
              <w:rPr>
                <w:color w:val="000000" w:themeColor="text1"/>
              </w:rPr>
              <w:t xml:space="preserve"> - 0.</w:t>
            </w:r>
            <w:r w:rsidR="007E5C5E" w:rsidRPr="00DD3171">
              <w:rPr>
                <w:color w:val="000000" w:themeColor="text1"/>
              </w:rPr>
              <w:t>92</w:t>
            </w:r>
            <w:r w:rsidRPr="00DD3171">
              <w:rPr>
                <w:color w:val="000000" w:themeColor="text1"/>
              </w:rPr>
              <w:t>)</w:t>
            </w:r>
            <w:r w:rsidRPr="00DD3171">
              <w:rPr>
                <w:color w:val="000000" w:themeColor="text1"/>
                <w:vertAlign w:val="superscript"/>
              </w:rPr>
              <w:t xml:space="preserve"> </w:t>
            </w:r>
          </w:p>
        </w:tc>
        <w:tc>
          <w:tcPr>
            <w:tcW w:w="2119" w:type="dxa"/>
            <w:gridSpan w:val="2"/>
            <w:tcBorders>
              <w:top w:val="single" w:sz="4" w:space="0" w:color="auto"/>
            </w:tcBorders>
          </w:tcPr>
          <w:p w14:paraId="78B944DA" w14:textId="673E71D1"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4</w:t>
            </w:r>
            <w:r w:rsidRPr="00DD3171">
              <w:rPr>
                <w:color w:val="000000" w:themeColor="text1"/>
              </w:rPr>
              <w:t xml:space="preserve"> (0.</w:t>
            </w:r>
            <w:r w:rsidR="007E5C5E" w:rsidRPr="00DD3171">
              <w:rPr>
                <w:color w:val="000000" w:themeColor="text1"/>
              </w:rPr>
              <w:t>91</w:t>
            </w:r>
            <w:r w:rsidRPr="00DD3171">
              <w:rPr>
                <w:color w:val="000000" w:themeColor="text1"/>
              </w:rPr>
              <w:t xml:space="preserve"> - 0.9</w:t>
            </w:r>
            <w:r w:rsidR="007E5C5E" w:rsidRPr="00DD3171">
              <w:rPr>
                <w:color w:val="000000" w:themeColor="text1"/>
              </w:rPr>
              <w:t>6</w:t>
            </w:r>
            <w:r w:rsidRPr="00DD3171">
              <w:rPr>
                <w:color w:val="000000" w:themeColor="text1"/>
              </w:rPr>
              <w:t>)</w:t>
            </w:r>
            <w:r w:rsidRPr="00DD3171">
              <w:rPr>
                <w:color w:val="000000" w:themeColor="text1"/>
                <w:vertAlign w:val="superscript"/>
              </w:rPr>
              <w:t xml:space="preserve"> </w:t>
            </w:r>
          </w:p>
        </w:tc>
        <w:tc>
          <w:tcPr>
            <w:tcW w:w="2119" w:type="dxa"/>
            <w:tcBorders>
              <w:top w:val="single" w:sz="4" w:space="0" w:color="auto"/>
            </w:tcBorders>
          </w:tcPr>
          <w:p w14:paraId="76935AAD" w14:textId="4ED1095C"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3</w:t>
            </w:r>
            <w:r w:rsidRPr="00DD3171">
              <w:rPr>
                <w:color w:val="000000" w:themeColor="text1"/>
              </w:rPr>
              <w:t xml:space="preserve"> (0.</w:t>
            </w:r>
            <w:r w:rsidR="007E5C5E" w:rsidRPr="00DD3171">
              <w:rPr>
                <w:color w:val="000000" w:themeColor="text1"/>
              </w:rPr>
              <w:t>90</w:t>
            </w:r>
            <w:r w:rsidRPr="00DD3171">
              <w:rPr>
                <w:color w:val="000000" w:themeColor="text1"/>
              </w:rPr>
              <w:t xml:space="preserve"> - 0.9</w:t>
            </w:r>
            <w:r w:rsidR="007E5C5E" w:rsidRPr="00DD3171">
              <w:rPr>
                <w:color w:val="000000" w:themeColor="text1"/>
              </w:rPr>
              <w:t>5</w:t>
            </w:r>
            <w:r w:rsidRPr="00DD3171">
              <w:rPr>
                <w:color w:val="000000" w:themeColor="text1"/>
              </w:rPr>
              <w:t>)</w:t>
            </w:r>
          </w:p>
        </w:tc>
      </w:tr>
      <w:tr w:rsidR="00593297" w:rsidRPr="00DD3171" w14:paraId="67022F86" w14:textId="77777777" w:rsidTr="00C91312">
        <w:trPr>
          <w:trHeight w:val="306"/>
        </w:trPr>
        <w:tc>
          <w:tcPr>
            <w:tcW w:w="567" w:type="dxa"/>
          </w:tcPr>
          <w:p w14:paraId="44BEB2EC"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F7</w:t>
            </w:r>
          </w:p>
        </w:tc>
        <w:tc>
          <w:tcPr>
            <w:tcW w:w="2119" w:type="dxa"/>
            <w:gridSpan w:val="2"/>
          </w:tcPr>
          <w:p w14:paraId="62E2EBB0" w14:textId="52DAD166"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0.92 (0.</w:t>
            </w:r>
            <w:r w:rsidR="007E5C5E" w:rsidRPr="00DD3171">
              <w:rPr>
                <w:color w:val="000000" w:themeColor="text1"/>
              </w:rPr>
              <w:t>89</w:t>
            </w:r>
            <w:r w:rsidRPr="00DD3171">
              <w:rPr>
                <w:color w:val="000000" w:themeColor="text1"/>
              </w:rPr>
              <w:t xml:space="preserve"> - 0.9</w:t>
            </w:r>
            <w:r w:rsidR="007E5C5E" w:rsidRPr="00DD3171">
              <w:rPr>
                <w:color w:val="000000" w:themeColor="text1"/>
              </w:rPr>
              <w:t>5</w:t>
            </w:r>
            <w:r w:rsidRPr="00DD3171">
              <w:rPr>
                <w:color w:val="000000" w:themeColor="text1"/>
              </w:rPr>
              <w:t>)</w:t>
            </w:r>
          </w:p>
        </w:tc>
        <w:tc>
          <w:tcPr>
            <w:tcW w:w="2119" w:type="dxa"/>
            <w:gridSpan w:val="3"/>
          </w:tcPr>
          <w:p w14:paraId="3678A49E" w14:textId="322EE589"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7E5C5E" w:rsidRPr="00DD3171">
              <w:rPr>
                <w:color w:val="000000" w:themeColor="text1"/>
              </w:rPr>
              <w:t>90</w:t>
            </w:r>
            <w:r w:rsidRPr="00DD3171">
              <w:rPr>
                <w:color w:val="000000" w:themeColor="text1"/>
              </w:rPr>
              <w:t xml:space="preserve"> (0.8</w:t>
            </w:r>
            <w:r w:rsidR="007E5C5E" w:rsidRPr="00DD3171">
              <w:rPr>
                <w:color w:val="000000" w:themeColor="text1"/>
              </w:rPr>
              <w:t>5</w:t>
            </w:r>
            <w:r w:rsidRPr="00DD3171">
              <w:rPr>
                <w:color w:val="000000" w:themeColor="text1"/>
              </w:rPr>
              <w:t xml:space="preserve"> - 0.9</w:t>
            </w:r>
            <w:r w:rsidR="007E5C5E" w:rsidRPr="00DD3171">
              <w:rPr>
                <w:color w:val="000000" w:themeColor="text1"/>
              </w:rPr>
              <w:t>3</w:t>
            </w:r>
            <w:r w:rsidRPr="00DD3171">
              <w:rPr>
                <w:color w:val="000000" w:themeColor="text1"/>
              </w:rPr>
              <w:t>)</w:t>
            </w:r>
          </w:p>
        </w:tc>
        <w:tc>
          <w:tcPr>
            <w:tcW w:w="2119" w:type="dxa"/>
            <w:gridSpan w:val="2"/>
          </w:tcPr>
          <w:p w14:paraId="4D500788" w14:textId="1662CBE5"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3</w:t>
            </w:r>
            <w:r w:rsidRPr="00DD3171">
              <w:rPr>
                <w:color w:val="000000" w:themeColor="text1"/>
              </w:rPr>
              <w:t xml:space="preserve"> (0.</w:t>
            </w:r>
            <w:r w:rsidR="007E5C5E" w:rsidRPr="00DD3171">
              <w:rPr>
                <w:color w:val="000000" w:themeColor="text1"/>
              </w:rPr>
              <w:t>90</w:t>
            </w:r>
            <w:r w:rsidRPr="00DD3171">
              <w:rPr>
                <w:color w:val="000000" w:themeColor="text1"/>
              </w:rPr>
              <w:t xml:space="preserve"> - 0.9</w:t>
            </w:r>
            <w:r w:rsidR="007E5C5E" w:rsidRPr="00DD3171">
              <w:rPr>
                <w:color w:val="000000" w:themeColor="text1"/>
              </w:rPr>
              <w:t>5</w:t>
            </w:r>
            <w:r w:rsidRPr="00DD3171">
              <w:rPr>
                <w:color w:val="000000" w:themeColor="text1"/>
              </w:rPr>
              <w:t>)</w:t>
            </w:r>
          </w:p>
        </w:tc>
        <w:tc>
          <w:tcPr>
            <w:tcW w:w="2119" w:type="dxa"/>
          </w:tcPr>
          <w:p w14:paraId="123DC6D9" w14:textId="32BCD96C"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4</w:t>
            </w:r>
            <w:r w:rsidRPr="00DD3171">
              <w:rPr>
                <w:color w:val="000000" w:themeColor="text1"/>
              </w:rPr>
              <w:t xml:space="preserve"> (0.</w:t>
            </w:r>
            <w:r w:rsidR="007E5C5E" w:rsidRPr="00DD3171">
              <w:rPr>
                <w:color w:val="000000" w:themeColor="text1"/>
              </w:rPr>
              <w:t>92</w:t>
            </w:r>
            <w:r w:rsidRPr="00DD3171">
              <w:rPr>
                <w:color w:val="000000" w:themeColor="text1"/>
              </w:rPr>
              <w:t xml:space="preserve"> - 0.9</w:t>
            </w:r>
            <w:r w:rsidR="007E5C5E" w:rsidRPr="00DD3171">
              <w:rPr>
                <w:color w:val="000000" w:themeColor="text1"/>
              </w:rPr>
              <w:t>6</w:t>
            </w:r>
            <w:r w:rsidRPr="00DD3171">
              <w:rPr>
                <w:color w:val="000000" w:themeColor="text1"/>
              </w:rPr>
              <w:t>)</w:t>
            </w:r>
          </w:p>
        </w:tc>
      </w:tr>
      <w:tr w:rsidR="007E5C5E" w:rsidRPr="00DD3171" w14:paraId="782C48F5" w14:textId="77777777" w:rsidTr="00C91312">
        <w:trPr>
          <w:trHeight w:val="306"/>
        </w:trPr>
        <w:tc>
          <w:tcPr>
            <w:tcW w:w="567" w:type="dxa"/>
          </w:tcPr>
          <w:p w14:paraId="59E60676" w14:textId="77777777" w:rsidR="007E5C5E" w:rsidRPr="00DD3171" w:rsidRDefault="007E5C5E" w:rsidP="007E5C5E">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P3</w:t>
            </w:r>
          </w:p>
        </w:tc>
        <w:tc>
          <w:tcPr>
            <w:tcW w:w="2119" w:type="dxa"/>
            <w:gridSpan w:val="2"/>
          </w:tcPr>
          <w:p w14:paraId="6892D473" w14:textId="1E26E3C3" w:rsidR="007E5C5E" w:rsidRPr="00DD3171" w:rsidRDefault="007E5C5E" w:rsidP="007E5C5E">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0.91 (0.87 - 0.93)</w:t>
            </w:r>
            <w:r w:rsidRPr="00DD3171">
              <w:rPr>
                <w:color w:val="000000" w:themeColor="text1"/>
                <w:vertAlign w:val="superscript"/>
              </w:rPr>
              <w:t xml:space="preserve"> </w:t>
            </w:r>
          </w:p>
        </w:tc>
        <w:tc>
          <w:tcPr>
            <w:tcW w:w="2119" w:type="dxa"/>
            <w:gridSpan w:val="3"/>
          </w:tcPr>
          <w:p w14:paraId="63ED3C15" w14:textId="4441A9D3" w:rsidR="007E5C5E" w:rsidRPr="00DD3171" w:rsidRDefault="007E5C5E" w:rsidP="007E5C5E">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0.88 (0.84 - 0.92)</w:t>
            </w:r>
            <w:r w:rsidRPr="00DD3171">
              <w:rPr>
                <w:color w:val="000000" w:themeColor="text1"/>
                <w:vertAlign w:val="superscript"/>
              </w:rPr>
              <w:t xml:space="preserve"> </w:t>
            </w:r>
          </w:p>
        </w:tc>
        <w:tc>
          <w:tcPr>
            <w:tcW w:w="2119" w:type="dxa"/>
            <w:gridSpan w:val="2"/>
          </w:tcPr>
          <w:p w14:paraId="1F26D895" w14:textId="6AC91A87" w:rsidR="007E5C5E" w:rsidRPr="00DD3171" w:rsidRDefault="007E5C5E" w:rsidP="007E5C5E">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0.92 (0.89 - 0.94)</w:t>
            </w:r>
          </w:p>
        </w:tc>
        <w:tc>
          <w:tcPr>
            <w:tcW w:w="2119" w:type="dxa"/>
          </w:tcPr>
          <w:p w14:paraId="304F95A3" w14:textId="3ED59A42" w:rsidR="007E5C5E" w:rsidRPr="00DD3171" w:rsidRDefault="007E5C5E" w:rsidP="007E5C5E">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0.90 (0.86 - 0.93)</w:t>
            </w:r>
          </w:p>
        </w:tc>
      </w:tr>
      <w:tr w:rsidR="00593297" w:rsidRPr="00DD3171" w14:paraId="33FAC8C1" w14:textId="77777777" w:rsidTr="00C91312">
        <w:trPr>
          <w:trHeight w:val="306"/>
        </w:trPr>
        <w:tc>
          <w:tcPr>
            <w:tcW w:w="567" w:type="dxa"/>
          </w:tcPr>
          <w:p w14:paraId="55F7C86D"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P7</w:t>
            </w:r>
          </w:p>
        </w:tc>
        <w:tc>
          <w:tcPr>
            <w:tcW w:w="2119" w:type="dxa"/>
            <w:gridSpan w:val="2"/>
          </w:tcPr>
          <w:p w14:paraId="1DD0ED51" w14:textId="6A617052"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6</w:t>
            </w:r>
            <w:r w:rsidRPr="00DD3171">
              <w:rPr>
                <w:color w:val="000000" w:themeColor="text1"/>
              </w:rPr>
              <w:t xml:space="preserve"> (0.9</w:t>
            </w:r>
            <w:r w:rsidR="007E5C5E" w:rsidRPr="00DD3171">
              <w:rPr>
                <w:color w:val="000000" w:themeColor="text1"/>
              </w:rPr>
              <w:t>4</w:t>
            </w:r>
            <w:r w:rsidRPr="00DD3171">
              <w:rPr>
                <w:color w:val="000000" w:themeColor="text1"/>
              </w:rPr>
              <w:t xml:space="preserve"> - 0.9</w:t>
            </w:r>
            <w:r w:rsidR="007E5C5E" w:rsidRPr="00DD3171">
              <w:rPr>
                <w:color w:val="000000" w:themeColor="text1"/>
              </w:rPr>
              <w:t>7</w:t>
            </w:r>
            <w:r w:rsidRPr="00DD3171">
              <w:rPr>
                <w:color w:val="000000" w:themeColor="text1"/>
              </w:rPr>
              <w:t xml:space="preserve">) </w:t>
            </w:r>
          </w:p>
        </w:tc>
        <w:tc>
          <w:tcPr>
            <w:tcW w:w="2119" w:type="dxa"/>
            <w:gridSpan w:val="3"/>
          </w:tcPr>
          <w:p w14:paraId="732D0F98" w14:textId="1EAE6009"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w:t>
            </w:r>
            <w:r w:rsidR="007E5C5E" w:rsidRPr="00DD3171">
              <w:rPr>
                <w:color w:val="000000" w:themeColor="text1"/>
              </w:rPr>
              <w:t>9</w:t>
            </w:r>
            <w:r w:rsidRPr="00DD3171">
              <w:rPr>
                <w:color w:val="000000" w:themeColor="text1"/>
              </w:rPr>
              <w:t xml:space="preserve"> (0.8</w:t>
            </w:r>
            <w:r w:rsidR="007E5C5E" w:rsidRPr="00DD3171">
              <w:rPr>
                <w:color w:val="000000" w:themeColor="text1"/>
              </w:rPr>
              <w:t>5</w:t>
            </w:r>
            <w:r w:rsidRPr="00DD3171">
              <w:rPr>
                <w:color w:val="000000" w:themeColor="text1"/>
              </w:rPr>
              <w:t xml:space="preserve"> - 0.9</w:t>
            </w:r>
            <w:r w:rsidR="007E5C5E" w:rsidRPr="00DD3171">
              <w:rPr>
                <w:color w:val="000000" w:themeColor="text1"/>
              </w:rPr>
              <w:t>3</w:t>
            </w:r>
            <w:r w:rsidRPr="00DD3171">
              <w:rPr>
                <w:color w:val="000000" w:themeColor="text1"/>
              </w:rPr>
              <w:t xml:space="preserve">) </w:t>
            </w:r>
          </w:p>
        </w:tc>
        <w:tc>
          <w:tcPr>
            <w:tcW w:w="2119" w:type="dxa"/>
            <w:gridSpan w:val="2"/>
          </w:tcPr>
          <w:p w14:paraId="22BC2BE3" w14:textId="16DC6471"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3</w:t>
            </w:r>
            <w:r w:rsidRPr="00DD3171">
              <w:rPr>
                <w:color w:val="000000" w:themeColor="text1"/>
              </w:rPr>
              <w:t xml:space="preserve"> (0.90 - 0.9</w:t>
            </w:r>
            <w:r w:rsidR="007E5C5E" w:rsidRPr="00DD3171">
              <w:rPr>
                <w:color w:val="000000" w:themeColor="text1"/>
              </w:rPr>
              <w:t>5</w:t>
            </w:r>
            <w:r w:rsidRPr="00DD3171">
              <w:rPr>
                <w:color w:val="000000" w:themeColor="text1"/>
              </w:rPr>
              <w:t xml:space="preserve">) </w:t>
            </w:r>
          </w:p>
        </w:tc>
        <w:tc>
          <w:tcPr>
            <w:tcW w:w="2119" w:type="dxa"/>
          </w:tcPr>
          <w:p w14:paraId="27EC6C12" w14:textId="53F631CA"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5</w:t>
            </w:r>
            <w:r w:rsidRPr="00DD3171">
              <w:rPr>
                <w:color w:val="000000" w:themeColor="text1"/>
              </w:rPr>
              <w:t xml:space="preserve"> (0.</w:t>
            </w:r>
            <w:r w:rsidR="007E5C5E" w:rsidRPr="00DD3171">
              <w:rPr>
                <w:color w:val="000000" w:themeColor="text1"/>
              </w:rPr>
              <w:t>92</w:t>
            </w:r>
            <w:r w:rsidRPr="00DD3171">
              <w:rPr>
                <w:color w:val="000000" w:themeColor="text1"/>
              </w:rPr>
              <w:t xml:space="preserve"> - 0.9</w:t>
            </w:r>
            <w:r w:rsidR="007E5C5E" w:rsidRPr="00DD3171">
              <w:rPr>
                <w:color w:val="000000" w:themeColor="text1"/>
              </w:rPr>
              <w:t>6</w:t>
            </w:r>
            <w:r w:rsidRPr="00DD3171">
              <w:rPr>
                <w:color w:val="000000" w:themeColor="text1"/>
              </w:rPr>
              <w:t>)</w:t>
            </w:r>
          </w:p>
        </w:tc>
      </w:tr>
      <w:tr w:rsidR="00593297" w:rsidRPr="00DD3171" w14:paraId="4FEC2A91" w14:textId="77777777" w:rsidTr="00C91312">
        <w:trPr>
          <w:trHeight w:val="306"/>
        </w:trPr>
        <w:tc>
          <w:tcPr>
            <w:tcW w:w="567" w:type="dxa"/>
          </w:tcPr>
          <w:p w14:paraId="36F46244"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F4</w:t>
            </w:r>
          </w:p>
        </w:tc>
        <w:tc>
          <w:tcPr>
            <w:tcW w:w="2119" w:type="dxa"/>
            <w:gridSpan w:val="2"/>
          </w:tcPr>
          <w:p w14:paraId="586A8F7C" w14:textId="151A6CE8"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2</w:t>
            </w:r>
            <w:r w:rsidRPr="00DD3171">
              <w:rPr>
                <w:color w:val="000000" w:themeColor="text1"/>
              </w:rPr>
              <w:t xml:space="preserve"> (0.</w:t>
            </w:r>
            <w:r w:rsidR="007E5C5E" w:rsidRPr="00DD3171">
              <w:rPr>
                <w:color w:val="000000" w:themeColor="text1"/>
              </w:rPr>
              <w:t>89</w:t>
            </w:r>
            <w:r w:rsidRPr="00DD3171">
              <w:rPr>
                <w:color w:val="000000" w:themeColor="text1"/>
              </w:rPr>
              <w:t xml:space="preserve"> - 0.94)</w:t>
            </w:r>
          </w:p>
        </w:tc>
        <w:tc>
          <w:tcPr>
            <w:tcW w:w="2119" w:type="dxa"/>
            <w:gridSpan w:val="3"/>
          </w:tcPr>
          <w:p w14:paraId="0B0F7E83" w14:textId="51831766"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w:t>
            </w:r>
            <w:r w:rsidR="007E5C5E" w:rsidRPr="00DD3171">
              <w:rPr>
                <w:color w:val="000000" w:themeColor="text1"/>
              </w:rPr>
              <w:t>8</w:t>
            </w:r>
            <w:r w:rsidRPr="00DD3171">
              <w:rPr>
                <w:color w:val="000000" w:themeColor="text1"/>
              </w:rPr>
              <w:t xml:space="preserve"> (0.8</w:t>
            </w:r>
            <w:r w:rsidR="007E5C5E" w:rsidRPr="00DD3171">
              <w:rPr>
                <w:color w:val="000000" w:themeColor="text1"/>
              </w:rPr>
              <w:t>2</w:t>
            </w:r>
            <w:r w:rsidRPr="00DD3171">
              <w:rPr>
                <w:color w:val="000000" w:themeColor="text1"/>
              </w:rPr>
              <w:t xml:space="preserve"> - 0.</w:t>
            </w:r>
            <w:r w:rsidR="007E5C5E" w:rsidRPr="00DD3171">
              <w:rPr>
                <w:color w:val="000000" w:themeColor="text1"/>
              </w:rPr>
              <w:t>92</w:t>
            </w:r>
            <w:r w:rsidRPr="00DD3171">
              <w:rPr>
                <w:color w:val="000000" w:themeColor="text1"/>
              </w:rPr>
              <w:t>)</w:t>
            </w:r>
          </w:p>
        </w:tc>
        <w:tc>
          <w:tcPr>
            <w:tcW w:w="2119" w:type="dxa"/>
            <w:gridSpan w:val="2"/>
          </w:tcPr>
          <w:p w14:paraId="6C7521BB" w14:textId="5223806E"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3</w:t>
            </w:r>
            <w:r w:rsidRPr="00DD3171">
              <w:rPr>
                <w:color w:val="000000" w:themeColor="text1"/>
              </w:rPr>
              <w:t xml:space="preserve"> (0.</w:t>
            </w:r>
            <w:r w:rsidR="007E5C5E" w:rsidRPr="00DD3171">
              <w:rPr>
                <w:color w:val="000000" w:themeColor="text1"/>
              </w:rPr>
              <w:t>90</w:t>
            </w:r>
            <w:r w:rsidRPr="00DD3171">
              <w:rPr>
                <w:color w:val="000000" w:themeColor="text1"/>
              </w:rPr>
              <w:t xml:space="preserve"> - 0.9</w:t>
            </w:r>
            <w:r w:rsidR="007E5C5E" w:rsidRPr="00DD3171">
              <w:rPr>
                <w:color w:val="000000" w:themeColor="text1"/>
              </w:rPr>
              <w:t>5</w:t>
            </w:r>
            <w:r w:rsidRPr="00DD3171">
              <w:rPr>
                <w:color w:val="000000" w:themeColor="text1"/>
              </w:rPr>
              <w:t>)</w:t>
            </w:r>
          </w:p>
        </w:tc>
        <w:tc>
          <w:tcPr>
            <w:tcW w:w="2119" w:type="dxa"/>
          </w:tcPr>
          <w:p w14:paraId="649C0156" w14:textId="2F340FFC"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7E5C5E" w:rsidRPr="00DD3171">
              <w:rPr>
                <w:color w:val="000000" w:themeColor="text1"/>
              </w:rPr>
              <w:t>88</w:t>
            </w:r>
            <w:r w:rsidRPr="00DD3171">
              <w:rPr>
                <w:color w:val="000000" w:themeColor="text1"/>
              </w:rPr>
              <w:t xml:space="preserve"> (0.</w:t>
            </w:r>
            <w:r w:rsidR="007E5C5E" w:rsidRPr="00DD3171">
              <w:rPr>
                <w:color w:val="000000" w:themeColor="text1"/>
              </w:rPr>
              <w:t>83</w:t>
            </w:r>
            <w:r w:rsidRPr="00DD3171">
              <w:rPr>
                <w:color w:val="000000" w:themeColor="text1"/>
              </w:rPr>
              <w:t xml:space="preserve"> - 0.</w:t>
            </w:r>
            <w:r w:rsidR="007E5C5E" w:rsidRPr="00DD3171">
              <w:rPr>
                <w:color w:val="000000" w:themeColor="text1"/>
              </w:rPr>
              <w:t>91</w:t>
            </w:r>
            <w:r w:rsidRPr="00DD3171">
              <w:rPr>
                <w:color w:val="000000" w:themeColor="text1"/>
              </w:rPr>
              <w:t>)</w:t>
            </w:r>
          </w:p>
        </w:tc>
      </w:tr>
      <w:tr w:rsidR="00593297" w:rsidRPr="00DD3171" w14:paraId="5DD0C647" w14:textId="77777777" w:rsidTr="00C91312">
        <w:trPr>
          <w:trHeight w:val="306"/>
        </w:trPr>
        <w:tc>
          <w:tcPr>
            <w:tcW w:w="567" w:type="dxa"/>
          </w:tcPr>
          <w:p w14:paraId="3229CCDA"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F8</w:t>
            </w:r>
          </w:p>
        </w:tc>
        <w:tc>
          <w:tcPr>
            <w:tcW w:w="2119" w:type="dxa"/>
            <w:gridSpan w:val="2"/>
          </w:tcPr>
          <w:p w14:paraId="08A48850" w14:textId="06E523A8"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3</w:t>
            </w:r>
            <w:r w:rsidRPr="00DD3171">
              <w:rPr>
                <w:color w:val="000000" w:themeColor="text1"/>
              </w:rPr>
              <w:t xml:space="preserve"> (0.9</w:t>
            </w:r>
            <w:r w:rsidR="007E5C5E" w:rsidRPr="00DD3171">
              <w:rPr>
                <w:color w:val="000000" w:themeColor="text1"/>
              </w:rPr>
              <w:t>0</w:t>
            </w:r>
            <w:r w:rsidRPr="00DD3171">
              <w:rPr>
                <w:color w:val="000000" w:themeColor="text1"/>
              </w:rPr>
              <w:t xml:space="preserve"> - 0.95)</w:t>
            </w:r>
          </w:p>
        </w:tc>
        <w:tc>
          <w:tcPr>
            <w:tcW w:w="2119" w:type="dxa"/>
            <w:gridSpan w:val="3"/>
          </w:tcPr>
          <w:p w14:paraId="2B0E129F" w14:textId="126D98E0"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0.90 (0.8</w:t>
            </w:r>
            <w:r w:rsidR="007E5C5E" w:rsidRPr="00DD3171">
              <w:rPr>
                <w:color w:val="000000" w:themeColor="text1"/>
              </w:rPr>
              <w:t>5</w:t>
            </w:r>
            <w:r w:rsidRPr="00DD3171">
              <w:rPr>
                <w:color w:val="000000" w:themeColor="text1"/>
              </w:rPr>
              <w:t xml:space="preserve"> - 0.9</w:t>
            </w:r>
            <w:r w:rsidR="007E5C5E" w:rsidRPr="00DD3171">
              <w:rPr>
                <w:color w:val="000000" w:themeColor="text1"/>
              </w:rPr>
              <w:t>3</w:t>
            </w:r>
            <w:r w:rsidRPr="00DD3171">
              <w:rPr>
                <w:color w:val="000000" w:themeColor="text1"/>
              </w:rPr>
              <w:t>)</w:t>
            </w:r>
          </w:p>
        </w:tc>
        <w:tc>
          <w:tcPr>
            <w:tcW w:w="2119" w:type="dxa"/>
            <w:gridSpan w:val="2"/>
          </w:tcPr>
          <w:p w14:paraId="55ED2205" w14:textId="16F8C3D4"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3</w:t>
            </w:r>
            <w:r w:rsidRPr="00DD3171">
              <w:rPr>
                <w:color w:val="000000" w:themeColor="text1"/>
              </w:rPr>
              <w:t xml:space="preserve"> (0.</w:t>
            </w:r>
            <w:r w:rsidR="007E5C5E" w:rsidRPr="00DD3171">
              <w:rPr>
                <w:color w:val="000000" w:themeColor="text1"/>
              </w:rPr>
              <w:t>90</w:t>
            </w:r>
            <w:r w:rsidRPr="00DD3171">
              <w:rPr>
                <w:color w:val="000000" w:themeColor="text1"/>
              </w:rPr>
              <w:t xml:space="preserve"> - 0.9</w:t>
            </w:r>
            <w:r w:rsidR="007E5C5E" w:rsidRPr="00DD3171">
              <w:rPr>
                <w:color w:val="000000" w:themeColor="text1"/>
              </w:rPr>
              <w:t>5</w:t>
            </w:r>
            <w:r w:rsidRPr="00DD3171">
              <w:rPr>
                <w:color w:val="000000" w:themeColor="text1"/>
              </w:rPr>
              <w:t>)</w:t>
            </w:r>
          </w:p>
        </w:tc>
        <w:tc>
          <w:tcPr>
            <w:tcW w:w="2119" w:type="dxa"/>
          </w:tcPr>
          <w:p w14:paraId="053F05DE" w14:textId="7E9936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3</w:t>
            </w:r>
            <w:r w:rsidRPr="00DD3171">
              <w:rPr>
                <w:color w:val="000000" w:themeColor="text1"/>
              </w:rPr>
              <w:t xml:space="preserve"> (0.</w:t>
            </w:r>
            <w:r w:rsidR="007E5C5E" w:rsidRPr="00DD3171">
              <w:rPr>
                <w:color w:val="000000" w:themeColor="text1"/>
              </w:rPr>
              <w:t>90</w:t>
            </w:r>
            <w:r w:rsidRPr="00DD3171">
              <w:rPr>
                <w:color w:val="000000" w:themeColor="text1"/>
              </w:rPr>
              <w:t xml:space="preserve"> - 0.9</w:t>
            </w:r>
            <w:r w:rsidR="007E5C5E" w:rsidRPr="00DD3171">
              <w:rPr>
                <w:color w:val="000000" w:themeColor="text1"/>
              </w:rPr>
              <w:t>5</w:t>
            </w:r>
            <w:r w:rsidRPr="00DD3171">
              <w:rPr>
                <w:color w:val="000000" w:themeColor="text1"/>
              </w:rPr>
              <w:t>)</w:t>
            </w:r>
          </w:p>
        </w:tc>
      </w:tr>
      <w:tr w:rsidR="00593297" w:rsidRPr="00DD3171" w14:paraId="0DB8FA70" w14:textId="77777777" w:rsidTr="00C91312">
        <w:trPr>
          <w:trHeight w:val="306"/>
        </w:trPr>
        <w:tc>
          <w:tcPr>
            <w:tcW w:w="567" w:type="dxa"/>
          </w:tcPr>
          <w:p w14:paraId="2D536736"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P4</w:t>
            </w:r>
          </w:p>
        </w:tc>
        <w:tc>
          <w:tcPr>
            <w:tcW w:w="2119" w:type="dxa"/>
            <w:gridSpan w:val="2"/>
          </w:tcPr>
          <w:p w14:paraId="73AB5F27" w14:textId="131116C5"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7E5C5E" w:rsidRPr="00DD3171">
              <w:rPr>
                <w:color w:val="000000" w:themeColor="text1"/>
              </w:rPr>
              <w:t>91</w:t>
            </w:r>
            <w:r w:rsidRPr="00DD3171">
              <w:rPr>
                <w:color w:val="000000" w:themeColor="text1"/>
              </w:rPr>
              <w:t xml:space="preserve"> (0.8</w:t>
            </w:r>
            <w:r w:rsidR="007E5C5E" w:rsidRPr="00DD3171">
              <w:rPr>
                <w:color w:val="000000" w:themeColor="text1"/>
              </w:rPr>
              <w:t>8</w:t>
            </w:r>
            <w:r w:rsidRPr="00DD3171">
              <w:rPr>
                <w:color w:val="000000" w:themeColor="text1"/>
              </w:rPr>
              <w:t xml:space="preserve"> - 0.</w:t>
            </w:r>
            <w:r w:rsidR="007E5C5E" w:rsidRPr="00DD3171">
              <w:rPr>
                <w:color w:val="000000" w:themeColor="text1"/>
              </w:rPr>
              <w:t>94</w:t>
            </w:r>
            <w:r w:rsidRPr="00DD3171">
              <w:rPr>
                <w:color w:val="000000" w:themeColor="text1"/>
              </w:rPr>
              <w:t xml:space="preserve">) </w:t>
            </w:r>
          </w:p>
        </w:tc>
        <w:tc>
          <w:tcPr>
            <w:tcW w:w="2119" w:type="dxa"/>
            <w:gridSpan w:val="3"/>
          </w:tcPr>
          <w:p w14:paraId="106E4186" w14:textId="5EC0DE28"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0.8</w:t>
            </w:r>
            <w:r w:rsidR="007E5C5E" w:rsidRPr="00DD3171">
              <w:rPr>
                <w:color w:val="000000" w:themeColor="text1"/>
              </w:rPr>
              <w:t>8</w:t>
            </w:r>
            <w:r w:rsidRPr="00DD3171">
              <w:rPr>
                <w:color w:val="000000" w:themeColor="text1"/>
              </w:rPr>
              <w:t xml:space="preserve"> (0.8</w:t>
            </w:r>
            <w:r w:rsidR="007E5C5E" w:rsidRPr="00DD3171">
              <w:rPr>
                <w:color w:val="000000" w:themeColor="text1"/>
              </w:rPr>
              <w:t>3</w:t>
            </w:r>
            <w:r w:rsidRPr="00DD3171">
              <w:rPr>
                <w:color w:val="000000" w:themeColor="text1"/>
              </w:rPr>
              <w:t xml:space="preserve"> - 0.9</w:t>
            </w:r>
            <w:r w:rsidR="007E5C5E" w:rsidRPr="00DD3171">
              <w:rPr>
                <w:color w:val="000000" w:themeColor="text1"/>
              </w:rPr>
              <w:t>2</w:t>
            </w:r>
            <w:r w:rsidRPr="00DD3171">
              <w:rPr>
                <w:color w:val="000000" w:themeColor="text1"/>
              </w:rPr>
              <w:t xml:space="preserve">) </w:t>
            </w:r>
          </w:p>
        </w:tc>
        <w:tc>
          <w:tcPr>
            <w:tcW w:w="2119" w:type="dxa"/>
            <w:gridSpan w:val="2"/>
          </w:tcPr>
          <w:p w14:paraId="70D469F3" w14:textId="40C90C6F"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7E5C5E" w:rsidRPr="00DD3171">
              <w:rPr>
                <w:color w:val="000000" w:themeColor="text1"/>
              </w:rPr>
              <w:t>93</w:t>
            </w:r>
            <w:r w:rsidRPr="00DD3171">
              <w:rPr>
                <w:color w:val="000000" w:themeColor="text1"/>
              </w:rPr>
              <w:t xml:space="preserve"> (0.</w:t>
            </w:r>
            <w:r w:rsidR="007E5C5E" w:rsidRPr="00DD3171">
              <w:rPr>
                <w:color w:val="000000" w:themeColor="text1"/>
              </w:rPr>
              <w:t>90</w:t>
            </w:r>
            <w:r w:rsidRPr="00DD3171">
              <w:rPr>
                <w:color w:val="000000" w:themeColor="text1"/>
              </w:rPr>
              <w:t xml:space="preserve"> - 0.9</w:t>
            </w:r>
            <w:r w:rsidR="007E5C5E" w:rsidRPr="00DD3171">
              <w:rPr>
                <w:color w:val="000000" w:themeColor="text1"/>
              </w:rPr>
              <w:t>5</w:t>
            </w:r>
            <w:r w:rsidRPr="00DD3171">
              <w:rPr>
                <w:color w:val="000000" w:themeColor="text1"/>
              </w:rPr>
              <w:t xml:space="preserve">) </w:t>
            </w:r>
          </w:p>
        </w:tc>
        <w:tc>
          <w:tcPr>
            <w:tcW w:w="2119" w:type="dxa"/>
          </w:tcPr>
          <w:p w14:paraId="1FF178EE" w14:textId="22368770"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7E5C5E" w:rsidRPr="00DD3171">
              <w:rPr>
                <w:color w:val="000000" w:themeColor="text1"/>
              </w:rPr>
              <w:t>93</w:t>
            </w:r>
            <w:r w:rsidRPr="00DD3171">
              <w:rPr>
                <w:color w:val="000000" w:themeColor="text1"/>
              </w:rPr>
              <w:t xml:space="preserve"> (0.</w:t>
            </w:r>
            <w:r w:rsidR="007E5C5E" w:rsidRPr="00DD3171">
              <w:rPr>
                <w:color w:val="000000" w:themeColor="text1"/>
              </w:rPr>
              <w:t>90</w:t>
            </w:r>
            <w:r w:rsidRPr="00DD3171">
              <w:rPr>
                <w:color w:val="000000" w:themeColor="text1"/>
              </w:rPr>
              <w:t xml:space="preserve"> - 0.9</w:t>
            </w:r>
            <w:r w:rsidR="007E5C5E" w:rsidRPr="00DD3171">
              <w:rPr>
                <w:color w:val="000000" w:themeColor="text1"/>
              </w:rPr>
              <w:t>5</w:t>
            </w:r>
            <w:r w:rsidRPr="00DD3171">
              <w:rPr>
                <w:color w:val="000000" w:themeColor="text1"/>
              </w:rPr>
              <w:t>)</w:t>
            </w:r>
          </w:p>
        </w:tc>
      </w:tr>
      <w:tr w:rsidR="00113E46" w:rsidRPr="00DD3171" w14:paraId="294315F4" w14:textId="77777777" w:rsidTr="00C91312">
        <w:trPr>
          <w:trHeight w:val="306"/>
        </w:trPr>
        <w:tc>
          <w:tcPr>
            <w:tcW w:w="567" w:type="dxa"/>
            <w:tcBorders>
              <w:bottom w:val="single" w:sz="4" w:space="0" w:color="auto"/>
            </w:tcBorders>
          </w:tcPr>
          <w:p w14:paraId="0C6C421A" w14:textId="77777777"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DD3171">
              <w:rPr>
                <w:color w:val="000000" w:themeColor="text1"/>
              </w:rPr>
              <w:t>P8</w:t>
            </w:r>
          </w:p>
        </w:tc>
        <w:tc>
          <w:tcPr>
            <w:tcW w:w="2119" w:type="dxa"/>
            <w:gridSpan w:val="2"/>
            <w:tcBorders>
              <w:bottom w:val="single" w:sz="4" w:space="0" w:color="auto"/>
            </w:tcBorders>
          </w:tcPr>
          <w:p w14:paraId="3030A7C1" w14:textId="7D71CB15"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5</w:t>
            </w:r>
            <w:r w:rsidRPr="00DD3171">
              <w:rPr>
                <w:color w:val="000000" w:themeColor="text1"/>
              </w:rPr>
              <w:t xml:space="preserve"> (0.</w:t>
            </w:r>
            <w:r w:rsidR="007E5C5E" w:rsidRPr="00DD3171">
              <w:rPr>
                <w:color w:val="000000" w:themeColor="text1"/>
              </w:rPr>
              <w:t>93</w:t>
            </w:r>
            <w:r w:rsidRPr="00DD3171">
              <w:rPr>
                <w:color w:val="000000" w:themeColor="text1"/>
              </w:rPr>
              <w:t xml:space="preserve"> - 0.9</w:t>
            </w:r>
            <w:r w:rsidR="007E5C5E" w:rsidRPr="00DD3171">
              <w:rPr>
                <w:color w:val="000000" w:themeColor="text1"/>
              </w:rPr>
              <w:t>6</w:t>
            </w:r>
            <w:r w:rsidRPr="00DD3171">
              <w:rPr>
                <w:color w:val="000000" w:themeColor="text1"/>
              </w:rPr>
              <w:t>)</w:t>
            </w:r>
            <w:r w:rsidRPr="00DD3171">
              <w:rPr>
                <w:color w:val="000000" w:themeColor="text1"/>
                <w:vertAlign w:val="superscript"/>
              </w:rPr>
              <w:t xml:space="preserve"> </w:t>
            </w:r>
          </w:p>
        </w:tc>
        <w:tc>
          <w:tcPr>
            <w:tcW w:w="2119" w:type="dxa"/>
            <w:gridSpan w:val="3"/>
            <w:tcBorders>
              <w:bottom w:val="single" w:sz="4" w:space="0" w:color="auto"/>
            </w:tcBorders>
          </w:tcPr>
          <w:p w14:paraId="55A05574" w14:textId="5651498F"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7E5C5E" w:rsidRPr="00DD3171">
              <w:rPr>
                <w:color w:val="000000" w:themeColor="text1"/>
              </w:rPr>
              <w:t>90</w:t>
            </w:r>
            <w:r w:rsidRPr="00DD3171">
              <w:rPr>
                <w:color w:val="000000" w:themeColor="text1"/>
              </w:rPr>
              <w:t xml:space="preserve"> (0.8</w:t>
            </w:r>
            <w:r w:rsidR="007E5C5E" w:rsidRPr="00DD3171">
              <w:rPr>
                <w:color w:val="000000" w:themeColor="text1"/>
              </w:rPr>
              <w:t>6</w:t>
            </w:r>
            <w:r w:rsidRPr="00DD3171">
              <w:rPr>
                <w:color w:val="000000" w:themeColor="text1"/>
              </w:rPr>
              <w:t xml:space="preserve"> - 0.</w:t>
            </w:r>
            <w:r w:rsidR="007E5C5E" w:rsidRPr="00DD3171">
              <w:rPr>
                <w:color w:val="000000" w:themeColor="text1"/>
              </w:rPr>
              <w:t>93</w:t>
            </w:r>
            <w:r w:rsidRPr="00DD3171">
              <w:rPr>
                <w:color w:val="000000" w:themeColor="text1"/>
              </w:rPr>
              <w:t>)</w:t>
            </w:r>
            <w:r w:rsidRPr="00DD3171">
              <w:rPr>
                <w:color w:val="000000" w:themeColor="text1"/>
                <w:vertAlign w:val="superscript"/>
              </w:rPr>
              <w:t xml:space="preserve"> </w:t>
            </w:r>
          </w:p>
        </w:tc>
        <w:tc>
          <w:tcPr>
            <w:tcW w:w="2119" w:type="dxa"/>
            <w:gridSpan w:val="2"/>
            <w:tcBorders>
              <w:bottom w:val="single" w:sz="4" w:space="0" w:color="auto"/>
            </w:tcBorders>
          </w:tcPr>
          <w:p w14:paraId="02FB21C7" w14:textId="5EA8FE22"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0.9</w:t>
            </w:r>
            <w:r w:rsidR="007E5C5E" w:rsidRPr="00DD3171">
              <w:rPr>
                <w:color w:val="000000" w:themeColor="text1"/>
              </w:rPr>
              <w:t>3</w:t>
            </w:r>
            <w:r w:rsidRPr="00DD3171">
              <w:rPr>
                <w:color w:val="000000" w:themeColor="text1"/>
              </w:rPr>
              <w:t xml:space="preserve"> (0.</w:t>
            </w:r>
            <w:r w:rsidR="007E5C5E" w:rsidRPr="00DD3171">
              <w:rPr>
                <w:color w:val="000000" w:themeColor="text1"/>
              </w:rPr>
              <w:t>90</w:t>
            </w:r>
            <w:r w:rsidRPr="00DD3171">
              <w:rPr>
                <w:color w:val="000000" w:themeColor="text1"/>
              </w:rPr>
              <w:t xml:space="preserve"> - 0.9</w:t>
            </w:r>
            <w:r w:rsidR="007E5C5E" w:rsidRPr="00DD3171">
              <w:rPr>
                <w:color w:val="000000" w:themeColor="text1"/>
              </w:rPr>
              <w:t>5</w:t>
            </w:r>
            <w:r w:rsidRPr="00DD3171">
              <w:rPr>
                <w:color w:val="000000" w:themeColor="text1"/>
              </w:rPr>
              <w:t>)</w:t>
            </w:r>
            <w:r w:rsidRPr="00DD3171">
              <w:rPr>
                <w:color w:val="000000" w:themeColor="text1"/>
                <w:vertAlign w:val="superscript"/>
              </w:rPr>
              <w:t xml:space="preserve"> </w:t>
            </w:r>
          </w:p>
        </w:tc>
        <w:tc>
          <w:tcPr>
            <w:tcW w:w="2119" w:type="dxa"/>
            <w:tcBorders>
              <w:bottom w:val="single" w:sz="4" w:space="0" w:color="auto"/>
            </w:tcBorders>
          </w:tcPr>
          <w:p w14:paraId="774B9293" w14:textId="7ECB792E" w:rsidR="00593297" w:rsidRPr="00DD3171" w:rsidRDefault="00593297" w:rsidP="00C91312">
            <w:pPr>
              <w:pBdr>
                <w:top w:val="none" w:sz="0" w:space="0" w:color="auto"/>
                <w:left w:val="none" w:sz="0" w:space="0" w:color="auto"/>
                <w:bottom w:val="none" w:sz="0" w:space="0" w:color="auto"/>
                <w:right w:val="none" w:sz="0" w:space="0" w:color="auto"/>
                <w:between w:val="none" w:sz="0" w:space="0" w:color="auto"/>
              </w:pBdr>
              <w:rPr>
                <w:color w:val="000000" w:themeColor="text1"/>
              </w:rPr>
            </w:pPr>
            <w:r w:rsidRPr="00DD3171">
              <w:rPr>
                <w:color w:val="000000" w:themeColor="text1"/>
              </w:rPr>
              <w:t>0.</w:t>
            </w:r>
            <w:r w:rsidR="007E5C5E" w:rsidRPr="00DD3171">
              <w:rPr>
                <w:color w:val="000000" w:themeColor="text1"/>
              </w:rPr>
              <w:t>94</w:t>
            </w:r>
            <w:r w:rsidRPr="00DD3171">
              <w:rPr>
                <w:color w:val="000000" w:themeColor="text1"/>
              </w:rPr>
              <w:t xml:space="preserve"> (0.</w:t>
            </w:r>
            <w:r w:rsidR="007E5C5E" w:rsidRPr="00DD3171">
              <w:rPr>
                <w:color w:val="000000" w:themeColor="text1"/>
              </w:rPr>
              <w:t>92</w:t>
            </w:r>
            <w:r w:rsidRPr="00DD3171">
              <w:rPr>
                <w:color w:val="000000" w:themeColor="text1"/>
              </w:rPr>
              <w:t xml:space="preserve"> - 0.</w:t>
            </w:r>
            <w:r w:rsidR="007E5C5E" w:rsidRPr="00DD3171">
              <w:rPr>
                <w:color w:val="000000" w:themeColor="text1"/>
              </w:rPr>
              <w:t>96</w:t>
            </w:r>
            <w:r w:rsidRPr="00DD3171">
              <w:rPr>
                <w:color w:val="000000" w:themeColor="text1"/>
              </w:rPr>
              <w:t>)</w:t>
            </w:r>
          </w:p>
        </w:tc>
      </w:tr>
    </w:tbl>
    <w:p w14:paraId="4DB3B0DB" w14:textId="77777777" w:rsidR="00CC753F" w:rsidRPr="00DD3171" w:rsidRDefault="00CC753F" w:rsidP="00D40D90">
      <w:pPr>
        <w:jc w:val="both"/>
        <w:rPr>
          <w:color w:val="000000" w:themeColor="text1"/>
          <w:lang w:val="en-US"/>
        </w:rPr>
      </w:pPr>
    </w:p>
    <w:p w14:paraId="4D57FE30" w14:textId="5DFC72BD" w:rsidR="007B46C6" w:rsidRPr="00DD3171" w:rsidRDefault="007B46C6" w:rsidP="00D40D90">
      <w:pPr>
        <w:pStyle w:val="Listenabsatz"/>
        <w:numPr>
          <w:ilvl w:val="1"/>
          <w:numId w:val="1"/>
        </w:numPr>
        <w:jc w:val="both"/>
        <w:rPr>
          <w:b/>
          <w:color w:val="000000" w:themeColor="text1"/>
          <w:lang w:val="en-US"/>
        </w:rPr>
      </w:pPr>
      <w:r w:rsidRPr="00DD3171">
        <w:rPr>
          <w:b/>
          <w:color w:val="000000" w:themeColor="text1"/>
          <w:lang w:val="en-US"/>
        </w:rPr>
        <w:t>Reliability of alpha power asymmetry divided by age groups</w:t>
      </w:r>
    </w:p>
    <w:p w14:paraId="48196E78" w14:textId="2EEB5FC4" w:rsidR="001F6D58" w:rsidRPr="00DD3171" w:rsidRDefault="001F6D58" w:rsidP="00D40D90">
      <w:pPr>
        <w:jc w:val="both"/>
        <w:rPr>
          <w:color w:val="000000" w:themeColor="text1"/>
          <w:lang w:val="en-US"/>
        </w:rPr>
      </w:pPr>
      <w:bookmarkStart w:id="1" w:name="_Hlk77341241"/>
      <w:r w:rsidRPr="00DD3171">
        <w:rPr>
          <w:color w:val="000000" w:themeColor="text1"/>
          <w:lang w:val="en-US"/>
        </w:rPr>
        <w:t>Supplementary table</w:t>
      </w:r>
      <w:r w:rsidR="00372C87" w:rsidRPr="00DD3171">
        <w:rPr>
          <w:color w:val="000000" w:themeColor="text1"/>
          <w:lang w:val="en-US"/>
        </w:rPr>
        <w:t>s</w:t>
      </w:r>
      <w:r w:rsidRPr="00DD3171">
        <w:rPr>
          <w:color w:val="000000" w:themeColor="text1"/>
          <w:lang w:val="en-US"/>
        </w:rPr>
        <w:t xml:space="preserve"> </w:t>
      </w:r>
      <w:r w:rsidR="00372C87" w:rsidRPr="00DD3171">
        <w:rPr>
          <w:color w:val="000000" w:themeColor="text1"/>
          <w:lang w:val="en-US"/>
        </w:rPr>
        <w:t>8-10</w:t>
      </w:r>
      <w:r w:rsidRPr="00DD3171">
        <w:rPr>
          <w:color w:val="000000" w:themeColor="text1"/>
          <w:lang w:val="en-US"/>
        </w:rPr>
        <w:t xml:space="preserve"> show the reliability of alpha power asymmetry divided by age groups.</w:t>
      </w:r>
      <w:r w:rsidR="009E435F">
        <w:rPr>
          <w:color w:val="000000" w:themeColor="text1"/>
          <w:lang w:val="en-US"/>
        </w:rPr>
        <w:t xml:space="preserve"> There are several recordings were confidence intervals of ICC do not overlap between the age groups. </w:t>
      </w:r>
      <w:r w:rsidR="00253D4E">
        <w:rPr>
          <w:color w:val="000000" w:themeColor="text1"/>
          <w:lang w:val="en-US"/>
        </w:rPr>
        <w:t>For electrode pair F3/F4 young adults and middle-aged adults show higher reliability than older adults, however only in the eyes-closed condition on system 2. This is due to the older adults showing a comparatively low reliability (ICC = 0.40) in this recording. In electrode pair F7/F8 on system 1 old</w:t>
      </w:r>
      <w:r w:rsidR="00C91312">
        <w:rPr>
          <w:color w:val="000000" w:themeColor="text1"/>
          <w:lang w:val="en-US"/>
        </w:rPr>
        <w:t>er</w:t>
      </w:r>
      <w:r w:rsidR="00253D4E">
        <w:rPr>
          <w:color w:val="000000" w:themeColor="text1"/>
          <w:lang w:val="en-US"/>
        </w:rPr>
        <w:t xml:space="preserve"> adults show higher reliability than middle-aged adults in both conditions and higher than young adults in the eye-closed condition. In electrode pair P3/P4 on system 2 in the eyes-closed condition older adults show lower reliability than middle-aged and young adults. Thus, differences are not consistent across systems</w:t>
      </w:r>
      <w:r w:rsidR="00360BF8">
        <w:rPr>
          <w:color w:val="000000" w:themeColor="text1"/>
          <w:lang w:val="en-US"/>
        </w:rPr>
        <w:t>, conditions or electrodes</w:t>
      </w:r>
      <w:r w:rsidR="00253D4E">
        <w:rPr>
          <w:color w:val="000000" w:themeColor="text1"/>
          <w:lang w:val="en-US"/>
        </w:rPr>
        <w:t xml:space="preserve"> and show no clear pattern. </w:t>
      </w:r>
    </w:p>
    <w:bookmarkEnd w:id="1"/>
    <w:p w14:paraId="7F389AAE" w14:textId="77777777" w:rsidR="001F6D58" w:rsidRPr="00DD3171" w:rsidRDefault="001F6D58" w:rsidP="00D40D90">
      <w:pPr>
        <w:jc w:val="both"/>
        <w:rPr>
          <w:b/>
          <w:bCs/>
          <w:color w:val="000000" w:themeColor="text1"/>
          <w:sz w:val="20"/>
          <w:szCs w:val="20"/>
          <w:lang w:val="en-US"/>
        </w:rPr>
      </w:pPr>
    </w:p>
    <w:p w14:paraId="4AF30A16" w14:textId="1C22048A" w:rsidR="00372C87" w:rsidRDefault="00372C87" w:rsidP="00372C87">
      <w:pPr>
        <w:jc w:val="both"/>
        <w:rPr>
          <w:color w:val="000000" w:themeColor="text1"/>
          <w:lang w:val="en-US"/>
        </w:rPr>
      </w:pPr>
      <w:r w:rsidRPr="00DD3171">
        <w:rPr>
          <w:b/>
          <w:color w:val="000000" w:themeColor="text1"/>
          <w:lang w:val="en-US"/>
        </w:rPr>
        <w:t>Supp</w:t>
      </w:r>
      <w:r w:rsidR="0086100E">
        <w:rPr>
          <w:b/>
          <w:color w:val="000000" w:themeColor="text1"/>
          <w:lang w:val="en-US"/>
        </w:rPr>
        <w:t>l</w:t>
      </w:r>
      <w:r w:rsidRPr="00DD3171">
        <w:rPr>
          <w:b/>
          <w:color w:val="000000" w:themeColor="text1"/>
          <w:lang w:val="en-US"/>
        </w:rPr>
        <w:t>. Table 8</w:t>
      </w:r>
      <w:r w:rsidRPr="00DD3171">
        <w:rPr>
          <w:color w:val="000000" w:themeColor="text1"/>
          <w:lang w:val="en-US"/>
        </w:rPr>
        <w:t xml:space="preserve"> ICC of EEG alpha asymmetry </w:t>
      </w:r>
      <w:r w:rsidR="00E96747">
        <w:rPr>
          <w:color w:val="000000" w:themeColor="text1"/>
          <w:lang w:val="en-US"/>
        </w:rPr>
        <w:t>in young adults</w:t>
      </w:r>
      <w:r w:rsidR="004B3DB3">
        <w:rPr>
          <w:color w:val="000000" w:themeColor="text1"/>
          <w:lang w:val="en-US"/>
        </w:rPr>
        <w:t xml:space="preserve"> (20 - 35)</w:t>
      </w:r>
      <w:r w:rsidR="00E96747">
        <w:rPr>
          <w:color w:val="000000" w:themeColor="text1"/>
          <w:lang w:val="en-US"/>
        </w:rPr>
        <w:t xml:space="preserve"> </w:t>
      </w:r>
      <w:r w:rsidRPr="00DD3171">
        <w:rPr>
          <w:color w:val="000000" w:themeColor="text1"/>
          <w:lang w:val="en-US"/>
        </w:rPr>
        <w:t xml:space="preserve">for all electrode pairs (F3/F4, F7/F8, P3/P4, P7/P8) for EEG system 1 (Brain Products) and EEG system 2 (BioSemi) for the eyes-closed (EC) and eyes-open (EO) condition, respectively. The brackets contain the 95% confidence interval of ICC. All ICC showed p-values of p &lt; .001. </w:t>
      </w:r>
    </w:p>
    <w:p w14:paraId="5328F744" w14:textId="77777777" w:rsidR="00E70F6B" w:rsidRPr="00DD3171" w:rsidRDefault="00E70F6B" w:rsidP="00372C87">
      <w:pPr>
        <w:jc w:val="both"/>
        <w:rPr>
          <w:color w:val="000000" w:themeColor="text1"/>
          <w:lang w:val="en-US"/>
        </w:rPr>
      </w:pPr>
    </w:p>
    <w:p w14:paraId="68D6C009" w14:textId="13D5BC6F" w:rsidR="00372C87" w:rsidRPr="00E70F6B" w:rsidRDefault="00E70F6B" w:rsidP="00E70F6B">
      <w:pPr>
        <w:jc w:val="center"/>
        <w:rPr>
          <w:b/>
          <w:bCs/>
          <w:color w:val="000000" w:themeColor="text1"/>
          <w:lang w:val="en-US"/>
        </w:rPr>
      </w:pPr>
      <w:r w:rsidRPr="00E70F6B">
        <w:rPr>
          <w:b/>
          <w:bCs/>
          <w:color w:val="000000" w:themeColor="text1"/>
          <w:lang w:val="en-US"/>
        </w:rPr>
        <w:t>Young adults</w:t>
      </w:r>
    </w:p>
    <w:tbl>
      <w:tblPr>
        <w:tblStyle w:val="Tabellenraster"/>
        <w:tblW w:w="9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078"/>
        <w:gridCol w:w="2078"/>
        <w:gridCol w:w="2078"/>
        <w:gridCol w:w="2078"/>
      </w:tblGrid>
      <w:tr w:rsidR="00DD3171" w:rsidRPr="009E435F" w14:paraId="4DDCA837" w14:textId="77777777" w:rsidTr="00C91312">
        <w:trPr>
          <w:trHeight w:val="392"/>
        </w:trPr>
        <w:tc>
          <w:tcPr>
            <w:tcW w:w="801" w:type="dxa"/>
            <w:tcBorders>
              <w:top w:val="single" w:sz="4" w:space="0" w:color="auto"/>
            </w:tcBorders>
          </w:tcPr>
          <w:p w14:paraId="11921581" w14:textId="77777777"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p>
        </w:tc>
        <w:tc>
          <w:tcPr>
            <w:tcW w:w="4156" w:type="dxa"/>
            <w:gridSpan w:val="2"/>
            <w:tcBorders>
              <w:top w:val="single" w:sz="4" w:space="0" w:color="auto"/>
              <w:bottom w:val="single" w:sz="4" w:space="0" w:color="auto"/>
            </w:tcBorders>
          </w:tcPr>
          <w:p w14:paraId="2C4FAF7C" w14:textId="611BF184" w:rsidR="00372C87" w:rsidRPr="009E435F" w:rsidRDefault="00762EC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372C87" w:rsidRPr="009E435F">
              <w:rPr>
                <w:color w:val="000000" w:themeColor="text1"/>
              </w:rPr>
              <w:t>ystem 1</w:t>
            </w:r>
          </w:p>
        </w:tc>
        <w:tc>
          <w:tcPr>
            <w:tcW w:w="4156" w:type="dxa"/>
            <w:gridSpan w:val="2"/>
            <w:tcBorders>
              <w:top w:val="single" w:sz="4" w:space="0" w:color="auto"/>
              <w:bottom w:val="single" w:sz="4" w:space="0" w:color="auto"/>
            </w:tcBorders>
          </w:tcPr>
          <w:p w14:paraId="080BF5AD" w14:textId="01078289" w:rsidR="00372C87" w:rsidRPr="009E435F" w:rsidRDefault="00762EC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372C87" w:rsidRPr="009E435F">
              <w:rPr>
                <w:color w:val="000000" w:themeColor="text1"/>
              </w:rPr>
              <w:t>ystem 2</w:t>
            </w:r>
          </w:p>
        </w:tc>
      </w:tr>
      <w:tr w:rsidR="00DD3171" w:rsidRPr="009E435F" w14:paraId="390647B6" w14:textId="77777777" w:rsidTr="00C91312">
        <w:trPr>
          <w:trHeight w:val="392"/>
        </w:trPr>
        <w:tc>
          <w:tcPr>
            <w:tcW w:w="801" w:type="dxa"/>
            <w:tcBorders>
              <w:bottom w:val="single" w:sz="4" w:space="0" w:color="auto"/>
            </w:tcBorders>
          </w:tcPr>
          <w:p w14:paraId="252E32EE" w14:textId="77777777"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p>
        </w:tc>
        <w:tc>
          <w:tcPr>
            <w:tcW w:w="2078" w:type="dxa"/>
            <w:tcBorders>
              <w:top w:val="single" w:sz="4" w:space="0" w:color="auto"/>
              <w:bottom w:val="single" w:sz="4" w:space="0" w:color="auto"/>
            </w:tcBorders>
          </w:tcPr>
          <w:p w14:paraId="78648BFB" w14:textId="77777777"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EC</w:t>
            </w:r>
          </w:p>
        </w:tc>
        <w:tc>
          <w:tcPr>
            <w:tcW w:w="2078" w:type="dxa"/>
            <w:tcBorders>
              <w:top w:val="single" w:sz="4" w:space="0" w:color="auto"/>
              <w:bottom w:val="single" w:sz="4" w:space="0" w:color="auto"/>
            </w:tcBorders>
          </w:tcPr>
          <w:p w14:paraId="445B0CE0" w14:textId="77777777"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EO</w:t>
            </w:r>
          </w:p>
        </w:tc>
        <w:tc>
          <w:tcPr>
            <w:tcW w:w="2078" w:type="dxa"/>
            <w:tcBorders>
              <w:top w:val="single" w:sz="4" w:space="0" w:color="auto"/>
              <w:bottom w:val="single" w:sz="4" w:space="0" w:color="auto"/>
            </w:tcBorders>
          </w:tcPr>
          <w:p w14:paraId="7409CE67" w14:textId="77777777"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EC</w:t>
            </w:r>
          </w:p>
        </w:tc>
        <w:tc>
          <w:tcPr>
            <w:tcW w:w="2078" w:type="dxa"/>
            <w:tcBorders>
              <w:top w:val="single" w:sz="4" w:space="0" w:color="auto"/>
              <w:bottom w:val="single" w:sz="4" w:space="0" w:color="auto"/>
            </w:tcBorders>
          </w:tcPr>
          <w:p w14:paraId="37404E3D" w14:textId="77777777"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EO</w:t>
            </w:r>
          </w:p>
        </w:tc>
      </w:tr>
      <w:tr w:rsidR="00DD3171" w:rsidRPr="009E435F" w14:paraId="2C662311" w14:textId="77777777" w:rsidTr="00C91312">
        <w:trPr>
          <w:trHeight w:val="348"/>
        </w:trPr>
        <w:tc>
          <w:tcPr>
            <w:tcW w:w="801" w:type="dxa"/>
            <w:tcBorders>
              <w:top w:val="single" w:sz="4" w:space="0" w:color="auto"/>
            </w:tcBorders>
          </w:tcPr>
          <w:p w14:paraId="40F9EAE2" w14:textId="77777777"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F3/F4</w:t>
            </w:r>
          </w:p>
        </w:tc>
        <w:tc>
          <w:tcPr>
            <w:tcW w:w="2078" w:type="dxa"/>
            <w:tcBorders>
              <w:top w:val="single" w:sz="4" w:space="0" w:color="auto"/>
            </w:tcBorders>
          </w:tcPr>
          <w:p w14:paraId="4EB4AACE" w14:textId="546719FF"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CB00A0" w:rsidRPr="009E435F">
              <w:rPr>
                <w:color w:val="000000" w:themeColor="text1"/>
              </w:rPr>
              <w:t>71</w:t>
            </w:r>
            <w:r w:rsidRPr="009E435F">
              <w:rPr>
                <w:color w:val="000000" w:themeColor="text1"/>
              </w:rPr>
              <w:t xml:space="preserve"> (0.6</w:t>
            </w:r>
            <w:r w:rsidR="00CB00A0" w:rsidRPr="009E435F">
              <w:rPr>
                <w:color w:val="000000" w:themeColor="text1"/>
              </w:rPr>
              <w:t>2</w:t>
            </w:r>
            <w:r w:rsidRPr="009E435F">
              <w:rPr>
                <w:color w:val="000000" w:themeColor="text1"/>
              </w:rPr>
              <w:t xml:space="preserve"> - 0.7</w:t>
            </w:r>
            <w:r w:rsidR="00CB00A0" w:rsidRPr="009E435F">
              <w:rPr>
                <w:color w:val="000000" w:themeColor="text1"/>
              </w:rPr>
              <w:t>8</w:t>
            </w:r>
            <w:r w:rsidRPr="009E435F">
              <w:rPr>
                <w:color w:val="000000" w:themeColor="text1"/>
              </w:rPr>
              <w:t xml:space="preserve">) </w:t>
            </w:r>
          </w:p>
        </w:tc>
        <w:tc>
          <w:tcPr>
            <w:tcW w:w="2078" w:type="dxa"/>
            <w:tcBorders>
              <w:top w:val="single" w:sz="4" w:space="0" w:color="auto"/>
            </w:tcBorders>
          </w:tcPr>
          <w:p w14:paraId="04097E5A" w14:textId="755BCA62"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0.6</w:t>
            </w:r>
            <w:r w:rsidR="00CB00A0" w:rsidRPr="009E435F">
              <w:rPr>
                <w:color w:val="000000" w:themeColor="text1"/>
              </w:rPr>
              <w:t>6</w:t>
            </w:r>
            <w:r w:rsidRPr="009E435F">
              <w:rPr>
                <w:color w:val="000000" w:themeColor="text1"/>
              </w:rPr>
              <w:t xml:space="preserve"> (0.</w:t>
            </w:r>
            <w:r w:rsidR="00CB00A0" w:rsidRPr="009E435F">
              <w:rPr>
                <w:color w:val="000000" w:themeColor="text1"/>
              </w:rPr>
              <w:t>57</w:t>
            </w:r>
            <w:r w:rsidRPr="009E435F">
              <w:rPr>
                <w:color w:val="000000" w:themeColor="text1"/>
              </w:rPr>
              <w:t xml:space="preserve"> - 0.</w:t>
            </w:r>
            <w:r w:rsidR="00CB00A0" w:rsidRPr="009E435F">
              <w:rPr>
                <w:color w:val="000000" w:themeColor="text1"/>
              </w:rPr>
              <w:t>74</w:t>
            </w:r>
            <w:r w:rsidRPr="009E435F">
              <w:rPr>
                <w:color w:val="000000" w:themeColor="text1"/>
              </w:rPr>
              <w:t xml:space="preserve">) </w:t>
            </w:r>
          </w:p>
        </w:tc>
        <w:tc>
          <w:tcPr>
            <w:tcW w:w="2078" w:type="dxa"/>
            <w:tcBorders>
              <w:top w:val="single" w:sz="4" w:space="0" w:color="auto"/>
            </w:tcBorders>
          </w:tcPr>
          <w:p w14:paraId="7B40EA2E" w14:textId="2E699139"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CB00A0" w:rsidRPr="009E435F">
              <w:rPr>
                <w:color w:val="000000" w:themeColor="text1"/>
              </w:rPr>
              <w:t>69</w:t>
            </w:r>
            <w:r w:rsidRPr="009E435F">
              <w:rPr>
                <w:color w:val="000000" w:themeColor="text1"/>
              </w:rPr>
              <w:t xml:space="preserve"> (0.</w:t>
            </w:r>
            <w:r w:rsidR="00CB00A0" w:rsidRPr="009E435F">
              <w:rPr>
                <w:color w:val="000000" w:themeColor="text1"/>
              </w:rPr>
              <w:t>6</w:t>
            </w:r>
            <w:r w:rsidRPr="009E435F">
              <w:rPr>
                <w:color w:val="000000" w:themeColor="text1"/>
              </w:rPr>
              <w:t>0 - 0.</w:t>
            </w:r>
            <w:r w:rsidR="00CB00A0" w:rsidRPr="009E435F">
              <w:rPr>
                <w:color w:val="000000" w:themeColor="text1"/>
              </w:rPr>
              <w:t>76</w:t>
            </w:r>
            <w:r w:rsidRPr="009E435F">
              <w:rPr>
                <w:color w:val="000000" w:themeColor="text1"/>
              </w:rPr>
              <w:t xml:space="preserve">) </w:t>
            </w:r>
          </w:p>
        </w:tc>
        <w:tc>
          <w:tcPr>
            <w:tcW w:w="2078" w:type="dxa"/>
            <w:tcBorders>
              <w:top w:val="single" w:sz="4" w:space="0" w:color="auto"/>
            </w:tcBorders>
          </w:tcPr>
          <w:p w14:paraId="0464DC5A" w14:textId="5161C814"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0.6</w:t>
            </w:r>
            <w:r w:rsidR="00CB00A0" w:rsidRPr="009E435F">
              <w:rPr>
                <w:color w:val="000000" w:themeColor="text1"/>
              </w:rPr>
              <w:t>2</w:t>
            </w:r>
            <w:r w:rsidRPr="009E435F">
              <w:rPr>
                <w:color w:val="000000" w:themeColor="text1"/>
              </w:rPr>
              <w:t xml:space="preserve"> (0.5</w:t>
            </w:r>
            <w:r w:rsidR="00CB00A0" w:rsidRPr="009E435F">
              <w:rPr>
                <w:color w:val="000000" w:themeColor="text1"/>
              </w:rPr>
              <w:t>2</w:t>
            </w:r>
            <w:r w:rsidRPr="009E435F">
              <w:rPr>
                <w:color w:val="000000" w:themeColor="text1"/>
              </w:rPr>
              <w:t xml:space="preserve"> - 0.</w:t>
            </w:r>
            <w:r w:rsidR="00CB00A0" w:rsidRPr="009E435F">
              <w:rPr>
                <w:color w:val="000000" w:themeColor="text1"/>
              </w:rPr>
              <w:t>71</w:t>
            </w:r>
            <w:r w:rsidRPr="009E435F">
              <w:rPr>
                <w:color w:val="000000" w:themeColor="text1"/>
              </w:rPr>
              <w:t xml:space="preserve">) </w:t>
            </w:r>
          </w:p>
        </w:tc>
      </w:tr>
      <w:tr w:rsidR="00DD3171" w:rsidRPr="009E435F" w14:paraId="6703769F" w14:textId="77777777" w:rsidTr="00C91312">
        <w:trPr>
          <w:trHeight w:val="348"/>
        </w:trPr>
        <w:tc>
          <w:tcPr>
            <w:tcW w:w="801" w:type="dxa"/>
          </w:tcPr>
          <w:p w14:paraId="655C09C2" w14:textId="77777777"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F7/F8</w:t>
            </w:r>
          </w:p>
        </w:tc>
        <w:tc>
          <w:tcPr>
            <w:tcW w:w="2078" w:type="dxa"/>
          </w:tcPr>
          <w:p w14:paraId="16EF355D" w14:textId="64C23C30"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0.7</w:t>
            </w:r>
            <w:r w:rsidR="00394454" w:rsidRPr="009E435F">
              <w:rPr>
                <w:color w:val="000000" w:themeColor="text1"/>
              </w:rPr>
              <w:t>0</w:t>
            </w:r>
            <w:r w:rsidRPr="009E435F">
              <w:rPr>
                <w:color w:val="000000" w:themeColor="text1"/>
              </w:rPr>
              <w:t xml:space="preserve"> (0.6</w:t>
            </w:r>
            <w:r w:rsidR="00394454" w:rsidRPr="009E435F">
              <w:rPr>
                <w:color w:val="000000" w:themeColor="text1"/>
              </w:rPr>
              <w:t>1</w:t>
            </w:r>
            <w:r w:rsidRPr="009E435F">
              <w:rPr>
                <w:color w:val="000000" w:themeColor="text1"/>
              </w:rPr>
              <w:t xml:space="preserve"> - 0.77) </w:t>
            </w:r>
          </w:p>
        </w:tc>
        <w:tc>
          <w:tcPr>
            <w:tcW w:w="2078" w:type="dxa"/>
          </w:tcPr>
          <w:p w14:paraId="71DEFB1C" w14:textId="3C0CCD44"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0.7</w:t>
            </w:r>
            <w:r w:rsidR="00394454" w:rsidRPr="009E435F">
              <w:rPr>
                <w:color w:val="000000" w:themeColor="text1"/>
              </w:rPr>
              <w:t>5</w:t>
            </w:r>
            <w:r w:rsidRPr="009E435F">
              <w:rPr>
                <w:color w:val="000000" w:themeColor="text1"/>
              </w:rPr>
              <w:t xml:space="preserve"> (0.</w:t>
            </w:r>
            <w:r w:rsidR="00394454" w:rsidRPr="009E435F">
              <w:rPr>
                <w:color w:val="000000" w:themeColor="text1"/>
              </w:rPr>
              <w:t>68</w:t>
            </w:r>
            <w:r w:rsidRPr="009E435F">
              <w:rPr>
                <w:color w:val="000000" w:themeColor="text1"/>
              </w:rPr>
              <w:t xml:space="preserve"> - 0.</w:t>
            </w:r>
            <w:r w:rsidR="00394454" w:rsidRPr="009E435F">
              <w:rPr>
                <w:color w:val="000000" w:themeColor="text1"/>
              </w:rPr>
              <w:t>81</w:t>
            </w:r>
            <w:r w:rsidRPr="009E435F">
              <w:rPr>
                <w:color w:val="000000" w:themeColor="text1"/>
              </w:rPr>
              <w:t xml:space="preserve">) </w:t>
            </w:r>
          </w:p>
        </w:tc>
        <w:tc>
          <w:tcPr>
            <w:tcW w:w="2078" w:type="dxa"/>
          </w:tcPr>
          <w:p w14:paraId="12546892" w14:textId="4081AC3D"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394454" w:rsidRPr="009E435F">
              <w:rPr>
                <w:color w:val="000000" w:themeColor="text1"/>
              </w:rPr>
              <w:t>.76</w:t>
            </w:r>
            <w:r w:rsidRPr="009E435F">
              <w:rPr>
                <w:color w:val="000000" w:themeColor="text1"/>
              </w:rPr>
              <w:t xml:space="preserve"> (0.</w:t>
            </w:r>
            <w:r w:rsidR="00394454" w:rsidRPr="009E435F">
              <w:rPr>
                <w:color w:val="000000" w:themeColor="text1"/>
              </w:rPr>
              <w:t>69</w:t>
            </w:r>
            <w:r w:rsidRPr="009E435F">
              <w:rPr>
                <w:color w:val="000000" w:themeColor="text1"/>
              </w:rPr>
              <w:t xml:space="preserve"> - 0.82) </w:t>
            </w:r>
          </w:p>
        </w:tc>
        <w:tc>
          <w:tcPr>
            <w:tcW w:w="2078" w:type="dxa"/>
          </w:tcPr>
          <w:p w14:paraId="4B3C6535" w14:textId="6E7F7C7B"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0.8</w:t>
            </w:r>
            <w:r w:rsidR="00394454" w:rsidRPr="009E435F">
              <w:rPr>
                <w:color w:val="000000" w:themeColor="text1"/>
              </w:rPr>
              <w:t>4</w:t>
            </w:r>
            <w:r w:rsidRPr="009E435F">
              <w:rPr>
                <w:color w:val="000000" w:themeColor="text1"/>
              </w:rPr>
              <w:t xml:space="preserve"> (0.</w:t>
            </w:r>
            <w:r w:rsidR="00394454" w:rsidRPr="009E435F">
              <w:rPr>
                <w:color w:val="000000" w:themeColor="text1"/>
              </w:rPr>
              <w:t>78</w:t>
            </w:r>
            <w:r w:rsidRPr="009E435F">
              <w:rPr>
                <w:color w:val="000000" w:themeColor="text1"/>
              </w:rPr>
              <w:t xml:space="preserve"> - 0.88) </w:t>
            </w:r>
          </w:p>
        </w:tc>
      </w:tr>
      <w:tr w:rsidR="00DD3171" w:rsidRPr="009E435F" w14:paraId="0F8ADB51" w14:textId="77777777" w:rsidTr="00C91312">
        <w:trPr>
          <w:trHeight w:val="367"/>
        </w:trPr>
        <w:tc>
          <w:tcPr>
            <w:tcW w:w="801" w:type="dxa"/>
          </w:tcPr>
          <w:p w14:paraId="0AEA9FD6" w14:textId="77777777"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P3/P4</w:t>
            </w:r>
          </w:p>
        </w:tc>
        <w:tc>
          <w:tcPr>
            <w:tcW w:w="2078" w:type="dxa"/>
          </w:tcPr>
          <w:p w14:paraId="660281B2" w14:textId="04EC8A08"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0.8</w:t>
            </w:r>
            <w:r w:rsidR="00394454" w:rsidRPr="009E435F">
              <w:rPr>
                <w:color w:val="000000" w:themeColor="text1"/>
              </w:rPr>
              <w:t>7</w:t>
            </w:r>
            <w:r w:rsidRPr="009E435F">
              <w:rPr>
                <w:color w:val="000000" w:themeColor="text1"/>
              </w:rPr>
              <w:t xml:space="preserve"> (0.8</w:t>
            </w:r>
            <w:r w:rsidR="00394454" w:rsidRPr="009E435F">
              <w:rPr>
                <w:color w:val="000000" w:themeColor="text1"/>
              </w:rPr>
              <w:t>3</w:t>
            </w:r>
            <w:r w:rsidRPr="009E435F">
              <w:rPr>
                <w:color w:val="000000" w:themeColor="text1"/>
              </w:rPr>
              <w:t xml:space="preserve"> - 0.</w:t>
            </w:r>
            <w:r w:rsidR="00394454" w:rsidRPr="009E435F">
              <w:rPr>
                <w:color w:val="000000" w:themeColor="text1"/>
              </w:rPr>
              <w:t>90</w:t>
            </w:r>
            <w:r w:rsidRPr="009E435F">
              <w:rPr>
                <w:color w:val="000000" w:themeColor="text1"/>
              </w:rPr>
              <w:t xml:space="preserve">) </w:t>
            </w:r>
          </w:p>
        </w:tc>
        <w:tc>
          <w:tcPr>
            <w:tcW w:w="2078" w:type="dxa"/>
          </w:tcPr>
          <w:p w14:paraId="09368945" w14:textId="6EB6C63B"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394454" w:rsidRPr="009E435F">
              <w:rPr>
                <w:color w:val="000000" w:themeColor="text1"/>
              </w:rPr>
              <w:t>77</w:t>
            </w:r>
            <w:r w:rsidRPr="009E435F">
              <w:rPr>
                <w:color w:val="000000" w:themeColor="text1"/>
              </w:rPr>
              <w:t xml:space="preserve"> (0.</w:t>
            </w:r>
            <w:r w:rsidR="00394454" w:rsidRPr="009E435F">
              <w:rPr>
                <w:color w:val="000000" w:themeColor="text1"/>
              </w:rPr>
              <w:t>70</w:t>
            </w:r>
            <w:r w:rsidRPr="009E435F">
              <w:rPr>
                <w:color w:val="000000" w:themeColor="text1"/>
              </w:rPr>
              <w:t xml:space="preserve"> - 0.</w:t>
            </w:r>
            <w:r w:rsidR="00394454" w:rsidRPr="009E435F">
              <w:rPr>
                <w:color w:val="000000" w:themeColor="text1"/>
              </w:rPr>
              <w:t>83</w:t>
            </w:r>
            <w:r w:rsidRPr="009E435F">
              <w:rPr>
                <w:color w:val="000000" w:themeColor="text1"/>
              </w:rPr>
              <w:t xml:space="preserve">) </w:t>
            </w:r>
          </w:p>
        </w:tc>
        <w:tc>
          <w:tcPr>
            <w:tcW w:w="2078" w:type="dxa"/>
          </w:tcPr>
          <w:p w14:paraId="0C3CDC5C" w14:textId="18DAD38D"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394454" w:rsidRPr="009E435F">
              <w:rPr>
                <w:color w:val="000000" w:themeColor="text1"/>
              </w:rPr>
              <w:t>87</w:t>
            </w:r>
            <w:r w:rsidRPr="009E435F">
              <w:rPr>
                <w:color w:val="000000" w:themeColor="text1"/>
              </w:rPr>
              <w:t xml:space="preserve"> (0.</w:t>
            </w:r>
            <w:r w:rsidR="00394454" w:rsidRPr="009E435F">
              <w:rPr>
                <w:color w:val="000000" w:themeColor="text1"/>
              </w:rPr>
              <w:t>82</w:t>
            </w:r>
            <w:r w:rsidRPr="009E435F">
              <w:rPr>
                <w:color w:val="000000" w:themeColor="text1"/>
              </w:rPr>
              <w:t xml:space="preserve"> - 0.</w:t>
            </w:r>
            <w:r w:rsidR="00394454" w:rsidRPr="009E435F">
              <w:rPr>
                <w:color w:val="000000" w:themeColor="text1"/>
              </w:rPr>
              <w:t>90</w:t>
            </w:r>
            <w:r w:rsidRPr="009E435F">
              <w:rPr>
                <w:color w:val="000000" w:themeColor="text1"/>
              </w:rPr>
              <w:t xml:space="preserve">) </w:t>
            </w:r>
          </w:p>
        </w:tc>
        <w:tc>
          <w:tcPr>
            <w:tcW w:w="2078" w:type="dxa"/>
          </w:tcPr>
          <w:p w14:paraId="15DE630E" w14:textId="5214B9D2"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394454" w:rsidRPr="009E435F">
              <w:rPr>
                <w:color w:val="000000" w:themeColor="text1"/>
              </w:rPr>
              <w:t>82</w:t>
            </w:r>
            <w:r w:rsidRPr="009E435F">
              <w:rPr>
                <w:color w:val="000000" w:themeColor="text1"/>
              </w:rPr>
              <w:t xml:space="preserve"> (0.</w:t>
            </w:r>
            <w:r w:rsidR="00394454" w:rsidRPr="009E435F">
              <w:rPr>
                <w:color w:val="000000" w:themeColor="text1"/>
              </w:rPr>
              <w:t>76</w:t>
            </w:r>
            <w:r w:rsidRPr="009E435F">
              <w:rPr>
                <w:color w:val="000000" w:themeColor="text1"/>
              </w:rPr>
              <w:t xml:space="preserve"> - 0.</w:t>
            </w:r>
            <w:r w:rsidR="00394454" w:rsidRPr="009E435F">
              <w:rPr>
                <w:color w:val="000000" w:themeColor="text1"/>
              </w:rPr>
              <w:t>86</w:t>
            </w:r>
            <w:r w:rsidRPr="009E435F">
              <w:rPr>
                <w:color w:val="000000" w:themeColor="text1"/>
              </w:rPr>
              <w:t xml:space="preserve">) </w:t>
            </w:r>
          </w:p>
        </w:tc>
      </w:tr>
      <w:tr w:rsidR="00DD3171" w:rsidRPr="009E435F" w14:paraId="31C71246" w14:textId="77777777" w:rsidTr="00C91312">
        <w:trPr>
          <w:trHeight w:val="367"/>
        </w:trPr>
        <w:tc>
          <w:tcPr>
            <w:tcW w:w="801" w:type="dxa"/>
            <w:tcBorders>
              <w:bottom w:val="single" w:sz="4" w:space="0" w:color="auto"/>
            </w:tcBorders>
          </w:tcPr>
          <w:p w14:paraId="5D0C73FD" w14:textId="77777777"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P7/P8</w:t>
            </w:r>
          </w:p>
        </w:tc>
        <w:tc>
          <w:tcPr>
            <w:tcW w:w="2078" w:type="dxa"/>
            <w:tcBorders>
              <w:bottom w:val="single" w:sz="4" w:space="0" w:color="auto"/>
            </w:tcBorders>
          </w:tcPr>
          <w:p w14:paraId="41CA8847" w14:textId="55A1E83B"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394454" w:rsidRPr="009E435F">
              <w:rPr>
                <w:color w:val="000000" w:themeColor="text1"/>
              </w:rPr>
              <w:t>88</w:t>
            </w:r>
            <w:r w:rsidRPr="009E435F">
              <w:rPr>
                <w:color w:val="000000" w:themeColor="text1"/>
              </w:rPr>
              <w:t xml:space="preserve"> (0.8</w:t>
            </w:r>
            <w:r w:rsidR="00394454" w:rsidRPr="009E435F">
              <w:rPr>
                <w:color w:val="000000" w:themeColor="text1"/>
              </w:rPr>
              <w:t>4</w:t>
            </w:r>
            <w:r w:rsidRPr="009E435F">
              <w:rPr>
                <w:color w:val="000000" w:themeColor="text1"/>
              </w:rPr>
              <w:t xml:space="preserve"> - 0.</w:t>
            </w:r>
            <w:r w:rsidR="00394454" w:rsidRPr="009E435F">
              <w:rPr>
                <w:color w:val="000000" w:themeColor="text1"/>
              </w:rPr>
              <w:t>91</w:t>
            </w:r>
            <w:r w:rsidRPr="009E435F">
              <w:rPr>
                <w:color w:val="000000" w:themeColor="text1"/>
              </w:rPr>
              <w:t xml:space="preserve">) </w:t>
            </w:r>
          </w:p>
        </w:tc>
        <w:tc>
          <w:tcPr>
            <w:tcW w:w="2078" w:type="dxa"/>
            <w:tcBorders>
              <w:bottom w:val="single" w:sz="4" w:space="0" w:color="auto"/>
            </w:tcBorders>
          </w:tcPr>
          <w:p w14:paraId="11DADDB1" w14:textId="18CDD2D1"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0.7</w:t>
            </w:r>
            <w:r w:rsidR="00394454" w:rsidRPr="009E435F">
              <w:rPr>
                <w:color w:val="000000" w:themeColor="text1"/>
              </w:rPr>
              <w:t>3</w:t>
            </w:r>
            <w:r w:rsidRPr="009E435F">
              <w:rPr>
                <w:color w:val="000000" w:themeColor="text1"/>
              </w:rPr>
              <w:t xml:space="preserve"> (0.</w:t>
            </w:r>
            <w:r w:rsidR="00394454" w:rsidRPr="009E435F">
              <w:rPr>
                <w:color w:val="000000" w:themeColor="text1"/>
              </w:rPr>
              <w:t>65</w:t>
            </w:r>
            <w:r w:rsidRPr="009E435F">
              <w:rPr>
                <w:color w:val="000000" w:themeColor="text1"/>
              </w:rPr>
              <w:t xml:space="preserve"> - 0.7</w:t>
            </w:r>
            <w:r w:rsidR="00394454" w:rsidRPr="009E435F">
              <w:rPr>
                <w:color w:val="000000" w:themeColor="text1"/>
              </w:rPr>
              <w:t>9</w:t>
            </w:r>
            <w:r w:rsidRPr="009E435F">
              <w:rPr>
                <w:color w:val="000000" w:themeColor="text1"/>
              </w:rPr>
              <w:t xml:space="preserve">) </w:t>
            </w:r>
          </w:p>
        </w:tc>
        <w:tc>
          <w:tcPr>
            <w:tcW w:w="2078" w:type="dxa"/>
            <w:tcBorders>
              <w:bottom w:val="single" w:sz="4" w:space="0" w:color="auto"/>
            </w:tcBorders>
          </w:tcPr>
          <w:p w14:paraId="1477973C" w14:textId="29B8C23C"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394454" w:rsidRPr="009E435F">
              <w:rPr>
                <w:color w:val="000000" w:themeColor="text1"/>
              </w:rPr>
              <w:t>90</w:t>
            </w:r>
            <w:r w:rsidRPr="009E435F">
              <w:rPr>
                <w:color w:val="000000" w:themeColor="text1"/>
              </w:rPr>
              <w:t xml:space="preserve"> (0.8</w:t>
            </w:r>
            <w:r w:rsidR="00394454" w:rsidRPr="009E435F">
              <w:rPr>
                <w:color w:val="000000" w:themeColor="text1"/>
              </w:rPr>
              <w:t>7</w:t>
            </w:r>
            <w:r w:rsidRPr="009E435F">
              <w:rPr>
                <w:color w:val="000000" w:themeColor="text1"/>
              </w:rPr>
              <w:t xml:space="preserve"> - 0.9</w:t>
            </w:r>
            <w:r w:rsidR="00394454" w:rsidRPr="009E435F">
              <w:rPr>
                <w:color w:val="000000" w:themeColor="text1"/>
              </w:rPr>
              <w:t>3</w:t>
            </w:r>
            <w:r w:rsidRPr="009E435F">
              <w:rPr>
                <w:color w:val="000000" w:themeColor="text1"/>
              </w:rPr>
              <w:t xml:space="preserve">) </w:t>
            </w:r>
          </w:p>
        </w:tc>
        <w:tc>
          <w:tcPr>
            <w:tcW w:w="2078" w:type="dxa"/>
            <w:tcBorders>
              <w:bottom w:val="single" w:sz="4" w:space="0" w:color="auto"/>
            </w:tcBorders>
          </w:tcPr>
          <w:p w14:paraId="4AF19AA9" w14:textId="0E3CBACC" w:rsidR="00372C87" w:rsidRPr="009E435F" w:rsidRDefault="00372C87"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0.7</w:t>
            </w:r>
            <w:r w:rsidR="00394454" w:rsidRPr="009E435F">
              <w:rPr>
                <w:color w:val="000000" w:themeColor="text1"/>
              </w:rPr>
              <w:t>8</w:t>
            </w:r>
            <w:r w:rsidRPr="009E435F">
              <w:rPr>
                <w:color w:val="000000" w:themeColor="text1"/>
              </w:rPr>
              <w:t xml:space="preserve"> (0.7</w:t>
            </w:r>
            <w:r w:rsidR="00394454" w:rsidRPr="009E435F">
              <w:rPr>
                <w:color w:val="000000" w:themeColor="text1"/>
              </w:rPr>
              <w:t>2</w:t>
            </w:r>
            <w:r w:rsidRPr="009E435F">
              <w:rPr>
                <w:color w:val="000000" w:themeColor="text1"/>
              </w:rPr>
              <w:t xml:space="preserve"> - 0.</w:t>
            </w:r>
            <w:r w:rsidR="00394454" w:rsidRPr="009E435F">
              <w:rPr>
                <w:color w:val="000000" w:themeColor="text1"/>
              </w:rPr>
              <w:t>83</w:t>
            </w:r>
            <w:r w:rsidRPr="009E435F">
              <w:rPr>
                <w:color w:val="000000" w:themeColor="text1"/>
              </w:rPr>
              <w:t xml:space="preserve">) </w:t>
            </w:r>
          </w:p>
        </w:tc>
      </w:tr>
    </w:tbl>
    <w:p w14:paraId="4BF7F888" w14:textId="77777777" w:rsidR="00852908" w:rsidRPr="009E435F" w:rsidRDefault="00852908" w:rsidP="00D40D90">
      <w:pPr>
        <w:jc w:val="both"/>
        <w:rPr>
          <w:color w:val="000000" w:themeColor="text1"/>
          <w:lang w:val="en-US"/>
        </w:rPr>
      </w:pPr>
    </w:p>
    <w:p w14:paraId="59AB3F6A" w14:textId="4035550A" w:rsidR="009E4C62" w:rsidRPr="009E435F" w:rsidRDefault="009E4C62" w:rsidP="00D40D90">
      <w:pPr>
        <w:rPr>
          <w:color w:val="000000" w:themeColor="text1"/>
          <w:lang w:val="en-US"/>
        </w:rPr>
      </w:pPr>
    </w:p>
    <w:p w14:paraId="590C43E9" w14:textId="46963555" w:rsidR="006B7741" w:rsidRPr="009E435F" w:rsidRDefault="006B7741" w:rsidP="00D40D90">
      <w:pPr>
        <w:rPr>
          <w:color w:val="000000" w:themeColor="text1"/>
          <w:lang w:val="en-US"/>
        </w:rPr>
      </w:pPr>
    </w:p>
    <w:p w14:paraId="2E9AA186" w14:textId="7D336CA4" w:rsidR="006B7741" w:rsidRPr="009E435F" w:rsidRDefault="006B7741" w:rsidP="00D40D90">
      <w:pPr>
        <w:rPr>
          <w:color w:val="000000" w:themeColor="text1"/>
          <w:lang w:val="en-US"/>
        </w:rPr>
      </w:pPr>
    </w:p>
    <w:p w14:paraId="38DBBD0D" w14:textId="60F05DBC" w:rsidR="006B7741" w:rsidRPr="009E435F" w:rsidRDefault="006B7741" w:rsidP="00D40D90">
      <w:pPr>
        <w:rPr>
          <w:color w:val="000000" w:themeColor="text1"/>
          <w:lang w:val="en-US"/>
        </w:rPr>
      </w:pPr>
    </w:p>
    <w:p w14:paraId="0048D01D" w14:textId="77777777" w:rsidR="006B7741" w:rsidRPr="009E435F" w:rsidRDefault="006B7741" w:rsidP="00D40D90">
      <w:pPr>
        <w:rPr>
          <w:color w:val="000000" w:themeColor="text1"/>
          <w:lang w:val="en-US"/>
        </w:rPr>
      </w:pPr>
    </w:p>
    <w:p w14:paraId="6007725E" w14:textId="6014F35A" w:rsidR="004B3DB3" w:rsidRDefault="004B3DB3" w:rsidP="004B3DB3">
      <w:pPr>
        <w:jc w:val="both"/>
        <w:rPr>
          <w:color w:val="000000" w:themeColor="text1"/>
          <w:lang w:val="en-US"/>
        </w:rPr>
      </w:pPr>
      <w:r w:rsidRPr="009E435F">
        <w:rPr>
          <w:b/>
          <w:color w:val="000000" w:themeColor="text1"/>
          <w:lang w:val="en-US"/>
        </w:rPr>
        <w:lastRenderedPageBreak/>
        <w:t>Supp</w:t>
      </w:r>
      <w:r w:rsidR="0086100E">
        <w:rPr>
          <w:b/>
          <w:color w:val="000000" w:themeColor="text1"/>
          <w:lang w:val="en-US"/>
        </w:rPr>
        <w:t>l</w:t>
      </w:r>
      <w:r w:rsidRPr="009E435F">
        <w:rPr>
          <w:b/>
          <w:color w:val="000000" w:themeColor="text1"/>
          <w:lang w:val="en-US"/>
        </w:rPr>
        <w:t>. Table 9</w:t>
      </w:r>
      <w:r w:rsidRPr="009E435F">
        <w:rPr>
          <w:color w:val="000000" w:themeColor="text1"/>
          <w:lang w:val="en-US"/>
        </w:rPr>
        <w:t xml:space="preserve"> ICC of EEG alpha asymmetry in middle-aged adults (36 - 55) for all electrode pairs (F3/F4, F7/F8, P3/P4, P7/P8) for EEG system 1 (Brain Products) and EEG system 2 (BioSemi) for the eyes-closed (EC) and eyes-open (EO) condition, respectively. The brackets contain the 95% confidence interval of ICC. All ICC showed p-values of p &lt; .001. </w:t>
      </w:r>
    </w:p>
    <w:p w14:paraId="70AF56EB" w14:textId="77777777" w:rsidR="00E70F6B" w:rsidRPr="009E435F" w:rsidRDefault="00E70F6B" w:rsidP="004B3DB3">
      <w:pPr>
        <w:jc w:val="both"/>
        <w:rPr>
          <w:color w:val="000000" w:themeColor="text1"/>
          <w:lang w:val="en-US"/>
        </w:rPr>
      </w:pPr>
    </w:p>
    <w:p w14:paraId="18BB7603" w14:textId="3A84DCD5" w:rsidR="004B3DB3" w:rsidRPr="00E70F6B" w:rsidRDefault="00E70F6B" w:rsidP="00E70F6B">
      <w:pPr>
        <w:jc w:val="center"/>
        <w:rPr>
          <w:b/>
          <w:bCs/>
          <w:color w:val="000000" w:themeColor="text1"/>
          <w:lang w:val="en-US"/>
        </w:rPr>
      </w:pPr>
      <w:r w:rsidRPr="00E70F6B">
        <w:rPr>
          <w:b/>
          <w:bCs/>
          <w:color w:val="000000" w:themeColor="text1"/>
          <w:lang w:val="en-US"/>
        </w:rPr>
        <w:t>Middle-aged adults</w:t>
      </w:r>
    </w:p>
    <w:tbl>
      <w:tblPr>
        <w:tblStyle w:val="Tabellenraster"/>
        <w:tblW w:w="9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078"/>
        <w:gridCol w:w="2078"/>
        <w:gridCol w:w="2078"/>
        <w:gridCol w:w="2078"/>
      </w:tblGrid>
      <w:tr w:rsidR="004B3DB3" w:rsidRPr="009E435F" w14:paraId="57983540" w14:textId="77777777" w:rsidTr="00C91312">
        <w:trPr>
          <w:trHeight w:val="392"/>
        </w:trPr>
        <w:tc>
          <w:tcPr>
            <w:tcW w:w="801" w:type="dxa"/>
            <w:tcBorders>
              <w:top w:val="single" w:sz="4" w:space="0" w:color="auto"/>
            </w:tcBorders>
          </w:tcPr>
          <w:p w14:paraId="6AAB2036"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p>
        </w:tc>
        <w:tc>
          <w:tcPr>
            <w:tcW w:w="4156" w:type="dxa"/>
            <w:gridSpan w:val="2"/>
            <w:tcBorders>
              <w:top w:val="single" w:sz="4" w:space="0" w:color="auto"/>
              <w:bottom w:val="single" w:sz="4" w:space="0" w:color="auto"/>
            </w:tcBorders>
          </w:tcPr>
          <w:p w14:paraId="41FFB0A0" w14:textId="3EFD2A36" w:rsidR="004B3DB3" w:rsidRPr="009E435F" w:rsidRDefault="00762EC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4B3DB3" w:rsidRPr="009E435F">
              <w:rPr>
                <w:color w:val="000000" w:themeColor="text1"/>
              </w:rPr>
              <w:t>ystem 1</w:t>
            </w:r>
          </w:p>
        </w:tc>
        <w:tc>
          <w:tcPr>
            <w:tcW w:w="4156" w:type="dxa"/>
            <w:gridSpan w:val="2"/>
            <w:tcBorders>
              <w:top w:val="single" w:sz="4" w:space="0" w:color="auto"/>
              <w:bottom w:val="single" w:sz="4" w:space="0" w:color="auto"/>
            </w:tcBorders>
          </w:tcPr>
          <w:p w14:paraId="0927D161" w14:textId="419F61C2" w:rsidR="004B3DB3" w:rsidRPr="009E435F" w:rsidRDefault="00762EC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4B3DB3" w:rsidRPr="009E435F">
              <w:rPr>
                <w:color w:val="000000" w:themeColor="text1"/>
              </w:rPr>
              <w:t>ystem 2</w:t>
            </w:r>
          </w:p>
        </w:tc>
      </w:tr>
      <w:tr w:rsidR="004B3DB3" w:rsidRPr="009E435F" w14:paraId="42AF36AF" w14:textId="77777777" w:rsidTr="00C91312">
        <w:trPr>
          <w:trHeight w:val="392"/>
        </w:trPr>
        <w:tc>
          <w:tcPr>
            <w:tcW w:w="801" w:type="dxa"/>
            <w:tcBorders>
              <w:bottom w:val="single" w:sz="4" w:space="0" w:color="auto"/>
            </w:tcBorders>
          </w:tcPr>
          <w:p w14:paraId="053FCF3D"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p>
        </w:tc>
        <w:tc>
          <w:tcPr>
            <w:tcW w:w="2078" w:type="dxa"/>
            <w:tcBorders>
              <w:top w:val="single" w:sz="4" w:space="0" w:color="auto"/>
              <w:bottom w:val="single" w:sz="4" w:space="0" w:color="auto"/>
            </w:tcBorders>
          </w:tcPr>
          <w:p w14:paraId="7BFE1BB7"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EC</w:t>
            </w:r>
          </w:p>
        </w:tc>
        <w:tc>
          <w:tcPr>
            <w:tcW w:w="2078" w:type="dxa"/>
            <w:tcBorders>
              <w:top w:val="single" w:sz="4" w:space="0" w:color="auto"/>
              <w:bottom w:val="single" w:sz="4" w:space="0" w:color="auto"/>
            </w:tcBorders>
          </w:tcPr>
          <w:p w14:paraId="5E7A4366"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EO</w:t>
            </w:r>
          </w:p>
        </w:tc>
        <w:tc>
          <w:tcPr>
            <w:tcW w:w="2078" w:type="dxa"/>
            <w:tcBorders>
              <w:top w:val="single" w:sz="4" w:space="0" w:color="auto"/>
              <w:bottom w:val="single" w:sz="4" w:space="0" w:color="auto"/>
            </w:tcBorders>
          </w:tcPr>
          <w:p w14:paraId="13788D14"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EC</w:t>
            </w:r>
          </w:p>
        </w:tc>
        <w:tc>
          <w:tcPr>
            <w:tcW w:w="2078" w:type="dxa"/>
            <w:tcBorders>
              <w:top w:val="single" w:sz="4" w:space="0" w:color="auto"/>
              <w:bottom w:val="single" w:sz="4" w:space="0" w:color="auto"/>
            </w:tcBorders>
          </w:tcPr>
          <w:p w14:paraId="12C8F6C2"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EO</w:t>
            </w:r>
          </w:p>
        </w:tc>
      </w:tr>
      <w:tr w:rsidR="004B3DB3" w:rsidRPr="009E435F" w14:paraId="4C2B71B0" w14:textId="77777777" w:rsidTr="00C91312">
        <w:trPr>
          <w:trHeight w:val="348"/>
        </w:trPr>
        <w:tc>
          <w:tcPr>
            <w:tcW w:w="801" w:type="dxa"/>
            <w:tcBorders>
              <w:top w:val="single" w:sz="4" w:space="0" w:color="auto"/>
            </w:tcBorders>
          </w:tcPr>
          <w:p w14:paraId="56D1B8FB"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F3/F4</w:t>
            </w:r>
          </w:p>
        </w:tc>
        <w:tc>
          <w:tcPr>
            <w:tcW w:w="2078" w:type="dxa"/>
            <w:tcBorders>
              <w:top w:val="single" w:sz="4" w:space="0" w:color="auto"/>
            </w:tcBorders>
          </w:tcPr>
          <w:p w14:paraId="46B2541E" w14:textId="467361BD"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0.67 (0.59 - 0.74) </w:t>
            </w:r>
          </w:p>
        </w:tc>
        <w:tc>
          <w:tcPr>
            <w:tcW w:w="2078" w:type="dxa"/>
            <w:tcBorders>
              <w:top w:val="single" w:sz="4" w:space="0" w:color="auto"/>
            </w:tcBorders>
          </w:tcPr>
          <w:p w14:paraId="4251E20F" w14:textId="19CA7CDF"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0.63 (0.55 - 0.70) </w:t>
            </w:r>
          </w:p>
        </w:tc>
        <w:tc>
          <w:tcPr>
            <w:tcW w:w="2078" w:type="dxa"/>
            <w:tcBorders>
              <w:top w:val="single" w:sz="4" w:space="0" w:color="auto"/>
            </w:tcBorders>
          </w:tcPr>
          <w:p w14:paraId="5A5A2726" w14:textId="30C88110"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0.66 (0.59 - 0.73) </w:t>
            </w:r>
          </w:p>
        </w:tc>
        <w:tc>
          <w:tcPr>
            <w:tcW w:w="2078" w:type="dxa"/>
            <w:tcBorders>
              <w:top w:val="single" w:sz="4" w:space="0" w:color="auto"/>
            </w:tcBorders>
          </w:tcPr>
          <w:p w14:paraId="4F9CC481" w14:textId="4E4DBF86"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0.63 (0.54 - 0.70) </w:t>
            </w:r>
          </w:p>
        </w:tc>
      </w:tr>
      <w:tr w:rsidR="004B3DB3" w:rsidRPr="009E435F" w14:paraId="3BFC0AB8" w14:textId="77777777" w:rsidTr="00C91312">
        <w:trPr>
          <w:trHeight w:val="348"/>
        </w:trPr>
        <w:tc>
          <w:tcPr>
            <w:tcW w:w="801" w:type="dxa"/>
          </w:tcPr>
          <w:p w14:paraId="39B54B33"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F7/F8</w:t>
            </w:r>
          </w:p>
        </w:tc>
        <w:tc>
          <w:tcPr>
            <w:tcW w:w="2078" w:type="dxa"/>
          </w:tcPr>
          <w:p w14:paraId="7B12AA55" w14:textId="26CDD5E9"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0.70 (0.62 - 0.76) </w:t>
            </w:r>
          </w:p>
        </w:tc>
        <w:tc>
          <w:tcPr>
            <w:tcW w:w="2078" w:type="dxa"/>
          </w:tcPr>
          <w:p w14:paraId="161D71AC" w14:textId="79E13D2E"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0.71 (0.64 - 0.77) </w:t>
            </w:r>
          </w:p>
        </w:tc>
        <w:tc>
          <w:tcPr>
            <w:tcW w:w="2078" w:type="dxa"/>
          </w:tcPr>
          <w:p w14:paraId="029E9174" w14:textId="3A8B0620"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0.78 (0.72 - 0.82) </w:t>
            </w:r>
          </w:p>
        </w:tc>
        <w:tc>
          <w:tcPr>
            <w:tcW w:w="2078" w:type="dxa"/>
          </w:tcPr>
          <w:p w14:paraId="183ECAF0" w14:textId="1B96EC3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0.86 (0.82 - 0.89) </w:t>
            </w:r>
          </w:p>
        </w:tc>
      </w:tr>
      <w:tr w:rsidR="004B3DB3" w:rsidRPr="009E435F" w14:paraId="30931D1C" w14:textId="77777777" w:rsidTr="00C91312">
        <w:trPr>
          <w:trHeight w:val="367"/>
        </w:trPr>
        <w:tc>
          <w:tcPr>
            <w:tcW w:w="801" w:type="dxa"/>
          </w:tcPr>
          <w:p w14:paraId="4F3401CB"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P3/P4</w:t>
            </w:r>
          </w:p>
        </w:tc>
        <w:tc>
          <w:tcPr>
            <w:tcW w:w="2078" w:type="dxa"/>
          </w:tcPr>
          <w:p w14:paraId="1935B77E" w14:textId="49E9194E"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0.82 (0.77 - 0.85) </w:t>
            </w:r>
          </w:p>
        </w:tc>
        <w:tc>
          <w:tcPr>
            <w:tcW w:w="2078" w:type="dxa"/>
          </w:tcPr>
          <w:p w14:paraId="3CCD2215" w14:textId="717252D4"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0.73 (0.66 - 0.78) </w:t>
            </w:r>
          </w:p>
        </w:tc>
        <w:tc>
          <w:tcPr>
            <w:tcW w:w="2078" w:type="dxa"/>
          </w:tcPr>
          <w:p w14:paraId="24A15A25" w14:textId="025A9E84"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0.83 (0.78 - 0.87) </w:t>
            </w:r>
          </w:p>
        </w:tc>
        <w:tc>
          <w:tcPr>
            <w:tcW w:w="2078" w:type="dxa"/>
          </w:tcPr>
          <w:p w14:paraId="5D0C011A" w14:textId="47C1E229"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0.66 (0.58 - 0.73) </w:t>
            </w:r>
          </w:p>
        </w:tc>
      </w:tr>
      <w:tr w:rsidR="004B3DB3" w:rsidRPr="009E435F" w14:paraId="18FD5D14" w14:textId="77777777" w:rsidTr="00C91312">
        <w:trPr>
          <w:trHeight w:val="367"/>
        </w:trPr>
        <w:tc>
          <w:tcPr>
            <w:tcW w:w="801" w:type="dxa"/>
            <w:tcBorders>
              <w:bottom w:val="single" w:sz="4" w:space="0" w:color="auto"/>
            </w:tcBorders>
          </w:tcPr>
          <w:p w14:paraId="16D08CC6"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P7/P8</w:t>
            </w:r>
          </w:p>
        </w:tc>
        <w:tc>
          <w:tcPr>
            <w:tcW w:w="2078" w:type="dxa"/>
            <w:tcBorders>
              <w:bottom w:val="single" w:sz="4" w:space="0" w:color="auto"/>
            </w:tcBorders>
          </w:tcPr>
          <w:p w14:paraId="59B533FC" w14:textId="02AEDF18"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0.85 (0.81 - 0.88) </w:t>
            </w:r>
          </w:p>
        </w:tc>
        <w:tc>
          <w:tcPr>
            <w:tcW w:w="2078" w:type="dxa"/>
            <w:tcBorders>
              <w:bottom w:val="single" w:sz="4" w:space="0" w:color="auto"/>
            </w:tcBorders>
          </w:tcPr>
          <w:p w14:paraId="17984342" w14:textId="3EA884F3"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0.74 (0.67 - 0.79) </w:t>
            </w:r>
          </w:p>
        </w:tc>
        <w:tc>
          <w:tcPr>
            <w:tcW w:w="2078" w:type="dxa"/>
            <w:tcBorders>
              <w:bottom w:val="single" w:sz="4" w:space="0" w:color="auto"/>
            </w:tcBorders>
          </w:tcPr>
          <w:p w14:paraId="4759065B" w14:textId="02757E2F"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0.88 (0.85 - 0.91) </w:t>
            </w:r>
          </w:p>
        </w:tc>
        <w:tc>
          <w:tcPr>
            <w:tcW w:w="2078" w:type="dxa"/>
            <w:tcBorders>
              <w:bottom w:val="single" w:sz="4" w:space="0" w:color="auto"/>
            </w:tcBorders>
          </w:tcPr>
          <w:p w14:paraId="3D55A08F" w14:textId="6627EAA6"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 xml:space="preserve">0.70 (0.63 - 0.76) </w:t>
            </w:r>
          </w:p>
        </w:tc>
      </w:tr>
    </w:tbl>
    <w:p w14:paraId="4AE8748C" w14:textId="77777777" w:rsidR="004B3DB3" w:rsidRPr="009E435F" w:rsidRDefault="004B3DB3" w:rsidP="004B3DB3">
      <w:pPr>
        <w:jc w:val="both"/>
        <w:rPr>
          <w:color w:val="000000" w:themeColor="text1"/>
          <w:lang w:val="en-US"/>
        </w:rPr>
      </w:pPr>
    </w:p>
    <w:p w14:paraId="5A56D0BC" w14:textId="77777777" w:rsidR="00AD2DEE" w:rsidRPr="009E435F" w:rsidRDefault="00AD2DEE" w:rsidP="00D40D90">
      <w:pPr>
        <w:rPr>
          <w:color w:val="000000" w:themeColor="text1"/>
          <w:lang w:val="en-US"/>
        </w:rPr>
      </w:pPr>
    </w:p>
    <w:p w14:paraId="44CA7792" w14:textId="77777777" w:rsidR="004B3DB3" w:rsidRPr="009E435F" w:rsidRDefault="004B3DB3" w:rsidP="00D40D90">
      <w:pPr>
        <w:rPr>
          <w:color w:val="000000" w:themeColor="text1"/>
          <w:lang w:val="en-US"/>
        </w:rPr>
      </w:pPr>
    </w:p>
    <w:p w14:paraId="2659E71E" w14:textId="1EC8C001" w:rsidR="004B3DB3" w:rsidRDefault="004B3DB3" w:rsidP="004B3DB3">
      <w:pPr>
        <w:jc w:val="both"/>
        <w:rPr>
          <w:color w:val="000000" w:themeColor="text1"/>
          <w:lang w:val="en-US"/>
        </w:rPr>
      </w:pPr>
      <w:r w:rsidRPr="009E435F">
        <w:rPr>
          <w:b/>
          <w:color w:val="000000" w:themeColor="text1"/>
          <w:lang w:val="en-US"/>
        </w:rPr>
        <w:t>Supp</w:t>
      </w:r>
      <w:r w:rsidR="0086100E">
        <w:rPr>
          <w:b/>
          <w:color w:val="000000" w:themeColor="text1"/>
          <w:lang w:val="en-US"/>
        </w:rPr>
        <w:t>l</w:t>
      </w:r>
      <w:r w:rsidRPr="009E435F">
        <w:rPr>
          <w:b/>
          <w:color w:val="000000" w:themeColor="text1"/>
          <w:lang w:val="en-US"/>
        </w:rPr>
        <w:t>. Table 10</w:t>
      </w:r>
      <w:r w:rsidRPr="009E435F">
        <w:rPr>
          <w:color w:val="000000" w:themeColor="text1"/>
          <w:lang w:val="en-US"/>
        </w:rPr>
        <w:t xml:space="preserve"> ICC of EEG alpha asymmetry in older adults (56 - 70) for all electrode pairs (F3/F4, F7/F8, P3/P4, P7/P8) for EEG system 1 (Brain Products) and EEG system 2 (BioSemi) for the eyes-closed (EC) and eyes-open (EO) condition, respectively. The brackets contain the 95% confidence interval of ICC. All ICC showed p-values of p &lt; .001. </w:t>
      </w:r>
    </w:p>
    <w:p w14:paraId="4C8477D2" w14:textId="77777777" w:rsidR="00E70F6B" w:rsidRPr="009E435F" w:rsidRDefault="00E70F6B" w:rsidP="004B3DB3">
      <w:pPr>
        <w:jc w:val="both"/>
        <w:rPr>
          <w:color w:val="000000" w:themeColor="text1"/>
          <w:lang w:val="en-US"/>
        </w:rPr>
      </w:pPr>
    </w:p>
    <w:p w14:paraId="620443E3" w14:textId="555EFC00" w:rsidR="004B3DB3" w:rsidRPr="00E70F6B" w:rsidRDefault="00E70F6B" w:rsidP="00E70F6B">
      <w:pPr>
        <w:jc w:val="center"/>
        <w:rPr>
          <w:b/>
          <w:bCs/>
          <w:color w:val="000000" w:themeColor="text1"/>
          <w:lang w:val="en-US"/>
        </w:rPr>
      </w:pPr>
      <w:r w:rsidRPr="00E70F6B">
        <w:rPr>
          <w:b/>
          <w:bCs/>
          <w:color w:val="000000" w:themeColor="text1"/>
          <w:lang w:val="en-US"/>
        </w:rPr>
        <w:t>Older adults</w:t>
      </w:r>
    </w:p>
    <w:tbl>
      <w:tblPr>
        <w:tblStyle w:val="Tabellenraster"/>
        <w:tblW w:w="9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078"/>
        <w:gridCol w:w="2078"/>
        <w:gridCol w:w="2078"/>
        <w:gridCol w:w="2078"/>
      </w:tblGrid>
      <w:tr w:rsidR="004B3DB3" w:rsidRPr="009E435F" w14:paraId="787255BC" w14:textId="77777777" w:rsidTr="00C91312">
        <w:trPr>
          <w:trHeight w:val="392"/>
        </w:trPr>
        <w:tc>
          <w:tcPr>
            <w:tcW w:w="801" w:type="dxa"/>
            <w:tcBorders>
              <w:top w:val="single" w:sz="4" w:space="0" w:color="auto"/>
            </w:tcBorders>
          </w:tcPr>
          <w:p w14:paraId="58AD3B12"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p>
        </w:tc>
        <w:tc>
          <w:tcPr>
            <w:tcW w:w="4156" w:type="dxa"/>
            <w:gridSpan w:val="2"/>
            <w:tcBorders>
              <w:top w:val="single" w:sz="4" w:space="0" w:color="auto"/>
              <w:bottom w:val="single" w:sz="4" w:space="0" w:color="auto"/>
            </w:tcBorders>
          </w:tcPr>
          <w:p w14:paraId="08C0190E" w14:textId="43804A10" w:rsidR="004B3DB3" w:rsidRPr="009E435F" w:rsidRDefault="00762EC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4B3DB3" w:rsidRPr="009E435F">
              <w:rPr>
                <w:color w:val="000000" w:themeColor="text1"/>
              </w:rPr>
              <w:t>ystem 1</w:t>
            </w:r>
          </w:p>
        </w:tc>
        <w:tc>
          <w:tcPr>
            <w:tcW w:w="4156" w:type="dxa"/>
            <w:gridSpan w:val="2"/>
            <w:tcBorders>
              <w:top w:val="single" w:sz="4" w:space="0" w:color="auto"/>
              <w:bottom w:val="single" w:sz="4" w:space="0" w:color="auto"/>
            </w:tcBorders>
          </w:tcPr>
          <w:p w14:paraId="4C8DD6B2" w14:textId="1D7D2B54" w:rsidR="004B3DB3" w:rsidRPr="009E435F" w:rsidRDefault="00762EC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Pr>
                <w:color w:val="000000" w:themeColor="text1"/>
              </w:rPr>
              <w:t>s</w:t>
            </w:r>
            <w:r w:rsidR="004B3DB3" w:rsidRPr="009E435F">
              <w:rPr>
                <w:color w:val="000000" w:themeColor="text1"/>
              </w:rPr>
              <w:t>ystem 2</w:t>
            </w:r>
          </w:p>
        </w:tc>
      </w:tr>
      <w:tr w:rsidR="004B3DB3" w:rsidRPr="009E435F" w14:paraId="1ADDE006" w14:textId="77777777" w:rsidTr="00C91312">
        <w:trPr>
          <w:trHeight w:val="392"/>
        </w:trPr>
        <w:tc>
          <w:tcPr>
            <w:tcW w:w="801" w:type="dxa"/>
            <w:tcBorders>
              <w:bottom w:val="single" w:sz="4" w:space="0" w:color="auto"/>
            </w:tcBorders>
          </w:tcPr>
          <w:p w14:paraId="554FFCCA"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p>
        </w:tc>
        <w:tc>
          <w:tcPr>
            <w:tcW w:w="2078" w:type="dxa"/>
            <w:tcBorders>
              <w:top w:val="single" w:sz="4" w:space="0" w:color="auto"/>
              <w:bottom w:val="single" w:sz="4" w:space="0" w:color="auto"/>
            </w:tcBorders>
          </w:tcPr>
          <w:p w14:paraId="78A1B602"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EC</w:t>
            </w:r>
          </w:p>
        </w:tc>
        <w:tc>
          <w:tcPr>
            <w:tcW w:w="2078" w:type="dxa"/>
            <w:tcBorders>
              <w:top w:val="single" w:sz="4" w:space="0" w:color="auto"/>
              <w:bottom w:val="single" w:sz="4" w:space="0" w:color="auto"/>
            </w:tcBorders>
          </w:tcPr>
          <w:p w14:paraId="6ED068C1"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EO</w:t>
            </w:r>
          </w:p>
        </w:tc>
        <w:tc>
          <w:tcPr>
            <w:tcW w:w="2078" w:type="dxa"/>
            <w:tcBorders>
              <w:top w:val="single" w:sz="4" w:space="0" w:color="auto"/>
              <w:bottom w:val="single" w:sz="4" w:space="0" w:color="auto"/>
            </w:tcBorders>
          </w:tcPr>
          <w:p w14:paraId="4C4FA208"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EC</w:t>
            </w:r>
          </w:p>
        </w:tc>
        <w:tc>
          <w:tcPr>
            <w:tcW w:w="2078" w:type="dxa"/>
            <w:tcBorders>
              <w:top w:val="single" w:sz="4" w:space="0" w:color="auto"/>
              <w:bottom w:val="single" w:sz="4" w:space="0" w:color="auto"/>
            </w:tcBorders>
          </w:tcPr>
          <w:p w14:paraId="2607F8BB"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center"/>
              <w:rPr>
                <w:color w:val="000000" w:themeColor="text1"/>
              </w:rPr>
            </w:pPr>
            <w:r w:rsidRPr="009E435F">
              <w:rPr>
                <w:color w:val="000000" w:themeColor="text1"/>
              </w:rPr>
              <w:t>EO</w:t>
            </w:r>
          </w:p>
        </w:tc>
      </w:tr>
      <w:tr w:rsidR="004B3DB3" w:rsidRPr="009E435F" w14:paraId="2C439383" w14:textId="77777777" w:rsidTr="00C91312">
        <w:trPr>
          <w:trHeight w:val="348"/>
        </w:trPr>
        <w:tc>
          <w:tcPr>
            <w:tcW w:w="801" w:type="dxa"/>
            <w:tcBorders>
              <w:top w:val="single" w:sz="4" w:space="0" w:color="auto"/>
            </w:tcBorders>
          </w:tcPr>
          <w:p w14:paraId="4CE80199"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F3/F4</w:t>
            </w:r>
          </w:p>
        </w:tc>
        <w:tc>
          <w:tcPr>
            <w:tcW w:w="2078" w:type="dxa"/>
            <w:tcBorders>
              <w:top w:val="single" w:sz="4" w:space="0" w:color="auto"/>
            </w:tcBorders>
          </w:tcPr>
          <w:p w14:paraId="7B9225FE" w14:textId="593D8FDC"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0.6</w:t>
            </w:r>
            <w:r w:rsidR="001746FC" w:rsidRPr="009E435F">
              <w:rPr>
                <w:color w:val="000000" w:themeColor="text1"/>
              </w:rPr>
              <w:t>8</w:t>
            </w:r>
            <w:r w:rsidRPr="009E435F">
              <w:rPr>
                <w:color w:val="000000" w:themeColor="text1"/>
              </w:rPr>
              <w:t xml:space="preserve"> (0.5</w:t>
            </w:r>
            <w:r w:rsidR="001746FC" w:rsidRPr="009E435F">
              <w:rPr>
                <w:color w:val="000000" w:themeColor="text1"/>
              </w:rPr>
              <w:t>7</w:t>
            </w:r>
            <w:r w:rsidRPr="009E435F">
              <w:rPr>
                <w:color w:val="000000" w:themeColor="text1"/>
              </w:rPr>
              <w:t xml:space="preserve"> - 0.7</w:t>
            </w:r>
            <w:r w:rsidR="001746FC" w:rsidRPr="009E435F">
              <w:rPr>
                <w:color w:val="000000" w:themeColor="text1"/>
              </w:rPr>
              <w:t>6</w:t>
            </w:r>
            <w:r w:rsidRPr="009E435F">
              <w:rPr>
                <w:color w:val="000000" w:themeColor="text1"/>
              </w:rPr>
              <w:t xml:space="preserve">) </w:t>
            </w:r>
          </w:p>
        </w:tc>
        <w:tc>
          <w:tcPr>
            <w:tcW w:w="2078" w:type="dxa"/>
            <w:tcBorders>
              <w:top w:val="single" w:sz="4" w:space="0" w:color="auto"/>
            </w:tcBorders>
          </w:tcPr>
          <w:p w14:paraId="30C87231" w14:textId="4E4776E4"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1746FC" w:rsidRPr="009E435F">
              <w:rPr>
                <w:color w:val="000000" w:themeColor="text1"/>
              </w:rPr>
              <w:t>70</w:t>
            </w:r>
            <w:r w:rsidRPr="009E435F">
              <w:rPr>
                <w:color w:val="000000" w:themeColor="text1"/>
              </w:rPr>
              <w:t xml:space="preserve"> (0.</w:t>
            </w:r>
            <w:r w:rsidR="001746FC" w:rsidRPr="009E435F">
              <w:rPr>
                <w:color w:val="000000" w:themeColor="text1"/>
              </w:rPr>
              <w:t>60</w:t>
            </w:r>
            <w:r w:rsidRPr="009E435F">
              <w:rPr>
                <w:color w:val="000000" w:themeColor="text1"/>
              </w:rPr>
              <w:t xml:space="preserve"> - 0.7</w:t>
            </w:r>
            <w:r w:rsidR="001746FC" w:rsidRPr="009E435F">
              <w:rPr>
                <w:color w:val="000000" w:themeColor="text1"/>
              </w:rPr>
              <w:t>8</w:t>
            </w:r>
            <w:r w:rsidRPr="009E435F">
              <w:rPr>
                <w:color w:val="000000" w:themeColor="text1"/>
              </w:rPr>
              <w:t xml:space="preserve">) </w:t>
            </w:r>
          </w:p>
        </w:tc>
        <w:tc>
          <w:tcPr>
            <w:tcW w:w="2078" w:type="dxa"/>
            <w:tcBorders>
              <w:top w:val="single" w:sz="4" w:space="0" w:color="auto"/>
            </w:tcBorders>
          </w:tcPr>
          <w:p w14:paraId="14D19174" w14:textId="29D5CE5B"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1746FC" w:rsidRPr="009E435F">
              <w:rPr>
                <w:color w:val="000000" w:themeColor="text1"/>
              </w:rPr>
              <w:t>40</w:t>
            </w:r>
            <w:r w:rsidRPr="009E435F">
              <w:rPr>
                <w:color w:val="000000" w:themeColor="text1"/>
              </w:rPr>
              <w:t xml:space="preserve"> (0.</w:t>
            </w:r>
            <w:r w:rsidR="001746FC" w:rsidRPr="009E435F">
              <w:rPr>
                <w:color w:val="000000" w:themeColor="text1"/>
              </w:rPr>
              <w:t>24</w:t>
            </w:r>
            <w:r w:rsidRPr="009E435F">
              <w:rPr>
                <w:color w:val="000000" w:themeColor="text1"/>
              </w:rPr>
              <w:t xml:space="preserve"> - 0.</w:t>
            </w:r>
            <w:r w:rsidR="001746FC" w:rsidRPr="009E435F">
              <w:rPr>
                <w:color w:val="000000" w:themeColor="text1"/>
              </w:rPr>
              <w:t>53</w:t>
            </w:r>
            <w:r w:rsidRPr="009E435F">
              <w:rPr>
                <w:color w:val="000000" w:themeColor="text1"/>
              </w:rPr>
              <w:t xml:space="preserve">) </w:t>
            </w:r>
          </w:p>
        </w:tc>
        <w:tc>
          <w:tcPr>
            <w:tcW w:w="2078" w:type="dxa"/>
            <w:tcBorders>
              <w:top w:val="single" w:sz="4" w:space="0" w:color="auto"/>
            </w:tcBorders>
          </w:tcPr>
          <w:p w14:paraId="46C5C5D7" w14:textId="4905B64A"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1746FC" w:rsidRPr="009E435F">
              <w:rPr>
                <w:color w:val="000000" w:themeColor="text1"/>
              </w:rPr>
              <w:t>54</w:t>
            </w:r>
            <w:r w:rsidRPr="009E435F">
              <w:rPr>
                <w:color w:val="000000" w:themeColor="text1"/>
              </w:rPr>
              <w:t xml:space="preserve"> (0.</w:t>
            </w:r>
            <w:r w:rsidR="001746FC" w:rsidRPr="009E435F">
              <w:rPr>
                <w:color w:val="000000" w:themeColor="text1"/>
              </w:rPr>
              <w:t>40</w:t>
            </w:r>
            <w:r w:rsidRPr="009E435F">
              <w:rPr>
                <w:color w:val="000000" w:themeColor="text1"/>
              </w:rPr>
              <w:t xml:space="preserve"> - 0.</w:t>
            </w:r>
            <w:r w:rsidR="001746FC" w:rsidRPr="009E435F">
              <w:rPr>
                <w:color w:val="000000" w:themeColor="text1"/>
              </w:rPr>
              <w:t>65</w:t>
            </w:r>
            <w:r w:rsidRPr="009E435F">
              <w:rPr>
                <w:color w:val="000000" w:themeColor="text1"/>
              </w:rPr>
              <w:t xml:space="preserve">) </w:t>
            </w:r>
          </w:p>
        </w:tc>
      </w:tr>
      <w:tr w:rsidR="004B3DB3" w:rsidRPr="009E435F" w14:paraId="67D9F20F" w14:textId="77777777" w:rsidTr="00C91312">
        <w:trPr>
          <w:trHeight w:val="348"/>
        </w:trPr>
        <w:tc>
          <w:tcPr>
            <w:tcW w:w="801" w:type="dxa"/>
          </w:tcPr>
          <w:p w14:paraId="377ECA3A"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F7/F8</w:t>
            </w:r>
          </w:p>
        </w:tc>
        <w:tc>
          <w:tcPr>
            <w:tcW w:w="2078" w:type="dxa"/>
          </w:tcPr>
          <w:p w14:paraId="1620F168" w14:textId="74ECDBCE"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1746FC" w:rsidRPr="009E435F">
              <w:rPr>
                <w:color w:val="000000" w:themeColor="text1"/>
              </w:rPr>
              <w:t>84</w:t>
            </w:r>
            <w:r w:rsidRPr="009E435F">
              <w:rPr>
                <w:color w:val="000000" w:themeColor="text1"/>
              </w:rPr>
              <w:t xml:space="preserve"> (0.</w:t>
            </w:r>
            <w:r w:rsidR="001746FC" w:rsidRPr="009E435F">
              <w:rPr>
                <w:color w:val="000000" w:themeColor="text1"/>
              </w:rPr>
              <w:t>78</w:t>
            </w:r>
            <w:r w:rsidRPr="009E435F">
              <w:rPr>
                <w:color w:val="000000" w:themeColor="text1"/>
              </w:rPr>
              <w:t xml:space="preserve"> - 0.</w:t>
            </w:r>
            <w:r w:rsidR="001746FC" w:rsidRPr="009E435F">
              <w:rPr>
                <w:color w:val="000000" w:themeColor="text1"/>
              </w:rPr>
              <w:t>88</w:t>
            </w:r>
            <w:r w:rsidRPr="009E435F">
              <w:rPr>
                <w:color w:val="000000" w:themeColor="text1"/>
              </w:rPr>
              <w:t xml:space="preserve">) </w:t>
            </w:r>
          </w:p>
        </w:tc>
        <w:tc>
          <w:tcPr>
            <w:tcW w:w="2078" w:type="dxa"/>
          </w:tcPr>
          <w:p w14:paraId="08D9F08F" w14:textId="0D39C9B0"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BE1A5E" w:rsidRPr="009E435F">
              <w:rPr>
                <w:color w:val="000000" w:themeColor="text1"/>
              </w:rPr>
              <w:t>86</w:t>
            </w:r>
            <w:r w:rsidRPr="009E435F">
              <w:rPr>
                <w:color w:val="000000" w:themeColor="text1"/>
              </w:rPr>
              <w:t xml:space="preserve"> (0.</w:t>
            </w:r>
            <w:r w:rsidR="00BE1A5E" w:rsidRPr="009E435F">
              <w:rPr>
                <w:color w:val="000000" w:themeColor="text1"/>
              </w:rPr>
              <w:t>81</w:t>
            </w:r>
            <w:r w:rsidRPr="009E435F">
              <w:rPr>
                <w:color w:val="000000" w:themeColor="text1"/>
              </w:rPr>
              <w:t xml:space="preserve"> - 0.</w:t>
            </w:r>
            <w:r w:rsidR="00BE1A5E" w:rsidRPr="009E435F">
              <w:rPr>
                <w:color w:val="000000" w:themeColor="text1"/>
              </w:rPr>
              <w:t>90</w:t>
            </w:r>
            <w:r w:rsidRPr="009E435F">
              <w:rPr>
                <w:color w:val="000000" w:themeColor="text1"/>
              </w:rPr>
              <w:t xml:space="preserve">) </w:t>
            </w:r>
          </w:p>
        </w:tc>
        <w:tc>
          <w:tcPr>
            <w:tcW w:w="2078" w:type="dxa"/>
          </w:tcPr>
          <w:p w14:paraId="2BEE6642" w14:textId="04C53ED2"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BE1A5E" w:rsidRPr="009E435F">
              <w:rPr>
                <w:color w:val="000000" w:themeColor="text1"/>
              </w:rPr>
              <w:t>85</w:t>
            </w:r>
            <w:r w:rsidRPr="009E435F">
              <w:rPr>
                <w:color w:val="000000" w:themeColor="text1"/>
              </w:rPr>
              <w:t xml:space="preserve"> (0.</w:t>
            </w:r>
            <w:r w:rsidR="00BE1A5E" w:rsidRPr="009E435F">
              <w:rPr>
                <w:color w:val="000000" w:themeColor="text1"/>
              </w:rPr>
              <w:t>79</w:t>
            </w:r>
            <w:r w:rsidRPr="009E435F">
              <w:rPr>
                <w:color w:val="000000" w:themeColor="text1"/>
              </w:rPr>
              <w:t xml:space="preserve"> - 0.</w:t>
            </w:r>
            <w:r w:rsidR="00BE1A5E" w:rsidRPr="009E435F">
              <w:rPr>
                <w:color w:val="000000" w:themeColor="text1"/>
              </w:rPr>
              <w:t>89</w:t>
            </w:r>
            <w:r w:rsidRPr="009E435F">
              <w:rPr>
                <w:color w:val="000000" w:themeColor="text1"/>
              </w:rPr>
              <w:t xml:space="preserve">) </w:t>
            </w:r>
          </w:p>
        </w:tc>
        <w:tc>
          <w:tcPr>
            <w:tcW w:w="2078" w:type="dxa"/>
          </w:tcPr>
          <w:p w14:paraId="73D5B050" w14:textId="0CA5846C"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BE1A5E" w:rsidRPr="009E435F">
              <w:rPr>
                <w:color w:val="000000" w:themeColor="text1"/>
              </w:rPr>
              <w:t>87</w:t>
            </w:r>
            <w:r w:rsidRPr="009E435F">
              <w:rPr>
                <w:color w:val="000000" w:themeColor="text1"/>
              </w:rPr>
              <w:t xml:space="preserve"> (0.82 - 0.</w:t>
            </w:r>
            <w:r w:rsidR="00BE1A5E" w:rsidRPr="009E435F">
              <w:rPr>
                <w:color w:val="000000" w:themeColor="text1"/>
              </w:rPr>
              <w:t>91</w:t>
            </w:r>
            <w:r w:rsidRPr="009E435F">
              <w:rPr>
                <w:color w:val="000000" w:themeColor="text1"/>
              </w:rPr>
              <w:t xml:space="preserve">) </w:t>
            </w:r>
          </w:p>
        </w:tc>
      </w:tr>
      <w:tr w:rsidR="004B3DB3" w:rsidRPr="009E435F" w14:paraId="62CCC0C0" w14:textId="77777777" w:rsidTr="00C91312">
        <w:trPr>
          <w:trHeight w:val="367"/>
        </w:trPr>
        <w:tc>
          <w:tcPr>
            <w:tcW w:w="801" w:type="dxa"/>
          </w:tcPr>
          <w:p w14:paraId="2F28132D"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P3/P4</w:t>
            </w:r>
          </w:p>
        </w:tc>
        <w:tc>
          <w:tcPr>
            <w:tcW w:w="2078" w:type="dxa"/>
          </w:tcPr>
          <w:p w14:paraId="2F746424" w14:textId="653286D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0.8</w:t>
            </w:r>
            <w:r w:rsidR="00BE1A5E" w:rsidRPr="009E435F">
              <w:rPr>
                <w:color w:val="000000" w:themeColor="text1"/>
              </w:rPr>
              <w:t>1</w:t>
            </w:r>
            <w:r w:rsidRPr="009E435F">
              <w:rPr>
                <w:color w:val="000000" w:themeColor="text1"/>
              </w:rPr>
              <w:t xml:space="preserve"> (0.7</w:t>
            </w:r>
            <w:r w:rsidR="00BE1A5E" w:rsidRPr="009E435F">
              <w:rPr>
                <w:color w:val="000000" w:themeColor="text1"/>
              </w:rPr>
              <w:t>4</w:t>
            </w:r>
            <w:r w:rsidRPr="009E435F">
              <w:rPr>
                <w:color w:val="000000" w:themeColor="text1"/>
              </w:rPr>
              <w:t xml:space="preserve"> - 0.8</w:t>
            </w:r>
            <w:r w:rsidR="00BE1A5E" w:rsidRPr="009E435F">
              <w:rPr>
                <w:color w:val="000000" w:themeColor="text1"/>
              </w:rPr>
              <w:t>6</w:t>
            </w:r>
            <w:r w:rsidRPr="009E435F">
              <w:rPr>
                <w:color w:val="000000" w:themeColor="text1"/>
              </w:rPr>
              <w:t xml:space="preserve">) </w:t>
            </w:r>
          </w:p>
        </w:tc>
        <w:tc>
          <w:tcPr>
            <w:tcW w:w="2078" w:type="dxa"/>
          </w:tcPr>
          <w:p w14:paraId="1F3274CC" w14:textId="74DEA0B3"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BE1A5E" w:rsidRPr="009E435F">
              <w:rPr>
                <w:color w:val="000000" w:themeColor="text1"/>
              </w:rPr>
              <w:t>63</w:t>
            </w:r>
            <w:r w:rsidRPr="009E435F">
              <w:rPr>
                <w:color w:val="000000" w:themeColor="text1"/>
              </w:rPr>
              <w:t xml:space="preserve"> (0.</w:t>
            </w:r>
            <w:r w:rsidR="00BE1A5E" w:rsidRPr="009E435F">
              <w:rPr>
                <w:color w:val="000000" w:themeColor="text1"/>
              </w:rPr>
              <w:t>51</w:t>
            </w:r>
            <w:r w:rsidRPr="009E435F">
              <w:rPr>
                <w:color w:val="000000" w:themeColor="text1"/>
              </w:rPr>
              <w:t xml:space="preserve"> - 0.7</w:t>
            </w:r>
            <w:r w:rsidR="00BE1A5E" w:rsidRPr="009E435F">
              <w:rPr>
                <w:color w:val="000000" w:themeColor="text1"/>
              </w:rPr>
              <w:t>3</w:t>
            </w:r>
            <w:r w:rsidRPr="009E435F">
              <w:rPr>
                <w:color w:val="000000" w:themeColor="text1"/>
              </w:rPr>
              <w:t xml:space="preserve">) </w:t>
            </w:r>
          </w:p>
        </w:tc>
        <w:tc>
          <w:tcPr>
            <w:tcW w:w="2078" w:type="dxa"/>
          </w:tcPr>
          <w:p w14:paraId="6DB78708" w14:textId="271F798F"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BE1A5E" w:rsidRPr="009E435F">
              <w:rPr>
                <w:color w:val="000000" w:themeColor="text1"/>
              </w:rPr>
              <w:t>67</w:t>
            </w:r>
            <w:r w:rsidRPr="009E435F">
              <w:rPr>
                <w:color w:val="000000" w:themeColor="text1"/>
              </w:rPr>
              <w:t xml:space="preserve"> (0.</w:t>
            </w:r>
            <w:r w:rsidR="00BE1A5E" w:rsidRPr="009E435F">
              <w:rPr>
                <w:color w:val="000000" w:themeColor="text1"/>
              </w:rPr>
              <w:t>56</w:t>
            </w:r>
            <w:r w:rsidRPr="009E435F">
              <w:rPr>
                <w:color w:val="000000" w:themeColor="text1"/>
              </w:rPr>
              <w:t xml:space="preserve"> - 0.</w:t>
            </w:r>
            <w:r w:rsidR="00BE1A5E" w:rsidRPr="009E435F">
              <w:rPr>
                <w:color w:val="000000" w:themeColor="text1"/>
              </w:rPr>
              <w:t>76</w:t>
            </w:r>
            <w:r w:rsidRPr="009E435F">
              <w:rPr>
                <w:color w:val="000000" w:themeColor="text1"/>
              </w:rPr>
              <w:t xml:space="preserve">) </w:t>
            </w:r>
          </w:p>
        </w:tc>
        <w:tc>
          <w:tcPr>
            <w:tcW w:w="2078" w:type="dxa"/>
          </w:tcPr>
          <w:p w14:paraId="34C41E57" w14:textId="779583D6"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0.6</w:t>
            </w:r>
            <w:r w:rsidR="00BE1A5E" w:rsidRPr="009E435F">
              <w:rPr>
                <w:color w:val="000000" w:themeColor="text1"/>
              </w:rPr>
              <w:t>9</w:t>
            </w:r>
            <w:r w:rsidRPr="009E435F">
              <w:rPr>
                <w:color w:val="000000" w:themeColor="text1"/>
              </w:rPr>
              <w:t xml:space="preserve"> (0.58 - 0.7</w:t>
            </w:r>
            <w:r w:rsidR="00BE1A5E" w:rsidRPr="009E435F">
              <w:rPr>
                <w:color w:val="000000" w:themeColor="text1"/>
              </w:rPr>
              <w:t>7</w:t>
            </w:r>
            <w:r w:rsidRPr="009E435F">
              <w:rPr>
                <w:color w:val="000000" w:themeColor="text1"/>
              </w:rPr>
              <w:t xml:space="preserve">) </w:t>
            </w:r>
          </w:p>
        </w:tc>
      </w:tr>
      <w:tr w:rsidR="004B3DB3" w:rsidRPr="009E435F" w14:paraId="70524275" w14:textId="77777777" w:rsidTr="00C91312">
        <w:trPr>
          <w:trHeight w:val="367"/>
        </w:trPr>
        <w:tc>
          <w:tcPr>
            <w:tcW w:w="801" w:type="dxa"/>
            <w:tcBorders>
              <w:bottom w:val="single" w:sz="4" w:space="0" w:color="auto"/>
            </w:tcBorders>
          </w:tcPr>
          <w:p w14:paraId="640B7B16" w14:textId="77777777"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P7/P8</w:t>
            </w:r>
          </w:p>
        </w:tc>
        <w:tc>
          <w:tcPr>
            <w:tcW w:w="2078" w:type="dxa"/>
            <w:tcBorders>
              <w:bottom w:val="single" w:sz="4" w:space="0" w:color="auto"/>
            </w:tcBorders>
          </w:tcPr>
          <w:p w14:paraId="277DE611" w14:textId="0B9F060E"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0.8</w:t>
            </w:r>
            <w:r w:rsidR="00BE1A5E" w:rsidRPr="009E435F">
              <w:rPr>
                <w:color w:val="000000" w:themeColor="text1"/>
              </w:rPr>
              <w:t>9</w:t>
            </w:r>
            <w:r w:rsidRPr="009E435F">
              <w:rPr>
                <w:color w:val="000000" w:themeColor="text1"/>
              </w:rPr>
              <w:t xml:space="preserve"> (0.8</w:t>
            </w:r>
            <w:r w:rsidR="00BE1A5E" w:rsidRPr="009E435F">
              <w:rPr>
                <w:color w:val="000000" w:themeColor="text1"/>
              </w:rPr>
              <w:t>5</w:t>
            </w:r>
            <w:r w:rsidRPr="009E435F">
              <w:rPr>
                <w:color w:val="000000" w:themeColor="text1"/>
              </w:rPr>
              <w:t xml:space="preserve"> - 0.</w:t>
            </w:r>
            <w:r w:rsidR="00BE1A5E" w:rsidRPr="009E435F">
              <w:rPr>
                <w:color w:val="000000" w:themeColor="text1"/>
              </w:rPr>
              <w:t>92</w:t>
            </w:r>
            <w:r w:rsidRPr="009E435F">
              <w:rPr>
                <w:color w:val="000000" w:themeColor="text1"/>
              </w:rPr>
              <w:t xml:space="preserve">) </w:t>
            </w:r>
          </w:p>
        </w:tc>
        <w:tc>
          <w:tcPr>
            <w:tcW w:w="2078" w:type="dxa"/>
            <w:tcBorders>
              <w:bottom w:val="single" w:sz="4" w:space="0" w:color="auto"/>
            </w:tcBorders>
          </w:tcPr>
          <w:p w14:paraId="23EFE34F" w14:textId="02A0C5F1"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0.7</w:t>
            </w:r>
            <w:r w:rsidR="00BE1A5E" w:rsidRPr="009E435F">
              <w:rPr>
                <w:color w:val="000000" w:themeColor="text1"/>
              </w:rPr>
              <w:t>7</w:t>
            </w:r>
            <w:r w:rsidRPr="009E435F">
              <w:rPr>
                <w:color w:val="000000" w:themeColor="text1"/>
              </w:rPr>
              <w:t xml:space="preserve"> (0.</w:t>
            </w:r>
            <w:r w:rsidR="00BE1A5E" w:rsidRPr="009E435F">
              <w:rPr>
                <w:color w:val="000000" w:themeColor="text1"/>
              </w:rPr>
              <w:t>69</w:t>
            </w:r>
            <w:r w:rsidRPr="009E435F">
              <w:rPr>
                <w:color w:val="000000" w:themeColor="text1"/>
              </w:rPr>
              <w:t xml:space="preserve"> - 0.</w:t>
            </w:r>
            <w:r w:rsidR="00BE1A5E" w:rsidRPr="009E435F">
              <w:rPr>
                <w:color w:val="000000" w:themeColor="text1"/>
              </w:rPr>
              <w:t>83</w:t>
            </w:r>
            <w:r w:rsidRPr="009E435F">
              <w:rPr>
                <w:color w:val="000000" w:themeColor="text1"/>
              </w:rPr>
              <w:t xml:space="preserve">) </w:t>
            </w:r>
          </w:p>
        </w:tc>
        <w:tc>
          <w:tcPr>
            <w:tcW w:w="2078" w:type="dxa"/>
            <w:tcBorders>
              <w:bottom w:val="single" w:sz="4" w:space="0" w:color="auto"/>
            </w:tcBorders>
          </w:tcPr>
          <w:p w14:paraId="44F00BF7" w14:textId="5EAB0218"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BE1A5E" w:rsidRPr="009E435F">
              <w:rPr>
                <w:color w:val="000000" w:themeColor="text1"/>
              </w:rPr>
              <w:t>84</w:t>
            </w:r>
            <w:r w:rsidRPr="009E435F">
              <w:rPr>
                <w:color w:val="000000" w:themeColor="text1"/>
              </w:rPr>
              <w:t xml:space="preserve"> (0.</w:t>
            </w:r>
            <w:r w:rsidR="00BE1A5E" w:rsidRPr="009E435F">
              <w:rPr>
                <w:color w:val="000000" w:themeColor="text1"/>
              </w:rPr>
              <w:t>78</w:t>
            </w:r>
            <w:r w:rsidRPr="009E435F">
              <w:rPr>
                <w:color w:val="000000" w:themeColor="text1"/>
              </w:rPr>
              <w:t xml:space="preserve"> - 0.</w:t>
            </w:r>
            <w:r w:rsidR="00BE1A5E" w:rsidRPr="009E435F">
              <w:rPr>
                <w:color w:val="000000" w:themeColor="text1"/>
              </w:rPr>
              <w:t>89</w:t>
            </w:r>
            <w:r w:rsidRPr="009E435F">
              <w:rPr>
                <w:color w:val="000000" w:themeColor="text1"/>
              </w:rPr>
              <w:t xml:space="preserve">) </w:t>
            </w:r>
          </w:p>
        </w:tc>
        <w:tc>
          <w:tcPr>
            <w:tcW w:w="2078" w:type="dxa"/>
            <w:tcBorders>
              <w:bottom w:val="single" w:sz="4" w:space="0" w:color="auto"/>
            </w:tcBorders>
          </w:tcPr>
          <w:p w14:paraId="4807DA65" w14:textId="63C78024" w:rsidR="004B3DB3" w:rsidRPr="009E435F" w:rsidRDefault="004B3DB3" w:rsidP="00C91312">
            <w:pPr>
              <w:pBdr>
                <w:top w:val="none" w:sz="0" w:space="0" w:color="auto"/>
                <w:left w:val="none" w:sz="0" w:space="0" w:color="auto"/>
                <w:bottom w:val="none" w:sz="0" w:space="0" w:color="auto"/>
                <w:right w:val="none" w:sz="0" w:space="0" w:color="auto"/>
                <w:between w:val="none" w:sz="0" w:space="0" w:color="auto"/>
              </w:pBdr>
              <w:jc w:val="both"/>
              <w:rPr>
                <w:color w:val="000000" w:themeColor="text1"/>
              </w:rPr>
            </w:pPr>
            <w:r w:rsidRPr="009E435F">
              <w:rPr>
                <w:color w:val="000000" w:themeColor="text1"/>
              </w:rPr>
              <w:t>0.</w:t>
            </w:r>
            <w:r w:rsidR="00BE1A5E" w:rsidRPr="009E435F">
              <w:rPr>
                <w:color w:val="000000" w:themeColor="text1"/>
              </w:rPr>
              <w:t>78</w:t>
            </w:r>
            <w:r w:rsidRPr="009E435F">
              <w:rPr>
                <w:color w:val="000000" w:themeColor="text1"/>
              </w:rPr>
              <w:t xml:space="preserve"> (0.</w:t>
            </w:r>
            <w:r w:rsidR="00BE1A5E" w:rsidRPr="009E435F">
              <w:rPr>
                <w:color w:val="000000" w:themeColor="text1"/>
              </w:rPr>
              <w:t>70</w:t>
            </w:r>
            <w:r w:rsidRPr="009E435F">
              <w:rPr>
                <w:color w:val="000000" w:themeColor="text1"/>
              </w:rPr>
              <w:t xml:space="preserve"> - 0.</w:t>
            </w:r>
            <w:r w:rsidR="00BE1A5E" w:rsidRPr="009E435F">
              <w:rPr>
                <w:color w:val="000000" w:themeColor="text1"/>
              </w:rPr>
              <w:t>84</w:t>
            </w:r>
            <w:r w:rsidRPr="009E435F">
              <w:rPr>
                <w:color w:val="000000" w:themeColor="text1"/>
              </w:rPr>
              <w:t xml:space="preserve">) </w:t>
            </w:r>
          </w:p>
        </w:tc>
      </w:tr>
    </w:tbl>
    <w:p w14:paraId="1ECC86AE" w14:textId="77777777" w:rsidR="004B3DB3" w:rsidRPr="00A96B3F" w:rsidRDefault="004B3DB3" w:rsidP="004B3DB3">
      <w:pPr>
        <w:jc w:val="both"/>
        <w:rPr>
          <w:lang w:val="en-US"/>
        </w:rPr>
      </w:pPr>
    </w:p>
    <w:p w14:paraId="662794B4" w14:textId="4F9290D1" w:rsidR="004B3DB3" w:rsidRDefault="004B3DB3" w:rsidP="00D40D90">
      <w:pPr>
        <w:rPr>
          <w:lang w:val="en-US"/>
        </w:rPr>
        <w:sectPr w:rsidR="004B3DB3" w:rsidSect="002A758D">
          <w:pgSz w:w="11900" w:h="16840"/>
          <w:pgMar w:top="1134" w:right="1417" w:bottom="1417" w:left="1417" w:header="708" w:footer="708" w:gutter="0"/>
          <w:cols w:space="708"/>
          <w:docGrid w:linePitch="360"/>
        </w:sectPr>
      </w:pPr>
    </w:p>
    <w:p w14:paraId="1116DD88" w14:textId="4A4C24AB" w:rsidR="00AD2DEE" w:rsidRDefault="00AD2DEE" w:rsidP="00D40D90">
      <w:pPr>
        <w:rPr>
          <w:lang w:val="en-US"/>
        </w:rPr>
      </w:pPr>
    </w:p>
    <w:p w14:paraId="2632EA1E" w14:textId="40212C8D" w:rsidR="00AE4DDA" w:rsidRDefault="007A257B" w:rsidP="00D40D90">
      <w:pPr>
        <w:pStyle w:val="Listenabsatz"/>
        <w:numPr>
          <w:ilvl w:val="1"/>
          <w:numId w:val="1"/>
        </w:numPr>
        <w:rPr>
          <w:b/>
          <w:lang w:val="en-US"/>
        </w:rPr>
      </w:pPr>
      <w:r>
        <w:rPr>
          <w:b/>
          <w:lang w:val="en-US"/>
        </w:rPr>
        <w:t xml:space="preserve">Influence of age on alpha power and alpha power asymmetry </w:t>
      </w:r>
    </w:p>
    <w:p w14:paraId="30454900" w14:textId="64AB4050" w:rsidR="007A257B" w:rsidRDefault="007A257B" w:rsidP="00D40D90">
      <w:pPr>
        <w:rPr>
          <w:lang w:val="en-US"/>
        </w:rPr>
      </w:pPr>
      <w:r w:rsidRPr="007A257B">
        <w:rPr>
          <w:lang w:val="en-US"/>
        </w:rPr>
        <w:t xml:space="preserve">To further investigate the effect of age on alpha power and alpha power asymmetry, we have conducted the ANOVAs from the manuscript with the addition of age as a further factor. </w:t>
      </w:r>
    </w:p>
    <w:p w14:paraId="18CF17CE" w14:textId="77777777" w:rsidR="00371D3A" w:rsidRDefault="00371D3A" w:rsidP="00D40D90">
      <w:pPr>
        <w:rPr>
          <w:lang w:val="en-US"/>
        </w:rPr>
      </w:pPr>
    </w:p>
    <w:p w14:paraId="24EBE777" w14:textId="2EBC973C" w:rsidR="007A257B" w:rsidRPr="007A257B" w:rsidRDefault="007A257B" w:rsidP="00D40D90">
      <w:pPr>
        <w:rPr>
          <w:i/>
          <w:lang w:val="en-US"/>
        </w:rPr>
      </w:pPr>
      <w:r w:rsidRPr="007A257B">
        <w:rPr>
          <w:i/>
          <w:lang w:val="en-US"/>
        </w:rPr>
        <w:t>Alpha power</w:t>
      </w:r>
    </w:p>
    <w:p w14:paraId="1402A022" w14:textId="43C5E8D5" w:rsidR="007A257B" w:rsidRDefault="007A257B" w:rsidP="00D40D90">
      <w:pPr>
        <w:rPr>
          <w:b/>
          <w:lang w:val="en-US"/>
        </w:rPr>
      </w:pPr>
    </w:p>
    <w:p w14:paraId="1A81FADD" w14:textId="6FB5817D" w:rsidR="007A257B" w:rsidRDefault="007A257B" w:rsidP="00D40D90">
      <w:pPr>
        <w:jc w:val="both"/>
        <w:rPr>
          <w:lang w:val="en-US"/>
        </w:rPr>
      </w:pPr>
      <w:r>
        <w:rPr>
          <w:lang w:val="en-US"/>
        </w:rPr>
        <w:t xml:space="preserve">To investigate the effect of age on alpha power we conducted a 2x2x2x3 repeated measure ANOVA. The independent </w:t>
      </w:r>
      <w:r w:rsidR="003356A1">
        <w:rPr>
          <w:lang w:val="en-US"/>
        </w:rPr>
        <w:t>within-</w:t>
      </w:r>
      <w:r>
        <w:rPr>
          <w:lang w:val="en-US"/>
        </w:rPr>
        <w:t>variables were eye-status (eyes-closed vs. eyes-open), EEG system (system 1</w:t>
      </w:r>
      <w:r w:rsidR="003356A1">
        <w:rPr>
          <w:lang w:val="en-US"/>
        </w:rPr>
        <w:t xml:space="preserve"> vs. </w:t>
      </w:r>
      <w:r>
        <w:rPr>
          <w:lang w:val="en-US"/>
        </w:rPr>
        <w:t>system 2) and hemisphere (left vs. right)</w:t>
      </w:r>
      <w:r w:rsidR="003356A1">
        <w:rPr>
          <w:lang w:val="en-US"/>
        </w:rPr>
        <w:t>, the independent between-variable was age group (young adults vs. middle</w:t>
      </w:r>
      <w:r w:rsidR="00C76107">
        <w:rPr>
          <w:lang w:val="en-US"/>
        </w:rPr>
        <w:t>-</w:t>
      </w:r>
      <w:r w:rsidR="003356A1">
        <w:rPr>
          <w:lang w:val="en-US"/>
        </w:rPr>
        <w:t xml:space="preserve">aged adults vs. older adults). </w:t>
      </w:r>
    </w:p>
    <w:p w14:paraId="3790A9C8" w14:textId="694E668E" w:rsidR="00597C42" w:rsidRDefault="00ED377A" w:rsidP="00D40D90">
      <w:pPr>
        <w:jc w:val="both"/>
        <w:rPr>
          <w:rStyle w:val="hgkelc"/>
          <w:color w:val="000000" w:themeColor="text1"/>
          <w:lang w:val="en-US"/>
        </w:rPr>
      </w:pPr>
      <w:r>
        <w:rPr>
          <w:lang w:val="en-US"/>
        </w:rPr>
        <w:t>Since significances and effect sizes of the effects reported in the manuscript (3.4. Effect of eye-status and hemisphere on EEG alpha power) did not change considerably by adding age as variable, only effects with the variable age are reported here. T</w:t>
      </w:r>
      <w:r w:rsidR="003356A1">
        <w:rPr>
          <w:lang w:val="en-US"/>
        </w:rPr>
        <w:t xml:space="preserve">here was a main effect of age group, </w:t>
      </w:r>
      <w:r w:rsidR="003356A1" w:rsidRPr="003356A1">
        <w:rPr>
          <w:rStyle w:val="hgkelc"/>
          <w:i/>
          <w:iCs/>
          <w:color w:val="000000" w:themeColor="text1"/>
          <w:lang w:val="en-US"/>
        </w:rPr>
        <w:t>F</w:t>
      </w:r>
      <w:r w:rsidR="003356A1" w:rsidRPr="003356A1">
        <w:rPr>
          <w:color w:val="000000" w:themeColor="text1"/>
          <w:vertAlign w:val="subscript"/>
          <w:lang w:val="en-US"/>
        </w:rPr>
        <w:t>(1,36</w:t>
      </w:r>
      <w:r w:rsidR="003356A1">
        <w:rPr>
          <w:color w:val="000000" w:themeColor="text1"/>
          <w:vertAlign w:val="subscript"/>
          <w:lang w:val="en-US"/>
        </w:rPr>
        <w:t>7</w:t>
      </w:r>
      <w:r w:rsidR="003356A1" w:rsidRPr="003356A1">
        <w:rPr>
          <w:color w:val="000000" w:themeColor="text1"/>
          <w:vertAlign w:val="subscript"/>
          <w:lang w:val="en-US"/>
        </w:rPr>
        <w:t>)</w:t>
      </w:r>
      <w:r w:rsidR="003356A1" w:rsidRPr="003356A1">
        <w:rPr>
          <w:color w:val="000000" w:themeColor="text1"/>
          <w:lang w:val="en-US"/>
        </w:rPr>
        <w:t xml:space="preserve"> = </w:t>
      </w:r>
      <w:r w:rsidR="003356A1">
        <w:rPr>
          <w:color w:val="000000" w:themeColor="text1"/>
          <w:lang w:val="en-US"/>
        </w:rPr>
        <w:t>17,31</w:t>
      </w:r>
      <w:r w:rsidR="003356A1" w:rsidRPr="003356A1">
        <w:rPr>
          <w:color w:val="000000" w:themeColor="text1"/>
          <w:lang w:val="en-US"/>
        </w:rPr>
        <w:t xml:space="preserve">, </w:t>
      </w:r>
      <w:r w:rsidR="003356A1" w:rsidRPr="003356A1">
        <w:rPr>
          <w:i/>
          <w:color w:val="000000" w:themeColor="text1"/>
          <w:lang w:val="en-US"/>
        </w:rPr>
        <w:t>p</w:t>
      </w:r>
      <w:r w:rsidR="003356A1" w:rsidRPr="003356A1">
        <w:rPr>
          <w:color w:val="000000" w:themeColor="text1"/>
          <w:lang w:val="en-US"/>
        </w:rPr>
        <w:t xml:space="preserve"> &lt; .001, </w:t>
      </w:r>
      <w:r w:rsidR="003356A1" w:rsidRPr="003356A1">
        <w:rPr>
          <w:rStyle w:val="hgkelc"/>
          <w:color w:val="000000" w:themeColor="text1"/>
        </w:rPr>
        <w:t>η</w:t>
      </w:r>
      <w:r w:rsidR="003356A1" w:rsidRPr="003356A1">
        <w:rPr>
          <w:rStyle w:val="hgkelc"/>
          <w:color w:val="000000" w:themeColor="text1"/>
          <w:vertAlign w:val="subscript"/>
          <w:lang w:val="en-US"/>
        </w:rPr>
        <w:t>p</w:t>
      </w:r>
      <w:r w:rsidR="003356A1" w:rsidRPr="003356A1">
        <w:rPr>
          <w:rStyle w:val="hgkelc"/>
          <w:color w:val="000000" w:themeColor="text1"/>
          <w:vertAlign w:val="superscript"/>
          <w:lang w:val="en-US"/>
        </w:rPr>
        <w:t xml:space="preserve">2 </w:t>
      </w:r>
      <w:r w:rsidR="003356A1" w:rsidRPr="003356A1">
        <w:rPr>
          <w:rStyle w:val="hgkelc"/>
          <w:color w:val="000000" w:themeColor="text1"/>
          <w:lang w:val="en-US"/>
        </w:rPr>
        <w:t>= 0.</w:t>
      </w:r>
      <w:r w:rsidR="003356A1">
        <w:rPr>
          <w:rStyle w:val="hgkelc"/>
          <w:color w:val="000000" w:themeColor="text1"/>
          <w:lang w:val="en-US"/>
        </w:rPr>
        <w:t>09. Bonferroni-corrected post-hoc t-test revealed that all age groups differed from one another, p &lt; .001. Young adults showed strongest alpha power (</w:t>
      </w:r>
      <w:r w:rsidR="003356A1" w:rsidRPr="003356A1">
        <w:rPr>
          <w:rStyle w:val="hgkelc"/>
          <w:i/>
          <w:color w:val="000000" w:themeColor="text1"/>
          <w:lang w:val="en-US"/>
        </w:rPr>
        <w:t>M</w:t>
      </w:r>
      <w:r w:rsidR="003356A1">
        <w:rPr>
          <w:rStyle w:val="hgkelc"/>
          <w:color w:val="000000" w:themeColor="text1"/>
          <w:lang w:val="en-US"/>
        </w:rPr>
        <w:t xml:space="preserve"> = 0.84, </w:t>
      </w:r>
      <w:r w:rsidR="003356A1" w:rsidRPr="003356A1">
        <w:rPr>
          <w:rStyle w:val="hgkelc"/>
          <w:i/>
          <w:color w:val="000000" w:themeColor="text1"/>
          <w:lang w:val="en-US"/>
        </w:rPr>
        <w:t>SD</w:t>
      </w:r>
      <w:r w:rsidR="003356A1">
        <w:rPr>
          <w:rStyle w:val="hgkelc"/>
          <w:color w:val="000000" w:themeColor="text1"/>
          <w:lang w:val="en-US"/>
        </w:rPr>
        <w:t xml:space="preserve"> = 0.35), followed by middl</w:t>
      </w:r>
      <w:r w:rsidR="0002038B">
        <w:rPr>
          <w:rStyle w:val="hgkelc"/>
          <w:color w:val="000000" w:themeColor="text1"/>
          <w:lang w:val="en-US"/>
        </w:rPr>
        <w:t>e</w:t>
      </w:r>
      <w:r w:rsidR="00147B86">
        <w:rPr>
          <w:rStyle w:val="hgkelc"/>
          <w:color w:val="000000" w:themeColor="text1"/>
          <w:lang w:val="en-US"/>
        </w:rPr>
        <w:t>-</w:t>
      </w:r>
      <w:r w:rsidR="003356A1">
        <w:rPr>
          <w:rStyle w:val="hgkelc"/>
          <w:color w:val="000000" w:themeColor="text1"/>
          <w:lang w:val="en-US"/>
        </w:rPr>
        <w:t>aged adults (</w:t>
      </w:r>
      <w:r w:rsidR="003356A1" w:rsidRPr="003356A1">
        <w:rPr>
          <w:rStyle w:val="hgkelc"/>
          <w:i/>
          <w:color w:val="000000" w:themeColor="text1"/>
          <w:lang w:val="en-US"/>
        </w:rPr>
        <w:t>M</w:t>
      </w:r>
      <w:r w:rsidR="003356A1">
        <w:rPr>
          <w:rStyle w:val="hgkelc"/>
          <w:color w:val="000000" w:themeColor="text1"/>
          <w:lang w:val="en-US"/>
        </w:rPr>
        <w:t xml:space="preserve"> = 0.67, </w:t>
      </w:r>
      <w:r w:rsidR="003356A1" w:rsidRPr="003356A1">
        <w:rPr>
          <w:rStyle w:val="hgkelc"/>
          <w:i/>
          <w:color w:val="000000" w:themeColor="text1"/>
          <w:lang w:val="en-US"/>
        </w:rPr>
        <w:t>SD</w:t>
      </w:r>
      <w:r w:rsidR="003356A1">
        <w:rPr>
          <w:rStyle w:val="hgkelc"/>
          <w:color w:val="000000" w:themeColor="text1"/>
          <w:lang w:val="en-US"/>
        </w:rPr>
        <w:t xml:space="preserve"> = 0.30) and older adults (</w:t>
      </w:r>
      <w:r w:rsidR="003356A1" w:rsidRPr="003356A1">
        <w:rPr>
          <w:rStyle w:val="hgkelc"/>
          <w:i/>
          <w:color w:val="000000" w:themeColor="text1"/>
          <w:lang w:val="en-US"/>
        </w:rPr>
        <w:t>M</w:t>
      </w:r>
      <w:r w:rsidR="003356A1">
        <w:rPr>
          <w:rStyle w:val="hgkelc"/>
          <w:color w:val="000000" w:themeColor="text1"/>
          <w:lang w:val="en-US"/>
        </w:rPr>
        <w:t xml:space="preserve"> = 0.61, </w:t>
      </w:r>
      <w:r w:rsidR="003356A1" w:rsidRPr="003356A1">
        <w:rPr>
          <w:rStyle w:val="hgkelc"/>
          <w:i/>
          <w:color w:val="000000" w:themeColor="text1"/>
          <w:lang w:val="en-US"/>
        </w:rPr>
        <w:t>SD</w:t>
      </w:r>
      <w:r w:rsidR="003356A1">
        <w:rPr>
          <w:rStyle w:val="hgkelc"/>
          <w:color w:val="000000" w:themeColor="text1"/>
          <w:lang w:val="en-US"/>
        </w:rPr>
        <w:t xml:space="preserve"> = 0.25). There was also a significant interaction between age group and hemisphere, </w:t>
      </w:r>
      <w:r w:rsidR="003356A1" w:rsidRPr="003356A1">
        <w:rPr>
          <w:rStyle w:val="hgkelc"/>
          <w:i/>
          <w:iCs/>
          <w:color w:val="000000" w:themeColor="text1"/>
          <w:lang w:val="en-US"/>
        </w:rPr>
        <w:t>F</w:t>
      </w:r>
      <w:r w:rsidR="003356A1" w:rsidRPr="003356A1">
        <w:rPr>
          <w:color w:val="000000" w:themeColor="text1"/>
          <w:vertAlign w:val="subscript"/>
          <w:lang w:val="en-US"/>
        </w:rPr>
        <w:t>(1,36</w:t>
      </w:r>
      <w:r w:rsidR="003356A1">
        <w:rPr>
          <w:color w:val="000000" w:themeColor="text1"/>
          <w:vertAlign w:val="subscript"/>
          <w:lang w:val="en-US"/>
        </w:rPr>
        <w:t>7</w:t>
      </w:r>
      <w:r w:rsidR="003356A1" w:rsidRPr="003356A1">
        <w:rPr>
          <w:color w:val="000000" w:themeColor="text1"/>
          <w:vertAlign w:val="subscript"/>
          <w:lang w:val="en-US"/>
        </w:rPr>
        <w:t>)</w:t>
      </w:r>
      <w:r w:rsidR="003356A1" w:rsidRPr="003356A1">
        <w:rPr>
          <w:color w:val="000000" w:themeColor="text1"/>
          <w:lang w:val="en-US"/>
        </w:rPr>
        <w:t xml:space="preserve"> = </w:t>
      </w:r>
      <w:r w:rsidR="003356A1">
        <w:rPr>
          <w:color w:val="000000" w:themeColor="text1"/>
          <w:lang w:val="en-US"/>
        </w:rPr>
        <w:t>8,87</w:t>
      </w:r>
      <w:r w:rsidR="003356A1" w:rsidRPr="003356A1">
        <w:rPr>
          <w:color w:val="000000" w:themeColor="text1"/>
          <w:lang w:val="en-US"/>
        </w:rPr>
        <w:t xml:space="preserve">, </w:t>
      </w:r>
      <w:r w:rsidR="003356A1" w:rsidRPr="003356A1">
        <w:rPr>
          <w:i/>
          <w:color w:val="000000" w:themeColor="text1"/>
          <w:lang w:val="en-US"/>
        </w:rPr>
        <w:t>p</w:t>
      </w:r>
      <w:r w:rsidR="003356A1" w:rsidRPr="003356A1">
        <w:rPr>
          <w:color w:val="000000" w:themeColor="text1"/>
          <w:lang w:val="en-US"/>
        </w:rPr>
        <w:t xml:space="preserve"> &lt; .001, </w:t>
      </w:r>
      <w:r w:rsidR="003356A1" w:rsidRPr="003356A1">
        <w:rPr>
          <w:rStyle w:val="hgkelc"/>
          <w:color w:val="000000" w:themeColor="text1"/>
        </w:rPr>
        <w:t>η</w:t>
      </w:r>
      <w:r w:rsidR="003356A1" w:rsidRPr="003356A1">
        <w:rPr>
          <w:rStyle w:val="hgkelc"/>
          <w:color w:val="000000" w:themeColor="text1"/>
          <w:vertAlign w:val="subscript"/>
          <w:lang w:val="en-US"/>
        </w:rPr>
        <w:t>p</w:t>
      </w:r>
      <w:r w:rsidR="003356A1" w:rsidRPr="003356A1">
        <w:rPr>
          <w:rStyle w:val="hgkelc"/>
          <w:color w:val="000000" w:themeColor="text1"/>
          <w:vertAlign w:val="superscript"/>
          <w:lang w:val="en-US"/>
        </w:rPr>
        <w:t xml:space="preserve">2 </w:t>
      </w:r>
      <w:r w:rsidR="003356A1" w:rsidRPr="003356A1">
        <w:rPr>
          <w:rStyle w:val="hgkelc"/>
          <w:color w:val="000000" w:themeColor="text1"/>
          <w:lang w:val="en-US"/>
        </w:rPr>
        <w:t>= 0.</w:t>
      </w:r>
      <w:r w:rsidR="003356A1">
        <w:rPr>
          <w:rStyle w:val="hgkelc"/>
          <w:color w:val="000000" w:themeColor="text1"/>
          <w:lang w:val="en-US"/>
        </w:rPr>
        <w:t>05. Bonferroni-corrected post-hoc t-test</w:t>
      </w:r>
      <w:r w:rsidR="002A2EF5">
        <w:rPr>
          <w:rStyle w:val="hgkelc"/>
          <w:color w:val="000000" w:themeColor="text1"/>
          <w:lang w:val="en-US"/>
        </w:rPr>
        <w:t>s</w:t>
      </w:r>
      <w:r w:rsidR="003356A1">
        <w:rPr>
          <w:rStyle w:val="hgkelc"/>
          <w:color w:val="000000" w:themeColor="text1"/>
          <w:lang w:val="en-US"/>
        </w:rPr>
        <w:t xml:space="preserve"> revealed that in all age groups there was a significant difference between alpha power on the left and alpha power on the right side, p &lt; .001</w:t>
      </w:r>
      <w:r w:rsidR="008B6C37">
        <w:rPr>
          <w:rStyle w:val="hgkelc"/>
          <w:color w:val="000000" w:themeColor="text1"/>
          <w:lang w:val="en-US"/>
        </w:rPr>
        <w:t xml:space="preserve">, with alpha power always being more prominent in the right hemisphere. </w:t>
      </w:r>
      <w:r w:rsidR="00980176">
        <w:rPr>
          <w:rStyle w:val="hgkelc"/>
          <w:color w:val="000000" w:themeColor="text1"/>
          <w:lang w:val="en-US"/>
        </w:rPr>
        <w:t>The difference between hemispheres in young adults</w:t>
      </w:r>
      <w:r w:rsidR="003356A1">
        <w:rPr>
          <w:rStyle w:val="hgkelc"/>
          <w:color w:val="000000" w:themeColor="text1"/>
          <w:lang w:val="en-US"/>
        </w:rPr>
        <w:t xml:space="preserve"> (left: </w:t>
      </w:r>
      <w:r w:rsidR="003356A1" w:rsidRPr="00C93C23">
        <w:rPr>
          <w:rStyle w:val="hgkelc"/>
          <w:color w:val="000000" w:themeColor="text1"/>
          <w:lang w:val="en-US"/>
        </w:rPr>
        <w:t>M</w:t>
      </w:r>
      <w:r w:rsidR="003356A1">
        <w:rPr>
          <w:rStyle w:val="hgkelc"/>
          <w:color w:val="000000" w:themeColor="text1"/>
          <w:lang w:val="en-US"/>
        </w:rPr>
        <w:t xml:space="preserve"> = 0.81, </w:t>
      </w:r>
      <w:r w:rsidR="003356A1" w:rsidRPr="00C93C23">
        <w:rPr>
          <w:rStyle w:val="hgkelc"/>
          <w:color w:val="000000" w:themeColor="text1"/>
          <w:lang w:val="en-US"/>
        </w:rPr>
        <w:t>SD</w:t>
      </w:r>
      <w:r w:rsidR="003356A1">
        <w:rPr>
          <w:rStyle w:val="hgkelc"/>
          <w:color w:val="000000" w:themeColor="text1"/>
          <w:lang w:val="en-US"/>
        </w:rPr>
        <w:t xml:space="preserve"> = 0.34, right: </w:t>
      </w:r>
      <w:r w:rsidR="003356A1" w:rsidRPr="00C93C23">
        <w:rPr>
          <w:rStyle w:val="hgkelc"/>
          <w:color w:val="000000" w:themeColor="text1"/>
          <w:lang w:val="en-US"/>
        </w:rPr>
        <w:t>M</w:t>
      </w:r>
      <w:r w:rsidR="003356A1">
        <w:rPr>
          <w:rStyle w:val="hgkelc"/>
          <w:color w:val="000000" w:themeColor="text1"/>
          <w:lang w:val="en-US"/>
        </w:rPr>
        <w:t xml:space="preserve"> = 0.87, </w:t>
      </w:r>
      <w:r w:rsidR="003356A1" w:rsidRPr="00C93C23">
        <w:rPr>
          <w:rStyle w:val="hgkelc"/>
          <w:color w:val="000000" w:themeColor="text1"/>
          <w:lang w:val="en-US"/>
        </w:rPr>
        <w:t>SD</w:t>
      </w:r>
      <w:r w:rsidR="003356A1">
        <w:rPr>
          <w:rStyle w:val="hgkelc"/>
          <w:color w:val="000000" w:themeColor="text1"/>
          <w:lang w:val="en-US"/>
        </w:rPr>
        <w:t xml:space="preserve"> = 0.36)</w:t>
      </w:r>
      <w:r w:rsidR="00980176">
        <w:rPr>
          <w:rStyle w:val="hgkelc"/>
          <w:color w:val="000000" w:themeColor="text1"/>
          <w:lang w:val="en-US"/>
        </w:rPr>
        <w:t xml:space="preserve"> was larger than in </w:t>
      </w:r>
      <w:r w:rsidR="003356A1">
        <w:rPr>
          <w:rStyle w:val="hgkelc"/>
          <w:color w:val="000000" w:themeColor="text1"/>
          <w:lang w:val="en-US"/>
        </w:rPr>
        <w:t>middle</w:t>
      </w:r>
      <w:r w:rsidR="00147B86">
        <w:rPr>
          <w:rStyle w:val="hgkelc"/>
          <w:color w:val="000000" w:themeColor="text1"/>
          <w:lang w:val="en-US"/>
        </w:rPr>
        <w:t>-</w:t>
      </w:r>
      <w:r w:rsidR="003356A1">
        <w:rPr>
          <w:rStyle w:val="hgkelc"/>
          <w:color w:val="000000" w:themeColor="text1"/>
          <w:lang w:val="en-US"/>
        </w:rPr>
        <w:t xml:space="preserve">aged adults (left: </w:t>
      </w:r>
      <w:r w:rsidR="003356A1" w:rsidRPr="00C93C23">
        <w:rPr>
          <w:rStyle w:val="hgkelc"/>
          <w:color w:val="000000" w:themeColor="text1"/>
          <w:lang w:val="en-US"/>
        </w:rPr>
        <w:t>M</w:t>
      </w:r>
      <w:r w:rsidR="003356A1">
        <w:rPr>
          <w:rStyle w:val="hgkelc"/>
          <w:color w:val="000000" w:themeColor="text1"/>
          <w:lang w:val="en-US"/>
        </w:rPr>
        <w:t xml:space="preserve"> = 0.</w:t>
      </w:r>
      <w:r w:rsidR="008B6C37">
        <w:rPr>
          <w:rStyle w:val="hgkelc"/>
          <w:color w:val="000000" w:themeColor="text1"/>
          <w:lang w:val="en-US"/>
        </w:rPr>
        <w:t>65</w:t>
      </w:r>
      <w:r w:rsidR="003356A1">
        <w:rPr>
          <w:rStyle w:val="hgkelc"/>
          <w:color w:val="000000" w:themeColor="text1"/>
          <w:lang w:val="en-US"/>
        </w:rPr>
        <w:t xml:space="preserve">, </w:t>
      </w:r>
      <w:r w:rsidR="003356A1" w:rsidRPr="00C93C23">
        <w:rPr>
          <w:rStyle w:val="hgkelc"/>
          <w:color w:val="000000" w:themeColor="text1"/>
          <w:lang w:val="en-US"/>
        </w:rPr>
        <w:t>SD</w:t>
      </w:r>
      <w:r w:rsidR="003356A1">
        <w:rPr>
          <w:rStyle w:val="hgkelc"/>
          <w:color w:val="000000" w:themeColor="text1"/>
          <w:lang w:val="en-US"/>
        </w:rPr>
        <w:t xml:space="preserve"> = 0.</w:t>
      </w:r>
      <w:r w:rsidR="008B6C37">
        <w:rPr>
          <w:rStyle w:val="hgkelc"/>
          <w:color w:val="000000" w:themeColor="text1"/>
          <w:lang w:val="en-US"/>
        </w:rPr>
        <w:t>29</w:t>
      </w:r>
      <w:r w:rsidR="003356A1">
        <w:rPr>
          <w:rStyle w:val="hgkelc"/>
          <w:color w:val="000000" w:themeColor="text1"/>
          <w:lang w:val="en-US"/>
        </w:rPr>
        <w:t xml:space="preserve">, right: </w:t>
      </w:r>
      <w:r w:rsidR="003356A1" w:rsidRPr="00C93C23">
        <w:rPr>
          <w:rStyle w:val="hgkelc"/>
          <w:color w:val="000000" w:themeColor="text1"/>
          <w:lang w:val="en-US"/>
        </w:rPr>
        <w:t>M</w:t>
      </w:r>
      <w:r w:rsidR="003356A1">
        <w:rPr>
          <w:rStyle w:val="hgkelc"/>
          <w:color w:val="000000" w:themeColor="text1"/>
          <w:lang w:val="en-US"/>
        </w:rPr>
        <w:t xml:space="preserve"> = 0.</w:t>
      </w:r>
      <w:r w:rsidR="008B6C37">
        <w:rPr>
          <w:rStyle w:val="hgkelc"/>
          <w:color w:val="000000" w:themeColor="text1"/>
          <w:lang w:val="en-US"/>
        </w:rPr>
        <w:t>69</w:t>
      </w:r>
      <w:r w:rsidR="003356A1">
        <w:rPr>
          <w:rStyle w:val="hgkelc"/>
          <w:color w:val="000000" w:themeColor="text1"/>
          <w:lang w:val="en-US"/>
        </w:rPr>
        <w:t xml:space="preserve">, </w:t>
      </w:r>
      <w:r w:rsidR="003356A1" w:rsidRPr="00C93C23">
        <w:rPr>
          <w:rStyle w:val="hgkelc"/>
          <w:color w:val="000000" w:themeColor="text1"/>
          <w:lang w:val="en-US"/>
        </w:rPr>
        <w:t>SD</w:t>
      </w:r>
      <w:r w:rsidR="003356A1">
        <w:rPr>
          <w:rStyle w:val="hgkelc"/>
          <w:color w:val="000000" w:themeColor="text1"/>
          <w:lang w:val="en-US"/>
        </w:rPr>
        <w:t xml:space="preserve"> = 0.</w:t>
      </w:r>
      <w:r w:rsidR="008B6C37">
        <w:rPr>
          <w:rStyle w:val="hgkelc"/>
          <w:color w:val="000000" w:themeColor="text1"/>
          <w:lang w:val="en-US"/>
        </w:rPr>
        <w:t>31</w:t>
      </w:r>
      <w:r w:rsidR="003356A1">
        <w:rPr>
          <w:rStyle w:val="hgkelc"/>
          <w:color w:val="000000" w:themeColor="text1"/>
          <w:lang w:val="en-US"/>
        </w:rPr>
        <w:t>)</w:t>
      </w:r>
      <w:r w:rsidR="00980176">
        <w:rPr>
          <w:rStyle w:val="hgkelc"/>
          <w:color w:val="000000" w:themeColor="text1"/>
          <w:lang w:val="en-US"/>
        </w:rPr>
        <w:t>, p = .004,</w:t>
      </w:r>
      <w:r w:rsidR="003356A1">
        <w:rPr>
          <w:rStyle w:val="hgkelc"/>
          <w:color w:val="000000" w:themeColor="text1"/>
          <w:lang w:val="en-US"/>
        </w:rPr>
        <w:t xml:space="preserve"> and older adults (left: </w:t>
      </w:r>
      <w:r w:rsidR="003356A1" w:rsidRPr="00C93C23">
        <w:rPr>
          <w:rStyle w:val="hgkelc"/>
          <w:color w:val="000000" w:themeColor="text1"/>
          <w:lang w:val="en-US"/>
        </w:rPr>
        <w:t>M</w:t>
      </w:r>
      <w:r w:rsidR="003356A1">
        <w:rPr>
          <w:rStyle w:val="hgkelc"/>
          <w:color w:val="000000" w:themeColor="text1"/>
          <w:lang w:val="en-US"/>
        </w:rPr>
        <w:t xml:space="preserve"> = 0.</w:t>
      </w:r>
      <w:r w:rsidR="008B6C37">
        <w:rPr>
          <w:rStyle w:val="hgkelc"/>
          <w:color w:val="000000" w:themeColor="text1"/>
          <w:lang w:val="en-US"/>
        </w:rPr>
        <w:t>60</w:t>
      </w:r>
      <w:r w:rsidR="003356A1">
        <w:rPr>
          <w:rStyle w:val="hgkelc"/>
          <w:color w:val="000000" w:themeColor="text1"/>
          <w:lang w:val="en-US"/>
        </w:rPr>
        <w:t xml:space="preserve">, </w:t>
      </w:r>
      <w:r w:rsidR="003356A1" w:rsidRPr="00C93C23">
        <w:rPr>
          <w:rStyle w:val="hgkelc"/>
          <w:color w:val="000000" w:themeColor="text1"/>
          <w:lang w:val="en-US"/>
        </w:rPr>
        <w:t>SD</w:t>
      </w:r>
      <w:r w:rsidR="003356A1">
        <w:rPr>
          <w:rStyle w:val="hgkelc"/>
          <w:color w:val="000000" w:themeColor="text1"/>
          <w:lang w:val="en-US"/>
        </w:rPr>
        <w:t xml:space="preserve"> = 0.</w:t>
      </w:r>
      <w:r w:rsidR="008B6C37">
        <w:rPr>
          <w:rStyle w:val="hgkelc"/>
          <w:color w:val="000000" w:themeColor="text1"/>
          <w:lang w:val="en-US"/>
        </w:rPr>
        <w:t>25,</w:t>
      </w:r>
      <w:r w:rsidR="003356A1">
        <w:rPr>
          <w:rStyle w:val="hgkelc"/>
          <w:color w:val="000000" w:themeColor="text1"/>
          <w:lang w:val="en-US"/>
        </w:rPr>
        <w:t xml:space="preserve"> right: </w:t>
      </w:r>
      <w:r w:rsidR="003356A1" w:rsidRPr="00C93C23">
        <w:rPr>
          <w:rStyle w:val="hgkelc"/>
          <w:color w:val="000000" w:themeColor="text1"/>
          <w:lang w:val="en-US"/>
        </w:rPr>
        <w:t>M</w:t>
      </w:r>
      <w:r w:rsidR="003356A1">
        <w:rPr>
          <w:rStyle w:val="hgkelc"/>
          <w:color w:val="000000" w:themeColor="text1"/>
          <w:lang w:val="en-US"/>
        </w:rPr>
        <w:t xml:space="preserve"> = 0.</w:t>
      </w:r>
      <w:r w:rsidR="008B6C37">
        <w:rPr>
          <w:rStyle w:val="hgkelc"/>
          <w:color w:val="000000" w:themeColor="text1"/>
          <w:lang w:val="en-US"/>
        </w:rPr>
        <w:t>62</w:t>
      </w:r>
      <w:r w:rsidR="003356A1">
        <w:rPr>
          <w:rStyle w:val="hgkelc"/>
          <w:color w:val="000000" w:themeColor="text1"/>
          <w:lang w:val="en-US"/>
        </w:rPr>
        <w:t xml:space="preserve">, </w:t>
      </w:r>
      <w:r w:rsidR="003356A1" w:rsidRPr="00C93C23">
        <w:rPr>
          <w:rStyle w:val="hgkelc"/>
          <w:color w:val="000000" w:themeColor="text1"/>
          <w:lang w:val="en-US"/>
        </w:rPr>
        <w:t>SD</w:t>
      </w:r>
      <w:r w:rsidR="003356A1">
        <w:rPr>
          <w:rStyle w:val="hgkelc"/>
          <w:color w:val="000000" w:themeColor="text1"/>
          <w:lang w:val="en-US"/>
        </w:rPr>
        <w:t xml:space="preserve"> = 0.</w:t>
      </w:r>
      <w:r w:rsidR="008B6C37">
        <w:rPr>
          <w:rStyle w:val="hgkelc"/>
          <w:color w:val="000000" w:themeColor="text1"/>
          <w:lang w:val="en-US"/>
        </w:rPr>
        <w:t>26</w:t>
      </w:r>
      <w:r w:rsidR="003356A1">
        <w:rPr>
          <w:rStyle w:val="hgkelc"/>
          <w:color w:val="000000" w:themeColor="text1"/>
          <w:lang w:val="en-US"/>
        </w:rPr>
        <w:t>)</w:t>
      </w:r>
      <w:r w:rsidR="00980176">
        <w:rPr>
          <w:rStyle w:val="hgkelc"/>
          <w:color w:val="000000" w:themeColor="text1"/>
          <w:lang w:val="en-US"/>
        </w:rPr>
        <w:t>, p &lt; .001</w:t>
      </w:r>
      <w:r w:rsidR="00597C42">
        <w:rPr>
          <w:rStyle w:val="hgkelc"/>
          <w:color w:val="000000" w:themeColor="text1"/>
          <w:lang w:val="en-US"/>
        </w:rPr>
        <w:t>.</w:t>
      </w:r>
    </w:p>
    <w:p w14:paraId="50021006" w14:textId="1A754072" w:rsidR="00C93C23" w:rsidRDefault="00597C42" w:rsidP="00D40D90">
      <w:pPr>
        <w:jc w:val="both"/>
        <w:rPr>
          <w:rStyle w:val="hgkelc"/>
          <w:lang w:val="en-US"/>
        </w:rPr>
      </w:pPr>
      <w:r>
        <w:rPr>
          <w:rStyle w:val="hgkelc"/>
          <w:color w:val="000000" w:themeColor="text1"/>
          <w:lang w:val="en-US"/>
        </w:rPr>
        <w:t xml:space="preserve">There was also a significant interaction between age group and eye-status, </w:t>
      </w:r>
      <w:r w:rsidRPr="00C93C23">
        <w:rPr>
          <w:rStyle w:val="hgkelc"/>
          <w:color w:val="000000" w:themeColor="text1"/>
          <w:lang w:val="en-US"/>
        </w:rPr>
        <w:t>F</w:t>
      </w:r>
      <w:r w:rsidRPr="0037483B">
        <w:rPr>
          <w:rStyle w:val="hgkelc"/>
          <w:lang w:val="en-US"/>
        </w:rPr>
        <w:t>(1,367) = 1</w:t>
      </w:r>
      <w:r w:rsidR="00C93C23" w:rsidRPr="0037483B">
        <w:rPr>
          <w:rStyle w:val="hgkelc"/>
          <w:lang w:val="en-US"/>
        </w:rPr>
        <w:t>1</w:t>
      </w:r>
      <w:r w:rsidRPr="0037483B">
        <w:rPr>
          <w:rStyle w:val="hgkelc"/>
          <w:lang w:val="en-US"/>
        </w:rPr>
        <w:t>,</w:t>
      </w:r>
      <w:r w:rsidR="00C93C23" w:rsidRPr="0037483B">
        <w:rPr>
          <w:rStyle w:val="hgkelc"/>
          <w:lang w:val="en-US"/>
        </w:rPr>
        <w:t>59</w:t>
      </w:r>
      <w:r w:rsidRPr="0037483B">
        <w:rPr>
          <w:rStyle w:val="hgkelc"/>
          <w:lang w:val="en-US"/>
        </w:rPr>
        <w:t xml:space="preserve">, p &lt; .001, </w:t>
      </w:r>
      <w:r w:rsidRPr="00C93C23">
        <w:rPr>
          <w:rStyle w:val="hgkelc"/>
          <w:color w:val="000000" w:themeColor="text1"/>
          <w:lang w:val="en-US"/>
        </w:rPr>
        <w:t>η</w:t>
      </w:r>
      <w:r w:rsidRPr="00FC44FA">
        <w:rPr>
          <w:rStyle w:val="hgkelc"/>
          <w:color w:val="000000" w:themeColor="text1"/>
          <w:vertAlign w:val="subscript"/>
          <w:lang w:val="en-US"/>
        </w:rPr>
        <w:t>p</w:t>
      </w:r>
      <w:r w:rsidRPr="00C93C23">
        <w:rPr>
          <w:rStyle w:val="hgkelc"/>
          <w:color w:val="000000" w:themeColor="text1"/>
          <w:lang w:val="en-US"/>
        </w:rPr>
        <w:t xml:space="preserve">2 </w:t>
      </w:r>
      <w:r w:rsidRPr="003356A1">
        <w:rPr>
          <w:rStyle w:val="hgkelc"/>
          <w:color w:val="000000" w:themeColor="text1"/>
          <w:lang w:val="en-US"/>
        </w:rPr>
        <w:t>= 0.</w:t>
      </w:r>
      <w:r>
        <w:rPr>
          <w:rStyle w:val="hgkelc"/>
          <w:color w:val="000000" w:themeColor="text1"/>
          <w:lang w:val="en-US"/>
        </w:rPr>
        <w:t>0</w:t>
      </w:r>
      <w:r w:rsidR="00C93C23">
        <w:rPr>
          <w:rStyle w:val="hgkelc"/>
          <w:color w:val="000000" w:themeColor="text1"/>
          <w:lang w:val="en-US"/>
        </w:rPr>
        <w:t xml:space="preserve">6. Bonferroni-corrected post-hoc t-test revealed that the eye-closed and eye-open condition differed from each other in all age groups, p </w:t>
      </w:r>
      <w:r w:rsidR="00C93C23" w:rsidRPr="00C93C23">
        <w:rPr>
          <w:rStyle w:val="hgkelc"/>
          <w:lang w:val="en-US"/>
        </w:rPr>
        <w:t>≤</w:t>
      </w:r>
      <w:r w:rsidR="00C93C23">
        <w:rPr>
          <w:rStyle w:val="hgkelc"/>
          <w:lang w:val="en-US"/>
        </w:rPr>
        <w:t xml:space="preserve"> .013. The size of the difference declined with age, with young adults </w:t>
      </w:r>
      <w:r w:rsidR="00C93C23">
        <w:rPr>
          <w:rStyle w:val="hgkelc"/>
          <w:color w:val="000000" w:themeColor="text1"/>
          <w:lang w:val="en-US"/>
        </w:rPr>
        <w:t xml:space="preserve">(open: </w:t>
      </w:r>
      <w:r w:rsidR="00C93C23" w:rsidRPr="00C93C23">
        <w:rPr>
          <w:rStyle w:val="hgkelc"/>
          <w:color w:val="000000" w:themeColor="text1"/>
          <w:lang w:val="en-US"/>
        </w:rPr>
        <w:t>M</w:t>
      </w:r>
      <w:r w:rsidR="00C93C23">
        <w:rPr>
          <w:rStyle w:val="hgkelc"/>
          <w:color w:val="000000" w:themeColor="text1"/>
          <w:lang w:val="en-US"/>
        </w:rPr>
        <w:t xml:space="preserve"> = 0.65, </w:t>
      </w:r>
      <w:r w:rsidR="00C93C23" w:rsidRPr="00C93C23">
        <w:rPr>
          <w:rStyle w:val="hgkelc"/>
          <w:color w:val="000000" w:themeColor="text1"/>
          <w:lang w:val="en-US"/>
        </w:rPr>
        <w:t>SD</w:t>
      </w:r>
      <w:r w:rsidR="00C93C23">
        <w:rPr>
          <w:rStyle w:val="hgkelc"/>
          <w:color w:val="000000" w:themeColor="text1"/>
          <w:lang w:val="en-US"/>
        </w:rPr>
        <w:t xml:space="preserve"> = 0.26, closed: </w:t>
      </w:r>
      <w:r w:rsidR="00C93C23" w:rsidRPr="00C93C23">
        <w:rPr>
          <w:rStyle w:val="hgkelc"/>
          <w:color w:val="000000" w:themeColor="text1"/>
          <w:lang w:val="en-US"/>
        </w:rPr>
        <w:t>M</w:t>
      </w:r>
      <w:r w:rsidR="00C93C23">
        <w:rPr>
          <w:rStyle w:val="hgkelc"/>
          <w:color w:val="000000" w:themeColor="text1"/>
          <w:lang w:val="en-US"/>
        </w:rPr>
        <w:t xml:space="preserve"> = 1.04, </w:t>
      </w:r>
      <w:r w:rsidR="00C93C23" w:rsidRPr="00C93C23">
        <w:rPr>
          <w:rStyle w:val="hgkelc"/>
          <w:color w:val="000000" w:themeColor="text1"/>
          <w:lang w:val="en-US"/>
        </w:rPr>
        <w:t>SD</w:t>
      </w:r>
      <w:r w:rsidR="00C93C23">
        <w:rPr>
          <w:rStyle w:val="hgkelc"/>
          <w:color w:val="000000" w:themeColor="text1"/>
          <w:lang w:val="en-US"/>
        </w:rPr>
        <w:t xml:space="preserve"> = 0.48) </w:t>
      </w:r>
      <w:r w:rsidR="00C93C23">
        <w:rPr>
          <w:rStyle w:val="hgkelc"/>
          <w:lang w:val="en-US"/>
        </w:rPr>
        <w:t>showing larger differences than middle</w:t>
      </w:r>
      <w:r w:rsidR="00147B86">
        <w:rPr>
          <w:rStyle w:val="hgkelc"/>
          <w:lang w:val="en-US"/>
        </w:rPr>
        <w:t>-</w:t>
      </w:r>
      <w:r w:rsidR="00C93C23">
        <w:rPr>
          <w:rStyle w:val="hgkelc"/>
          <w:lang w:val="en-US"/>
        </w:rPr>
        <w:t xml:space="preserve">aged adults </w:t>
      </w:r>
      <w:r w:rsidR="00C93C23">
        <w:rPr>
          <w:rStyle w:val="hgkelc"/>
          <w:color w:val="000000" w:themeColor="text1"/>
          <w:lang w:val="en-US"/>
        </w:rPr>
        <w:t xml:space="preserve">(open: </w:t>
      </w:r>
      <w:r w:rsidR="00C93C23" w:rsidRPr="00C93C23">
        <w:rPr>
          <w:rStyle w:val="hgkelc"/>
          <w:color w:val="000000" w:themeColor="text1"/>
          <w:lang w:val="en-US"/>
        </w:rPr>
        <w:t>M</w:t>
      </w:r>
      <w:r w:rsidR="00C93C23">
        <w:rPr>
          <w:rStyle w:val="hgkelc"/>
          <w:color w:val="000000" w:themeColor="text1"/>
          <w:lang w:val="en-US"/>
        </w:rPr>
        <w:t xml:space="preserve"> = 0.52, </w:t>
      </w:r>
      <w:r w:rsidR="00C93C23" w:rsidRPr="00C93C23">
        <w:rPr>
          <w:rStyle w:val="hgkelc"/>
          <w:color w:val="000000" w:themeColor="text1"/>
          <w:lang w:val="en-US"/>
        </w:rPr>
        <w:t>SD</w:t>
      </w:r>
      <w:r w:rsidR="00C93C23">
        <w:rPr>
          <w:rStyle w:val="hgkelc"/>
          <w:color w:val="000000" w:themeColor="text1"/>
          <w:lang w:val="en-US"/>
        </w:rPr>
        <w:t xml:space="preserve"> = 0.22, closed: </w:t>
      </w:r>
      <w:r w:rsidR="00C93C23" w:rsidRPr="00C93C23">
        <w:rPr>
          <w:rStyle w:val="hgkelc"/>
          <w:color w:val="000000" w:themeColor="text1"/>
          <w:lang w:val="en-US"/>
        </w:rPr>
        <w:t>M</w:t>
      </w:r>
      <w:r w:rsidR="00C93C23">
        <w:rPr>
          <w:rStyle w:val="hgkelc"/>
          <w:color w:val="000000" w:themeColor="text1"/>
          <w:lang w:val="en-US"/>
        </w:rPr>
        <w:t xml:space="preserve"> = 0.82, </w:t>
      </w:r>
      <w:r w:rsidR="00C93C23" w:rsidRPr="00C93C23">
        <w:rPr>
          <w:rStyle w:val="hgkelc"/>
          <w:color w:val="000000" w:themeColor="text1"/>
          <w:lang w:val="en-US"/>
        </w:rPr>
        <w:t>SD</w:t>
      </w:r>
      <w:r w:rsidR="00C93C23">
        <w:rPr>
          <w:rStyle w:val="hgkelc"/>
          <w:color w:val="000000" w:themeColor="text1"/>
          <w:lang w:val="en-US"/>
        </w:rPr>
        <w:t xml:space="preserve"> = 0.</w:t>
      </w:r>
      <w:r w:rsidR="00892709">
        <w:rPr>
          <w:rStyle w:val="hgkelc"/>
          <w:color w:val="000000" w:themeColor="text1"/>
          <w:lang w:val="en-US"/>
        </w:rPr>
        <w:t>39</w:t>
      </w:r>
      <w:r w:rsidR="00C93C23">
        <w:rPr>
          <w:rStyle w:val="hgkelc"/>
          <w:color w:val="000000" w:themeColor="text1"/>
          <w:lang w:val="en-US"/>
        </w:rPr>
        <w:t>), p = .01</w:t>
      </w:r>
      <w:r w:rsidR="00B37A83">
        <w:rPr>
          <w:rStyle w:val="hgkelc"/>
          <w:color w:val="000000" w:themeColor="text1"/>
          <w:lang w:val="en-US"/>
        </w:rPr>
        <w:t>6</w:t>
      </w:r>
      <w:r w:rsidR="00C93C23">
        <w:rPr>
          <w:rStyle w:val="hgkelc"/>
          <w:color w:val="000000" w:themeColor="text1"/>
          <w:lang w:val="en-US"/>
        </w:rPr>
        <w:t>,</w:t>
      </w:r>
      <w:r w:rsidR="00C93C23">
        <w:rPr>
          <w:rStyle w:val="hgkelc"/>
          <w:lang w:val="en-US"/>
        </w:rPr>
        <w:t xml:space="preserve"> and older adults </w:t>
      </w:r>
      <w:r w:rsidR="00C93C23">
        <w:rPr>
          <w:rStyle w:val="hgkelc"/>
          <w:color w:val="000000" w:themeColor="text1"/>
          <w:lang w:val="en-US"/>
        </w:rPr>
        <w:t xml:space="preserve">(open: </w:t>
      </w:r>
      <w:r w:rsidR="00C93C23" w:rsidRPr="00C93C23">
        <w:rPr>
          <w:rStyle w:val="hgkelc"/>
          <w:color w:val="000000" w:themeColor="text1"/>
          <w:lang w:val="en-US"/>
        </w:rPr>
        <w:t>M</w:t>
      </w:r>
      <w:r w:rsidR="00C93C23">
        <w:rPr>
          <w:rStyle w:val="hgkelc"/>
          <w:color w:val="000000" w:themeColor="text1"/>
          <w:lang w:val="en-US"/>
        </w:rPr>
        <w:t xml:space="preserve"> = 0.</w:t>
      </w:r>
      <w:r w:rsidR="00892709">
        <w:rPr>
          <w:rStyle w:val="hgkelc"/>
          <w:color w:val="000000" w:themeColor="text1"/>
          <w:lang w:val="en-US"/>
        </w:rPr>
        <w:t>50</w:t>
      </w:r>
      <w:r w:rsidR="00C93C23">
        <w:rPr>
          <w:rStyle w:val="hgkelc"/>
          <w:color w:val="000000" w:themeColor="text1"/>
          <w:lang w:val="en-US"/>
        </w:rPr>
        <w:t xml:space="preserve">, </w:t>
      </w:r>
      <w:r w:rsidR="00C93C23" w:rsidRPr="00C93C23">
        <w:rPr>
          <w:rStyle w:val="hgkelc"/>
          <w:color w:val="000000" w:themeColor="text1"/>
          <w:lang w:val="en-US"/>
        </w:rPr>
        <w:t>SD</w:t>
      </w:r>
      <w:r w:rsidR="00C93C23">
        <w:rPr>
          <w:rStyle w:val="hgkelc"/>
          <w:color w:val="000000" w:themeColor="text1"/>
          <w:lang w:val="en-US"/>
        </w:rPr>
        <w:t xml:space="preserve"> = 0.</w:t>
      </w:r>
      <w:r w:rsidR="00892709">
        <w:rPr>
          <w:rStyle w:val="hgkelc"/>
          <w:color w:val="000000" w:themeColor="text1"/>
          <w:lang w:val="en-US"/>
        </w:rPr>
        <w:t>19</w:t>
      </w:r>
      <w:r w:rsidR="00C93C23">
        <w:rPr>
          <w:rStyle w:val="hgkelc"/>
          <w:color w:val="000000" w:themeColor="text1"/>
          <w:lang w:val="en-US"/>
        </w:rPr>
        <w:t xml:space="preserve">, closed: </w:t>
      </w:r>
      <w:r w:rsidR="00C93C23" w:rsidRPr="00C93C23">
        <w:rPr>
          <w:rStyle w:val="hgkelc"/>
          <w:color w:val="000000" w:themeColor="text1"/>
          <w:lang w:val="en-US"/>
        </w:rPr>
        <w:t>M</w:t>
      </w:r>
      <w:r w:rsidR="00C93C23">
        <w:rPr>
          <w:rStyle w:val="hgkelc"/>
          <w:color w:val="000000" w:themeColor="text1"/>
          <w:lang w:val="en-US"/>
        </w:rPr>
        <w:t xml:space="preserve"> = </w:t>
      </w:r>
      <w:r w:rsidR="00892709">
        <w:rPr>
          <w:rStyle w:val="hgkelc"/>
          <w:color w:val="000000" w:themeColor="text1"/>
          <w:lang w:val="en-US"/>
        </w:rPr>
        <w:t>0.72</w:t>
      </w:r>
      <w:r w:rsidR="00C93C23">
        <w:rPr>
          <w:rStyle w:val="hgkelc"/>
          <w:color w:val="000000" w:themeColor="text1"/>
          <w:lang w:val="en-US"/>
        </w:rPr>
        <w:t xml:space="preserve">, </w:t>
      </w:r>
      <w:r w:rsidR="00C93C23" w:rsidRPr="00C93C23">
        <w:rPr>
          <w:rStyle w:val="hgkelc"/>
          <w:color w:val="000000" w:themeColor="text1"/>
          <w:lang w:val="en-US"/>
        </w:rPr>
        <w:t>SD</w:t>
      </w:r>
      <w:r w:rsidR="00C93C23">
        <w:rPr>
          <w:rStyle w:val="hgkelc"/>
          <w:color w:val="000000" w:themeColor="text1"/>
          <w:lang w:val="en-US"/>
        </w:rPr>
        <w:t xml:space="preserve"> = 0.</w:t>
      </w:r>
      <w:r w:rsidR="00892709">
        <w:rPr>
          <w:rStyle w:val="hgkelc"/>
          <w:color w:val="000000" w:themeColor="text1"/>
          <w:lang w:val="en-US"/>
        </w:rPr>
        <w:t>33</w:t>
      </w:r>
      <w:r w:rsidR="00C93C23">
        <w:rPr>
          <w:rStyle w:val="hgkelc"/>
          <w:color w:val="000000" w:themeColor="text1"/>
          <w:lang w:val="en-US"/>
        </w:rPr>
        <w:t>) p &lt; .001</w:t>
      </w:r>
      <w:r w:rsidR="00C93C23">
        <w:rPr>
          <w:rStyle w:val="hgkelc"/>
          <w:lang w:val="en-US"/>
        </w:rPr>
        <w:t>, and middle</w:t>
      </w:r>
      <w:r w:rsidR="00147B86">
        <w:rPr>
          <w:rStyle w:val="hgkelc"/>
          <w:lang w:val="en-US"/>
        </w:rPr>
        <w:t>-</w:t>
      </w:r>
      <w:r w:rsidR="00C93C23">
        <w:rPr>
          <w:rStyle w:val="hgkelc"/>
          <w:lang w:val="en-US"/>
        </w:rPr>
        <w:t>aged adults also showing larger differences than older adults, p = .03</w:t>
      </w:r>
      <w:r w:rsidR="00833A98">
        <w:rPr>
          <w:rStyle w:val="hgkelc"/>
          <w:lang w:val="en-US"/>
        </w:rPr>
        <w:t>4</w:t>
      </w:r>
      <w:r w:rsidR="00C93C23">
        <w:rPr>
          <w:rStyle w:val="hgkelc"/>
          <w:lang w:val="en-US"/>
        </w:rPr>
        <w:t xml:space="preserve">. </w:t>
      </w:r>
    </w:p>
    <w:p w14:paraId="3061E2D7" w14:textId="77BD9BF6" w:rsidR="003B654D" w:rsidRDefault="003B654D" w:rsidP="00D40D90">
      <w:pPr>
        <w:jc w:val="both"/>
        <w:rPr>
          <w:rStyle w:val="hgkelc"/>
          <w:color w:val="000000" w:themeColor="text1"/>
          <w:lang w:val="en-US"/>
        </w:rPr>
      </w:pPr>
      <w:r>
        <w:rPr>
          <w:rStyle w:val="hgkelc"/>
          <w:lang w:val="en-US"/>
        </w:rPr>
        <w:t xml:space="preserve">There was also a significant interaction between age group and system, </w:t>
      </w:r>
      <w:r w:rsidRPr="00C93C23">
        <w:rPr>
          <w:rStyle w:val="hgkelc"/>
          <w:color w:val="000000" w:themeColor="text1"/>
          <w:lang w:val="en-US"/>
        </w:rPr>
        <w:t>F</w:t>
      </w:r>
      <w:r w:rsidRPr="003B654D">
        <w:rPr>
          <w:rStyle w:val="hgkelc"/>
          <w:lang w:val="en-US"/>
        </w:rPr>
        <w:t>(1,367) = 1</w:t>
      </w:r>
      <w:r>
        <w:rPr>
          <w:rStyle w:val="hgkelc"/>
          <w:lang w:val="en-US"/>
        </w:rPr>
        <w:t>3</w:t>
      </w:r>
      <w:r w:rsidRPr="003B654D">
        <w:rPr>
          <w:rStyle w:val="hgkelc"/>
          <w:lang w:val="en-US"/>
        </w:rPr>
        <w:t>,</w:t>
      </w:r>
      <w:r>
        <w:rPr>
          <w:rStyle w:val="hgkelc"/>
          <w:lang w:val="en-US"/>
        </w:rPr>
        <w:t>43</w:t>
      </w:r>
      <w:r w:rsidRPr="003B654D">
        <w:rPr>
          <w:rStyle w:val="hgkelc"/>
          <w:lang w:val="en-US"/>
        </w:rPr>
        <w:t xml:space="preserve">, p &lt; .001, </w:t>
      </w:r>
      <w:r w:rsidRPr="00C93C23">
        <w:rPr>
          <w:rStyle w:val="hgkelc"/>
          <w:color w:val="000000" w:themeColor="text1"/>
          <w:lang w:val="en-US"/>
        </w:rPr>
        <w:t>η</w:t>
      </w:r>
      <w:r w:rsidRPr="00FC44FA">
        <w:rPr>
          <w:rStyle w:val="hgkelc"/>
          <w:color w:val="000000" w:themeColor="text1"/>
          <w:vertAlign w:val="subscript"/>
          <w:lang w:val="en-US"/>
        </w:rPr>
        <w:t>p</w:t>
      </w:r>
      <w:r w:rsidRPr="00C93C23">
        <w:rPr>
          <w:rStyle w:val="hgkelc"/>
          <w:color w:val="000000" w:themeColor="text1"/>
          <w:lang w:val="en-US"/>
        </w:rPr>
        <w:t xml:space="preserve">2 </w:t>
      </w:r>
      <w:r w:rsidRPr="003356A1">
        <w:rPr>
          <w:rStyle w:val="hgkelc"/>
          <w:color w:val="000000" w:themeColor="text1"/>
          <w:lang w:val="en-US"/>
        </w:rPr>
        <w:t>= 0.</w:t>
      </w:r>
      <w:r>
        <w:rPr>
          <w:rStyle w:val="hgkelc"/>
          <w:color w:val="000000" w:themeColor="text1"/>
          <w:lang w:val="en-US"/>
        </w:rPr>
        <w:t>07.</w:t>
      </w:r>
      <w:r w:rsidR="00F05007">
        <w:rPr>
          <w:rStyle w:val="hgkelc"/>
          <w:color w:val="000000" w:themeColor="text1"/>
          <w:lang w:val="en-US"/>
        </w:rPr>
        <w:t xml:space="preserve"> Bonferroni-corrected post-hoc t-test revealed that alpha power differed between the two systems in all age-groups, p &lt; .001. The difference between the two systems was larger in younger adults (system 1: </w:t>
      </w:r>
      <w:r w:rsidR="00F05007" w:rsidRPr="00C93C23">
        <w:rPr>
          <w:rStyle w:val="hgkelc"/>
          <w:color w:val="000000" w:themeColor="text1"/>
          <w:lang w:val="en-US"/>
        </w:rPr>
        <w:t>M</w:t>
      </w:r>
      <w:r w:rsidR="00F05007">
        <w:rPr>
          <w:rStyle w:val="hgkelc"/>
          <w:color w:val="000000" w:themeColor="text1"/>
          <w:lang w:val="en-US"/>
        </w:rPr>
        <w:t xml:space="preserve"> = 0.78, </w:t>
      </w:r>
      <w:r w:rsidR="00F05007" w:rsidRPr="00C93C23">
        <w:rPr>
          <w:rStyle w:val="hgkelc"/>
          <w:color w:val="000000" w:themeColor="text1"/>
          <w:lang w:val="en-US"/>
        </w:rPr>
        <w:t>SD</w:t>
      </w:r>
      <w:r w:rsidR="00F05007">
        <w:rPr>
          <w:rStyle w:val="hgkelc"/>
          <w:color w:val="000000" w:themeColor="text1"/>
          <w:lang w:val="en-US"/>
        </w:rPr>
        <w:t xml:space="preserve"> = 0.32, system 2: </w:t>
      </w:r>
      <w:r w:rsidR="00F05007" w:rsidRPr="00C93C23">
        <w:rPr>
          <w:rStyle w:val="hgkelc"/>
          <w:color w:val="000000" w:themeColor="text1"/>
          <w:lang w:val="en-US"/>
        </w:rPr>
        <w:t>M</w:t>
      </w:r>
      <w:r w:rsidR="00F05007">
        <w:rPr>
          <w:rStyle w:val="hgkelc"/>
          <w:color w:val="000000" w:themeColor="text1"/>
          <w:lang w:val="en-US"/>
        </w:rPr>
        <w:t xml:space="preserve"> = 0.91, </w:t>
      </w:r>
      <w:r w:rsidR="00F05007" w:rsidRPr="00C93C23">
        <w:rPr>
          <w:rStyle w:val="hgkelc"/>
          <w:color w:val="000000" w:themeColor="text1"/>
          <w:lang w:val="en-US"/>
        </w:rPr>
        <w:t>SD</w:t>
      </w:r>
      <w:r w:rsidR="00F05007">
        <w:rPr>
          <w:rStyle w:val="hgkelc"/>
          <w:color w:val="000000" w:themeColor="text1"/>
          <w:lang w:val="en-US"/>
        </w:rPr>
        <w:t xml:space="preserve"> = 0.39) than in middle</w:t>
      </w:r>
      <w:r w:rsidR="00147B86">
        <w:rPr>
          <w:rStyle w:val="hgkelc"/>
          <w:color w:val="000000" w:themeColor="text1"/>
          <w:lang w:val="en-US"/>
        </w:rPr>
        <w:t>-</w:t>
      </w:r>
      <w:r w:rsidR="00F05007">
        <w:rPr>
          <w:rStyle w:val="hgkelc"/>
          <w:color w:val="000000" w:themeColor="text1"/>
          <w:lang w:val="en-US"/>
        </w:rPr>
        <w:t xml:space="preserve">aged adults (system 1: </w:t>
      </w:r>
      <w:r w:rsidR="00F05007" w:rsidRPr="00C93C23">
        <w:rPr>
          <w:rStyle w:val="hgkelc"/>
          <w:color w:val="000000" w:themeColor="text1"/>
          <w:lang w:val="en-US"/>
        </w:rPr>
        <w:t>M</w:t>
      </w:r>
      <w:r w:rsidR="00F05007">
        <w:rPr>
          <w:rStyle w:val="hgkelc"/>
          <w:color w:val="000000" w:themeColor="text1"/>
          <w:lang w:val="en-US"/>
        </w:rPr>
        <w:t xml:space="preserve"> = 0.63, </w:t>
      </w:r>
      <w:r w:rsidR="00F05007" w:rsidRPr="00C93C23">
        <w:rPr>
          <w:rStyle w:val="hgkelc"/>
          <w:color w:val="000000" w:themeColor="text1"/>
          <w:lang w:val="en-US"/>
        </w:rPr>
        <w:t>SD</w:t>
      </w:r>
      <w:r w:rsidR="00F05007">
        <w:rPr>
          <w:rStyle w:val="hgkelc"/>
          <w:color w:val="000000" w:themeColor="text1"/>
          <w:lang w:val="en-US"/>
        </w:rPr>
        <w:t xml:space="preserve"> = 0.28, system 2: </w:t>
      </w:r>
      <w:r w:rsidR="00F05007" w:rsidRPr="00C93C23">
        <w:rPr>
          <w:rStyle w:val="hgkelc"/>
          <w:color w:val="000000" w:themeColor="text1"/>
          <w:lang w:val="en-US"/>
        </w:rPr>
        <w:t>M</w:t>
      </w:r>
      <w:r w:rsidR="00F05007">
        <w:rPr>
          <w:rStyle w:val="hgkelc"/>
          <w:color w:val="000000" w:themeColor="text1"/>
          <w:lang w:val="en-US"/>
        </w:rPr>
        <w:t xml:space="preserve"> = 0.28, </w:t>
      </w:r>
      <w:r w:rsidR="00F05007" w:rsidRPr="00C93C23">
        <w:rPr>
          <w:rStyle w:val="hgkelc"/>
          <w:color w:val="000000" w:themeColor="text1"/>
          <w:lang w:val="en-US"/>
        </w:rPr>
        <w:t>SD</w:t>
      </w:r>
      <w:r w:rsidR="00F05007">
        <w:rPr>
          <w:rStyle w:val="hgkelc"/>
          <w:color w:val="000000" w:themeColor="text1"/>
          <w:lang w:val="en-US"/>
        </w:rPr>
        <w:t xml:space="preserve"> = 0.32), p </w:t>
      </w:r>
      <w:r w:rsidR="002C4959">
        <w:rPr>
          <w:rStyle w:val="hgkelc"/>
          <w:color w:val="000000" w:themeColor="text1"/>
          <w:lang w:val="en-US"/>
        </w:rPr>
        <w:t xml:space="preserve">&lt; </w:t>
      </w:r>
      <w:r w:rsidR="00F05007">
        <w:rPr>
          <w:rStyle w:val="hgkelc"/>
          <w:color w:val="000000" w:themeColor="text1"/>
          <w:lang w:val="en-US"/>
        </w:rPr>
        <w:t xml:space="preserve">.001, and older adults (system 1: </w:t>
      </w:r>
      <w:r w:rsidR="00F05007" w:rsidRPr="00C93C23">
        <w:rPr>
          <w:rStyle w:val="hgkelc"/>
          <w:color w:val="000000" w:themeColor="text1"/>
          <w:lang w:val="en-US"/>
        </w:rPr>
        <w:t>M</w:t>
      </w:r>
      <w:r w:rsidR="00F05007">
        <w:rPr>
          <w:rStyle w:val="hgkelc"/>
          <w:color w:val="000000" w:themeColor="text1"/>
          <w:lang w:val="en-US"/>
        </w:rPr>
        <w:t xml:space="preserve"> = 0.59, </w:t>
      </w:r>
      <w:r w:rsidR="00F05007" w:rsidRPr="00C93C23">
        <w:rPr>
          <w:rStyle w:val="hgkelc"/>
          <w:color w:val="000000" w:themeColor="text1"/>
          <w:lang w:val="en-US"/>
        </w:rPr>
        <w:t>SD</w:t>
      </w:r>
      <w:r w:rsidR="00F05007">
        <w:rPr>
          <w:rStyle w:val="hgkelc"/>
          <w:color w:val="000000" w:themeColor="text1"/>
          <w:lang w:val="en-US"/>
        </w:rPr>
        <w:t xml:space="preserve"> = 0.25, system 2: </w:t>
      </w:r>
      <w:r w:rsidR="00F05007" w:rsidRPr="00C93C23">
        <w:rPr>
          <w:rStyle w:val="hgkelc"/>
          <w:color w:val="000000" w:themeColor="text1"/>
          <w:lang w:val="en-US"/>
        </w:rPr>
        <w:t>M</w:t>
      </w:r>
      <w:r w:rsidR="00F05007">
        <w:rPr>
          <w:rStyle w:val="hgkelc"/>
          <w:color w:val="000000" w:themeColor="text1"/>
          <w:lang w:val="en-US"/>
        </w:rPr>
        <w:t xml:space="preserve"> = 0.63, </w:t>
      </w:r>
      <w:r w:rsidR="00F05007" w:rsidRPr="00C93C23">
        <w:rPr>
          <w:rStyle w:val="hgkelc"/>
          <w:color w:val="000000" w:themeColor="text1"/>
          <w:lang w:val="en-US"/>
        </w:rPr>
        <w:t>SD</w:t>
      </w:r>
      <w:r w:rsidR="00F05007">
        <w:rPr>
          <w:rStyle w:val="hgkelc"/>
          <w:color w:val="000000" w:themeColor="text1"/>
          <w:lang w:val="en-US"/>
        </w:rPr>
        <w:t xml:space="preserve"> = 0.27), p &lt; 001. </w:t>
      </w:r>
    </w:p>
    <w:p w14:paraId="7697B1C0" w14:textId="545B74CE" w:rsidR="00B14D0E" w:rsidRDefault="00B14D0E" w:rsidP="00D40D90">
      <w:pPr>
        <w:jc w:val="both"/>
        <w:rPr>
          <w:rStyle w:val="hgkelc"/>
          <w:lang w:val="en-US"/>
        </w:rPr>
      </w:pPr>
    </w:p>
    <w:p w14:paraId="539CECDC" w14:textId="4347CAAE" w:rsidR="00B14D0E" w:rsidRPr="00B14D0E" w:rsidRDefault="00B14D0E" w:rsidP="00D40D90">
      <w:pPr>
        <w:jc w:val="both"/>
        <w:rPr>
          <w:rStyle w:val="hgkelc"/>
          <w:i/>
          <w:lang w:val="en-US"/>
        </w:rPr>
      </w:pPr>
      <w:r w:rsidRPr="00B14D0E">
        <w:rPr>
          <w:rStyle w:val="hgkelc"/>
          <w:i/>
          <w:lang w:val="en-US"/>
        </w:rPr>
        <w:t xml:space="preserve">Alpha power asymmetry </w:t>
      </w:r>
    </w:p>
    <w:p w14:paraId="34375FFC" w14:textId="1CFF154F" w:rsidR="00B14D0E" w:rsidRPr="00C93C23" w:rsidRDefault="00B14D0E" w:rsidP="00D40D90">
      <w:pPr>
        <w:jc w:val="both"/>
        <w:rPr>
          <w:rStyle w:val="hgkelc"/>
          <w:lang w:val="en-US"/>
        </w:rPr>
      </w:pPr>
      <w:r>
        <w:rPr>
          <w:bCs/>
          <w:lang w:val="en-US"/>
        </w:rPr>
        <w:t xml:space="preserve">To further investigate the effect of age on alpha asymmetry, we </w:t>
      </w:r>
      <w:r w:rsidRPr="00B14D0E">
        <w:rPr>
          <w:bCs/>
          <w:lang w:val="en-US"/>
        </w:rPr>
        <w:t>conducted one 4x2x2x3 repeated measure ANOVA. The independent within variables were electrode pair (F3/F4</w:t>
      </w:r>
      <w:r>
        <w:rPr>
          <w:bCs/>
          <w:lang w:val="en-US"/>
        </w:rPr>
        <w:t xml:space="preserve"> vs. </w:t>
      </w:r>
      <w:r w:rsidRPr="00B14D0E">
        <w:rPr>
          <w:bCs/>
          <w:lang w:val="en-US"/>
        </w:rPr>
        <w:t>F7/F8</w:t>
      </w:r>
      <w:r>
        <w:rPr>
          <w:bCs/>
          <w:lang w:val="en-US"/>
        </w:rPr>
        <w:t xml:space="preserve"> vs.</w:t>
      </w:r>
      <w:r w:rsidRPr="00B14D0E">
        <w:rPr>
          <w:bCs/>
          <w:lang w:val="en-US"/>
        </w:rPr>
        <w:t xml:space="preserve"> P3/P4</w:t>
      </w:r>
      <w:r>
        <w:rPr>
          <w:bCs/>
          <w:lang w:val="en-US"/>
        </w:rPr>
        <w:t xml:space="preserve"> vs. </w:t>
      </w:r>
      <w:r w:rsidRPr="00B14D0E">
        <w:rPr>
          <w:bCs/>
          <w:lang w:val="en-US"/>
        </w:rPr>
        <w:t>P7/P8), EEG system (system 1 vs. system 2) and eye-status (eyes-closed</w:t>
      </w:r>
      <w:r>
        <w:rPr>
          <w:bCs/>
          <w:lang w:val="en-US"/>
        </w:rPr>
        <w:t xml:space="preserve"> vs.</w:t>
      </w:r>
      <w:r w:rsidRPr="00B14D0E">
        <w:rPr>
          <w:bCs/>
          <w:lang w:val="en-US"/>
        </w:rPr>
        <w:t xml:space="preserve"> eyes-open)</w:t>
      </w:r>
      <w:r>
        <w:rPr>
          <w:bCs/>
          <w:lang w:val="en-US"/>
        </w:rPr>
        <w:t>, the independent between variable was age group (young adults vs. middle</w:t>
      </w:r>
      <w:r w:rsidR="00C76107">
        <w:rPr>
          <w:bCs/>
          <w:lang w:val="en-US"/>
        </w:rPr>
        <w:t>-</w:t>
      </w:r>
      <w:r>
        <w:rPr>
          <w:bCs/>
          <w:lang w:val="en-US"/>
        </w:rPr>
        <w:t>aged adults vs. older adults)</w:t>
      </w:r>
      <w:r w:rsidRPr="00B14D0E">
        <w:rPr>
          <w:bCs/>
          <w:lang w:val="en-US"/>
        </w:rPr>
        <w:t>.</w:t>
      </w:r>
    </w:p>
    <w:p w14:paraId="06D443E5" w14:textId="3D36759C" w:rsidR="003356A1" w:rsidRDefault="00ED377A" w:rsidP="00D40D90">
      <w:pPr>
        <w:jc w:val="both"/>
        <w:rPr>
          <w:rStyle w:val="hgkelc"/>
          <w:color w:val="000000" w:themeColor="text1"/>
          <w:lang w:val="en-US"/>
        </w:rPr>
      </w:pPr>
      <w:r>
        <w:rPr>
          <w:lang w:val="en-US"/>
        </w:rPr>
        <w:lastRenderedPageBreak/>
        <w:t>Since significances and effect sizes of the effects reported in the manuscript (3.6. Effects of electrode pair, EEG system and eye-status on alpha asymmetry) did not change considerably by adding age as variable, only effects with the variable age are reported here. T</w:t>
      </w:r>
      <w:r w:rsidR="00B14D0E">
        <w:rPr>
          <w:lang w:val="en-US"/>
        </w:rPr>
        <w:t xml:space="preserve">here was a main effect of age group, </w:t>
      </w:r>
      <w:r w:rsidR="00B14D0E" w:rsidRPr="003356A1">
        <w:rPr>
          <w:rStyle w:val="hgkelc"/>
          <w:i/>
          <w:iCs/>
          <w:color w:val="000000" w:themeColor="text1"/>
          <w:lang w:val="en-US"/>
        </w:rPr>
        <w:t>F</w:t>
      </w:r>
      <w:r w:rsidR="00B14D0E" w:rsidRPr="003356A1">
        <w:rPr>
          <w:color w:val="000000" w:themeColor="text1"/>
          <w:vertAlign w:val="subscript"/>
          <w:lang w:val="en-US"/>
        </w:rPr>
        <w:t>(1,36</w:t>
      </w:r>
      <w:r w:rsidR="00B14D0E">
        <w:rPr>
          <w:color w:val="000000" w:themeColor="text1"/>
          <w:vertAlign w:val="subscript"/>
          <w:lang w:val="en-US"/>
        </w:rPr>
        <w:t>7</w:t>
      </w:r>
      <w:r w:rsidR="00B14D0E" w:rsidRPr="003356A1">
        <w:rPr>
          <w:color w:val="000000" w:themeColor="text1"/>
          <w:vertAlign w:val="subscript"/>
          <w:lang w:val="en-US"/>
        </w:rPr>
        <w:t>)</w:t>
      </w:r>
      <w:r w:rsidR="00B14D0E" w:rsidRPr="003356A1">
        <w:rPr>
          <w:color w:val="000000" w:themeColor="text1"/>
          <w:lang w:val="en-US"/>
        </w:rPr>
        <w:t xml:space="preserve"> = </w:t>
      </w:r>
      <w:r w:rsidR="00C779DB">
        <w:rPr>
          <w:color w:val="000000" w:themeColor="text1"/>
          <w:lang w:val="en-US"/>
        </w:rPr>
        <w:t>5.58</w:t>
      </w:r>
      <w:r w:rsidR="00B14D0E" w:rsidRPr="003356A1">
        <w:rPr>
          <w:color w:val="000000" w:themeColor="text1"/>
          <w:lang w:val="en-US"/>
        </w:rPr>
        <w:t xml:space="preserve">, </w:t>
      </w:r>
      <w:r w:rsidR="00B14D0E" w:rsidRPr="003356A1">
        <w:rPr>
          <w:i/>
          <w:color w:val="000000" w:themeColor="text1"/>
          <w:lang w:val="en-US"/>
        </w:rPr>
        <w:t>p</w:t>
      </w:r>
      <w:r w:rsidR="00B14D0E" w:rsidRPr="003356A1">
        <w:rPr>
          <w:color w:val="000000" w:themeColor="text1"/>
          <w:lang w:val="en-US"/>
        </w:rPr>
        <w:t xml:space="preserve"> </w:t>
      </w:r>
      <w:r w:rsidR="00711867">
        <w:rPr>
          <w:color w:val="000000" w:themeColor="text1"/>
          <w:lang w:val="en-US"/>
        </w:rPr>
        <w:t xml:space="preserve">= </w:t>
      </w:r>
      <w:r w:rsidR="00B14D0E" w:rsidRPr="003356A1">
        <w:rPr>
          <w:color w:val="000000" w:themeColor="text1"/>
          <w:lang w:val="en-US"/>
        </w:rPr>
        <w:t>.00</w:t>
      </w:r>
      <w:r w:rsidR="00C779DB">
        <w:rPr>
          <w:color w:val="000000" w:themeColor="text1"/>
          <w:lang w:val="en-US"/>
        </w:rPr>
        <w:t>4</w:t>
      </w:r>
      <w:r w:rsidR="00B14D0E" w:rsidRPr="003356A1">
        <w:rPr>
          <w:color w:val="000000" w:themeColor="text1"/>
          <w:lang w:val="en-US"/>
        </w:rPr>
        <w:t xml:space="preserve">, </w:t>
      </w:r>
      <w:r w:rsidR="00B14D0E" w:rsidRPr="003356A1">
        <w:rPr>
          <w:rStyle w:val="hgkelc"/>
          <w:color w:val="000000" w:themeColor="text1"/>
        </w:rPr>
        <w:t>η</w:t>
      </w:r>
      <w:r w:rsidR="00B14D0E" w:rsidRPr="003356A1">
        <w:rPr>
          <w:rStyle w:val="hgkelc"/>
          <w:color w:val="000000" w:themeColor="text1"/>
          <w:vertAlign w:val="subscript"/>
          <w:lang w:val="en-US"/>
        </w:rPr>
        <w:t>p</w:t>
      </w:r>
      <w:r w:rsidR="00B14D0E" w:rsidRPr="003356A1">
        <w:rPr>
          <w:rStyle w:val="hgkelc"/>
          <w:color w:val="000000" w:themeColor="text1"/>
          <w:vertAlign w:val="superscript"/>
          <w:lang w:val="en-US"/>
        </w:rPr>
        <w:t xml:space="preserve">2 </w:t>
      </w:r>
      <w:r w:rsidR="00B14D0E" w:rsidRPr="003356A1">
        <w:rPr>
          <w:rStyle w:val="hgkelc"/>
          <w:color w:val="000000" w:themeColor="text1"/>
          <w:lang w:val="en-US"/>
        </w:rPr>
        <w:t>= 0.</w:t>
      </w:r>
      <w:r w:rsidR="00B14D0E">
        <w:rPr>
          <w:rStyle w:val="hgkelc"/>
          <w:color w:val="000000" w:themeColor="text1"/>
          <w:lang w:val="en-US"/>
        </w:rPr>
        <w:t>0</w:t>
      </w:r>
      <w:r w:rsidR="00C779DB">
        <w:rPr>
          <w:rStyle w:val="hgkelc"/>
          <w:color w:val="000000" w:themeColor="text1"/>
          <w:lang w:val="en-US"/>
        </w:rPr>
        <w:t>3</w:t>
      </w:r>
      <w:r w:rsidR="00B14D0E">
        <w:rPr>
          <w:rStyle w:val="hgkelc"/>
          <w:color w:val="000000" w:themeColor="text1"/>
          <w:lang w:val="en-US"/>
        </w:rPr>
        <w:t>.</w:t>
      </w:r>
      <w:r w:rsidR="00C779DB">
        <w:rPr>
          <w:rStyle w:val="hgkelc"/>
          <w:color w:val="000000" w:themeColor="text1"/>
          <w:lang w:val="en-US"/>
        </w:rPr>
        <w:t xml:space="preserve"> Bonferroni-corrected t-tests revealed that young adults (</w:t>
      </w:r>
      <w:r w:rsidR="00C779DB" w:rsidRPr="00C779DB">
        <w:rPr>
          <w:rStyle w:val="hgkelc"/>
          <w:i/>
          <w:color w:val="000000" w:themeColor="text1"/>
          <w:lang w:val="en-US"/>
        </w:rPr>
        <w:t>M</w:t>
      </w:r>
      <w:r w:rsidR="00C779DB">
        <w:rPr>
          <w:rStyle w:val="hgkelc"/>
          <w:color w:val="000000" w:themeColor="text1"/>
          <w:lang w:val="en-US"/>
        </w:rPr>
        <w:t xml:space="preserve"> = 0.06, </w:t>
      </w:r>
      <w:r w:rsidR="00C779DB" w:rsidRPr="00C779DB">
        <w:rPr>
          <w:rStyle w:val="hgkelc"/>
          <w:i/>
          <w:color w:val="000000" w:themeColor="text1"/>
          <w:lang w:val="en-US"/>
        </w:rPr>
        <w:t>SD</w:t>
      </w:r>
      <w:r w:rsidR="00C779DB">
        <w:rPr>
          <w:rStyle w:val="hgkelc"/>
          <w:color w:val="000000" w:themeColor="text1"/>
          <w:lang w:val="en-US"/>
        </w:rPr>
        <w:t xml:space="preserve"> = 0.07) showed stronger rightward alpha asymmetry than middle</w:t>
      </w:r>
      <w:r w:rsidR="0041615D">
        <w:rPr>
          <w:rStyle w:val="hgkelc"/>
          <w:color w:val="000000" w:themeColor="text1"/>
          <w:lang w:val="en-US"/>
        </w:rPr>
        <w:t>-</w:t>
      </w:r>
      <w:r w:rsidR="00C779DB">
        <w:rPr>
          <w:rStyle w:val="hgkelc"/>
          <w:color w:val="000000" w:themeColor="text1"/>
          <w:lang w:val="en-US"/>
        </w:rPr>
        <w:t>aged adults (</w:t>
      </w:r>
      <w:r w:rsidR="00C779DB" w:rsidRPr="00C779DB">
        <w:rPr>
          <w:rStyle w:val="hgkelc"/>
          <w:i/>
          <w:color w:val="000000" w:themeColor="text1"/>
          <w:lang w:val="en-US"/>
        </w:rPr>
        <w:t>M</w:t>
      </w:r>
      <w:r w:rsidR="00C779DB">
        <w:rPr>
          <w:rStyle w:val="hgkelc"/>
          <w:color w:val="000000" w:themeColor="text1"/>
          <w:lang w:val="en-US"/>
        </w:rPr>
        <w:t xml:space="preserve"> = 0.03, </w:t>
      </w:r>
      <w:r w:rsidR="00C779DB" w:rsidRPr="00C779DB">
        <w:rPr>
          <w:rStyle w:val="hgkelc"/>
          <w:i/>
          <w:color w:val="000000" w:themeColor="text1"/>
          <w:lang w:val="en-US"/>
        </w:rPr>
        <w:t>SD</w:t>
      </w:r>
      <w:r w:rsidR="00C779DB">
        <w:rPr>
          <w:rStyle w:val="hgkelc"/>
          <w:color w:val="000000" w:themeColor="text1"/>
          <w:lang w:val="en-US"/>
        </w:rPr>
        <w:t xml:space="preserve"> = 0.07)</w:t>
      </w:r>
      <w:r w:rsidR="00A27B7B">
        <w:rPr>
          <w:rStyle w:val="hgkelc"/>
          <w:color w:val="000000" w:themeColor="text1"/>
          <w:lang w:val="en-US"/>
        </w:rPr>
        <w:t xml:space="preserve"> </w:t>
      </w:r>
      <w:r w:rsidR="00C779DB">
        <w:rPr>
          <w:rStyle w:val="hgkelc"/>
          <w:color w:val="000000" w:themeColor="text1"/>
          <w:lang w:val="en-US"/>
        </w:rPr>
        <w:t>and older adults (</w:t>
      </w:r>
      <w:r w:rsidR="00C779DB" w:rsidRPr="00C779DB">
        <w:rPr>
          <w:rStyle w:val="hgkelc"/>
          <w:i/>
          <w:color w:val="000000" w:themeColor="text1"/>
          <w:lang w:val="en-US"/>
        </w:rPr>
        <w:t>M</w:t>
      </w:r>
      <w:r w:rsidR="00C779DB">
        <w:rPr>
          <w:rStyle w:val="hgkelc"/>
          <w:color w:val="000000" w:themeColor="text1"/>
          <w:lang w:val="en-US"/>
        </w:rPr>
        <w:t xml:space="preserve"> = 0.03, </w:t>
      </w:r>
      <w:r w:rsidR="00C779DB" w:rsidRPr="00C779DB">
        <w:rPr>
          <w:rStyle w:val="hgkelc"/>
          <w:i/>
          <w:color w:val="000000" w:themeColor="text1"/>
          <w:lang w:val="en-US"/>
        </w:rPr>
        <w:t>SD</w:t>
      </w:r>
      <w:r w:rsidR="00C779DB">
        <w:rPr>
          <w:rStyle w:val="hgkelc"/>
          <w:color w:val="000000" w:themeColor="text1"/>
          <w:lang w:val="en-US"/>
        </w:rPr>
        <w:t xml:space="preserve"> = 0.06), p &gt; 001.</w:t>
      </w:r>
    </w:p>
    <w:p w14:paraId="795C3CD2" w14:textId="318D55A1" w:rsidR="00711867" w:rsidRDefault="00711867" w:rsidP="00D40D90">
      <w:pPr>
        <w:jc w:val="both"/>
        <w:rPr>
          <w:rStyle w:val="hgkelc"/>
          <w:color w:val="000000" w:themeColor="text1"/>
          <w:lang w:val="en-US"/>
        </w:rPr>
      </w:pPr>
      <w:r>
        <w:rPr>
          <w:color w:val="000000" w:themeColor="text1"/>
          <w:lang w:val="en-US"/>
        </w:rPr>
        <w:t xml:space="preserve">There was also a significant interaction between age group and electrode pair </w:t>
      </w:r>
      <w:r w:rsidRPr="003356A1">
        <w:rPr>
          <w:rStyle w:val="hgkelc"/>
          <w:i/>
          <w:iCs/>
          <w:color w:val="000000" w:themeColor="text1"/>
          <w:lang w:val="en-US"/>
        </w:rPr>
        <w:t>F</w:t>
      </w:r>
      <w:r w:rsidRPr="003356A1">
        <w:rPr>
          <w:color w:val="000000" w:themeColor="text1"/>
          <w:vertAlign w:val="subscript"/>
          <w:lang w:val="en-US"/>
        </w:rPr>
        <w:t>(</w:t>
      </w:r>
      <w:r>
        <w:rPr>
          <w:color w:val="000000" w:themeColor="text1"/>
          <w:vertAlign w:val="subscript"/>
          <w:lang w:val="en-US"/>
        </w:rPr>
        <w:t>4.11</w:t>
      </w:r>
      <w:r w:rsidRPr="003356A1">
        <w:rPr>
          <w:color w:val="000000" w:themeColor="text1"/>
          <w:vertAlign w:val="subscript"/>
          <w:lang w:val="en-US"/>
        </w:rPr>
        <w:t>,</w:t>
      </w:r>
      <w:r>
        <w:rPr>
          <w:color w:val="000000" w:themeColor="text1"/>
          <w:vertAlign w:val="subscript"/>
          <w:lang w:val="en-US"/>
        </w:rPr>
        <w:t>754,42</w:t>
      </w:r>
      <w:r w:rsidRPr="003356A1">
        <w:rPr>
          <w:color w:val="000000" w:themeColor="text1"/>
          <w:vertAlign w:val="subscript"/>
          <w:lang w:val="en-US"/>
        </w:rPr>
        <w:t>)</w:t>
      </w:r>
      <w:r w:rsidRPr="003356A1">
        <w:rPr>
          <w:color w:val="000000" w:themeColor="text1"/>
          <w:lang w:val="en-US"/>
        </w:rPr>
        <w:t xml:space="preserve"> = </w:t>
      </w:r>
      <w:r>
        <w:rPr>
          <w:color w:val="000000" w:themeColor="text1"/>
          <w:lang w:val="en-US"/>
        </w:rPr>
        <w:t>5.58</w:t>
      </w:r>
      <w:r w:rsidRPr="003356A1">
        <w:rPr>
          <w:color w:val="000000" w:themeColor="text1"/>
          <w:lang w:val="en-US"/>
        </w:rPr>
        <w:t xml:space="preserve">, </w:t>
      </w:r>
      <w:r w:rsidRPr="003356A1">
        <w:rPr>
          <w:i/>
          <w:color w:val="000000" w:themeColor="text1"/>
          <w:lang w:val="en-US"/>
        </w:rPr>
        <w:t>p</w:t>
      </w:r>
      <w:r w:rsidRPr="003356A1">
        <w:rPr>
          <w:color w:val="000000" w:themeColor="text1"/>
          <w:lang w:val="en-US"/>
        </w:rPr>
        <w:t xml:space="preserve"> &lt; .00</w:t>
      </w:r>
      <w:r>
        <w:rPr>
          <w:color w:val="000000" w:themeColor="text1"/>
          <w:lang w:val="en-US"/>
        </w:rPr>
        <w:t>1</w:t>
      </w:r>
      <w:r w:rsidRPr="003356A1">
        <w:rPr>
          <w:color w:val="000000" w:themeColor="text1"/>
          <w:lang w:val="en-US"/>
        </w:rPr>
        <w:t xml:space="preserve">, </w:t>
      </w:r>
      <w:r w:rsidRPr="003356A1">
        <w:rPr>
          <w:rStyle w:val="hgkelc"/>
          <w:color w:val="000000" w:themeColor="text1"/>
        </w:rPr>
        <w:t>η</w:t>
      </w:r>
      <w:r w:rsidRPr="003356A1">
        <w:rPr>
          <w:rStyle w:val="hgkelc"/>
          <w:color w:val="000000" w:themeColor="text1"/>
          <w:vertAlign w:val="subscript"/>
          <w:lang w:val="en-US"/>
        </w:rPr>
        <w:t>p</w:t>
      </w:r>
      <w:r w:rsidRPr="003356A1">
        <w:rPr>
          <w:rStyle w:val="hgkelc"/>
          <w:color w:val="000000" w:themeColor="text1"/>
          <w:vertAlign w:val="superscript"/>
          <w:lang w:val="en-US"/>
        </w:rPr>
        <w:t xml:space="preserve">2 </w:t>
      </w:r>
      <w:r w:rsidRPr="003356A1">
        <w:rPr>
          <w:rStyle w:val="hgkelc"/>
          <w:color w:val="000000" w:themeColor="text1"/>
          <w:lang w:val="en-US"/>
        </w:rPr>
        <w:t>= 0.</w:t>
      </w:r>
      <w:r>
        <w:rPr>
          <w:rStyle w:val="hgkelc"/>
          <w:color w:val="000000" w:themeColor="text1"/>
          <w:lang w:val="en-US"/>
        </w:rPr>
        <w:t>03. Bonferroni-corrected post-hoc t-test were conducted to investigate the interaction. In electrode pair F3/F4 older adults show stronger rightward alpha power asymmetry (</w:t>
      </w:r>
      <w:r w:rsidRPr="00C779DB">
        <w:rPr>
          <w:rStyle w:val="hgkelc"/>
          <w:i/>
          <w:color w:val="000000" w:themeColor="text1"/>
          <w:lang w:val="en-US"/>
        </w:rPr>
        <w:t>M</w:t>
      </w:r>
      <w:r>
        <w:rPr>
          <w:rStyle w:val="hgkelc"/>
          <w:color w:val="000000" w:themeColor="text1"/>
          <w:lang w:val="en-US"/>
        </w:rPr>
        <w:t xml:space="preserve"> = 0.02, </w:t>
      </w:r>
      <w:r w:rsidRPr="00C779DB">
        <w:rPr>
          <w:rStyle w:val="hgkelc"/>
          <w:i/>
          <w:color w:val="000000" w:themeColor="text1"/>
          <w:lang w:val="en-US"/>
        </w:rPr>
        <w:t>SD</w:t>
      </w:r>
      <w:r>
        <w:rPr>
          <w:rStyle w:val="hgkelc"/>
          <w:color w:val="000000" w:themeColor="text1"/>
          <w:lang w:val="en-US"/>
        </w:rPr>
        <w:t xml:space="preserve"> = 0.06) than younger adults (</w:t>
      </w:r>
      <w:r w:rsidRPr="00C779DB">
        <w:rPr>
          <w:rStyle w:val="hgkelc"/>
          <w:i/>
          <w:color w:val="000000" w:themeColor="text1"/>
          <w:lang w:val="en-US"/>
        </w:rPr>
        <w:t>M</w:t>
      </w:r>
      <w:r>
        <w:rPr>
          <w:rStyle w:val="hgkelc"/>
          <w:color w:val="000000" w:themeColor="text1"/>
          <w:lang w:val="en-US"/>
        </w:rPr>
        <w:t xml:space="preserve"> = 0.007, </w:t>
      </w:r>
      <w:r w:rsidRPr="00C779DB">
        <w:rPr>
          <w:rStyle w:val="hgkelc"/>
          <w:i/>
          <w:color w:val="000000" w:themeColor="text1"/>
          <w:lang w:val="en-US"/>
        </w:rPr>
        <w:t>SD</w:t>
      </w:r>
      <w:r>
        <w:rPr>
          <w:rStyle w:val="hgkelc"/>
          <w:color w:val="000000" w:themeColor="text1"/>
          <w:lang w:val="en-US"/>
        </w:rPr>
        <w:t xml:space="preserve"> = 0.06) and middle</w:t>
      </w:r>
      <w:r w:rsidR="0041615D">
        <w:rPr>
          <w:rStyle w:val="hgkelc"/>
          <w:color w:val="000000" w:themeColor="text1"/>
          <w:lang w:val="en-US"/>
        </w:rPr>
        <w:t>-</w:t>
      </w:r>
      <w:r>
        <w:rPr>
          <w:rStyle w:val="hgkelc"/>
          <w:color w:val="000000" w:themeColor="text1"/>
          <w:lang w:val="en-US"/>
        </w:rPr>
        <w:t>aged adults (</w:t>
      </w:r>
      <w:r w:rsidRPr="00C779DB">
        <w:rPr>
          <w:rStyle w:val="hgkelc"/>
          <w:i/>
          <w:color w:val="000000" w:themeColor="text1"/>
          <w:lang w:val="en-US"/>
        </w:rPr>
        <w:t>M</w:t>
      </w:r>
      <w:r>
        <w:rPr>
          <w:rStyle w:val="hgkelc"/>
          <w:color w:val="000000" w:themeColor="text1"/>
          <w:lang w:val="en-US"/>
        </w:rPr>
        <w:t xml:space="preserve"> = 0.002, </w:t>
      </w:r>
      <w:r w:rsidRPr="00C779DB">
        <w:rPr>
          <w:rStyle w:val="hgkelc"/>
          <w:i/>
          <w:color w:val="000000" w:themeColor="text1"/>
          <w:lang w:val="en-US"/>
        </w:rPr>
        <w:t>SD</w:t>
      </w:r>
      <w:r>
        <w:rPr>
          <w:rStyle w:val="hgkelc"/>
          <w:color w:val="000000" w:themeColor="text1"/>
          <w:lang w:val="en-US"/>
        </w:rPr>
        <w:t xml:space="preserve"> = 0.07). In electrode pair F7/F8, </w:t>
      </w:r>
      <w:r w:rsidR="005125FE">
        <w:rPr>
          <w:rStyle w:val="hgkelc"/>
          <w:color w:val="000000" w:themeColor="text1"/>
          <w:lang w:val="en-US"/>
        </w:rPr>
        <w:t>no evidence for differences</w:t>
      </w:r>
      <w:r>
        <w:rPr>
          <w:rStyle w:val="hgkelc"/>
          <w:color w:val="000000" w:themeColor="text1"/>
          <w:lang w:val="en-US"/>
        </w:rPr>
        <w:t xml:space="preserve"> between age groups </w:t>
      </w:r>
      <w:r w:rsidR="005125FE">
        <w:rPr>
          <w:rStyle w:val="hgkelc"/>
          <w:color w:val="000000" w:themeColor="text1"/>
          <w:lang w:val="en-US"/>
        </w:rPr>
        <w:t xml:space="preserve">was </w:t>
      </w:r>
      <w:r>
        <w:rPr>
          <w:rStyle w:val="hgkelc"/>
          <w:color w:val="000000" w:themeColor="text1"/>
          <w:lang w:val="en-US"/>
        </w:rPr>
        <w:t>present, p = 0.45 - 1. In electrode pair P3/P4 young adults showed a stronger rightward alpha asymmetry (</w:t>
      </w:r>
      <w:r w:rsidRPr="00C779DB">
        <w:rPr>
          <w:rStyle w:val="hgkelc"/>
          <w:i/>
          <w:color w:val="000000" w:themeColor="text1"/>
          <w:lang w:val="en-US"/>
        </w:rPr>
        <w:t>M</w:t>
      </w:r>
      <w:r>
        <w:rPr>
          <w:rStyle w:val="hgkelc"/>
          <w:color w:val="000000" w:themeColor="text1"/>
          <w:lang w:val="en-US"/>
        </w:rPr>
        <w:t xml:space="preserve"> = 0.08, </w:t>
      </w:r>
      <w:r w:rsidRPr="00C779DB">
        <w:rPr>
          <w:rStyle w:val="hgkelc"/>
          <w:i/>
          <w:color w:val="000000" w:themeColor="text1"/>
          <w:lang w:val="en-US"/>
        </w:rPr>
        <w:t>SD</w:t>
      </w:r>
      <w:r>
        <w:rPr>
          <w:rStyle w:val="hgkelc"/>
          <w:color w:val="000000" w:themeColor="text1"/>
          <w:lang w:val="en-US"/>
        </w:rPr>
        <w:t xml:space="preserve"> = 0.14) than middle</w:t>
      </w:r>
      <w:r w:rsidR="0041615D">
        <w:rPr>
          <w:rStyle w:val="hgkelc"/>
          <w:color w:val="000000" w:themeColor="text1"/>
          <w:lang w:val="en-US"/>
        </w:rPr>
        <w:t>-</w:t>
      </w:r>
      <w:r>
        <w:rPr>
          <w:rStyle w:val="hgkelc"/>
          <w:color w:val="000000" w:themeColor="text1"/>
          <w:lang w:val="en-US"/>
        </w:rPr>
        <w:t>aged adults (</w:t>
      </w:r>
      <w:r w:rsidRPr="00C779DB">
        <w:rPr>
          <w:rStyle w:val="hgkelc"/>
          <w:i/>
          <w:color w:val="000000" w:themeColor="text1"/>
          <w:lang w:val="en-US"/>
        </w:rPr>
        <w:t>M</w:t>
      </w:r>
      <w:r>
        <w:rPr>
          <w:rStyle w:val="hgkelc"/>
          <w:color w:val="000000" w:themeColor="text1"/>
          <w:lang w:val="en-US"/>
        </w:rPr>
        <w:t xml:space="preserve"> = 0.05, </w:t>
      </w:r>
      <w:r w:rsidRPr="00C779DB">
        <w:rPr>
          <w:rStyle w:val="hgkelc"/>
          <w:i/>
          <w:color w:val="000000" w:themeColor="text1"/>
          <w:lang w:val="en-US"/>
        </w:rPr>
        <w:t>SD</w:t>
      </w:r>
      <w:r>
        <w:rPr>
          <w:rStyle w:val="hgkelc"/>
          <w:color w:val="000000" w:themeColor="text1"/>
          <w:lang w:val="en-US"/>
        </w:rPr>
        <w:t xml:space="preserve"> = 0.13)</w:t>
      </w:r>
      <w:r w:rsidR="005E6D09">
        <w:rPr>
          <w:rStyle w:val="hgkelc"/>
          <w:color w:val="000000" w:themeColor="text1"/>
          <w:lang w:val="en-US"/>
        </w:rPr>
        <w:t>, p &lt; .001</w:t>
      </w:r>
      <w:r>
        <w:rPr>
          <w:rStyle w:val="hgkelc"/>
          <w:color w:val="000000" w:themeColor="text1"/>
          <w:lang w:val="en-US"/>
        </w:rPr>
        <w:t>. In electrode pair P7/P8 all age groups differed from each other, p &lt; .001, with younger adults showing the strongest rightward alpha asymmetry</w:t>
      </w:r>
      <w:r w:rsidR="00BB3BE0">
        <w:rPr>
          <w:rStyle w:val="hgkelc"/>
          <w:color w:val="000000" w:themeColor="text1"/>
          <w:lang w:val="en-US"/>
        </w:rPr>
        <w:t xml:space="preserve"> (</w:t>
      </w:r>
      <w:r w:rsidR="00BB3BE0" w:rsidRPr="00C779DB">
        <w:rPr>
          <w:rStyle w:val="hgkelc"/>
          <w:i/>
          <w:color w:val="000000" w:themeColor="text1"/>
          <w:lang w:val="en-US"/>
        </w:rPr>
        <w:t>M</w:t>
      </w:r>
      <w:r w:rsidR="00BB3BE0">
        <w:rPr>
          <w:rStyle w:val="hgkelc"/>
          <w:color w:val="000000" w:themeColor="text1"/>
          <w:lang w:val="en-US"/>
        </w:rPr>
        <w:t xml:space="preserve"> = 0.14, </w:t>
      </w:r>
      <w:r w:rsidR="00BB3BE0" w:rsidRPr="00C779DB">
        <w:rPr>
          <w:rStyle w:val="hgkelc"/>
          <w:i/>
          <w:color w:val="000000" w:themeColor="text1"/>
          <w:lang w:val="en-US"/>
        </w:rPr>
        <w:t>SD</w:t>
      </w:r>
      <w:r w:rsidR="00BB3BE0">
        <w:rPr>
          <w:rStyle w:val="hgkelc"/>
          <w:color w:val="000000" w:themeColor="text1"/>
          <w:lang w:val="en-US"/>
        </w:rPr>
        <w:t xml:space="preserve"> = 0.17)</w:t>
      </w:r>
      <w:r>
        <w:rPr>
          <w:rStyle w:val="hgkelc"/>
          <w:color w:val="000000" w:themeColor="text1"/>
          <w:lang w:val="en-US"/>
        </w:rPr>
        <w:t xml:space="preserve">, followed by </w:t>
      </w:r>
      <w:r w:rsidR="00BB3BE0">
        <w:rPr>
          <w:rStyle w:val="hgkelc"/>
          <w:color w:val="000000" w:themeColor="text1"/>
          <w:lang w:val="en-US"/>
        </w:rPr>
        <w:t>middle</w:t>
      </w:r>
      <w:r w:rsidR="0041615D">
        <w:rPr>
          <w:rStyle w:val="hgkelc"/>
          <w:color w:val="000000" w:themeColor="text1"/>
          <w:lang w:val="en-US"/>
        </w:rPr>
        <w:t>-</w:t>
      </w:r>
      <w:r w:rsidR="00BB3BE0">
        <w:rPr>
          <w:rStyle w:val="hgkelc"/>
          <w:color w:val="000000" w:themeColor="text1"/>
          <w:lang w:val="en-US"/>
        </w:rPr>
        <w:t>aged adults (</w:t>
      </w:r>
      <w:r w:rsidR="00BB3BE0" w:rsidRPr="00C779DB">
        <w:rPr>
          <w:rStyle w:val="hgkelc"/>
          <w:i/>
          <w:color w:val="000000" w:themeColor="text1"/>
          <w:lang w:val="en-US"/>
        </w:rPr>
        <w:t>M</w:t>
      </w:r>
      <w:r w:rsidR="00BB3BE0">
        <w:rPr>
          <w:rStyle w:val="hgkelc"/>
          <w:color w:val="000000" w:themeColor="text1"/>
          <w:lang w:val="en-US"/>
        </w:rPr>
        <w:t xml:space="preserve"> = 0.08, </w:t>
      </w:r>
      <w:r w:rsidR="00BB3BE0" w:rsidRPr="00C779DB">
        <w:rPr>
          <w:rStyle w:val="hgkelc"/>
          <w:i/>
          <w:color w:val="000000" w:themeColor="text1"/>
          <w:lang w:val="en-US"/>
        </w:rPr>
        <w:t>SD</w:t>
      </w:r>
      <w:r w:rsidR="00BB3BE0">
        <w:rPr>
          <w:rStyle w:val="hgkelc"/>
          <w:color w:val="000000" w:themeColor="text1"/>
          <w:lang w:val="en-US"/>
        </w:rPr>
        <w:t xml:space="preserve"> = 0.15) and older adults (</w:t>
      </w:r>
      <w:r w:rsidR="00BB3BE0" w:rsidRPr="00C779DB">
        <w:rPr>
          <w:rStyle w:val="hgkelc"/>
          <w:i/>
          <w:color w:val="000000" w:themeColor="text1"/>
          <w:lang w:val="en-US"/>
        </w:rPr>
        <w:t>M</w:t>
      </w:r>
      <w:r w:rsidR="00BB3BE0">
        <w:rPr>
          <w:rStyle w:val="hgkelc"/>
          <w:color w:val="000000" w:themeColor="text1"/>
          <w:lang w:val="en-US"/>
        </w:rPr>
        <w:t xml:space="preserve"> = 0.05, </w:t>
      </w:r>
      <w:r w:rsidR="00BB3BE0" w:rsidRPr="00C779DB">
        <w:rPr>
          <w:rStyle w:val="hgkelc"/>
          <w:i/>
          <w:color w:val="000000" w:themeColor="text1"/>
          <w:lang w:val="en-US"/>
        </w:rPr>
        <w:t>SD</w:t>
      </w:r>
      <w:r w:rsidR="00BB3BE0">
        <w:rPr>
          <w:rStyle w:val="hgkelc"/>
          <w:color w:val="000000" w:themeColor="text1"/>
          <w:lang w:val="en-US"/>
        </w:rPr>
        <w:t xml:space="preserve"> = 0.14). </w:t>
      </w:r>
    </w:p>
    <w:p w14:paraId="3A66BF8B" w14:textId="12CF0AAB" w:rsidR="005A2BD7" w:rsidRDefault="005A2BD7" w:rsidP="00D40D90">
      <w:pPr>
        <w:jc w:val="both"/>
        <w:rPr>
          <w:color w:val="000000" w:themeColor="text1"/>
          <w:lang w:val="en-US"/>
        </w:rPr>
      </w:pPr>
    </w:p>
    <w:p w14:paraId="2BD90D6D" w14:textId="7AC72089" w:rsidR="005A2BD7" w:rsidRPr="00597C42" w:rsidRDefault="005A2BD7" w:rsidP="00D40D90">
      <w:pPr>
        <w:jc w:val="both"/>
        <w:rPr>
          <w:color w:val="000000" w:themeColor="text1"/>
          <w:lang w:val="en-US"/>
        </w:rPr>
      </w:pPr>
      <w:r>
        <w:rPr>
          <w:color w:val="000000" w:themeColor="text1"/>
          <w:lang w:val="en-US"/>
        </w:rPr>
        <w:t xml:space="preserve">Taken together, there seems to be little effect of age on the reliability of alpha power and rather inconsistent effects of age on the reliability of alpha power asymmetry. The ANOVAs showed, that there is an overall decline of alpha power and alpha power asymmetry with age in some electrode sites, but not all. However, one has to keep in mind that effect sizes were rather small, even though they reached significance. </w:t>
      </w:r>
    </w:p>
    <w:p w14:paraId="0146297C" w14:textId="77777777" w:rsidR="007A257B" w:rsidRPr="007A257B" w:rsidRDefault="007A257B" w:rsidP="00D40D90">
      <w:pPr>
        <w:rPr>
          <w:b/>
          <w:lang w:val="en-US"/>
        </w:rPr>
      </w:pPr>
    </w:p>
    <w:p w14:paraId="64E45B13" w14:textId="034A5C4E" w:rsidR="00774136" w:rsidRDefault="003356A1" w:rsidP="00D40D90">
      <w:pPr>
        <w:pStyle w:val="Listenabsatz"/>
        <w:numPr>
          <w:ilvl w:val="0"/>
          <w:numId w:val="1"/>
        </w:numPr>
        <w:rPr>
          <w:b/>
          <w:lang w:val="en-US"/>
        </w:rPr>
      </w:pPr>
      <w:r w:rsidRPr="00C21A8D">
        <w:rPr>
          <w:b/>
          <w:lang w:val="en-US"/>
        </w:rPr>
        <w:t>Reliability</w:t>
      </w:r>
      <w:r w:rsidR="00AD2DEE" w:rsidRPr="00C21A8D">
        <w:rPr>
          <w:b/>
          <w:lang w:val="en-US"/>
        </w:rPr>
        <w:t xml:space="preserve"> of</w:t>
      </w:r>
      <w:r w:rsidR="00774136" w:rsidRPr="00C21A8D">
        <w:rPr>
          <w:b/>
          <w:lang w:val="en-US"/>
        </w:rPr>
        <w:t xml:space="preserve"> other electrode sites </w:t>
      </w:r>
    </w:p>
    <w:p w14:paraId="56C3CDF0" w14:textId="62B6D5FA" w:rsidR="00C21A8D" w:rsidRDefault="00C21A8D" w:rsidP="00D40D90">
      <w:pPr>
        <w:rPr>
          <w:b/>
          <w:lang w:val="en-US"/>
        </w:rPr>
      </w:pPr>
    </w:p>
    <w:p w14:paraId="1B3BC2BF" w14:textId="46ABC9D2" w:rsidR="00C21A8D" w:rsidRDefault="00C21A8D" w:rsidP="00D40D90">
      <w:pPr>
        <w:rPr>
          <w:lang w:val="en-US"/>
        </w:rPr>
      </w:pPr>
      <w:r>
        <w:rPr>
          <w:lang w:val="en-US"/>
        </w:rPr>
        <w:t xml:space="preserve">Even though our manuscript focuses on alpha power asymmetry in frontal and parietal sites, </w:t>
      </w:r>
      <w:r w:rsidR="009A68CF">
        <w:rPr>
          <w:lang w:val="en-US"/>
        </w:rPr>
        <w:t>the</w:t>
      </w:r>
      <w:r>
        <w:rPr>
          <w:lang w:val="en-US"/>
        </w:rPr>
        <w:t xml:space="preserve"> data set included further electrode sites. Here we present the distribution of alpha power asymmetry and the reliability of alpha power asymmetry in seven further electrode sites: Fp1/Fp2, FC3/FC4, CP3/CP4, T7/T8, C3/C4, PO3/P4, O1/O2. These electrode pairs were chosen since they were available for both the 64-channel and the 32-channel EEG system. </w:t>
      </w:r>
    </w:p>
    <w:p w14:paraId="547F1670" w14:textId="46FD2A90" w:rsidR="00C21A8D" w:rsidRDefault="00C21A8D" w:rsidP="00D40D90">
      <w:pPr>
        <w:rPr>
          <w:lang w:val="en-US"/>
        </w:rPr>
      </w:pPr>
    </w:p>
    <w:p w14:paraId="0E125572" w14:textId="167AA6F4" w:rsidR="00C21A8D" w:rsidRPr="00532CBC" w:rsidRDefault="00C21A8D" w:rsidP="00D40D90">
      <w:pPr>
        <w:jc w:val="both"/>
        <w:rPr>
          <w:color w:val="000000" w:themeColor="text1"/>
          <w:lang w:val="en-US"/>
        </w:rPr>
      </w:pPr>
      <w:r w:rsidRPr="00963279">
        <w:rPr>
          <w:b/>
          <w:lang w:val="en-US"/>
        </w:rPr>
        <w:t>Supp</w:t>
      </w:r>
      <w:r w:rsidR="0086100E">
        <w:rPr>
          <w:b/>
          <w:lang w:val="en-US"/>
        </w:rPr>
        <w:t>l</w:t>
      </w:r>
      <w:r w:rsidRPr="00963279">
        <w:rPr>
          <w:b/>
          <w:lang w:val="en-US"/>
        </w:rPr>
        <w:t xml:space="preserve">. Figure </w:t>
      </w:r>
      <w:r w:rsidR="00516C3A">
        <w:rPr>
          <w:b/>
          <w:lang w:val="en-US"/>
        </w:rPr>
        <w:t>2</w:t>
      </w:r>
      <w:r>
        <w:rPr>
          <w:lang w:val="en-US"/>
        </w:rPr>
        <w:t xml:space="preserve"> </w:t>
      </w:r>
      <w:r w:rsidRPr="00A57498">
        <w:rPr>
          <w:color w:val="000000" w:themeColor="text1"/>
          <w:lang w:val="en-US"/>
        </w:rPr>
        <w:t>The Distribution of alpha asymmetry</w:t>
      </w:r>
      <w:r>
        <w:rPr>
          <w:b/>
          <w:color w:val="000000" w:themeColor="text1"/>
          <w:lang w:val="en-US"/>
        </w:rPr>
        <w:t>.</w:t>
      </w:r>
      <w:r w:rsidRPr="00A57498">
        <w:rPr>
          <w:color w:val="000000" w:themeColor="text1"/>
          <w:lang w:val="en-US"/>
        </w:rPr>
        <w:t xml:space="preserve"> The four panels show boxplots of the alpha asymmetry distribution of </w:t>
      </w:r>
      <w:r>
        <w:rPr>
          <w:color w:val="000000" w:themeColor="text1"/>
          <w:lang w:val="en-US"/>
        </w:rPr>
        <w:t>seven</w:t>
      </w:r>
      <w:r w:rsidRPr="00A57498">
        <w:rPr>
          <w:color w:val="000000" w:themeColor="text1"/>
          <w:lang w:val="en-US"/>
        </w:rPr>
        <w:t xml:space="preserve"> electrode pairs </w:t>
      </w:r>
      <w:r>
        <w:rPr>
          <w:lang w:val="en-US"/>
        </w:rPr>
        <w:t xml:space="preserve">(A: </w:t>
      </w:r>
      <w:r w:rsidRPr="00532CBC">
        <w:rPr>
          <w:color w:val="000000" w:themeColor="text1"/>
          <w:lang w:val="en-US"/>
        </w:rPr>
        <w:t xml:space="preserve">Fp1/Fp2, </w:t>
      </w:r>
      <w:r>
        <w:rPr>
          <w:color w:val="000000" w:themeColor="text1"/>
          <w:lang w:val="en-US"/>
        </w:rPr>
        <w:t xml:space="preserve">B: </w:t>
      </w:r>
      <w:r w:rsidRPr="00532CBC">
        <w:rPr>
          <w:color w:val="000000" w:themeColor="text1"/>
          <w:lang w:val="en-US"/>
        </w:rPr>
        <w:t xml:space="preserve">FC3/FC4, </w:t>
      </w:r>
      <w:r>
        <w:rPr>
          <w:color w:val="000000" w:themeColor="text1"/>
          <w:lang w:val="en-US"/>
        </w:rPr>
        <w:t xml:space="preserve">C: </w:t>
      </w:r>
      <w:r w:rsidRPr="00532CBC">
        <w:rPr>
          <w:color w:val="000000" w:themeColor="text1"/>
          <w:lang w:val="en-US"/>
        </w:rPr>
        <w:t xml:space="preserve">CP3/CP4, </w:t>
      </w:r>
      <w:r>
        <w:rPr>
          <w:color w:val="000000" w:themeColor="text1"/>
          <w:lang w:val="en-US"/>
        </w:rPr>
        <w:t xml:space="preserve">D: </w:t>
      </w:r>
      <w:r w:rsidRPr="00532CBC">
        <w:rPr>
          <w:color w:val="000000" w:themeColor="text1"/>
          <w:lang w:val="en-US"/>
        </w:rPr>
        <w:t xml:space="preserve">T7/T8, </w:t>
      </w:r>
      <w:r>
        <w:rPr>
          <w:color w:val="000000" w:themeColor="text1"/>
          <w:lang w:val="en-US"/>
        </w:rPr>
        <w:t xml:space="preserve">E: </w:t>
      </w:r>
      <w:r w:rsidRPr="00532CBC">
        <w:rPr>
          <w:color w:val="000000" w:themeColor="text1"/>
          <w:lang w:val="en-US"/>
        </w:rPr>
        <w:t xml:space="preserve">C3/C4, </w:t>
      </w:r>
      <w:r>
        <w:rPr>
          <w:color w:val="000000" w:themeColor="text1"/>
          <w:lang w:val="en-US"/>
        </w:rPr>
        <w:t xml:space="preserve">F: </w:t>
      </w:r>
      <w:r w:rsidRPr="00532CBC">
        <w:rPr>
          <w:color w:val="000000" w:themeColor="text1"/>
          <w:lang w:val="en-US"/>
        </w:rPr>
        <w:t xml:space="preserve">PO3/PO4, </w:t>
      </w:r>
      <w:r>
        <w:rPr>
          <w:color w:val="000000" w:themeColor="text1"/>
          <w:lang w:val="en-US"/>
        </w:rPr>
        <w:t xml:space="preserve">G: </w:t>
      </w:r>
      <w:r w:rsidRPr="00532CBC">
        <w:rPr>
          <w:color w:val="000000" w:themeColor="text1"/>
          <w:lang w:val="en-US"/>
        </w:rPr>
        <w:t>O1/O2)</w:t>
      </w:r>
      <w:r>
        <w:rPr>
          <w:lang w:val="en-US"/>
        </w:rPr>
        <w:t xml:space="preserve"> over different scalp areas. Boxplots for each of our eight measurements per electrode pair are shown, separately for system 1 (Brain Products) and system 2 (BioSemi), with eyes open (EO) and eyes closed (EC), and for session 1 and 2. Dark horizontal lines within the boxplots mark the median. Lower and upper hinges correspond to the 25</w:t>
      </w:r>
      <w:r w:rsidRPr="001247B1">
        <w:rPr>
          <w:vertAlign w:val="superscript"/>
          <w:lang w:val="en-US"/>
        </w:rPr>
        <w:t>th</w:t>
      </w:r>
      <w:r>
        <w:rPr>
          <w:lang w:val="en-US"/>
        </w:rPr>
        <w:t xml:space="preserve"> and 75</w:t>
      </w:r>
      <w:r w:rsidRPr="001247B1">
        <w:rPr>
          <w:vertAlign w:val="superscript"/>
          <w:lang w:val="en-US"/>
        </w:rPr>
        <w:t>th</w:t>
      </w:r>
      <w:r>
        <w:rPr>
          <w:lang w:val="en-US"/>
        </w:rPr>
        <w:t xml:space="preserve"> percentile. Whiskers show the 95% confidence intervals. Black dots represent outliers. The asterisks above each boxplot show if this recording’s mean is unequal to zero (* p&lt;.05, ** p&lt;.01, *** p&lt;.001). Black asterisks indicate a mean significantly below zero, and gray asterisks indicate a mean significantly above zero</w:t>
      </w:r>
    </w:p>
    <w:p w14:paraId="7956B2B2" w14:textId="1334E666" w:rsidR="00C21A8D" w:rsidRPr="00C21A8D" w:rsidRDefault="00C21A8D" w:rsidP="00D40D90">
      <w:pPr>
        <w:rPr>
          <w:lang w:val="en-US"/>
        </w:rPr>
      </w:pPr>
    </w:p>
    <w:p w14:paraId="4B5E80E3" w14:textId="144F72A8" w:rsidR="00503CB2" w:rsidRDefault="00253A94">
      <w:pPr>
        <w:pBdr>
          <w:top w:val="none" w:sz="0" w:space="0" w:color="auto"/>
          <w:left w:val="none" w:sz="0" w:space="0" w:color="auto"/>
          <w:bottom w:val="none" w:sz="0" w:space="0" w:color="auto"/>
          <w:right w:val="none" w:sz="0" w:space="0" w:color="auto"/>
          <w:between w:val="none" w:sz="0" w:space="0" w:color="auto"/>
        </w:pBdr>
        <w:rPr>
          <w:b/>
          <w:bCs/>
          <w:color w:val="000000" w:themeColor="text1"/>
          <w:szCs w:val="20"/>
          <w:lang w:val="en-US"/>
        </w:rPr>
      </w:pPr>
      <w:r>
        <w:rPr>
          <w:b/>
          <w:bCs/>
          <w:noProof/>
          <w:color w:val="000000" w:themeColor="text1"/>
          <w:szCs w:val="20"/>
          <w:lang w:val="en-US"/>
        </w:rPr>
        <w:lastRenderedPageBreak/>
        <w:drawing>
          <wp:inline distT="0" distB="0" distL="0" distR="0" wp14:anchorId="46EE4BDB" wp14:editId="1F8DE3CB">
            <wp:extent cx="5756910" cy="660908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_2_other_electrodes.pdf"/>
                    <pic:cNvPicPr/>
                  </pic:nvPicPr>
                  <pic:blipFill>
                    <a:blip r:embed="rId7">
                      <a:extLst>
                        <a:ext uri="{28A0092B-C50C-407E-A947-70E740481C1C}">
                          <a14:useLocalDpi xmlns:a14="http://schemas.microsoft.com/office/drawing/2010/main" val="0"/>
                        </a:ext>
                      </a:extLst>
                    </a:blip>
                    <a:stretch>
                      <a:fillRect/>
                    </a:stretch>
                  </pic:blipFill>
                  <pic:spPr>
                    <a:xfrm>
                      <a:off x="0" y="0"/>
                      <a:ext cx="5756910" cy="6609080"/>
                    </a:xfrm>
                    <a:prstGeom prst="rect">
                      <a:avLst/>
                    </a:prstGeom>
                  </pic:spPr>
                </pic:pic>
              </a:graphicData>
            </a:graphic>
          </wp:inline>
        </w:drawing>
      </w:r>
      <w:r w:rsidR="00503CB2">
        <w:rPr>
          <w:b/>
          <w:bCs/>
          <w:color w:val="000000" w:themeColor="text1"/>
          <w:szCs w:val="20"/>
          <w:lang w:val="en-US"/>
        </w:rPr>
        <w:br w:type="page"/>
      </w:r>
    </w:p>
    <w:p w14:paraId="1F353674" w14:textId="7A63A824" w:rsidR="00774136" w:rsidRPr="00516C3A" w:rsidRDefault="00774136" w:rsidP="00D40D90">
      <w:pPr>
        <w:jc w:val="both"/>
        <w:rPr>
          <w:b/>
          <w:bCs/>
          <w:color w:val="000000" w:themeColor="text1"/>
          <w:szCs w:val="20"/>
          <w:lang w:val="en-US"/>
        </w:rPr>
      </w:pPr>
      <w:r w:rsidRPr="00516C3A">
        <w:rPr>
          <w:b/>
          <w:bCs/>
          <w:color w:val="000000" w:themeColor="text1"/>
          <w:szCs w:val="20"/>
          <w:lang w:val="en-US"/>
        </w:rPr>
        <w:lastRenderedPageBreak/>
        <w:t>Supp</w:t>
      </w:r>
      <w:r w:rsidR="0086100E">
        <w:rPr>
          <w:b/>
          <w:bCs/>
          <w:color w:val="000000" w:themeColor="text1"/>
          <w:szCs w:val="20"/>
          <w:lang w:val="en-US"/>
        </w:rPr>
        <w:t>l</w:t>
      </w:r>
      <w:r w:rsidR="000A6750" w:rsidRPr="00516C3A">
        <w:rPr>
          <w:b/>
          <w:bCs/>
          <w:color w:val="000000" w:themeColor="text1"/>
          <w:szCs w:val="20"/>
          <w:lang w:val="en-US"/>
        </w:rPr>
        <w:t>.</w:t>
      </w:r>
      <w:r w:rsidRPr="00516C3A">
        <w:rPr>
          <w:b/>
          <w:bCs/>
          <w:color w:val="000000" w:themeColor="text1"/>
          <w:szCs w:val="20"/>
          <w:lang w:val="en-US"/>
        </w:rPr>
        <w:t xml:space="preserve"> Table </w:t>
      </w:r>
      <w:r w:rsidR="00D94599">
        <w:rPr>
          <w:b/>
          <w:bCs/>
          <w:color w:val="000000" w:themeColor="text1"/>
          <w:szCs w:val="20"/>
          <w:lang w:val="en-US"/>
        </w:rPr>
        <w:t>11</w:t>
      </w:r>
      <w:r w:rsidRPr="00516C3A">
        <w:rPr>
          <w:b/>
          <w:bCs/>
          <w:color w:val="000000" w:themeColor="text1"/>
          <w:szCs w:val="20"/>
          <w:lang w:val="en-US"/>
        </w:rPr>
        <w:t xml:space="preserve">: </w:t>
      </w:r>
      <w:r w:rsidRPr="00516C3A">
        <w:rPr>
          <w:bCs/>
          <w:color w:val="000000" w:themeColor="text1"/>
          <w:szCs w:val="20"/>
          <w:lang w:val="en-US"/>
        </w:rPr>
        <w:t>ICC of EEG alpha asymmetry for further</w:t>
      </w:r>
      <w:r w:rsidRPr="00516C3A">
        <w:rPr>
          <w:szCs w:val="20"/>
          <w:lang w:val="en-US"/>
        </w:rPr>
        <w:t xml:space="preserve"> electrode pairs (Fp1/Fp2, FC3/FC4, CP3/CP4, T7/T8, C3/C4, PO3/PO4, O1/O2) for EEG system 1 (Brain Products) and EEG system 2 (BioSemi)</w:t>
      </w:r>
      <w:r w:rsidR="004D1230">
        <w:rPr>
          <w:szCs w:val="20"/>
          <w:lang w:val="en-US"/>
        </w:rPr>
        <w:t xml:space="preserve"> and eyes-closed (EC) and eyes-open (EO)</w:t>
      </w:r>
      <w:r w:rsidRPr="00516C3A">
        <w:rPr>
          <w:szCs w:val="20"/>
          <w:lang w:val="en-US"/>
        </w:rPr>
        <w:t xml:space="preserve">, respectively. </w:t>
      </w:r>
      <w:r w:rsidR="00503CB2">
        <w:rPr>
          <w:szCs w:val="20"/>
          <w:lang w:val="en-US"/>
        </w:rPr>
        <w:t xml:space="preserve">Brackets show the 95% confidence interval. </w:t>
      </w:r>
      <w:r w:rsidR="004D1230">
        <w:rPr>
          <w:szCs w:val="20"/>
          <w:lang w:val="en-US"/>
        </w:rPr>
        <w:t xml:space="preserve">All ICC have p-values of p &lt; .001. </w:t>
      </w:r>
    </w:p>
    <w:p w14:paraId="5776B809" w14:textId="77777777" w:rsidR="00774136" w:rsidRDefault="00774136" w:rsidP="00D40D90">
      <w:pPr>
        <w:jc w:val="both"/>
        <w:rPr>
          <w:lang w:val="en-US"/>
        </w:rPr>
      </w:pPr>
    </w:p>
    <w:tbl>
      <w:tblPr>
        <w:tblStyle w:val="Tabellenraster"/>
        <w:tblW w:w="9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2"/>
        <w:gridCol w:w="1991"/>
        <w:gridCol w:w="114"/>
        <w:gridCol w:w="1877"/>
        <w:gridCol w:w="228"/>
        <w:gridCol w:w="1763"/>
        <w:gridCol w:w="114"/>
        <w:gridCol w:w="1877"/>
      </w:tblGrid>
      <w:tr w:rsidR="004D1230" w:rsidRPr="00A96B3F" w14:paraId="645332F6" w14:textId="6D78EC61" w:rsidTr="00073645">
        <w:trPr>
          <w:trHeight w:val="424"/>
        </w:trPr>
        <w:tc>
          <w:tcPr>
            <w:tcW w:w="1102" w:type="dxa"/>
            <w:tcBorders>
              <w:top w:val="single" w:sz="4" w:space="0" w:color="auto"/>
              <w:bottom w:val="single" w:sz="4" w:space="0" w:color="auto"/>
            </w:tcBorders>
          </w:tcPr>
          <w:p w14:paraId="007F1E72" w14:textId="77777777" w:rsidR="004D1230" w:rsidRPr="00A96B3F" w:rsidRDefault="004D1230" w:rsidP="00D40D90">
            <w:pPr>
              <w:pBdr>
                <w:top w:val="none" w:sz="0" w:space="0" w:color="auto"/>
                <w:left w:val="none" w:sz="0" w:space="0" w:color="auto"/>
                <w:bottom w:val="none" w:sz="0" w:space="0" w:color="auto"/>
                <w:right w:val="none" w:sz="0" w:space="0" w:color="auto"/>
                <w:between w:val="none" w:sz="0" w:space="0" w:color="auto"/>
              </w:pBdr>
              <w:jc w:val="both"/>
            </w:pPr>
          </w:p>
        </w:tc>
        <w:tc>
          <w:tcPr>
            <w:tcW w:w="4210" w:type="dxa"/>
            <w:gridSpan w:val="4"/>
            <w:tcBorders>
              <w:top w:val="single" w:sz="4" w:space="0" w:color="auto"/>
              <w:bottom w:val="single" w:sz="4" w:space="0" w:color="auto"/>
            </w:tcBorders>
          </w:tcPr>
          <w:p w14:paraId="7DA2A9A6" w14:textId="65D29BEE"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center"/>
            </w:pPr>
            <w:r>
              <w:t>system 1</w:t>
            </w:r>
          </w:p>
        </w:tc>
        <w:tc>
          <w:tcPr>
            <w:tcW w:w="3754" w:type="dxa"/>
            <w:gridSpan w:val="3"/>
            <w:tcBorders>
              <w:top w:val="single" w:sz="4" w:space="0" w:color="auto"/>
              <w:bottom w:val="single" w:sz="4" w:space="0" w:color="auto"/>
            </w:tcBorders>
          </w:tcPr>
          <w:p w14:paraId="531127EB" w14:textId="7123271C" w:rsidR="004D1230" w:rsidRDefault="004D1230" w:rsidP="00D40D90">
            <w:pPr>
              <w:pBdr>
                <w:top w:val="none" w:sz="0" w:space="0" w:color="auto"/>
                <w:left w:val="none" w:sz="0" w:space="0" w:color="auto"/>
                <w:bottom w:val="none" w:sz="0" w:space="0" w:color="auto"/>
                <w:right w:val="none" w:sz="0" w:space="0" w:color="auto"/>
                <w:between w:val="none" w:sz="0" w:space="0" w:color="auto"/>
              </w:pBdr>
              <w:jc w:val="center"/>
            </w:pPr>
            <w:r>
              <w:t>system 2</w:t>
            </w:r>
          </w:p>
        </w:tc>
      </w:tr>
      <w:tr w:rsidR="004D1230" w:rsidRPr="00A96B3F" w14:paraId="223A179B" w14:textId="543544C0" w:rsidTr="004D1230">
        <w:trPr>
          <w:trHeight w:val="424"/>
        </w:trPr>
        <w:tc>
          <w:tcPr>
            <w:tcW w:w="1102" w:type="dxa"/>
            <w:tcBorders>
              <w:top w:val="single" w:sz="4" w:space="0" w:color="auto"/>
              <w:bottom w:val="single" w:sz="4" w:space="0" w:color="auto"/>
            </w:tcBorders>
          </w:tcPr>
          <w:p w14:paraId="59E688D3" w14:textId="77777777" w:rsidR="004D1230" w:rsidRPr="00A96B3F" w:rsidRDefault="004D1230" w:rsidP="00D40D90">
            <w:pPr>
              <w:pBdr>
                <w:top w:val="none" w:sz="0" w:space="0" w:color="auto"/>
                <w:left w:val="none" w:sz="0" w:space="0" w:color="auto"/>
                <w:bottom w:val="none" w:sz="0" w:space="0" w:color="auto"/>
                <w:right w:val="none" w:sz="0" w:space="0" w:color="auto"/>
                <w:between w:val="none" w:sz="0" w:space="0" w:color="auto"/>
              </w:pBdr>
              <w:jc w:val="both"/>
            </w:pPr>
          </w:p>
        </w:tc>
        <w:tc>
          <w:tcPr>
            <w:tcW w:w="2105" w:type="dxa"/>
            <w:gridSpan w:val="2"/>
            <w:tcBorders>
              <w:top w:val="single" w:sz="4" w:space="0" w:color="auto"/>
              <w:bottom w:val="single" w:sz="4" w:space="0" w:color="auto"/>
            </w:tcBorders>
          </w:tcPr>
          <w:p w14:paraId="7C1BFC4A" w14:textId="5E4507F7" w:rsidR="004D1230" w:rsidRDefault="004D1230" w:rsidP="00D40D90">
            <w:pPr>
              <w:pBdr>
                <w:top w:val="none" w:sz="0" w:space="0" w:color="auto"/>
                <w:left w:val="none" w:sz="0" w:space="0" w:color="auto"/>
                <w:bottom w:val="none" w:sz="0" w:space="0" w:color="auto"/>
                <w:right w:val="none" w:sz="0" w:space="0" w:color="auto"/>
                <w:between w:val="none" w:sz="0" w:space="0" w:color="auto"/>
              </w:pBdr>
              <w:jc w:val="center"/>
            </w:pPr>
            <w:r>
              <w:t>EC</w:t>
            </w:r>
          </w:p>
        </w:tc>
        <w:tc>
          <w:tcPr>
            <w:tcW w:w="2105" w:type="dxa"/>
            <w:gridSpan w:val="2"/>
            <w:tcBorders>
              <w:top w:val="single" w:sz="4" w:space="0" w:color="auto"/>
              <w:bottom w:val="single" w:sz="4" w:space="0" w:color="auto"/>
            </w:tcBorders>
          </w:tcPr>
          <w:p w14:paraId="58AA8EEE" w14:textId="1AD24805" w:rsidR="004D1230" w:rsidRDefault="004D1230" w:rsidP="00D40D90">
            <w:pPr>
              <w:pBdr>
                <w:top w:val="none" w:sz="0" w:space="0" w:color="auto"/>
                <w:left w:val="none" w:sz="0" w:space="0" w:color="auto"/>
                <w:bottom w:val="none" w:sz="0" w:space="0" w:color="auto"/>
                <w:right w:val="none" w:sz="0" w:space="0" w:color="auto"/>
                <w:between w:val="none" w:sz="0" w:space="0" w:color="auto"/>
              </w:pBdr>
              <w:jc w:val="center"/>
            </w:pPr>
            <w:r>
              <w:t>EO</w:t>
            </w:r>
          </w:p>
        </w:tc>
        <w:tc>
          <w:tcPr>
            <w:tcW w:w="1877" w:type="dxa"/>
            <w:gridSpan w:val="2"/>
            <w:tcBorders>
              <w:top w:val="single" w:sz="4" w:space="0" w:color="auto"/>
              <w:bottom w:val="single" w:sz="4" w:space="0" w:color="auto"/>
            </w:tcBorders>
          </w:tcPr>
          <w:p w14:paraId="057DD614" w14:textId="739D25EF" w:rsidR="004D1230" w:rsidRDefault="004D1230" w:rsidP="00D40D90">
            <w:pPr>
              <w:pBdr>
                <w:top w:val="none" w:sz="0" w:space="0" w:color="auto"/>
                <w:left w:val="none" w:sz="0" w:space="0" w:color="auto"/>
                <w:bottom w:val="none" w:sz="0" w:space="0" w:color="auto"/>
                <w:right w:val="none" w:sz="0" w:space="0" w:color="auto"/>
                <w:between w:val="none" w:sz="0" w:space="0" w:color="auto"/>
              </w:pBdr>
              <w:jc w:val="center"/>
            </w:pPr>
            <w:r>
              <w:t>EC</w:t>
            </w:r>
          </w:p>
        </w:tc>
        <w:tc>
          <w:tcPr>
            <w:tcW w:w="1877" w:type="dxa"/>
            <w:tcBorders>
              <w:top w:val="single" w:sz="4" w:space="0" w:color="auto"/>
              <w:bottom w:val="single" w:sz="4" w:space="0" w:color="auto"/>
            </w:tcBorders>
          </w:tcPr>
          <w:p w14:paraId="1A9B668C" w14:textId="1E7D6F92" w:rsidR="004D1230" w:rsidRDefault="004D1230" w:rsidP="00D40D90">
            <w:pPr>
              <w:pBdr>
                <w:top w:val="none" w:sz="0" w:space="0" w:color="auto"/>
                <w:left w:val="none" w:sz="0" w:space="0" w:color="auto"/>
                <w:bottom w:val="none" w:sz="0" w:space="0" w:color="auto"/>
                <w:right w:val="none" w:sz="0" w:space="0" w:color="auto"/>
                <w:between w:val="none" w:sz="0" w:space="0" w:color="auto"/>
              </w:pBdr>
              <w:jc w:val="center"/>
            </w:pPr>
            <w:r>
              <w:t>EO</w:t>
            </w:r>
          </w:p>
        </w:tc>
      </w:tr>
      <w:tr w:rsidR="004D1230" w:rsidRPr="00A96B3F" w14:paraId="03AD4C1C" w14:textId="56B9D8CF" w:rsidTr="004D1230">
        <w:trPr>
          <w:trHeight w:val="357"/>
        </w:trPr>
        <w:tc>
          <w:tcPr>
            <w:tcW w:w="1102" w:type="dxa"/>
            <w:tcBorders>
              <w:top w:val="single" w:sz="4" w:space="0" w:color="auto"/>
            </w:tcBorders>
          </w:tcPr>
          <w:p w14:paraId="66D6EDF1" w14:textId="41A0177D"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both"/>
            </w:pPr>
            <w:r>
              <w:t>Fp1/Fp2</w:t>
            </w:r>
          </w:p>
        </w:tc>
        <w:tc>
          <w:tcPr>
            <w:tcW w:w="1991" w:type="dxa"/>
            <w:tcBorders>
              <w:top w:val="single" w:sz="4" w:space="0" w:color="auto"/>
            </w:tcBorders>
          </w:tcPr>
          <w:p w14:paraId="5E7329F0" w14:textId="4FECF178"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both"/>
            </w:pPr>
            <w:r>
              <w:t xml:space="preserve">0.69 (0.64 - 0.73) </w:t>
            </w:r>
          </w:p>
        </w:tc>
        <w:tc>
          <w:tcPr>
            <w:tcW w:w="1991" w:type="dxa"/>
            <w:gridSpan w:val="2"/>
            <w:tcBorders>
              <w:top w:val="single" w:sz="4" w:space="0" w:color="auto"/>
            </w:tcBorders>
          </w:tcPr>
          <w:p w14:paraId="031CD1E7" w14:textId="6DC7F076"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81</w:t>
            </w:r>
            <w:r>
              <w:t xml:space="preserve"> (0.7</w:t>
            </w:r>
            <w:r w:rsidR="00396AEF">
              <w:t>8</w:t>
            </w:r>
            <w:r>
              <w:t xml:space="preserve"> - 0.</w:t>
            </w:r>
            <w:r w:rsidR="00396AEF">
              <w:t>84</w:t>
            </w:r>
            <w:r>
              <w:t xml:space="preserve">) </w:t>
            </w:r>
          </w:p>
        </w:tc>
        <w:tc>
          <w:tcPr>
            <w:tcW w:w="1991" w:type="dxa"/>
            <w:gridSpan w:val="2"/>
            <w:tcBorders>
              <w:top w:val="single" w:sz="4" w:space="0" w:color="auto"/>
            </w:tcBorders>
          </w:tcPr>
          <w:p w14:paraId="2481614B" w14:textId="769DF80A"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DE380D">
              <w:t>76</w:t>
            </w:r>
            <w:r>
              <w:t xml:space="preserve"> (0.</w:t>
            </w:r>
            <w:r w:rsidR="00DE380D">
              <w:t>72</w:t>
            </w:r>
            <w:r>
              <w:t xml:space="preserve"> - 0.</w:t>
            </w:r>
            <w:r w:rsidR="00DE380D">
              <w:t>79</w:t>
            </w:r>
            <w:r>
              <w:t xml:space="preserve">) </w:t>
            </w:r>
          </w:p>
        </w:tc>
        <w:tc>
          <w:tcPr>
            <w:tcW w:w="1991" w:type="dxa"/>
            <w:gridSpan w:val="2"/>
            <w:tcBorders>
              <w:top w:val="single" w:sz="4" w:space="0" w:color="auto"/>
            </w:tcBorders>
          </w:tcPr>
          <w:p w14:paraId="32BF4FC5" w14:textId="192BF434"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82</w:t>
            </w:r>
            <w:r>
              <w:t xml:space="preserve"> (0.</w:t>
            </w:r>
            <w:r w:rsidR="00396AEF">
              <w:t>79</w:t>
            </w:r>
            <w:r>
              <w:t xml:space="preserve"> - 0.</w:t>
            </w:r>
            <w:r w:rsidR="00396AEF">
              <w:t>84</w:t>
            </w:r>
            <w:r>
              <w:t xml:space="preserve">) </w:t>
            </w:r>
          </w:p>
        </w:tc>
      </w:tr>
      <w:tr w:rsidR="004D1230" w:rsidRPr="00A96B3F" w14:paraId="3A2CA13E" w14:textId="706418D9" w:rsidTr="004D1230">
        <w:trPr>
          <w:trHeight w:val="357"/>
        </w:trPr>
        <w:tc>
          <w:tcPr>
            <w:tcW w:w="1102" w:type="dxa"/>
          </w:tcPr>
          <w:p w14:paraId="5CA206AA" w14:textId="3FAEB701"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both"/>
            </w:pPr>
            <w:r>
              <w:t>FC3/FC4</w:t>
            </w:r>
          </w:p>
        </w:tc>
        <w:tc>
          <w:tcPr>
            <w:tcW w:w="1991" w:type="dxa"/>
          </w:tcPr>
          <w:p w14:paraId="4EE686EB" w14:textId="39EB942C"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0.5</w:t>
            </w:r>
            <w:r w:rsidR="00DE380D">
              <w:t>0</w:t>
            </w:r>
            <w:r>
              <w:t xml:space="preserve"> (0.4</w:t>
            </w:r>
            <w:r w:rsidR="00DE380D">
              <w:t>3</w:t>
            </w:r>
            <w:r>
              <w:t xml:space="preserve"> - 0.5</w:t>
            </w:r>
            <w:r w:rsidR="00DE380D">
              <w:t>6</w:t>
            </w:r>
            <w:r>
              <w:t>)</w:t>
            </w:r>
          </w:p>
        </w:tc>
        <w:tc>
          <w:tcPr>
            <w:tcW w:w="1991" w:type="dxa"/>
            <w:gridSpan w:val="2"/>
          </w:tcPr>
          <w:p w14:paraId="7CD2B311" w14:textId="48D521F8"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49</w:t>
            </w:r>
            <w:r>
              <w:t xml:space="preserve"> (0.</w:t>
            </w:r>
            <w:r w:rsidR="00396AEF">
              <w:t>42</w:t>
            </w:r>
            <w:r>
              <w:t xml:space="preserve"> - 0.</w:t>
            </w:r>
            <w:r w:rsidR="00396AEF">
              <w:t>55</w:t>
            </w:r>
            <w:r>
              <w:t>)</w:t>
            </w:r>
          </w:p>
        </w:tc>
        <w:tc>
          <w:tcPr>
            <w:tcW w:w="1991" w:type="dxa"/>
            <w:gridSpan w:val="2"/>
          </w:tcPr>
          <w:p w14:paraId="105BE4F9" w14:textId="779E9CBF" w:rsidR="004D1230" w:rsidRDefault="00DE380D" w:rsidP="004D1230">
            <w:pPr>
              <w:pBdr>
                <w:top w:val="none" w:sz="0" w:space="0" w:color="auto"/>
                <w:left w:val="none" w:sz="0" w:space="0" w:color="auto"/>
                <w:bottom w:val="none" w:sz="0" w:space="0" w:color="auto"/>
                <w:right w:val="none" w:sz="0" w:space="0" w:color="auto"/>
                <w:between w:val="none" w:sz="0" w:space="0" w:color="auto"/>
              </w:pBdr>
              <w:jc w:val="both"/>
            </w:pPr>
            <w:r>
              <w:t>0.69 (0.64 - 0.73)</w:t>
            </w:r>
          </w:p>
        </w:tc>
        <w:tc>
          <w:tcPr>
            <w:tcW w:w="1991" w:type="dxa"/>
            <w:gridSpan w:val="2"/>
          </w:tcPr>
          <w:p w14:paraId="4B1A2655" w14:textId="03ED8475"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0.6</w:t>
            </w:r>
            <w:r w:rsidR="00396AEF">
              <w:t>1</w:t>
            </w:r>
            <w:r>
              <w:t xml:space="preserve"> (0.5</w:t>
            </w:r>
            <w:r w:rsidR="00396AEF">
              <w:t>5</w:t>
            </w:r>
            <w:r>
              <w:t xml:space="preserve"> - 0.66)</w:t>
            </w:r>
          </w:p>
        </w:tc>
      </w:tr>
      <w:tr w:rsidR="004D1230" w:rsidRPr="00A96B3F" w14:paraId="5C337A57" w14:textId="453D5B21" w:rsidTr="004D1230">
        <w:trPr>
          <w:trHeight w:val="357"/>
        </w:trPr>
        <w:tc>
          <w:tcPr>
            <w:tcW w:w="1102" w:type="dxa"/>
          </w:tcPr>
          <w:p w14:paraId="0CE04B3B" w14:textId="23B26FB4"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both"/>
            </w:pPr>
            <w:r>
              <w:t>CP3/CP4</w:t>
            </w:r>
          </w:p>
        </w:tc>
        <w:tc>
          <w:tcPr>
            <w:tcW w:w="1991" w:type="dxa"/>
          </w:tcPr>
          <w:p w14:paraId="13B2DB5F" w14:textId="41DE93C0"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DE380D">
              <w:t>75</w:t>
            </w:r>
            <w:r>
              <w:t xml:space="preserve"> (0.</w:t>
            </w:r>
            <w:r w:rsidR="00DE380D">
              <w:t>71</w:t>
            </w:r>
            <w:r>
              <w:t xml:space="preserve"> - 0.</w:t>
            </w:r>
            <w:r w:rsidR="00DE380D">
              <w:t>79</w:t>
            </w:r>
            <w:r>
              <w:t xml:space="preserve">) </w:t>
            </w:r>
          </w:p>
        </w:tc>
        <w:tc>
          <w:tcPr>
            <w:tcW w:w="1991" w:type="dxa"/>
            <w:gridSpan w:val="2"/>
          </w:tcPr>
          <w:p w14:paraId="4F96832F" w14:textId="4469BF3C"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65</w:t>
            </w:r>
            <w:r>
              <w:t xml:space="preserve"> (0.</w:t>
            </w:r>
            <w:r w:rsidR="00396AEF">
              <w:t>59</w:t>
            </w:r>
            <w:r>
              <w:t xml:space="preserve"> - 0.</w:t>
            </w:r>
            <w:r w:rsidR="00396AEF">
              <w:t>69</w:t>
            </w:r>
            <w:r>
              <w:t>)</w:t>
            </w:r>
          </w:p>
        </w:tc>
        <w:tc>
          <w:tcPr>
            <w:tcW w:w="1991" w:type="dxa"/>
            <w:gridSpan w:val="2"/>
          </w:tcPr>
          <w:p w14:paraId="361688AD" w14:textId="7A95E3CF"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DE380D">
              <w:t>76</w:t>
            </w:r>
            <w:r>
              <w:t xml:space="preserve"> (0.</w:t>
            </w:r>
            <w:r w:rsidR="00DE380D">
              <w:t>72</w:t>
            </w:r>
            <w:r>
              <w:t xml:space="preserve"> - 0.</w:t>
            </w:r>
            <w:r w:rsidR="00DE380D">
              <w:t>80</w:t>
            </w:r>
            <w:r>
              <w:t xml:space="preserve">) </w:t>
            </w:r>
          </w:p>
        </w:tc>
        <w:tc>
          <w:tcPr>
            <w:tcW w:w="1991" w:type="dxa"/>
            <w:gridSpan w:val="2"/>
          </w:tcPr>
          <w:p w14:paraId="5DDDC911" w14:textId="6AA84E14"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72</w:t>
            </w:r>
            <w:r>
              <w:t xml:space="preserve"> (0.6</w:t>
            </w:r>
            <w:r w:rsidR="00396AEF">
              <w:t>7</w:t>
            </w:r>
            <w:r>
              <w:t xml:space="preserve"> - 0.7</w:t>
            </w:r>
            <w:r w:rsidR="00396AEF">
              <w:t>6</w:t>
            </w:r>
            <w:r>
              <w:t>)</w:t>
            </w:r>
          </w:p>
        </w:tc>
      </w:tr>
      <w:tr w:rsidR="004D1230" w:rsidRPr="00A96B3F" w14:paraId="14203E17" w14:textId="20778757" w:rsidTr="004D1230">
        <w:trPr>
          <w:trHeight w:val="357"/>
        </w:trPr>
        <w:tc>
          <w:tcPr>
            <w:tcW w:w="1102" w:type="dxa"/>
          </w:tcPr>
          <w:p w14:paraId="7445F3FC" w14:textId="40B439A4"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both"/>
            </w:pPr>
            <w:r>
              <w:t>T7/T8</w:t>
            </w:r>
          </w:p>
        </w:tc>
        <w:tc>
          <w:tcPr>
            <w:tcW w:w="1991" w:type="dxa"/>
          </w:tcPr>
          <w:p w14:paraId="3AAE079A" w14:textId="60D5849C"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0.7</w:t>
            </w:r>
            <w:r w:rsidR="00396AEF">
              <w:t>7</w:t>
            </w:r>
            <w:r>
              <w:t xml:space="preserve"> (0.</w:t>
            </w:r>
            <w:r w:rsidR="00396AEF">
              <w:t>73</w:t>
            </w:r>
            <w:r>
              <w:t xml:space="preserve"> - 0.</w:t>
            </w:r>
            <w:r w:rsidR="00396AEF">
              <w:t>80</w:t>
            </w:r>
            <w:r>
              <w:t xml:space="preserve">) </w:t>
            </w:r>
          </w:p>
        </w:tc>
        <w:tc>
          <w:tcPr>
            <w:tcW w:w="1991" w:type="dxa"/>
            <w:gridSpan w:val="2"/>
          </w:tcPr>
          <w:p w14:paraId="41667EEE" w14:textId="48EAD629"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76</w:t>
            </w:r>
            <w:r>
              <w:t xml:space="preserve"> (0.</w:t>
            </w:r>
            <w:r w:rsidR="00396AEF">
              <w:t>73</w:t>
            </w:r>
            <w:r>
              <w:t xml:space="preserve"> - 0.</w:t>
            </w:r>
            <w:r w:rsidR="00396AEF">
              <w:t>80</w:t>
            </w:r>
            <w:r>
              <w:t>)</w:t>
            </w:r>
          </w:p>
        </w:tc>
        <w:tc>
          <w:tcPr>
            <w:tcW w:w="1991" w:type="dxa"/>
            <w:gridSpan w:val="2"/>
          </w:tcPr>
          <w:p w14:paraId="49F69BEA" w14:textId="1ED04FD2"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0.7</w:t>
            </w:r>
            <w:r w:rsidR="00396AEF">
              <w:t>3</w:t>
            </w:r>
            <w:r>
              <w:t xml:space="preserve"> (0.6</w:t>
            </w:r>
            <w:r w:rsidR="00396AEF">
              <w:t>9</w:t>
            </w:r>
            <w:r>
              <w:t xml:space="preserve"> - 0.7</w:t>
            </w:r>
            <w:r w:rsidR="00396AEF">
              <w:t>7</w:t>
            </w:r>
            <w:r>
              <w:t xml:space="preserve">) </w:t>
            </w:r>
          </w:p>
        </w:tc>
        <w:tc>
          <w:tcPr>
            <w:tcW w:w="1991" w:type="dxa"/>
            <w:gridSpan w:val="2"/>
          </w:tcPr>
          <w:p w14:paraId="248FD93E" w14:textId="072547BD"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73</w:t>
            </w:r>
            <w:r>
              <w:t xml:space="preserve"> (0.6</w:t>
            </w:r>
            <w:r w:rsidR="00396AEF">
              <w:t>9</w:t>
            </w:r>
            <w:r>
              <w:t xml:space="preserve"> - 0.7</w:t>
            </w:r>
            <w:r w:rsidR="00396AEF">
              <w:t>7</w:t>
            </w:r>
            <w:r>
              <w:t>)</w:t>
            </w:r>
          </w:p>
        </w:tc>
      </w:tr>
      <w:tr w:rsidR="004D1230" w:rsidRPr="00A96B3F" w14:paraId="280BCE21" w14:textId="3D8DE1B0" w:rsidTr="004D1230">
        <w:trPr>
          <w:trHeight w:val="357"/>
        </w:trPr>
        <w:tc>
          <w:tcPr>
            <w:tcW w:w="1102" w:type="dxa"/>
          </w:tcPr>
          <w:p w14:paraId="7C4CD169" w14:textId="23DA0F9A"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both"/>
            </w:pPr>
            <w:r>
              <w:t>C3/C4</w:t>
            </w:r>
          </w:p>
        </w:tc>
        <w:tc>
          <w:tcPr>
            <w:tcW w:w="1991" w:type="dxa"/>
          </w:tcPr>
          <w:p w14:paraId="2A0AB08B" w14:textId="590FA70E"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72</w:t>
            </w:r>
            <w:r>
              <w:t xml:space="preserve"> (0.</w:t>
            </w:r>
            <w:r w:rsidR="00396AEF">
              <w:t>68</w:t>
            </w:r>
            <w:r>
              <w:t xml:space="preserve"> - 0.</w:t>
            </w:r>
            <w:r w:rsidR="00396AEF">
              <w:t>76</w:t>
            </w:r>
            <w:r>
              <w:t xml:space="preserve">) </w:t>
            </w:r>
          </w:p>
        </w:tc>
        <w:tc>
          <w:tcPr>
            <w:tcW w:w="1991" w:type="dxa"/>
            <w:gridSpan w:val="2"/>
          </w:tcPr>
          <w:p w14:paraId="772380A9" w14:textId="6DCCB619"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 xml:space="preserve">57 </w:t>
            </w:r>
            <w:r>
              <w:t>(0.5</w:t>
            </w:r>
            <w:r w:rsidR="00396AEF">
              <w:t>1</w:t>
            </w:r>
            <w:r>
              <w:t xml:space="preserve"> - 0.6</w:t>
            </w:r>
            <w:r w:rsidR="00396AEF">
              <w:t>3</w:t>
            </w:r>
            <w:r>
              <w:t>)</w:t>
            </w:r>
          </w:p>
        </w:tc>
        <w:tc>
          <w:tcPr>
            <w:tcW w:w="1991" w:type="dxa"/>
            <w:gridSpan w:val="2"/>
          </w:tcPr>
          <w:p w14:paraId="5F887534" w14:textId="3AE66E1E"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69</w:t>
            </w:r>
            <w:r>
              <w:t xml:space="preserve"> (0.</w:t>
            </w:r>
            <w:r w:rsidR="00396AEF">
              <w:t>64</w:t>
            </w:r>
            <w:r>
              <w:t xml:space="preserve"> - 0.</w:t>
            </w:r>
            <w:r w:rsidR="00396AEF">
              <w:t>73</w:t>
            </w:r>
            <w:r>
              <w:t xml:space="preserve">) </w:t>
            </w:r>
          </w:p>
        </w:tc>
        <w:tc>
          <w:tcPr>
            <w:tcW w:w="1991" w:type="dxa"/>
            <w:gridSpan w:val="2"/>
          </w:tcPr>
          <w:p w14:paraId="0717DF54" w14:textId="1E761FDC"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63</w:t>
            </w:r>
            <w:r>
              <w:t xml:space="preserve"> (0.58 - 0.6</w:t>
            </w:r>
            <w:r w:rsidR="00396AEF">
              <w:t>8</w:t>
            </w:r>
            <w:r>
              <w:t>)</w:t>
            </w:r>
          </w:p>
        </w:tc>
      </w:tr>
      <w:tr w:rsidR="004D1230" w:rsidRPr="00A96B3F" w14:paraId="28B24115" w14:textId="39DF4A72" w:rsidTr="004D1230">
        <w:trPr>
          <w:trHeight w:val="357"/>
        </w:trPr>
        <w:tc>
          <w:tcPr>
            <w:tcW w:w="1102" w:type="dxa"/>
          </w:tcPr>
          <w:p w14:paraId="4E79D427" w14:textId="1C3F31F9"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both"/>
            </w:pPr>
            <w:r>
              <w:t>PO3/PO4</w:t>
            </w:r>
          </w:p>
        </w:tc>
        <w:tc>
          <w:tcPr>
            <w:tcW w:w="1991" w:type="dxa"/>
          </w:tcPr>
          <w:p w14:paraId="32CCB017" w14:textId="4092136F"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D43995">
              <w:t>72</w:t>
            </w:r>
            <w:r>
              <w:t xml:space="preserve"> (0.</w:t>
            </w:r>
            <w:r w:rsidR="00D43995">
              <w:t>68</w:t>
            </w:r>
            <w:r>
              <w:t xml:space="preserve"> - 0.</w:t>
            </w:r>
            <w:r w:rsidR="00D43995">
              <w:t>76</w:t>
            </w:r>
            <w:r>
              <w:t xml:space="preserve">) </w:t>
            </w:r>
          </w:p>
        </w:tc>
        <w:tc>
          <w:tcPr>
            <w:tcW w:w="1991" w:type="dxa"/>
            <w:gridSpan w:val="2"/>
          </w:tcPr>
          <w:p w14:paraId="718C269D" w14:textId="67AFB18E" w:rsidR="004D1230" w:rsidRDefault="00D43995" w:rsidP="004D1230">
            <w:pPr>
              <w:pBdr>
                <w:top w:val="none" w:sz="0" w:space="0" w:color="auto"/>
                <w:left w:val="none" w:sz="0" w:space="0" w:color="auto"/>
                <w:bottom w:val="none" w:sz="0" w:space="0" w:color="auto"/>
                <w:right w:val="none" w:sz="0" w:space="0" w:color="auto"/>
                <w:between w:val="none" w:sz="0" w:space="0" w:color="auto"/>
              </w:pBdr>
              <w:jc w:val="both"/>
            </w:pPr>
            <w:r>
              <w:t>0.49 (0.42 - 0.55)</w:t>
            </w:r>
          </w:p>
        </w:tc>
        <w:tc>
          <w:tcPr>
            <w:tcW w:w="1991" w:type="dxa"/>
            <w:gridSpan w:val="2"/>
          </w:tcPr>
          <w:p w14:paraId="0DC765A2" w14:textId="65FDE450"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80</w:t>
            </w:r>
            <w:r>
              <w:t xml:space="preserve"> (0.</w:t>
            </w:r>
            <w:r w:rsidR="00396AEF">
              <w:t>77</w:t>
            </w:r>
            <w:r>
              <w:t xml:space="preserve"> - 0.</w:t>
            </w:r>
            <w:r w:rsidR="00396AEF">
              <w:t>83</w:t>
            </w:r>
            <w:r>
              <w:t xml:space="preserve">) </w:t>
            </w:r>
          </w:p>
        </w:tc>
        <w:tc>
          <w:tcPr>
            <w:tcW w:w="1991" w:type="dxa"/>
            <w:gridSpan w:val="2"/>
          </w:tcPr>
          <w:p w14:paraId="4637C258" w14:textId="63B99F9E" w:rsidR="004D1230" w:rsidRDefault="00D43995" w:rsidP="004D1230">
            <w:pPr>
              <w:pBdr>
                <w:top w:val="none" w:sz="0" w:space="0" w:color="auto"/>
                <w:left w:val="none" w:sz="0" w:space="0" w:color="auto"/>
                <w:bottom w:val="none" w:sz="0" w:space="0" w:color="auto"/>
                <w:right w:val="none" w:sz="0" w:space="0" w:color="auto"/>
                <w:between w:val="none" w:sz="0" w:space="0" w:color="auto"/>
              </w:pBdr>
              <w:jc w:val="both"/>
            </w:pPr>
            <w:r>
              <w:t>0.74 (0.70 - 0.77)</w:t>
            </w:r>
          </w:p>
        </w:tc>
      </w:tr>
      <w:tr w:rsidR="004D1230" w:rsidRPr="00A96B3F" w14:paraId="39A161FA" w14:textId="64277605" w:rsidTr="004D1230">
        <w:trPr>
          <w:trHeight w:val="357"/>
        </w:trPr>
        <w:tc>
          <w:tcPr>
            <w:tcW w:w="1102" w:type="dxa"/>
            <w:tcBorders>
              <w:bottom w:val="single" w:sz="4" w:space="0" w:color="auto"/>
            </w:tcBorders>
          </w:tcPr>
          <w:p w14:paraId="2A4D82B3" w14:textId="4DAC9766"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both"/>
            </w:pPr>
            <w:r>
              <w:t>O1/O2</w:t>
            </w:r>
          </w:p>
        </w:tc>
        <w:tc>
          <w:tcPr>
            <w:tcW w:w="1991" w:type="dxa"/>
            <w:tcBorders>
              <w:bottom w:val="single" w:sz="4" w:space="0" w:color="auto"/>
            </w:tcBorders>
          </w:tcPr>
          <w:p w14:paraId="7A9BE428" w14:textId="7B71F05F"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82</w:t>
            </w:r>
            <w:r>
              <w:t xml:space="preserve"> (0.</w:t>
            </w:r>
            <w:r w:rsidR="00396AEF">
              <w:t>79</w:t>
            </w:r>
            <w:r>
              <w:t xml:space="preserve"> - 0.</w:t>
            </w:r>
            <w:r w:rsidR="00396AEF">
              <w:t>84</w:t>
            </w:r>
            <w:r>
              <w:t xml:space="preserve">) </w:t>
            </w:r>
          </w:p>
        </w:tc>
        <w:tc>
          <w:tcPr>
            <w:tcW w:w="1991" w:type="dxa"/>
            <w:gridSpan w:val="2"/>
            <w:tcBorders>
              <w:bottom w:val="single" w:sz="4" w:space="0" w:color="auto"/>
            </w:tcBorders>
          </w:tcPr>
          <w:p w14:paraId="498CCD00" w14:textId="7F4B9249" w:rsidR="004D1230" w:rsidRPr="00A96B3F"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D43995">
              <w:t>27</w:t>
            </w:r>
            <w:r>
              <w:t xml:space="preserve"> (0.</w:t>
            </w:r>
            <w:r w:rsidR="00D43995">
              <w:t>19</w:t>
            </w:r>
            <w:r>
              <w:t xml:space="preserve"> - 0.</w:t>
            </w:r>
            <w:r w:rsidR="00D43995">
              <w:t>35</w:t>
            </w:r>
            <w:r>
              <w:t xml:space="preserve">) </w:t>
            </w:r>
          </w:p>
        </w:tc>
        <w:tc>
          <w:tcPr>
            <w:tcW w:w="1991" w:type="dxa"/>
            <w:gridSpan w:val="2"/>
            <w:tcBorders>
              <w:bottom w:val="single" w:sz="4" w:space="0" w:color="auto"/>
            </w:tcBorders>
          </w:tcPr>
          <w:p w14:paraId="59BD44EA" w14:textId="51C706ED"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w:t>
            </w:r>
            <w:r w:rsidR="00396AEF">
              <w:t>77</w:t>
            </w:r>
            <w:r>
              <w:t xml:space="preserve"> (0.</w:t>
            </w:r>
            <w:r w:rsidR="00396AEF">
              <w:t>73</w:t>
            </w:r>
            <w:r>
              <w:t xml:space="preserve"> - 0.</w:t>
            </w:r>
            <w:r w:rsidR="00396AEF">
              <w:t>80</w:t>
            </w:r>
            <w:r>
              <w:t xml:space="preserve">) </w:t>
            </w:r>
          </w:p>
        </w:tc>
        <w:tc>
          <w:tcPr>
            <w:tcW w:w="1991" w:type="dxa"/>
            <w:gridSpan w:val="2"/>
            <w:tcBorders>
              <w:bottom w:val="single" w:sz="4" w:space="0" w:color="auto"/>
            </w:tcBorders>
          </w:tcPr>
          <w:p w14:paraId="58E785AA" w14:textId="0C4DD134" w:rsidR="004D1230" w:rsidRDefault="004D1230" w:rsidP="004D1230">
            <w:pPr>
              <w:pBdr>
                <w:top w:val="none" w:sz="0" w:space="0" w:color="auto"/>
                <w:left w:val="none" w:sz="0" w:space="0" w:color="auto"/>
                <w:bottom w:val="none" w:sz="0" w:space="0" w:color="auto"/>
                <w:right w:val="none" w:sz="0" w:space="0" w:color="auto"/>
                <w:between w:val="none" w:sz="0" w:space="0" w:color="auto"/>
              </w:pBdr>
              <w:jc w:val="both"/>
            </w:pPr>
            <w:r>
              <w:t>0.6</w:t>
            </w:r>
            <w:r w:rsidR="00D43995">
              <w:t>8</w:t>
            </w:r>
            <w:r>
              <w:t xml:space="preserve"> (0.6</w:t>
            </w:r>
            <w:r w:rsidR="00D43995">
              <w:t>4</w:t>
            </w:r>
            <w:r>
              <w:t xml:space="preserve"> - 0.</w:t>
            </w:r>
            <w:r w:rsidR="00D43995">
              <w:t>73</w:t>
            </w:r>
            <w:r>
              <w:t xml:space="preserve">) </w:t>
            </w:r>
          </w:p>
        </w:tc>
      </w:tr>
    </w:tbl>
    <w:p w14:paraId="0C5D6E1F" w14:textId="40ECB969" w:rsidR="00963279" w:rsidRDefault="00963279" w:rsidP="00D40D90">
      <w:pPr>
        <w:jc w:val="both"/>
        <w:rPr>
          <w:lang w:val="en-US"/>
        </w:rPr>
      </w:pPr>
    </w:p>
    <w:p w14:paraId="3DAD4073" w14:textId="3A8E637B" w:rsidR="00963279" w:rsidRDefault="00963279" w:rsidP="00D40D90">
      <w:pPr>
        <w:jc w:val="both"/>
        <w:rPr>
          <w:lang w:val="en-US"/>
        </w:rPr>
      </w:pPr>
    </w:p>
    <w:p w14:paraId="457C15CE" w14:textId="77777777" w:rsidR="00963279" w:rsidRDefault="00963279" w:rsidP="00D40D90">
      <w:pPr>
        <w:rPr>
          <w:b/>
          <w:lang w:val="en-US"/>
        </w:rPr>
      </w:pPr>
    </w:p>
    <w:p w14:paraId="5D0806FD" w14:textId="1A690560" w:rsidR="000A6750" w:rsidRDefault="000A6750" w:rsidP="00D40D90">
      <w:pPr>
        <w:pStyle w:val="Listenabsatz"/>
        <w:numPr>
          <w:ilvl w:val="0"/>
          <w:numId w:val="1"/>
        </w:numPr>
        <w:jc w:val="both"/>
        <w:rPr>
          <w:b/>
          <w:bCs/>
          <w:lang w:val="en-US"/>
        </w:rPr>
      </w:pPr>
      <w:r w:rsidRPr="000A6750">
        <w:rPr>
          <w:b/>
          <w:bCs/>
          <w:lang w:val="en-US"/>
        </w:rPr>
        <w:t xml:space="preserve">Results without controlling for </w:t>
      </w:r>
      <w:r w:rsidR="00A65B5E">
        <w:rPr>
          <w:b/>
          <w:bCs/>
          <w:lang w:val="en-US"/>
        </w:rPr>
        <w:t>ocular</w:t>
      </w:r>
      <w:r w:rsidRPr="000A6750">
        <w:rPr>
          <w:b/>
          <w:bCs/>
          <w:lang w:val="en-US"/>
        </w:rPr>
        <w:t xml:space="preserve"> artifacts in the data analysis </w:t>
      </w:r>
    </w:p>
    <w:p w14:paraId="5C59D18A" w14:textId="0F870D96" w:rsidR="000A6750" w:rsidRDefault="00503CB2" w:rsidP="00D40D90">
      <w:pPr>
        <w:jc w:val="both"/>
        <w:rPr>
          <w:bCs/>
          <w:lang w:val="en-US"/>
        </w:rPr>
      </w:pPr>
      <w:r>
        <w:rPr>
          <w:bCs/>
          <w:lang w:val="en-US"/>
        </w:rPr>
        <w:t>In addition</w:t>
      </w:r>
      <w:r w:rsidR="00433648">
        <w:rPr>
          <w:bCs/>
          <w:lang w:val="en-US"/>
        </w:rPr>
        <w:t xml:space="preserve"> to the analysis reported in the manuscript, we have also conducted the same analysis, but without controlling for </w:t>
      </w:r>
      <w:r w:rsidR="00BB3439">
        <w:rPr>
          <w:bCs/>
          <w:lang w:val="en-US"/>
        </w:rPr>
        <w:t>eye movement</w:t>
      </w:r>
      <w:r w:rsidR="00433648">
        <w:rPr>
          <w:bCs/>
          <w:lang w:val="en-US"/>
        </w:rPr>
        <w:t xml:space="preserve"> artifacts in the EEG data analysis. </w:t>
      </w:r>
      <w:r>
        <w:rPr>
          <w:bCs/>
          <w:lang w:val="en-US"/>
        </w:rPr>
        <w:t>Past</w:t>
      </w:r>
      <w:r w:rsidR="00F073F9">
        <w:rPr>
          <w:bCs/>
          <w:lang w:val="en-US"/>
        </w:rPr>
        <w:t xml:space="preserve"> research has suggested, that alpha power and alpha </w:t>
      </w:r>
      <w:r>
        <w:rPr>
          <w:bCs/>
          <w:lang w:val="en-US"/>
        </w:rPr>
        <w:t xml:space="preserve">power </w:t>
      </w:r>
      <w:r w:rsidR="00F073F9">
        <w:rPr>
          <w:bCs/>
          <w:lang w:val="en-US"/>
        </w:rPr>
        <w:t xml:space="preserve">asymmetry are relatively unaffected by ocular movements and that controlling for those artifacts in data processing is optional </w:t>
      </w:r>
      <w:sdt>
        <w:sdtPr>
          <w:rPr>
            <w:bCs/>
            <w:lang w:val="en-US"/>
          </w:rPr>
          <w:alias w:val="To edit, see citavi.com/edit"/>
          <w:tag w:val="CitaviPlaceholder#d3aa3250-cb56-4a9c-87fd-5986a05cd360"/>
          <w:id w:val="-78448837"/>
          <w:placeholder>
            <w:docPart w:val="DefaultPlaceholder_-1854013440"/>
          </w:placeholder>
        </w:sdtPr>
        <w:sdtEndPr/>
        <w:sdtContent>
          <w:r w:rsidR="009A2F99">
            <w:rPr>
              <w:bCs/>
              <w:noProof/>
              <w:lang w:val="en-US"/>
            </w:rPr>
            <w:fldChar w:fldCharType="begin"/>
          </w:r>
          <w:r w:rsidR="00267B4C">
            <w:rPr>
              <w:bCs/>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yZGFmNTk1LWVkNzAtNDUzOC05YTE3LWU2YzJiNGQwMDE5MyIsIlJhbmdlTGVuZ3RoIjoyNiwiUmVmZXJlbmNlSWQiOiJlYTUxNWFkMy0yNDg4LTQzZmYtODZhMy00YTFiZjIwYzk4ZG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1MxMzg4LTI0NTcoMDApMDA1NDEt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TMTM4OC0yNDU3KDAwKTAwNTQxLTEiLCJVcmlTdHJpbmciOiJodHRwczovL2RvaS5vcmcvMTAuMTAxNi9TMTM4OC0yNDU3KDAwKTAwNTQxLT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}</w:instrText>
          </w:r>
          <w:r w:rsidR="009A2F99">
            <w:rPr>
              <w:bCs/>
              <w:noProof/>
              <w:lang w:val="en-US"/>
            </w:rPr>
            <w:fldChar w:fldCharType="separate"/>
          </w:r>
          <w:r w:rsidR="009A2F99">
            <w:rPr>
              <w:bCs/>
              <w:noProof/>
              <w:lang w:val="en-US"/>
            </w:rPr>
            <w:t>(Hagemann &amp; Naumann, 2001)</w:t>
          </w:r>
          <w:r w:rsidR="009A2F99">
            <w:rPr>
              <w:bCs/>
              <w:noProof/>
              <w:lang w:val="en-US"/>
            </w:rPr>
            <w:fldChar w:fldCharType="end"/>
          </w:r>
        </w:sdtContent>
      </w:sdt>
      <w:r w:rsidR="00F073F9">
        <w:rPr>
          <w:bCs/>
          <w:lang w:val="en-US"/>
        </w:rPr>
        <w:t xml:space="preserve">. However, other papers suggest otherwise </w:t>
      </w:r>
      <w:sdt>
        <w:sdtPr>
          <w:rPr>
            <w:bCs/>
            <w:lang w:val="en-US"/>
          </w:rPr>
          <w:alias w:val="To edit, see citavi.com/edit"/>
          <w:tag w:val="CitaviPlaceholder#a132889b-e51a-40a4-a081-899241363770"/>
          <w:id w:val="821463880"/>
          <w:placeholder>
            <w:docPart w:val="DefaultPlaceholder_-1854013440"/>
          </w:placeholder>
        </w:sdtPr>
        <w:sdtEndPr/>
        <w:sdtContent>
          <w:r w:rsidR="009A2F99">
            <w:rPr>
              <w:bCs/>
              <w:noProof/>
              <w:lang w:val="en-US"/>
            </w:rPr>
            <w:fldChar w:fldCharType="begin"/>
          </w:r>
          <w:r w:rsidR="00267B4C">
            <w:rPr>
              <w:bCs/>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NmJjMmY4LTEwNzktNDM5Ny1hODQxLWM0YTllMGZmOGYyYiIsIlJhbmdlTGVuZ3RoIjoyMCwiUmVmZXJlbmNlSWQiOiIxMmNmNDZkOS1jNzJiLTQ0ZmMtOGU5ZS01ZjUxMzE2MDg2OG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cuMTEuMjAxNiIsIkRvaSI6IjEwLjEwMTYvai5panBzeWNoby4yMDE2LjExLjAwNS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yNzg2NTg4MiIsIlVyaVN0cmluZyI6Imh0dHA6Ly93d3cubmNiaS5ubG0ubmloLmdvdi9wdWJtZWQvMjc4NjU4OD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Rvcm90aGVhIE1ldHplbiIsIkNyZWF0ZWRPbiI6IjIwMjEtMDYtMTVUMDg6NDU6MDEiLCJNb2RpZmllZEJ5IjoiX0Rvcm90aGVhIE1ldHplbiIsIklkIjoiNzlmNjY0MWQtOWI5OC00NmVjLWExZDUtMDFiMDBhNmQwYTExIiwiTW9kaWZpZWRPbiI6IjIwMjEtMDYtMTVUMDg6NDU6MDE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aWpwc3ljaG8uMjAxNi4xMS4wMDUiLCJVcmlTdHJpbmciOiJodHRwczovL2RvaS5vcmcvMTAuMTAxNi9qLmlqcHN5Y2hvLjIwMTYuMTEuMDA1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}</w:instrText>
          </w:r>
          <w:r w:rsidR="009A2F99">
            <w:rPr>
              <w:bCs/>
              <w:noProof/>
              <w:lang w:val="en-US"/>
            </w:rPr>
            <w:fldChar w:fldCharType="separate"/>
          </w:r>
          <w:r w:rsidR="009A2F99">
            <w:rPr>
              <w:bCs/>
              <w:noProof/>
              <w:lang w:val="en-US"/>
            </w:rPr>
            <w:t>(Smith et al., 2017)</w:t>
          </w:r>
          <w:r w:rsidR="009A2F99">
            <w:rPr>
              <w:bCs/>
              <w:noProof/>
              <w:lang w:val="en-US"/>
            </w:rPr>
            <w:fldChar w:fldCharType="end"/>
          </w:r>
        </w:sdtContent>
      </w:sdt>
      <w:r w:rsidR="00F073F9">
        <w:rPr>
          <w:bCs/>
          <w:lang w:val="en-US"/>
        </w:rPr>
        <w:t xml:space="preserve">. While the following analysis shows that reliability of alpha power and alpha power asymmetry, which </w:t>
      </w:r>
      <w:r w:rsidR="00FD47F0">
        <w:rPr>
          <w:bCs/>
          <w:lang w:val="en-US"/>
        </w:rPr>
        <w:t>is</w:t>
      </w:r>
      <w:r w:rsidR="00F073F9">
        <w:rPr>
          <w:bCs/>
          <w:lang w:val="en-US"/>
        </w:rPr>
        <w:t xml:space="preserve"> the focus of our manuscript, </w:t>
      </w:r>
      <w:r w:rsidR="00FD47F0">
        <w:rPr>
          <w:bCs/>
          <w:lang w:val="en-US"/>
        </w:rPr>
        <w:t>is</w:t>
      </w:r>
      <w:r w:rsidR="00F073F9">
        <w:rPr>
          <w:bCs/>
          <w:lang w:val="en-US"/>
        </w:rPr>
        <w:t xml:space="preserve"> relatively unaffected by </w:t>
      </w:r>
      <w:r w:rsidR="00D548F6">
        <w:rPr>
          <w:bCs/>
          <w:lang w:val="en-US"/>
        </w:rPr>
        <w:t xml:space="preserve">controlling for </w:t>
      </w:r>
      <w:r w:rsidR="00F073F9">
        <w:rPr>
          <w:bCs/>
          <w:lang w:val="en-US"/>
        </w:rPr>
        <w:t xml:space="preserve">ocular artifact, there are some considerable differences in </w:t>
      </w:r>
      <w:r w:rsidR="00D548F6">
        <w:rPr>
          <w:bCs/>
          <w:lang w:val="en-US"/>
        </w:rPr>
        <w:t>frontal</w:t>
      </w:r>
      <w:r w:rsidR="00F073F9">
        <w:rPr>
          <w:bCs/>
          <w:lang w:val="en-US"/>
        </w:rPr>
        <w:t xml:space="preserve"> alpha asymmetry. The implications and limitations of </w:t>
      </w:r>
      <w:r w:rsidR="00D548F6">
        <w:rPr>
          <w:bCs/>
          <w:lang w:val="en-US"/>
        </w:rPr>
        <w:t>this</w:t>
      </w:r>
      <w:r w:rsidR="00F073F9">
        <w:rPr>
          <w:bCs/>
          <w:lang w:val="en-US"/>
        </w:rPr>
        <w:t xml:space="preserve"> are discussed in the manuscript. </w:t>
      </w:r>
    </w:p>
    <w:p w14:paraId="25664F51" w14:textId="77777777" w:rsidR="00503CB2" w:rsidRPr="0009276F" w:rsidRDefault="00503CB2" w:rsidP="00D40D90">
      <w:pPr>
        <w:jc w:val="both"/>
        <w:rPr>
          <w:bCs/>
          <w:lang w:val="en-US"/>
        </w:rPr>
      </w:pPr>
    </w:p>
    <w:p w14:paraId="7CC89573" w14:textId="77777777" w:rsidR="000A6750" w:rsidRPr="00BF683A" w:rsidRDefault="000A6750" w:rsidP="00D40D90">
      <w:pPr>
        <w:pStyle w:val="Listenabsatz"/>
        <w:numPr>
          <w:ilvl w:val="1"/>
          <w:numId w:val="1"/>
        </w:numPr>
        <w:jc w:val="both"/>
        <w:rPr>
          <w:b/>
          <w:bCs/>
          <w:lang w:val="en-US"/>
        </w:rPr>
      </w:pPr>
      <w:r w:rsidRPr="00BF683A">
        <w:rPr>
          <w:b/>
          <w:bCs/>
          <w:lang w:val="en-US"/>
        </w:rPr>
        <w:t>Distribution of EEG alpha asymmetry data</w:t>
      </w:r>
    </w:p>
    <w:p w14:paraId="361A5E1B" w14:textId="6B4045D4" w:rsidR="000A6750" w:rsidRDefault="009C1BD7" w:rsidP="00D40D90">
      <w:pPr>
        <w:jc w:val="both"/>
        <w:rPr>
          <w:lang w:val="en-US"/>
        </w:rPr>
      </w:pPr>
      <w:r>
        <w:rPr>
          <w:lang w:val="en-US"/>
        </w:rPr>
        <w:t xml:space="preserve">Supplementary </w:t>
      </w:r>
      <w:r w:rsidR="00AE49BD">
        <w:rPr>
          <w:lang w:val="en-US"/>
        </w:rPr>
        <w:t>f</w:t>
      </w:r>
      <w:r>
        <w:rPr>
          <w:lang w:val="en-US"/>
        </w:rPr>
        <w:t>igure 3</w:t>
      </w:r>
      <w:r w:rsidR="000A6750">
        <w:rPr>
          <w:lang w:val="en-US"/>
        </w:rPr>
        <w:t xml:space="preserve"> shows the distribution of EEG alpha asymmetry in the eight different recordings per electrode pair (system 1 vs. system 2, session 1 vs. session 2, eyes-open vs. eyes-closed). For a first assessment of the data, we used Bonferroni-corrected t-tests against zero to determine whether there was a significant leftward or rightward alpha asymmetry for a specific electrode pair in each condition. </w:t>
      </w:r>
    </w:p>
    <w:p w14:paraId="736538FF" w14:textId="7319D922" w:rsidR="00F1703A" w:rsidRDefault="000A6750" w:rsidP="00D40D90">
      <w:pPr>
        <w:jc w:val="both"/>
        <w:rPr>
          <w:color w:val="000000" w:themeColor="text1"/>
          <w:lang w:val="en-US"/>
        </w:rPr>
      </w:pPr>
      <w:r w:rsidRPr="00DD3A3A">
        <w:rPr>
          <w:color w:val="000000" w:themeColor="text1"/>
          <w:lang w:val="en-US"/>
        </w:rPr>
        <w:t xml:space="preserve">For alpha asymmetry </w:t>
      </w:r>
      <w:r>
        <w:rPr>
          <w:color w:val="000000" w:themeColor="text1"/>
          <w:lang w:val="en-US"/>
        </w:rPr>
        <w:t>of electrode pair</w:t>
      </w:r>
      <w:r w:rsidRPr="00DD3A3A">
        <w:rPr>
          <w:color w:val="000000" w:themeColor="text1"/>
          <w:lang w:val="en-US"/>
        </w:rPr>
        <w:t xml:space="preserve"> F</w:t>
      </w:r>
      <w:r>
        <w:rPr>
          <w:color w:val="000000" w:themeColor="text1"/>
          <w:lang w:val="en-US"/>
        </w:rPr>
        <w:t>3</w:t>
      </w:r>
      <w:r w:rsidRPr="00DD3A3A">
        <w:rPr>
          <w:color w:val="000000" w:themeColor="text1"/>
          <w:lang w:val="en-US"/>
        </w:rPr>
        <w:t>/F</w:t>
      </w:r>
      <w:r>
        <w:rPr>
          <w:color w:val="000000" w:themeColor="text1"/>
          <w:lang w:val="en-US"/>
        </w:rPr>
        <w:t>4</w:t>
      </w:r>
      <w:r w:rsidRPr="00DD3A3A">
        <w:rPr>
          <w:color w:val="000000" w:themeColor="text1"/>
          <w:lang w:val="en-US"/>
        </w:rPr>
        <w:t xml:space="preserve"> only one measurement’s mean was significantly unequal from zero (</w:t>
      </w:r>
      <w:r w:rsidRPr="00DD3A3A">
        <w:rPr>
          <w:i/>
          <w:iCs/>
          <w:color w:val="000000" w:themeColor="text1"/>
          <w:lang w:val="en-US"/>
        </w:rPr>
        <w:t>t</w:t>
      </w:r>
      <w:r w:rsidRPr="00DD3A3A">
        <w:rPr>
          <w:color w:val="000000" w:themeColor="text1"/>
          <w:vertAlign w:val="subscript"/>
          <w:lang w:val="en-US"/>
        </w:rPr>
        <w:t>(</w:t>
      </w:r>
      <w:r w:rsidR="00CA7F87">
        <w:rPr>
          <w:color w:val="000000" w:themeColor="text1"/>
          <w:vertAlign w:val="subscript"/>
          <w:lang w:val="en-US"/>
        </w:rPr>
        <w:t>387</w:t>
      </w:r>
      <w:r w:rsidRPr="00DD3A3A">
        <w:rPr>
          <w:color w:val="000000" w:themeColor="text1"/>
          <w:vertAlign w:val="subscript"/>
          <w:lang w:val="en-US"/>
        </w:rPr>
        <w:t xml:space="preserve">) </w:t>
      </w:r>
      <w:r w:rsidRPr="00DD3A3A">
        <w:rPr>
          <w:color w:val="000000" w:themeColor="text1"/>
          <w:lang w:val="en-US"/>
        </w:rPr>
        <w:t>= -3.</w:t>
      </w:r>
      <w:r w:rsidR="00CA7F87">
        <w:rPr>
          <w:color w:val="000000" w:themeColor="text1"/>
          <w:lang w:val="en-US"/>
        </w:rPr>
        <w:t>31</w:t>
      </w:r>
      <w:r w:rsidRPr="00DD3A3A">
        <w:rPr>
          <w:color w:val="000000" w:themeColor="text1"/>
          <w:lang w:val="en-US"/>
        </w:rPr>
        <w:t xml:space="preserve">, </w:t>
      </w:r>
      <w:r w:rsidRPr="00DD3A3A">
        <w:rPr>
          <w:i/>
          <w:iCs/>
          <w:color w:val="000000" w:themeColor="text1"/>
          <w:lang w:val="en-US"/>
        </w:rPr>
        <w:t>p</w:t>
      </w:r>
      <w:r w:rsidRPr="00DD3A3A">
        <w:rPr>
          <w:color w:val="000000" w:themeColor="text1"/>
          <w:lang w:val="en-US"/>
        </w:rPr>
        <w:t xml:space="preserve"> = .0</w:t>
      </w:r>
      <w:r w:rsidR="00CA7F87">
        <w:rPr>
          <w:color w:val="000000" w:themeColor="text1"/>
          <w:lang w:val="en-US"/>
        </w:rPr>
        <w:t>34</w:t>
      </w:r>
      <w:r w:rsidRPr="00DD3A3A">
        <w:rPr>
          <w:color w:val="000000" w:themeColor="text1"/>
          <w:lang w:val="en-US"/>
        </w:rPr>
        <w:t xml:space="preserve">), namely the </w:t>
      </w:r>
      <w:r>
        <w:rPr>
          <w:color w:val="000000" w:themeColor="text1"/>
          <w:lang w:val="en-US"/>
        </w:rPr>
        <w:t>session 2</w:t>
      </w:r>
      <w:r w:rsidRPr="00DD3A3A">
        <w:rPr>
          <w:color w:val="000000" w:themeColor="text1"/>
          <w:lang w:val="en-US"/>
        </w:rPr>
        <w:t xml:space="preserve"> eyes-open recording </w:t>
      </w:r>
      <w:r>
        <w:rPr>
          <w:color w:val="000000" w:themeColor="text1"/>
          <w:lang w:val="en-US"/>
        </w:rPr>
        <w:t>with system 1</w:t>
      </w:r>
      <w:r w:rsidRPr="00DD3A3A">
        <w:rPr>
          <w:color w:val="000000" w:themeColor="text1"/>
          <w:lang w:val="en-US"/>
        </w:rPr>
        <w:t xml:space="preserve"> (</w:t>
      </w:r>
      <w:r w:rsidRPr="00DD3A3A">
        <w:rPr>
          <w:i/>
          <w:iCs/>
          <w:color w:val="000000" w:themeColor="text1"/>
          <w:lang w:val="en-US"/>
        </w:rPr>
        <w:t xml:space="preserve">M </w:t>
      </w:r>
      <w:r w:rsidRPr="00DD3A3A">
        <w:rPr>
          <w:color w:val="000000" w:themeColor="text1"/>
          <w:lang w:val="en-US"/>
        </w:rPr>
        <w:t>= -0.01</w:t>
      </w:r>
      <w:r w:rsidR="00CA7F87">
        <w:rPr>
          <w:color w:val="000000" w:themeColor="text1"/>
          <w:lang w:val="en-US"/>
        </w:rPr>
        <w:t>5</w:t>
      </w:r>
      <w:r w:rsidRPr="00DD3A3A">
        <w:rPr>
          <w:color w:val="000000" w:themeColor="text1"/>
          <w:lang w:val="en-US"/>
        </w:rPr>
        <w:t xml:space="preserve">, </w:t>
      </w:r>
      <w:r w:rsidRPr="00DD3A3A">
        <w:rPr>
          <w:i/>
          <w:iCs/>
          <w:color w:val="000000" w:themeColor="text1"/>
          <w:lang w:val="en-US"/>
        </w:rPr>
        <w:t xml:space="preserve">SD </w:t>
      </w:r>
      <w:r w:rsidRPr="00DD3A3A">
        <w:rPr>
          <w:color w:val="000000" w:themeColor="text1"/>
          <w:lang w:val="en-US"/>
        </w:rPr>
        <w:t>= 0.08</w:t>
      </w:r>
      <w:r w:rsidR="00CA7F87">
        <w:rPr>
          <w:color w:val="000000" w:themeColor="text1"/>
          <w:lang w:val="en-US"/>
        </w:rPr>
        <w:t>8</w:t>
      </w:r>
      <w:r w:rsidRPr="00DD3A3A">
        <w:rPr>
          <w:color w:val="000000" w:themeColor="text1"/>
          <w:lang w:val="en-US"/>
        </w:rPr>
        <w:t>). In contrast, for the electrode pairs F</w:t>
      </w:r>
      <w:r>
        <w:rPr>
          <w:color w:val="000000" w:themeColor="text1"/>
          <w:lang w:val="en-US"/>
        </w:rPr>
        <w:t>7</w:t>
      </w:r>
      <w:r w:rsidRPr="00DD3A3A">
        <w:rPr>
          <w:color w:val="000000" w:themeColor="text1"/>
          <w:lang w:val="en-US"/>
        </w:rPr>
        <w:t>/F</w:t>
      </w:r>
      <w:r>
        <w:rPr>
          <w:color w:val="000000" w:themeColor="text1"/>
          <w:lang w:val="en-US"/>
        </w:rPr>
        <w:t>8</w:t>
      </w:r>
      <w:r w:rsidRPr="00DD3A3A">
        <w:rPr>
          <w:color w:val="000000" w:themeColor="text1"/>
          <w:lang w:val="en-US"/>
        </w:rPr>
        <w:t>, P</w:t>
      </w:r>
      <w:r>
        <w:rPr>
          <w:color w:val="000000" w:themeColor="text1"/>
          <w:lang w:val="en-US"/>
        </w:rPr>
        <w:t>3</w:t>
      </w:r>
      <w:r w:rsidRPr="00DD3A3A">
        <w:rPr>
          <w:color w:val="000000" w:themeColor="text1"/>
          <w:lang w:val="en-US"/>
        </w:rPr>
        <w:t>/P</w:t>
      </w:r>
      <w:r>
        <w:rPr>
          <w:color w:val="000000" w:themeColor="text1"/>
          <w:lang w:val="en-US"/>
        </w:rPr>
        <w:t>4</w:t>
      </w:r>
      <w:r w:rsidRPr="00DD3A3A">
        <w:rPr>
          <w:color w:val="000000" w:themeColor="text1"/>
          <w:lang w:val="en-US"/>
        </w:rPr>
        <w:t xml:space="preserve"> and P</w:t>
      </w:r>
      <w:r>
        <w:rPr>
          <w:color w:val="000000" w:themeColor="text1"/>
          <w:lang w:val="en-US"/>
        </w:rPr>
        <w:t>7</w:t>
      </w:r>
      <w:r w:rsidRPr="00DD3A3A">
        <w:rPr>
          <w:color w:val="000000" w:themeColor="text1"/>
          <w:lang w:val="en-US"/>
        </w:rPr>
        <w:t>/P</w:t>
      </w:r>
      <w:r>
        <w:rPr>
          <w:color w:val="000000" w:themeColor="text1"/>
          <w:lang w:val="en-US"/>
        </w:rPr>
        <w:t>8</w:t>
      </w:r>
      <w:r w:rsidRPr="00DD3A3A">
        <w:rPr>
          <w:color w:val="000000" w:themeColor="text1"/>
          <w:lang w:val="en-US"/>
        </w:rPr>
        <w:t xml:space="preserve"> all recordings’ means were unequal from zero, </w:t>
      </w:r>
      <w:r>
        <w:rPr>
          <w:color w:val="000000" w:themeColor="text1"/>
          <w:lang w:val="en-US"/>
        </w:rPr>
        <w:t>p ≤ .00</w:t>
      </w:r>
      <w:r w:rsidR="00CA7F87">
        <w:rPr>
          <w:color w:val="000000" w:themeColor="text1"/>
          <w:lang w:val="en-US"/>
        </w:rPr>
        <w:t>7</w:t>
      </w:r>
      <w:r>
        <w:rPr>
          <w:color w:val="000000" w:themeColor="text1"/>
          <w:lang w:val="en-US"/>
        </w:rPr>
        <w:t xml:space="preserve">, </w:t>
      </w:r>
      <w:r w:rsidRPr="00DD3A3A">
        <w:rPr>
          <w:color w:val="000000" w:themeColor="text1"/>
          <w:lang w:val="en-US"/>
        </w:rPr>
        <w:t>except for P</w:t>
      </w:r>
      <w:r>
        <w:rPr>
          <w:color w:val="000000" w:themeColor="text1"/>
          <w:lang w:val="en-US"/>
        </w:rPr>
        <w:t>7</w:t>
      </w:r>
      <w:r w:rsidRPr="00DD3A3A">
        <w:rPr>
          <w:color w:val="000000" w:themeColor="text1"/>
          <w:lang w:val="en-US"/>
        </w:rPr>
        <w:t>/P</w:t>
      </w:r>
      <w:r>
        <w:rPr>
          <w:color w:val="000000" w:themeColor="text1"/>
          <w:lang w:val="en-US"/>
        </w:rPr>
        <w:t>8</w:t>
      </w:r>
      <w:r w:rsidRPr="00DD3A3A">
        <w:rPr>
          <w:color w:val="000000" w:themeColor="text1"/>
          <w:lang w:val="en-US"/>
        </w:rPr>
        <w:t xml:space="preserve">’s </w:t>
      </w:r>
      <w:r>
        <w:rPr>
          <w:color w:val="000000" w:themeColor="text1"/>
          <w:lang w:val="en-US"/>
        </w:rPr>
        <w:t>session 1</w:t>
      </w:r>
      <w:r w:rsidRPr="00DD3A3A">
        <w:rPr>
          <w:color w:val="000000" w:themeColor="text1"/>
          <w:lang w:val="en-US"/>
        </w:rPr>
        <w:t xml:space="preserve"> eyes-open recording </w:t>
      </w:r>
      <w:r>
        <w:rPr>
          <w:color w:val="000000" w:themeColor="text1"/>
          <w:lang w:val="en-US"/>
        </w:rPr>
        <w:t>with system 1</w:t>
      </w:r>
      <w:r w:rsidRPr="00DD3A3A">
        <w:rPr>
          <w:color w:val="000000" w:themeColor="text1"/>
          <w:lang w:val="en-US"/>
        </w:rPr>
        <w:t xml:space="preserve"> (</w:t>
      </w:r>
      <w:r w:rsidRPr="00DD3A3A">
        <w:rPr>
          <w:i/>
          <w:iCs/>
          <w:color w:val="000000" w:themeColor="text1"/>
          <w:lang w:val="en-US"/>
        </w:rPr>
        <w:t>t</w:t>
      </w:r>
      <w:r w:rsidRPr="00DD3A3A">
        <w:rPr>
          <w:color w:val="000000" w:themeColor="text1"/>
          <w:vertAlign w:val="subscript"/>
          <w:lang w:val="en-US"/>
        </w:rPr>
        <w:t>(</w:t>
      </w:r>
      <w:r w:rsidR="00CA7F87">
        <w:rPr>
          <w:color w:val="000000" w:themeColor="text1"/>
          <w:vertAlign w:val="subscript"/>
          <w:lang w:val="en-US"/>
        </w:rPr>
        <w:t>387</w:t>
      </w:r>
      <w:r w:rsidRPr="00DD3A3A">
        <w:rPr>
          <w:color w:val="000000" w:themeColor="text1"/>
          <w:vertAlign w:val="subscript"/>
          <w:lang w:val="en-US"/>
        </w:rPr>
        <w:t>)</w:t>
      </w:r>
      <w:r w:rsidRPr="00DD3A3A">
        <w:rPr>
          <w:color w:val="000000" w:themeColor="text1"/>
          <w:lang w:val="en-US"/>
        </w:rPr>
        <w:t xml:space="preserve"> = 1.6</w:t>
      </w:r>
      <w:r w:rsidRPr="00DD3A3A">
        <w:rPr>
          <w:i/>
          <w:iCs/>
          <w:color w:val="000000" w:themeColor="text1"/>
          <w:lang w:val="en-US"/>
        </w:rPr>
        <w:t>, p</w:t>
      </w:r>
      <w:r w:rsidRPr="00DD3A3A">
        <w:rPr>
          <w:color w:val="000000" w:themeColor="text1"/>
          <w:lang w:val="en-US"/>
        </w:rPr>
        <w:t xml:space="preserve"> = </w:t>
      </w:r>
      <w:r>
        <w:rPr>
          <w:color w:val="000000" w:themeColor="text1"/>
          <w:lang w:val="en-US"/>
        </w:rPr>
        <w:t>1</w:t>
      </w:r>
      <w:r w:rsidRPr="00DD3A3A">
        <w:rPr>
          <w:color w:val="000000" w:themeColor="text1"/>
          <w:lang w:val="en-US"/>
        </w:rPr>
        <w:t xml:space="preserve">, </w:t>
      </w:r>
      <w:r w:rsidRPr="00DD3A3A">
        <w:rPr>
          <w:i/>
          <w:iCs/>
          <w:color w:val="000000" w:themeColor="text1"/>
          <w:lang w:val="en-US"/>
        </w:rPr>
        <w:t>M</w:t>
      </w:r>
      <w:r w:rsidRPr="00DD3A3A">
        <w:rPr>
          <w:color w:val="000000" w:themeColor="text1"/>
          <w:lang w:val="en-US"/>
        </w:rPr>
        <w:t xml:space="preserve"> = 0.01</w:t>
      </w:r>
      <w:r w:rsidR="00CA7F87">
        <w:rPr>
          <w:color w:val="000000" w:themeColor="text1"/>
          <w:lang w:val="en-US"/>
        </w:rPr>
        <w:t>3</w:t>
      </w:r>
      <w:r w:rsidRPr="00DD3A3A">
        <w:rPr>
          <w:color w:val="000000" w:themeColor="text1"/>
          <w:lang w:val="en-US"/>
        </w:rPr>
        <w:t xml:space="preserve">, </w:t>
      </w:r>
      <w:r w:rsidRPr="00DD3A3A">
        <w:rPr>
          <w:i/>
          <w:iCs/>
          <w:color w:val="000000" w:themeColor="text1"/>
          <w:lang w:val="en-US"/>
        </w:rPr>
        <w:t>SD</w:t>
      </w:r>
      <w:r w:rsidRPr="00DD3A3A">
        <w:rPr>
          <w:color w:val="000000" w:themeColor="text1"/>
          <w:lang w:val="en-US"/>
        </w:rPr>
        <w:t xml:space="preserve"> = 0.16). Furthermore, frontal electrodes on average showed a leftward alpha power asymmetry (</w:t>
      </w:r>
      <w:r w:rsidRPr="00DD3A3A">
        <w:rPr>
          <w:i/>
          <w:iCs/>
          <w:color w:val="000000" w:themeColor="text1"/>
          <w:lang w:val="en-US"/>
        </w:rPr>
        <w:t>M</w:t>
      </w:r>
      <w:r w:rsidRPr="00DD3A3A">
        <w:rPr>
          <w:color w:val="000000" w:themeColor="text1"/>
          <w:lang w:val="en-US"/>
        </w:rPr>
        <w:t xml:space="preserve"> = -0.02</w:t>
      </w:r>
      <w:r w:rsidR="00CA7F87">
        <w:rPr>
          <w:color w:val="000000" w:themeColor="text1"/>
          <w:lang w:val="en-US"/>
        </w:rPr>
        <w:t>1</w:t>
      </w:r>
      <w:r>
        <w:rPr>
          <w:color w:val="000000" w:themeColor="text1"/>
          <w:lang w:val="en-US"/>
        </w:rPr>
        <w:t>;</w:t>
      </w:r>
      <w:r w:rsidRPr="00DD3A3A">
        <w:rPr>
          <w:color w:val="000000" w:themeColor="text1"/>
          <w:lang w:val="en-US"/>
        </w:rPr>
        <w:t xml:space="preserve"> range -0.338 to 0.1</w:t>
      </w:r>
      <w:r w:rsidR="00CA7F87">
        <w:rPr>
          <w:color w:val="000000" w:themeColor="text1"/>
          <w:lang w:val="en-US"/>
        </w:rPr>
        <w:t>39</w:t>
      </w:r>
      <w:r w:rsidRPr="00DD3A3A">
        <w:rPr>
          <w:color w:val="000000" w:themeColor="text1"/>
          <w:lang w:val="en-US"/>
        </w:rPr>
        <w:t xml:space="preserve">, </w:t>
      </w:r>
      <w:r w:rsidRPr="00DD3A3A">
        <w:rPr>
          <w:i/>
          <w:iCs/>
          <w:color w:val="000000" w:themeColor="text1"/>
          <w:lang w:val="en-US"/>
        </w:rPr>
        <w:t>SD</w:t>
      </w:r>
      <w:r w:rsidRPr="00DD3A3A">
        <w:rPr>
          <w:color w:val="000000" w:themeColor="text1"/>
          <w:lang w:val="en-US"/>
        </w:rPr>
        <w:t xml:space="preserve"> = 0.06), while parietal electrodes showed a rightward alpha power asymmetry (</w:t>
      </w:r>
      <w:r w:rsidRPr="00DD3A3A">
        <w:rPr>
          <w:i/>
          <w:iCs/>
          <w:color w:val="000000" w:themeColor="text1"/>
          <w:lang w:val="en-US"/>
        </w:rPr>
        <w:t xml:space="preserve">M </w:t>
      </w:r>
      <w:r w:rsidRPr="00DD3A3A">
        <w:rPr>
          <w:color w:val="000000" w:themeColor="text1"/>
          <w:lang w:val="en-US"/>
        </w:rPr>
        <w:t>= 0.</w:t>
      </w:r>
      <w:r w:rsidR="00CA7F87">
        <w:rPr>
          <w:color w:val="000000" w:themeColor="text1"/>
          <w:lang w:val="en-US"/>
        </w:rPr>
        <w:t>078</w:t>
      </w:r>
      <w:r>
        <w:rPr>
          <w:color w:val="000000" w:themeColor="text1"/>
          <w:lang w:val="en-US"/>
        </w:rPr>
        <w:t>;</w:t>
      </w:r>
      <w:r w:rsidRPr="00DD3A3A">
        <w:rPr>
          <w:color w:val="000000" w:themeColor="text1"/>
          <w:lang w:val="en-US"/>
        </w:rPr>
        <w:t xml:space="preserve"> range -0.</w:t>
      </w:r>
      <w:r w:rsidR="00CA7F87">
        <w:rPr>
          <w:color w:val="000000" w:themeColor="text1"/>
          <w:lang w:val="en-US"/>
        </w:rPr>
        <w:t>247</w:t>
      </w:r>
      <w:r w:rsidRPr="00DD3A3A">
        <w:rPr>
          <w:color w:val="000000" w:themeColor="text1"/>
          <w:lang w:val="en-US"/>
        </w:rPr>
        <w:t xml:space="preserve"> to 0.575, </w:t>
      </w:r>
      <w:r w:rsidRPr="00DD3A3A">
        <w:rPr>
          <w:i/>
          <w:iCs/>
          <w:color w:val="000000" w:themeColor="text1"/>
          <w:lang w:val="en-US"/>
        </w:rPr>
        <w:t>SD</w:t>
      </w:r>
      <w:r w:rsidRPr="00DD3A3A">
        <w:rPr>
          <w:color w:val="000000" w:themeColor="text1"/>
          <w:lang w:val="en-US"/>
        </w:rPr>
        <w:t xml:space="preserve"> = 0.12</w:t>
      </w:r>
      <w:r w:rsidR="00CA7F87">
        <w:rPr>
          <w:color w:val="000000" w:themeColor="text1"/>
          <w:lang w:val="en-US"/>
        </w:rPr>
        <w:t>7</w:t>
      </w:r>
      <w:r w:rsidRPr="00DD3A3A">
        <w:rPr>
          <w:color w:val="000000" w:themeColor="text1"/>
          <w:lang w:val="en-US"/>
        </w:rPr>
        <w:t xml:space="preserve">). </w:t>
      </w:r>
    </w:p>
    <w:p w14:paraId="035E295D" w14:textId="77777777" w:rsidR="00F1703A" w:rsidRPr="00DD3A3A" w:rsidRDefault="00F1703A" w:rsidP="00D40D90">
      <w:pPr>
        <w:jc w:val="both"/>
        <w:rPr>
          <w:color w:val="000000" w:themeColor="text1"/>
          <w:lang w:val="en-US"/>
        </w:rPr>
      </w:pPr>
    </w:p>
    <w:p w14:paraId="723BAB53" w14:textId="0C1FD396" w:rsidR="000A6750" w:rsidRPr="00ED67CC" w:rsidRDefault="00F1703A" w:rsidP="00D40D90">
      <w:pPr>
        <w:jc w:val="both"/>
        <w:rPr>
          <w:b/>
          <w:bCs/>
          <w:lang w:val="en-US"/>
        </w:rPr>
      </w:pPr>
      <w:r>
        <w:rPr>
          <w:b/>
          <w:bCs/>
          <w:noProof/>
          <w:lang w:val="en-US"/>
        </w:rPr>
        <w:lastRenderedPageBreak/>
        <w:drawing>
          <wp:inline distT="0" distB="0" distL="0" distR="0" wp14:anchorId="3C04CF6D" wp14:editId="1C3703B9">
            <wp:extent cx="5756910" cy="330454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_3.pdf"/>
                    <pic:cNvPicPr/>
                  </pic:nvPicPr>
                  <pic:blipFill>
                    <a:blip r:embed="rId8">
                      <a:extLst>
                        <a:ext uri="{28A0092B-C50C-407E-A947-70E740481C1C}">
                          <a14:useLocalDpi xmlns:a14="http://schemas.microsoft.com/office/drawing/2010/main" val="0"/>
                        </a:ext>
                      </a:extLst>
                    </a:blip>
                    <a:stretch>
                      <a:fillRect/>
                    </a:stretch>
                  </pic:blipFill>
                  <pic:spPr>
                    <a:xfrm>
                      <a:off x="0" y="0"/>
                      <a:ext cx="5756910" cy="3304540"/>
                    </a:xfrm>
                    <a:prstGeom prst="rect">
                      <a:avLst/>
                    </a:prstGeom>
                  </pic:spPr>
                </pic:pic>
              </a:graphicData>
            </a:graphic>
          </wp:inline>
        </w:drawing>
      </w:r>
    </w:p>
    <w:p w14:paraId="3C151869" w14:textId="5C36748C" w:rsidR="00F1703A" w:rsidRDefault="00F1703A" w:rsidP="00F1703A">
      <w:pPr>
        <w:jc w:val="both"/>
        <w:rPr>
          <w:lang w:val="en-US"/>
        </w:rPr>
      </w:pPr>
      <w:r>
        <w:rPr>
          <w:b/>
          <w:color w:val="000000" w:themeColor="text1"/>
          <w:lang w:val="en-US"/>
        </w:rPr>
        <w:t>Supp</w:t>
      </w:r>
      <w:r w:rsidR="0086100E">
        <w:rPr>
          <w:b/>
          <w:color w:val="000000" w:themeColor="text1"/>
          <w:lang w:val="en-US"/>
        </w:rPr>
        <w:t>l</w:t>
      </w:r>
      <w:r>
        <w:rPr>
          <w:b/>
          <w:color w:val="000000" w:themeColor="text1"/>
          <w:lang w:val="en-US"/>
        </w:rPr>
        <w:t xml:space="preserve">. </w:t>
      </w:r>
      <w:r w:rsidRPr="00A57498">
        <w:rPr>
          <w:b/>
          <w:color w:val="000000" w:themeColor="text1"/>
          <w:lang w:val="en-US"/>
        </w:rPr>
        <w:t>Fig</w:t>
      </w:r>
      <w:r>
        <w:rPr>
          <w:b/>
          <w:color w:val="000000" w:themeColor="text1"/>
          <w:lang w:val="en-US"/>
        </w:rPr>
        <w:t>.</w:t>
      </w:r>
      <w:r w:rsidRPr="00A57498">
        <w:rPr>
          <w:b/>
          <w:color w:val="000000" w:themeColor="text1"/>
          <w:lang w:val="en-US"/>
        </w:rPr>
        <w:t xml:space="preserve"> </w:t>
      </w:r>
      <w:r>
        <w:rPr>
          <w:b/>
          <w:color w:val="000000" w:themeColor="text1"/>
          <w:lang w:val="en-US"/>
        </w:rPr>
        <w:t>3</w:t>
      </w:r>
      <w:r w:rsidRPr="00A57498">
        <w:rPr>
          <w:b/>
          <w:color w:val="000000" w:themeColor="text1"/>
          <w:lang w:val="en-US"/>
        </w:rPr>
        <w:t xml:space="preserve"> </w:t>
      </w:r>
      <w:r w:rsidRPr="00A57498">
        <w:rPr>
          <w:color w:val="000000" w:themeColor="text1"/>
          <w:lang w:val="en-US"/>
        </w:rPr>
        <w:t>The Distribution of alpha asymmetry</w:t>
      </w:r>
      <w:r>
        <w:rPr>
          <w:b/>
          <w:color w:val="000000" w:themeColor="text1"/>
          <w:lang w:val="en-US"/>
        </w:rPr>
        <w:t>.</w:t>
      </w:r>
      <w:r w:rsidRPr="00A57498">
        <w:rPr>
          <w:color w:val="000000" w:themeColor="text1"/>
          <w:lang w:val="en-US"/>
        </w:rPr>
        <w:t xml:space="preserve"> The four panels show boxplots of the alpha asymmetry distribution of four electrode pairs over </w:t>
      </w:r>
      <w:r>
        <w:rPr>
          <w:lang w:val="en-US"/>
        </w:rPr>
        <w:t>frontal (A: F3/F4; B: F7/F8) and parietal (C: P3/P4; D: P7/P8) scalp areas. Boxplots for each of our eight measurements per electrode pair are shown, separately for system 1 (Brain Products) and system 2 (BioSemi), with eyes open (EO) and eyes closed (EC), and for session 1 and 2. Dark horizontal lines within the boxplots mark the median. Lower and upper hinges correspond to the 25</w:t>
      </w:r>
      <w:r w:rsidRPr="001247B1">
        <w:rPr>
          <w:vertAlign w:val="superscript"/>
          <w:lang w:val="en-US"/>
        </w:rPr>
        <w:t>th</w:t>
      </w:r>
      <w:r>
        <w:rPr>
          <w:lang w:val="en-US"/>
        </w:rPr>
        <w:t xml:space="preserve"> and 75</w:t>
      </w:r>
      <w:r w:rsidRPr="001247B1">
        <w:rPr>
          <w:vertAlign w:val="superscript"/>
          <w:lang w:val="en-US"/>
        </w:rPr>
        <w:t>th</w:t>
      </w:r>
      <w:r>
        <w:rPr>
          <w:lang w:val="en-US"/>
        </w:rPr>
        <w:t xml:space="preserve"> percentile. Whiskers show the 95% confidence intervals. Black dots represent outliers. The asterisks above each boxplot show if this recording’s mean is unequal to zero (* p&lt;.05, ** p&lt;.01, *** p&lt;.001). Black asterisks indicate a mean significantly below zero, and gray asterisks indicate a mean significantly above zero</w:t>
      </w:r>
    </w:p>
    <w:p w14:paraId="31E95A53" w14:textId="77777777" w:rsidR="00F1703A" w:rsidRPr="00F1703A" w:rsidRDefault="00F1703A" w:rsidP="00F1703A">
      <w:pPr>
        <w:jc w:val="both"/>
        <w:rPr>
          <w:b/>
          <w:bCs/>
          <w:lang w:val="en-US"/>
        </w:rPr>
      </w:pPr>
    </w:p>
    <w:p w14:paraId="7628738E" w14:textId="28C53E07" w:rsidR="000A6750" w:rsidRPr="00BF683A" w:rsidRDefault="000A6750" w:rsidP="00D40D90">
      <w:pPr>
        <w:pStyle w:val="Listenabsatz"/>
        <w:numPr>
          <w:ilvl w:val="1"/>
          <w:numId w:val="1"/>
        </w:numPr>
        <w:jc w:val="both"/>
        <w:rPr>
          <w:b/>
          <w:bCs/>
          <w:lang w:val="en-US"/>
        </w:rPr>
      </w:pPr>
      <w:r w:rsidRPr="00BF683A">
        <w:rPr>
          <w:b/>
          <w:bCs/>
          <w:lang w:val="en-US"/>
        </w:rPr>
        <w:t>Reliability of alpha power</w:t>
      </w:r>
    </w:p>
    <w:p w14:paraId="08E5F7B7" w14:textId="107485D7" w:rsidR="000A6750" w:rsidRDefault="00FD46AE" w:rsidP="00D40D90">
      <w:pPr>
        <w:jc w:val="both"/>
        <w:rPr>
          <w:color w:val="000000" w:themeColor="text1"/>
          <w:lang w:val="en-US"/>
        </w:rPr>
      </w:pPr>
      <w:r>
        <w:rPr>
          <w:color w:val="000000" w:themeColor="text1"/>
          <w:lang w:val="en-US"/>
        </w:rPr>
        <w:t xml:space="preserve">Supplementary table </w:t>
      </w:r>
      <w:r w:rsidR="00D94599">
        <w:rPr>
          <w:color w:val="000000" w:themeColor="text1"/>
          <w:lang w:val="en-US"/>
        </w:rPr>
        <w:t>12</w:t>
      </w:r>
      <w:r w:rsidR="000A6750" w:rsidRPr="00CC51E0">
        <w:rPr>
          <w:color w:val="000000" w:themeColor="text1"/>
          <w:lang w:val="en-US"/>
        </w:rPr>
        <w:t xml:space="preserve"> shows ICC of EEG alpha power for all electrodes and both EEG systems. Depending on classification criteria</w:t>
      </w:r>
      <w:r w:rsidR="000A6750">
        <w:rPr>
          <w:color w:val="000000" w:themeColor="text1"/>
          <w:lang w:val="en-US"/>
        </w:rPr>
        <w:t>,</w:t>
      </w:r>
      <w:r w:rsidR="000A6750" w:rsidRPr="00CC51E0">
        <w:rPr>
          <w:color w:val="000000" w:themeColor="text1"/>
          <w:lang w:val="en-US"/>
        </w:rPr>
        <w:t xml:space="preserve"> ICC of alpha power can be considered good to </w:t>
      </w:r>
      <w:r w:rsidR="004420B5">
        <w:rPr>
          <w:color w:val="000000" w:themeColor="text1"/>
          <w:lang w:val="en-US"/>
        </w:rPr>
        <w:t xml:space="preserve">excellent </w:t>
      </w:r>
      <w:sdt>
        <w:sdtPr>
          <w:rPr>
            <w:lang w:val="en-US"/>
          </w:rPr>
          <w:alias w:val="To edit, see citavi.com/edit"/>
          <w:tag w:val="CitaviPlaceholder#895f7e36-4310-482a-ab2f-5e03a95907a1"/>
          <w:id w:val="1481812172"/>
          <w:placeholder>
            <w:docPart w:val="9106261500DDBE41B12473174909DC9C"/>
          </w:placeholder>
        </w:sdtPr>
        <w:sdtEndPr/>
        <w:sdtContent>
          <w:r w:rsidR="000A6750" w:rsidRPr="00CC51E0">
            <w:rPr>
              <w:noProof/>
              <w:color w:val="000000" w:themeColor="text1"/>
              <w:lang w:val="en-US"/>
            </w:rPr>
            <w:fldChar w:fldCharType="begin"/>
          </w:r>
          <w:r w:rsidR="00267B4C">
            <w:rPr>
              <w:noProof/>
              <w:color w:val="000000" w:themeColor="text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ZjNmMDg2LWJjZjgtNDg5Zi1hY2VlLTAzZWJhOWExNTE4ZSIsIlJhbmdlTGVuZ3RoIjoxNiwiUmVmZXJlbmNlSWQiOiJkYzVkMTc3OC1lOGQ5LTQ2YmYtOGI4ZS1mMGE4NTE3MTkzMz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G9tZW5pYyIsIkxhc3ROYW1lIjoiQ2ljY2hldHRpIiwiTWlkZGxlTmFtZSI6IlYuIiwiUHJvdGVjdGVkIjpmYWxzZSwiU2V4IjoyLCJDcmVhdGVkQnkiOiJfRG9yb3RoZWEgTWV0emVuIiwiQ3JlYXRlZE9uIjoiMjAyMS0wMy0wMlQwOToxMTo1NiIsIk1vZGlmaWVkQnkiOiJfRG9yb3RoZWEgTWV0emVuIiwiSWQiOiJjOGQ5ZjY4Zi0xZGFjLTQ3YjUtOWIxYi0xMWM5YTM5OWQzMzQiLCJNb2RpZmllZE9uIjoiMjAyMS0wMy0wMlQwOToxMTo1Ni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yLCJPcmlnaW5hbFN0cmluZyI6IkM6XFxVc2Vyc1xcRG9yb1xcQXBwRGF0YVxcTG9jYWxcXFRlbXBcXGRpbHJ4dGdkLmpwZyIsIlVyaVN0cmluZyI6ImRjNWQxNzc4LWU4ZDktNDZiZi04YjhlLWYwYTg1MTcxOTMzMS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zNy8xMDQwLTM1OTAuNi40LjI4NC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M3LzEwNDAtMzU5MC42LjQuMjg0IiwiVXJpU3RyaW5nIjoiaHR0cHM6Ly9kb2kub3JnLzEwLjEwMzcvMTA0MC0zNTkwLjYuNC4yODQ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zMS4wMy4yMDE2IiwiRG9pIjoiMTAuMTAxNi9qLmpjbS4yMDE2LjAyLjAxMi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amNtLjIwMTYuMDIuMDEyIiwiVXJpU3RyaW5nIjoiaHR0cHM6Ly9kb2kub3JnLzEwLjEwMTYvai5qY20uMjAxNi4wMi4wMT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}</w:instrText>
          </w:r>
          <w:r w:rsidR="000A6750" w:rsidRPr="00CC51E0">
            <w:rPr>
              <w:noProof/>
              <w:color w:val="000000" w:themeColor="text1"/>
              <w:lang w:val="en-US"/>
            </w:rPr>
            <w:fldChar w:fldCharType="separate"/>
          </w:r>
          <w:r w:rsidR="00B51BEB">
            <w:rPr>
              <w:noProof/>
              <w:color w:val="000000" w:themeColor="text1"/>
              <w:lang w:val="en-US"/>
            </w:rPr>
            <w:t>(Cicchetti, 1994; Koo &amp; Li, 2016)</w:t>
          </w:r>
          <w:r w:rsidR="000A6750" w:rsidRPr="00CC51E0">
            <w:rPr>
              <w:noProof/>
              <w:color w:val="000000" w:themeColor="text1"/>
              <w:lang w:val="en-US"/>
            </w:rPr>
            <w:fldChar w:fldCharType="end"/>
          </w:r>
        </w:sdtContent>
      </w:sdt>
      <w:r w:rsidR="000A6750" w:rsidRPr="00CC51E0">
        <w:rPr>
          <w:color w:val="000000" w:themeColor="text1"/>
          <w:lang w:val="en-US"/>
        </w:rPr>
        <w:t>. For system 1 (Brain Products) ICC from 0.</w:t>
      </w:r>
      <w:r w:rsidR="004420B5">
        <w:rPr>
          <w:color w:val="000000" w:themeColor="text1"/>
          <w:lang w:val="en-US"/>
        </w:rPr>
        <w:t>92</w:t>
      </w:r>
      <w:r w:rsidR="000A6750" w:rsidRPr="00CC51E0">
        <w:rPr>
          <w:color w:val="000000" w:themeColor="text1"/>
          <w:lang w:val="en-US"/>
        </w:rPr>
        <w:t xml:space="preserve"> to 0.</w:t>
      </w:r>
      <w:r w:rsidR="004420B5">
        <w:rPr>
          <w:color w:val="000000" w:themeColor="text1"/>
          <w:lang w:val="en-US"/>
        </w:rPr>
        <w:t>94</w:t>
      </w:r>
      <w:r w:rsidR="000A6750" w:rsidRPr="00CC51E0">
        <w:rPr>
          <w:color w:val="000000" w:themeColor="text1"/>
          <w:lang w:val="en-US"/>
        </w:rPr>
        <w:t xml:space="preserve"> </w:t>
      </w:r>
      <w:r w:rsidR="004420B5">
        <w:rPr>
          <w:color w:val="000000" w:themeColor="text1"/>
          <w:lang w:val="en-US"/>
        </w:rPr>
        <w:t>in the eyes-closed condition</w:t>
      </w:r>
      <w:r w:rsidR="000A6750" w:rsidRPr="00CC51E0">
        <w:rPr>
          <w:color w:val="000000" w:themeColor="text1"/>
          <w:lang w:val="en-US"/>
        </w:rPr>
        <w:t xml:space="preserve"> (</w:t>
      </w:r>
      <w:r w:rsidR="000A6750" w:rsidRPr="00CC51E0">
        <w:rPr>
          <w:i/>
          <w:iCs/>
          <w:color w:val="000000" w:themeColor="text1"/>
          <w:lang w:val="en-US"/>
        </w:rPr>
        <w:t>M</w:t>
      </w:r>
      <w:r w:rsidR="000A6750" w:rsidRPr="00CC51E0">
        <w:rPr>
          <w:color w:val="000000" w:themeColor="text1"/>
          <w:lang w:val="en-US"/>
        </w:rPr>
        <w:t xml:space="preserve"> = 0.</w:t>
      </w:r>
      <w:r w:rsidR="004420B5">
        <w:rPr>
          <w:color w:val="000000" w:themeColor="text1"/>
          <w:lang w:val="en-US"/>
        </w:rPr>
        <w:t>93</w:t>
      </w:r>
      <w:r w:rsidR="000A6750" w:rsidRPr="00CC51E0">
        <w:rPr>
          <w:color w:val="000000" w:themeColor="text1"/>
          <w:lang w:val="en-US"/>
        </w:rPr>
        <w:t>), while it ranges from 0.</w:t>
      </w:r>
      <w:r w:rsidR="004420B5">
        <w:rPr>
          <w:color w:val="000000" w:themeColor="text1"/>
          <w:lang w:val="en-US"/>
        </w:rPr>
        <w:t>87</w:t>
      </w:r>
      <w:r w:rsidR="000A6750" w:rsidRPr="00CC51E0">
        <w:rPr>
          <w:color w:val="000000" w:themeColor="text1"/>
          <w:lang w:val="en-US"/>
        </w:rPr>
        <w:t xml:space="preserve"> to 0.</w:t>
      </w:r>
      <w:r w:rsidR="004420B5">
        <w:rPr>
          <w:color w:val="000000" w:themeColor="text1"/>
          <w:lang w:val="en-US"/>
        </w:rPr>
        <w:t>90</w:t>
      </w:r>
      <w:r w:rsidR="000A6750" w:rsidRPr="00CC51E0">
        <w:rPr>
          <w:color w:val="000000" w:themeColor="text1"/>
          <w:lang w:val="en-US"/>
        </w:rPr>
        <w:t xml:space="preserve"> (M = 0.</w:t>
      </w:r>
      <w:r w:rsidR="004420B5">
        <w:rPr>
          <w:color w:val="000000" w:themeColor="text1"/>
          <w:lang w:val="en-US"/>
        </w:rPr>
        <w:t>89</w:t>
      </w:r>
      <w:r w:rsidR="000A6750" w:rsidRPr="00CC51E0">
        <w:rPr>
          <w:color w:val="000000" w:themeColor="text1"/>
          <w:lang w:val="en-US"/>
        </w:rPr>
        <w:t xml:space="preserve">) </w:t>
      </w:r>
      <w:r w:rsidR="004420B5">
        <w:rPr>
          <w:color w:val="000000" w:themeColor="text1"/>
          <w:lang w:val="en-US"/>
        </w:rPr>
        <w:t>in the eyes-open condition</w:t>
      </w:r>
      <w:r w:rsidR="000A6750" w:rsidRPr="00CC51E0">
        <w:rPr>
          <w:color w:val="000000" w:themeColor="text1"/>
          <w:lang w:val="en-US"/>
        </w:rPr>
        <w:t>. ICC for system 2 (BioSemi) is similar, ranging from 0.</w:t>
      </w:r>
      <w:r w:rsidR="004420B5">
        <w:rPr>
          <w:color w:val="000000" w:themeColor="text1"/>
          <w:lang w:val="en-US"/>
        </w:rPr>
        <w:t>92</w:t>
      </w:r>
      <w:r w:rsidR="000A6750" w:rsidRPr="00CC51E0">
        <w:rPr>
          <w:color w:val="000000" w:themeColor="text1"/>
          <w:lang w:val="en-US"/>
        </w:rPr>
        <w:t xml:space="preserve"> to 0.</w:t>
      </w:r>
      <w:r w:rsidR="004420B5">
        <w:rPr>
          <w:color w:val="000000" w:themeColor="text1"/>
          <w:lang w:val="en-US"/>
        </w:rPr>
        <w:t>93</w:t>
      </w:r>
      <w:r w:rsidR="000A6750" w:rsidRPr="00CC51E0">
        <w:rPr>
          <w:color w:val="000000" w:themeColor="text1"/>
          <w:lang w:val="en-US"/>
        </w:rPr>
        <w:t xml:space="preserve"> (M = 0.</w:t>
      </w:r>
      <w:r w:rsidR="004420B5">
        <w:rPr>
          <w:color w:val="000000" w:themeColor="text1"/>
          <w:lang w:val="en-US"/>
        </w:rPr>
        <w:t>93</w:t>
      </w:r>
      <w:r w:rsidR="000A6750" w:rsidRPr="00CC51E0">
        <w:rPr>
          <w:color w:val="000000" w:themeColor="text1"/>
          <w:lang w:val="en-US"/>
        </w:rPr>
        <w:t xml:space="preserve">) </w:t>
      </w:r>
      <w:r w:rsidR="004420B5">
        <w:rPr>
          <w:color w:val="000000" w:themeColor="text1"/>
          <w:lang w:val="en-US"/>
        </w:rPr>
        <w:t xml:space="preserve">in the eyes-closed condition </w:t>
      </w:r>
      <w:r w:rsidR="000A6750" w:rsidRPr="00CC51E0">
        <w:rPr>
          <w:color w:val="000000" w:themeColor="text1"/>
          <w:lang w:val="en-US"/>
        </w:rPr>
        <w:t>and 0.</w:t>
      </w:r>
      <w:r w:rsidR="004420B5">
        <w:rPr>
          <w:color w:val="000000" w:themeColor="text1"/>
          <w:lang w:val="en-US"/>
        </w:rPr>
        <w:t xml:space="preserve">90 </w:t>
      </w:r>
      <w:r w:rsidR="000A6750" w:rsidRPr="00CC51E0">
        <w:rPr>
          <w:color w:val="000000" w:themeColor="text1"/>
          <w:lang w:val="en-US"/>
        </w:rPr>
        <w:t>to 0.</w:t>
      </w:r>
      <w:r w:rsidR="004420B5">
        <w:rPr>
          <w:color w:val="000000" w:themeColor="text1"/>
          <w:lang w:val="en-US"/>
        </w:rPr>
        <w:t>93</w:t>
      </w:r>
      <w:r w:rsidR="000A6750" w:rsidRPr="00CC51E0">
        <w:rPr>
          <w:color w:val="000000" w:themeColor="text1"/>
          <w:lang w:val="en-US"/>
        </w:rPr>
        <w:t xml:space="preserve"> (M = 0.</w:t>
      </w:r>
      <w:r w:rsidR="004420B5">
        <w:rPr>
          <w:color w:val="000000" w:themeColor="text1"/>
          <w:lang w:val="en-US"/>
        </w:rPr>
        <w:t>92</w:t>
      </w:r>
      <w:r w:rsidR="000A6750" w:rsidRPr="00CC51E0">
        <w:rPr>
          <w:color w:val="000000" w:themeColor="text1"/>
          <w:lang w:val="en-US"/>
        </w:rPr>
        <w:t xml:space="preserve">) </w:t>
      </w:r>
      <w:r w:rsidR="004420B5">
        <w:rPr>
          <w:color w:val="000000" w:themeColor="text1"/>
          <w:lang w:val="en-US"/>
        </w:rPr>
        <w:t>in the eyes-open condition</w:t>
      </w:r>
      <w:r w:rsidR="000A6750" w:rsidRPr="00CC51E0">
        <w:rPr>
          <w:color w:val="000000" w:themeColor="text1"/>
          <w:lang w:val="en-US"/>
        </w:rPr>
        <w:t xml:space="preserve">. </w:t>
      </w:r>
    </w:p>
    <w:p w14:paraId="135B7FC4" w14:textId="77777777" w:rsidR="00FD46AE" w:rsidRDefault="00FD46AE" w:rsidP="00D40D90">
      <w:pPr>
        <w:jc w:val="both"/>
        <w:rPr>
          <w:color w:val="000000" w:themeColor="text1"/>
          <w:lang w:val="en-US"/>
        </w:rPr>
      </w:pPr>
    </w:p>
    <w:p w14:paraId="27E550C9" w14:textId="3EC66BF0" w:rsidR="00166ADA" w:rsidRPr="004F64DE" w:rsidRDefault="00166ADA" w:rsidP="00166ADA">
      <w:pPr>
        <w:jc w:val="both"/>
        <w:rPr>
          <w:lang w:val="en-US"/>
        </w:rPr>
      </w:pPr>
      <w:r w:rsidRPr="004F64DE">
        <w:rPr>
          <w:b/>
          <w:bCs/>
          <w:color w:val="000000" w:themeColor="text1"/>
          <w:lang w:val="en-US"/>
        </w:rPr>
        <w:t xml:space="preserve">Suppl. Table 12: </w:t>
      </w:r>
      <w:r w:rsidRPr="004F64DE">
        <w:rPr>
          <w:bCs/>
          <w:color w:val="000000" w:themeColor="text1"/>
          <w:lang w:val="en-US"/>
        </w:rPr>
        <w:t xml:space="preserve">ICC of EEG alpha power </w:t>
      </w:r>
      <w:r w:rsidRPr="004F64DE">
        <w:rPr>
          <w:lang w:val="en-US"/>
        </w:rPr>
        <w:t>for left (F3, F7, P3, P7) and right (F4, F8, P4, P8) electrodes for EEG system 1 (Brain Products) and EEG system 2 (BioSemi)</w:t>
      </w:r>
      <w:r w:rsidR="004420B5">
        <w:rPr>
          <w:lang w:val="en-US"/>
        </w:rPr>
        <w:t xml:space="preserve"> for the eyes-closed (EC) and eyes-open (EO) condition</w:t>
      </w:r>
      <w:r w:rsidRPr="004F64DE">
        <w:rPr>
          <w:lang w:val="en-US"/>
        </w:rPr>
        <w:t xml:space="preserve">, respectively. The brackets contain the 95% confidence interval of ICC. All ICC show p-values of p &lt; 0.001. </w:t>
      </w:r>
    </w:p>
    <w:p w14:paraId="2358F5D4" w14:textId="77777777" w:rsidR="00166ADA" w:rsidRPr="004F64DE" w:rsidRDefault="00166ADA" w:rsidP="00166ADA">
      <w:pPr>
        <w:jc w:val="both"/>
        <w:rPr>
          <w:lang w:val="en-US"/>
        </w:rPr>
      </w:pPr>
    </w:p>
    <w:tbl>
      <w:tblPr>
        <w:tblStyle w:val="Tabellenraster"/>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031"/>
        <w:gridCol w:w="88"/>
        <w:gridCol w:w="2029"/>
        <w:gridCol w:w="31"/>
        <w:gridCol w:w="59"/>
        <w:gridCol w:w="2089"/>
        <w:gridCol w:w="30"/>
        <w:gridCol w:w="2119"/>
      </w:tblGrid>
      <w:tr w:rsidR="00166ADA" w:rsidRPr="004F64DE" w14:paraId="647F5E95" w14:textId="77777777" w:rsidTr="00073645">
        <w:trPr>
          <w:trHeight w:val="429"/>
        </w:trPr>
        <w:tc>
          <w:tcPr>
            <w:tcW w:w="567" w:type="dxa"/>
            <w:tcBorders>
              <w:top w:val="single" w:sz="4" w:space="0" w:color="auto"/>
            </w:tcBorders>
          </w:tcPr>
          <w:p w14:paraId="26DB9272"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p>
        </w:tc>
        <w:tc>
          <w:tcPr>
            <w:tcW w:w="4148" w:type="dxa"/>
            <w:gridSpan w:val="3"/>
            <w:tcBorders>
              <w:top w:val="single" w:sz="4" w:space="0" w:color="auto"/>
              <w:bottom w:val="single" w:sz="4" w:space="0" w:color="auto"/>
            </w:tcBorders>
          </w:tcPr>
          <w:p w14:paraId="508DDD61"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r w:rsidRPr="004F64DE">
              <w:rPr>
                <w:sz w:val="24"/>
                <w:szCs w:val="24"/>
              </w:rPr>
              <w:t>System 1</w:t>
            </w:r>
          </w:p>
        </w:tc>
        <w:tc>
          <w:tcPr>
            <w:tcW w:w="4328" w:type="dxa"/>
            <w:gridSpan w:val="5"/>
            <w:tcBorders>
              <w:top w:val="single" w:sz="4" w:space="0" w:color="auto"/>
              <w:bottom w:val="single" w:sz="4" w:space="0" w:color="auto"/>
            </w:tcBorders>
          </w:tcPr>
          <w:p w14:paraId="6D72B464"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r w:rsidRPr="004F64DE">
              <w:rPr>
                <w:sz w:val="24"/>
                <w:szCs w:val="24"/>
              </w:rPr>
              <w:t>System 2</w:t>
            </w:r>
          </w:p>
        </w:tc>
      </w:tr>
      <w:tr w:rsidR="00166ADA" w:rsidRPr="004F64DE" w14:paraId="49A4B46B" w14:textId="77777777" w:rsidTr="00073645">
        <w:trPr>
          <w:trHeight w:val="306"/>
        </w:trPr>
        <w:tc>
          <w:tcPr>
            <w:tcW w:w="567" w:type="dxa"/>
          </w:tcPr>
          <w:p w14:paraId="055C5685"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p>
        </w:tc>
        <w:tc>
          <w:tcPr>
            <w:tcW w:w="2031" w:type="dxa"/>
            <w:tcBorders>
              <w:top w:val="single" w:sz="4" w:space="0" w:color="auto"/>
            </w:tcBorders>
          </w:tcPr>
          <w:p w14:paraId="426FDE5E"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color w:val="000000" w:themeColor="text1"/>
                <w:sz w:val="24"/>
                <w:szCs w:val="24"/>
              </w:rPr>
            </w:pPr>
            <w:r w:rsidRPr="004F64DE">
              <w:rPr>
                <w:color w:val="000000" w:themeColor="text1"/>
                <w:sz w:val="24"/>
                <w:szCs w:val="24"/>
              </w:rPr>
              <w:t>EC</w:t>
            </w:r>
          </w:p>
        </w:tc>
        <w:tc>
          <w:tcPr>
            <w:tcW w:w="2148" w:type="dxa"/>
            <w:gridSpan w:val="3"/>
            <w:tcBorders>
              <w:top w:val="single" w:sz="4" w:space="0" w:color="auto"/>
            </w:tcBorders>
          </w:tcPr>
          <w:p w14:paraId="58B2A2E0"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color w:val="000000" w:themeColor="text1"/>
                <w:sz w:val="24"/>
                <w:szCs w:val="24"/>
              </w:rPr>
            </w:pPr>
            <w:r w:rsidRPr="004F64DE">
              <w:rPr>
                <w:color w:val="000000" w:themeColor="text1"/>
                <w:sz w:val="24"/>
                <w:szCs w:val="24"/>
              </w:rPr>
              <w:t>EO</w:t>
            </w:r>
          </w:p>
        </w:tc>
        <w:tc>
          <w:tcPr>
            <w:tcW w:w="2148" w:type="dxa"/>
            <w:gridSpan w:val="2"/>
            <w:tcBorders>
              <w:top w:val="single" w:sz="4" w:space="0" w:color="auto"/>
            </w:tcBorders>
          </w:tcPr>
          <w:p w14:paraId="581F4656"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color w:val="000000" w:themeColor="text1"/>
                <w:sz w:val="24"/>
                <w:szCs w:val="24"/>
              </w:rPr>
            </w:pPr>
            <w:r w:rsidRPr="004F64DE">
              <w:rPr>
                <w:color w:val="000000" w:themeColor="text1"/>
                <w:sz w:val="24"/>
                <w:szCs w:val="24"/>
              </w:rPr>
              <w:t>EC</w:t>
            </w:r>
          </w:p>
        </w:tc>
        <w:tc>
          <w:tcPr>
            <w:tcW w:w="2149" w:type="dxa"/>
            <w:gridSpan w:val="2"/>
            <w:tcBorders>
              <w:top w:val="single" w:sz="4" w:space="0" w:color="auto"/>
            </w:tcBorders>
          </w:tcPr>
          <w:p w14:paraId="42DA3EB6"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color w:val="000000" w:themeColor="text1"/>
                <w:sz w:val="24"/>
                <w:szCs w:val="24"/>
              </w:rPr>
            </w:pPr>
            <w:r w:rsidRPr="004F64DE">
              <w:rPr>
                <w:color w:val="000000" w:themeColor="text1"/>
                <w:sz w:val="24"/>
                <w:szCs w:val="24"/>
              </w:rPr>
              <w:t>EO</w:t>
            </w:r>
          </w:p>
        </w:tc>
      </w:tr>
      <w:tr w:rsidR="00166ADA" w:rsidRPr="004F64DE" w14:paraId="50F294DF" w14:textId="77777777" w:rsidTr="00073645">
        <w:trPr>
          <w:trHeight w:val="306"/>
        </w:trPr>
        <w:tc>
          <w:tcPr>
            <w:tcW w:w="567" w:type="dxa"/>
            <w:tcBorders>
              <w:top w:val="single" w:sz="4" w:space="0" w:color="auto"/>
            </w:tcBorders>
          </w:tcPr>
          <w:p w14:paraId="4EAA40B7"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r w:rsidRPr="004F64DE">
              <w:rPr>
                <w:sz w:val="24"/>
                <w:szCs w:val="24"/>
              </w:rPr>
              <w:t>F3</w:t>
            </w:r>
          </w:p>
        </w:tc>
        <w:tc>
          <w:tcPr>
            <w:tcW w:w="2119" w:type="dxa"/>
            <w:gridSpan w:val="2"/>
            <w:tcBorders>
              <w:top w:val="single" w:sz="4" w:space="0" w:color="auto"/>
            </w:tcBorders>
          </w:tcPr>
          <w:p w14:paraId="74819022"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0.93 (0.92 - 0.94)</w:t>
            </w:r>
            <w:r w:rsidRPr="004F64DE">
              <w:rPr>
                <w:color w:val="000000" w:themeColor="text1"/>
                <w:sz w:val="24"/>
                <w:szCs w:val="24"/>
                <w:vertAlign w:val="superscript"/>
              </w:rPr>
              <w:t xml:space="preserve"> </w:t>
            </w:r>
          </w:p>
        </w:tc>
        <w:tc>
          <w:tcPr>
            <w:tcW w:w="2119" w:type="dxa"/>
            <w:gridSpan w:val="3"/>
            <w:tcBorders>
              <w:top w:val="single" w:sz="4" w:space="0" w:color="auto"/>
            </w:tcBorders>
          </w:tcPr>
          <w:p w14:paraId="29835885" w14:textId="06130F73"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0.89 (0.87 - 0.9</w:t>
            </w:r>
            <w:r w:rsidR="00AD0A68" w:rsidRPr="004F64DE">
              <w:rPr>
                <w:color w:val="000000" w:themeColor="text1"/>
                <w:sz w:val="24"/>
                <w:szCs w:val="24"/>
              </w:rPr>
              <w:t>1</w:t>
            </w:r>
            <w:r w:rsidRPr="004F64DE">
              <w:rPr>
                <w:color w:val="000000" w:themeColor="text1"/>
                <w:sz w:val="24"/>
                <w:szCs w:val="24"/>
              </w:rPr>
              <w:t>)</w:t>
            </w:r>
            <w:r w:rsidRPr="004F64DE">
              <w:rPr>
                <w:color w:val="000000" w:themeColor="text1"/>
                <w:sz w:val="24"/>
                <w:szCs w:val="24"/>
                <w:vertAlign w:val="superscript"/>
              </w:rPr>
              <w:t xml:space="preserve"> </w:t>
            </w:r>
          </w:p>
        </w:tc>
        <w:tc>
          <w:tcPr>
            <w:tcW w:w="2119" w:type="dxa"/>
            <w:gridSpan w:val="2"/>
            <w:tcBorders>
              <w:top w:val="single" w:sz="4" w:space="0" w:color="auto"/>
            </w:tcBorders>
          </w:tcPr>
          <w:p w14:paraId="2EE7BD03"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0.93 (0.91 - 0.94)</w:t>
            </w:r>
            <w:r w:rsidRPr="004F64DE">
              <w:rPr>
                <w:color w:val="000000" w:themeColor="text1"/>
                <w:sz w:val="24"/>
                <w:szCs w:val="24"/>
                <w:vertAlign w:val="superscript"/>
              </w:rPr>
              <w:t xml:space="preserve"> </w:t>
            </w:r>
          </w:p>
        </w:tc>
        <w:tc>
          <w:tcPr>
            <w:tcW w:w="2119" w:type="dxa"/>
            <w:tcBorders>
              <w:top w:val="single" w:sz="4" w:space="0" w:color="auto"/>
            </w:tcBorders>
          </w:tcPr>
          <w:p w14:paraId="0B4AD5A3" w14:textId="66E215CD"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w:t>
            </w:r>
            <w:r w:rsidR="00AD0A68" w:rsidRPr="004F64DE">
              <w:rPr>
                <w:color w:val="000000" w:themeColor="text1"/>
                <w:sz w:val="24"/>
                <w:szCs w:val="24"/>
              </w:rPr>
              <w:t>3</w:t>
            </w:r>
            <w:r w:rsidRPr="004F64DE">
              <w:rPr>
                <w:color w:val="000000" w:themeColor="text1"/>
                <w:sz w:val="24"/>
                <w:szCs w:val="24"/>
              </w:rPr>
              <w:t xml:space="preserve"> (0.9</w:t>
            </w:r>
            <w:r w:rsidR="00AD0A68" w:rsidRPr="004F64DE">
              <w:rPr>
                <w:color w:val="000000" w:themeColor="text1"/>
                <w:sz w:val="24"/>
                <w:szCs w:val="24"/>
              </w:rPr>
              <w:t>2</w:t>
            </w:r>
            <w:r w:rsidRPr="004F64DE">
              <w:rPr>
                <w:color w:val="000000" w:themeColor="text1"/>
                <w:sz w:val="24"/>
                <w:szCs w:val="24"/>
              </w:rPr>
              <w:t xml:space="preserve"> - 0.94)</w:t>
            </w:r>
          </w:p>
        </w:tc>
      </w:tr>
      <w:tr w:rsidR="00166ADA" w:rsidRPr="004F64DE" w14:paraId="1E96AA13" w14:textId="77777777" w:rsidTr="00073645">
        <w:trPr>
          <w:trHeight w:val="306"/>
        </w:trPr>
        <w:tc>
          <w:tcPr>
            <w:tcW w:w="567" w:type="dxa"/>
          </w:tcPr>
          <w:p w14:paraId="054613DE"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r w:rsidRPr="004F64DE">
              <w:rPr>
                <w:sz w:val="24"/>
                <w:szCs w:val="24"/>
              </w:rPr>
              <w:t>F7</w:t>
            </w:r>
          </w:p>
        </w:tc>
        <w:tc>
          <w:tcPr>
            <w:tcW w:w="2119" w:type="dxa"/>
            <w:gridSpan w:val="2"/>
          </w:tcPr>
          <w:p w14:paraId="6C74F1DB"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0.93 (0.92 - 0.94)</w:t>
            </w:r>
          </w:p>
        </w:tc>
        <w:tc>
          <w:tcPr>
            <w:tcW w:w="2119" w:type="dxa"/>
            <w:gridSpan w:val="3"/>
          </w:tcPr>
          <w:p w14:paraId="5D6F3FF7"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0.89 (0.87 - 0.91)</w:t>
            </w:r>
          </w:p>
        </w:tc>
        <w:tc>
          <w:tcPr>
            <w:tcW w:w="2119" w:type="dxa"/>
            <w:gridSpan w:val="2"/>
          </w:tcPr>
          <w:p w14:paraId="0FF5C5AB"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0.92 (0.91 - 0.93)</w:t>
            </w:r>
          </w:p>
        </w:tc>
        <w:tc>
          <w:tcPr>
            <w:tcW w:w="2119" w:type="dxa"/>
          </w:tcPr>
          <w:p w14:paraId="62ACE9EA" w14:textId="4EC1888B"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0.93 (0.9</w:t>
            </w:r>
            <w:r w:rsidR="00AD0A68" w:rsidRPr="004F64DE">
              <w:rPr>
                <w:color w:val="000000" w:themeColor="text1"/>
                <w:sz w:val="24"/>
                <w:szCs w:val="24"/>
              </w:rPr>
              <w:t>1</w:t>
            </w:r>
            <w:r w:rsidRPr="004F64DE">
              <w:rPr>
                <w:color w:val="000000" w:themeColor="text1"/>
                <w:sz w:val="24"/>
                <w:szCs w:val="24"/>
              </w:rPr>
              <w:t xml:space="preserve"> - 0.94)</w:t>
            </w:r>
          </w:p>
        </w:tc>
      </w:tr>
      <w:tr w:rsidR="00166ADA" w:rsidRPr="004F64DE" w14:paraId="6B831A7F" w14:textId="77777777" w:rsidTr="00073645">
        <w:trPr>
          <w:trHeight w:val="306"/>
        </w:trPr>
        <w:tc>
          <w:tcPr>
            <w:tcW w:w="567" w:type="dxa"/>
          </w:tcPr>
          <w:p w14:paraId="15075C3E"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r w:rsidRPr="004F64DE">
              <w:rPr>
                <w:sz w:val="24"/>
                <w:szCs w:val="24"/>
              </w:rPr>
              <w:t>P3</w:t>
            </w:r>
          </w:p>
        </w:tc>
        <w:tc>
          <w:tcPr>
            <w:tcW w:w="2119" w:type="dxa"/>
            <w:gridSpan w:val="2"/>
          </w:tcPr>
          <w:p w14:paraId="566A78FC" w14:textId="25B3B0D9"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0.94 (0.9</w:t>
            </w:r>
            <w:r w:rsidR="00AD0A68" w:rsidRPr="004F64DE">
              <w:rPr>
                <w:color w:val="000000" w:themeColor="text1"/>
                <w:sz w:val="24"/>
                <w:szCs w:val="24"/>
              </w:rPr>
              <w:t>3</w:t>
            </w:r>
            <w:r w:rsidRPr="004F64DE">
              <w:rPr>
                <w:color w:val="000000" w:themeColor="text1"/>
                <w:sz w:val="24"/>
                <w:szCs w:val="24"/>
              </w:rPr>
              <w:t xml:space="preserve"> - 0.95)</w:t>
            </w:r>
            <w:r w:rsidRPr="004F64DE">
              <w:rPr>
                <w:color w:val="000000" w:themeColor="text1"/>
                <w:sz w:val="24"/>
                <w:szCs w:val="24"/>
                <w:vertAlign w:val="superscript"/>
              </w:rPr>
              <w:t xml:space="preserve"> </w:t>
            </w:r>
          </w:p>
        </w:tc>
        <w:tc>
          <w:tcPr>
            <w:tcW w:w="2119" w:type="dxa"/>
            <w:gridSpan w:val="3"/>
          </w:tcPr>
          <w:p w14:paraId="4DB039CE" w14:textId="7766F3EE"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w:t>
            </w:r>
            <w:r w:rsidR="00AD0A68" w:rsidRPr="004F64DE">
              <w:rPr>
                <w:color w:val="000000" w:themeColor="text1"/>
                <w:sz w:val="24"/>
                <w:szCs w:val="24"/>
              </w:rPr>
              <w:t>90</w:t>
            </w:r>
            <w:r w:rsidRPr="004F64DE">
              <w:rPr>
                <w:color w:val="000000" w:themeColor="text1"/>
                <w:sz w:val="24"/>
                <w:szCs w:val="24"/>
              </w:rPr>
              <w:t xml:space="preserve"> (0.8</w:t>
            </w:r>
            <w:r w:rsidR="00AD0A68" w:rsidRPr="004F64DE">
              <w:rPr>
                <w:color w:val="000000" w:themeColor="text1"/>
                <w:sz w:val="24"/>
                <w:szCs w:val="24"/>
              </w:rPr>
              <w:t>8</w:t>
            </w:r>
            <w:r w:rsidRPr="004F64DE">
              <w:rPr>
                <w:color w:val="000000" w:themeColor="text1"/>
                <w:sz w:val="24"/>
                <w:szCs w:val="24"/>
              </w:rPr>
              <w:t xml:space="preserve"> - 0.9</w:t>
            </w:r>
            <w:r w:rsidR="00AD0A68" w:rsidRPr="004F64DE">
              <w:rPr>
                <w:color w:val="000000" w:themeColor="text1"/>
                <w:sz w:val="24"/>
                <w:szCs w:val="24"/>
              </w:rPr>
              <w:t>1</w:t>
            </w:r>
            <w:r w:rsidRPr="004F64DE">
              <w:rPr>
                <w:color w:val="000000" w:themeColor="text1"/>
                <w:sz w:val="24"/>
                <w:szCs w:val="24"/>
              </w:rPr>
              <w:t>)</w:t>
            </w:r>
            <w:r w:rsidRPr="004F64DE">
              <w:rPr>
                <w:color w:val="000000" w:themeColor="text1"/>
                <w:sz w:val="24"/>
                <w:szCs w:val="24"/>
                <w:vertAlign w:val="superscript"/>
              </w:rPr>
              <w:t xml:space="preserve"> </w:t>
            </w:r>
          </w:p>
        </w:tc>
        <w:tc>
          <w:tcPr>
            <w:tcW w:w="2119" w:type="dxa"/>
            <w:gridSpan w:val="2"/>
          </w:tcPr>
          <w:p w14:paraId="7CA68101"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0.93 (0.92 - 0.94)</w:t>
            </w:r>
            <w:r w:rsidRPr="004F64DE">
              <w:rPr>
                <w:color w:val="000000" w:themeColor="text1"/>
                <w:sz w:val="24"/>
                <w:szCs w:val="24"/>
                <w:vertAlign w:val="superscript"/>
              </w:rPr>
              <w:t xml:space="preserve"> </w:t>
            </w:r>
          </w:p>
        </w:tc>
        <w:tc>
          <w:tcPr>
            <w:tcW w:w="2119" w:type="dxa"/>
          </w:tcPr>
          <w:p w14:paraId="1AAFF628" w14:textId="435D17BB"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0.90 (0.8</w:t>
            </w:r>
            <w:r w:rsidR="00AD0A68" w:rsidRPr="004F64DE">
              <w:rPr>
                <w:color w:val="000000" w:themeColor="text1"/>
                <w:sz w:val="24"/>
                <w:szCs w:val="24"/>
              </w:rPr>
              <w:t>9</w:t>
            </w:r>
            <w:r w:rsidRPr="004F64DE">
              <w:rPr>
                <w:color w:val="000000" w:themeColor="text1"/>
                <w:sz w:val="24"/>
                <w:szCs w:val="24"/>
              </w:rPr>
              <w:t xml:space="preserve"> - 0.92)</w:t>
            </w:r>
          </w:p>
        </w:tc>
      </w:tr>
      <w:tr w:rsidR="00166ADA" w:rsidRPr="004F64DE" w14:paraId="6E48DCAC" w14:textId="77777777" w:rsidTr="00073645">
        <w:trPr>
          <w:trHeight w:val="306"/>
        </w:trPr>
        <w:tc>
          <w:tcPr>
            <w:tcW w:w="567" w:type="dxa"/>
          </w:tcPr>
          <w:p w14:paraId="1F9C5C4C"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r w:rsidRPr="004F64DE">
              <w:rPr>
                <w:sz w:val="24"/>
                <w:szCs w:val="24"/>
              </w:rPr>
              <w:t>P7</w:t>
            </w:r>
          </w:p>
        </w:tc>
        <w:tc>
          <w:tcPr>
            <w:tcW w:w="2119" w:type="dxa"/>
            <w:gridSpan w:val="2"/>
          </w:tcPr>
          <w:p w14:paraId="4C8D8149" w14:textId="36CEF032"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w:t>
            </w:r>
            <w:r w:rsidR="00AD0A68" w:rsidRPr="004F64DE">
              <w:rPr>
                <w:color w:val="000000" w:themeColor="text1"/>
                <w:sz w:val="24"/>
                <w:szCs w:val="24"/>
              </w:rPr>
              <w:t>4</w:t>
            </w:r>
            <w:r w:rsidRPr="004F64DE">
              <w:rPr>
                <w:color w:val="000000" w:themeColor="text1"/>
                <w:sz w:val="24"/>
                <w:szCs w:val="24"/>
              </w:rPr>
              <w:t xml:space="preserve"> (0.92 - 0.9</w:t>
            </w:r>
            <w:r w:rsidR="00AD0A68" w:rsidRPr="004F64DE">
              <w:rPr>
                <w:color w:val="000000" w:themeColor="text1"/>
                <w:sz w:val="24"/>
                <w:szCs w:val="24"/>
              </w:rPr>
              <w:t>4</w:t>
            </w:r>
            <w:r w:rsidRPr="004F64DE">
              <w:rPr>
                <w:color w:val="000000" w:themeColor="text1"/>
                <w:sz w:val="24"/>
                <w:szCs w:val="24"/>
              </w:rPr>
              <w:t xml:space="preserve">) </w:t>
            </w:r>
          </w:p>
        </w:tc>
        <w:tc>
          <w:tcPr>
            <w:tcW w:w="2119" w:type="dxa"/>
            <w:gridSpan w:val="3"/>
          </w:tcPr>
          <w:p w14:paraId="6BA5B7C4" w14:textId="1BD83A76"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0.8</w:t>
            </w:r>
            <w:r w:rsidR="00AD0A68" w:rsidRPr="004F64DE">
              <w:rPr>
                <w:color w:val="000000" w:themeColor="text1"/>
                <w:sz w:val="24"/>
                <w:szCs w:val="24"/>
              </w:rPr>
              <w:t>8</w:t>
            </w:r>
            <w:r w:rsidRPr="004F64DE">
              <w:rPr>
                <w:color w:val="000000" w:themeColor="text1"/>
                <w:sz w:val="24"/>
                <w:szCs w:val="24"/>
              </w:rPr>
              <w:t xml:space="preserve"> (0.8</w:t>
            </w:r>
            <w:r w:rsidR="00AD0A68" w:rsidRPr="004F64DE">
              <w:rPr>
                <w:color w:val="000000" w:themeColor="text1"/>
                <w:sz w:val="24"/>
                <w:szCs w:val="24"/>
              </w:rPr>
              <w:t>6</w:t>
            </w:r>
            <w:r w:rsidRPr="004F64DE">
              <w:rPr>
                <w:color w:val="000000" w:themeColor="text1"/>
                <w:sz w:val="24"/>
                <w:szCs w:val="24"/>
              </w:rPr>
              <w:t xml:space="preserve"> - 0.</w:t>
            </w:r>
            <w:r w:rsidR="00AD0A68" w:rsidRPr="004F64DE">
              <w:rPr>
                <w:color w:val="000000" w:themeColor="text1"/>
                <w:sz w:val="24"/>
                <w:szCs w:val="24"/>
              </w:rPr>
              <w:t>90</w:t>
            </w:r>
            <w:r w:rsidRPr="004F64DE">
              <w:rPr>
                <w:color w:val="000000" w:themeColor="text1"/>
                <w:sz w:val="24"/>
                <w:szCs w:val="24"/>
              </w:rPr>
              <w:t xml:space="preserve">) </w:t>
            </w:r>
          </w:p>
        </w:tc>
        <w:tc>
          <w:tcPr>
            <w:tcW w:w="2119" w:type="dxa"/>
            <w:gridSpan w:val="2"/>
          </w:tcPr>
          <w:p w14:paraId="4F87C9C5"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 xml:space="preserve">0.93 (0.92 - 0.94) </w:t>
            </w:r>
          </w:p>
        </w:tc>
        <w:tc>
          <w:tcPr>
            <w:tcW w:w="2119" w:type="dxa"/>
          </w:tcPr>
          <w:p w14:paraId="2754763D" w14:textId="32F8D911"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w:t>
            </w:r>
            <w:r w:rsidR="00AD0A68" w:rsidRPr="004F64DE">
              <w:rPr>
                <w:color w:val="000000" w:themeColor="text1"/>
                <w:sz w:val="24"/>
                <w:szCs w:val="24"/>
              </w:rPr>
              <w:t>3</w:t>
            </w:r>
            <w:r w:rsidRPr="004F64DE">
              <w:rPr>
                <w:color w:val="000000" w:themeColor="text1"/>
                <w:sz w:val="24"/>
                <w:szCs w:val="24"/>
              </w:rPr>
              <w:t xml:space="preserve"> (0.9</w:t>
            </w:r>
            <w:r w:rsidR="00AD0A68" w:rsidRPr="004F64DE">
              <w:rPr>
                <w:color w:val="000000" w:themeColor="text1"/>
                <w:sz w:val="24"/>
                <w:szCs w:val="24"/>
              </w:rPr>
              <w:t>2</w:t>
            </w:r>
            <w:r w:rsidRPr="004F64DE">
              <w:rPr>
                <w:color w:val="000000" w:themeColor="text1"/>
                <w:sz w:val="24"/>
                <w:szCs w:val="24"/>
              </w:rPr>
              <w:t xml:space="preserve"> - 0.9</w:t>
            </w:r>
            <w:r w:rsidR="00AD0A68" w:rsidRPr="004F64DE">
              <w:rPr>
                <w:color w:val="000000" w:themeColor="text1"/>
                <w:sz w:val="24"/>
                <w:szCs w:val="24"/>
              </w:rPr>
              <w:t>4</w:t>
            </w:r>
            <w:r w:rsidRPr="004F64DE">
              <w:rPr>
                <w:color w:val="000000" w:themeColor="text1"/>
                <w:sz w:val="24"/>
                <w:szCs w:val="24"/>
              </w:rPr>
              <w:t>)</w:t>
            </w:r>
          </w:p>
        </w:tc>
      </w:tr>
      <w:tr w:rsidR="00166ADA" w:rsidRPr="004F64DE" w14:paraId="4D586D35" w14:textId="77777777" w:rsidTr="00073645">
        <w:trPr>
          <w:trHeight w:val="306"/>
        </w:trPr>
        <w:tc>
          <w:tcPr>
            <w:tcW w:w="567" w:type="dxa"/>
          </w:tcPr>
          <w:p w14:paraId="7C469C81"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r w:rsidRPr="004F64DE">
              <w:rPr>
                <w:sz w:val="24"/>
                <w:szCs w:val="24"/>
              </w:rPr>
              <w:lastRenderedPageBreak/>
              <w:t>F4</w:t>
            </w:r>
          </w:p>
        </w:tc>
        <w:tc>
          <w:tcPr>
            <w:tcW w:w="2119" w:type="dxa"/>
            <w:gridSpan w:val="2"/>
          </w:tcPr>
          <w:p w14:paraId="3BEF01F7"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0.93 (0.92 - 0.94)</w:t>
            </w:r>
          </w:p>
        </w:tc>
        <w:tc>
          <w:tcPr>
            <w:tcW w:w="2119" w:type="dxa"/>
            <w:gridSpan w:val="3"/>
          </w:tcPr>
          <w:p w14:paraId="5B2B395F" w14:textId="5FA505AD"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0.8</w:t>
            </w:r>
            <w:r w:rsidR="00AD0A68" w:rsidRPr="004F64DE">
              <w:rPr>
                <w:color w:val="000000" w:themeColor="text1"/>
                <w:sz w:val="24"/>
                <w:szCs w:val="24"/>
              </w:rPr>
              <w:t>9</w:t>
            </w:r>
            <w:r w:rsidRPr="004F64DE">
              <w:rPr>
                <w:color w:val="000000" w:themeColor="text1"/>
                <w:sz w:val="24"/>
                <w:szCs w:val="24"/>
              </w:rPr>
              <w:t xml:space="preserve"> (0.8</w:t>
            </w:r>
            <w:r w:rsidR="00AD0A68" w:rsidRPr="004F64DE">
              <w:rPr>
                <w:color w:val="000000" w:themeColor="text1"/>
                <w:sz w:val="24"/>
                <w:szCs w:val="24"/>
              </w:rPr>
              <w:t>7</w:t>
            </w:r>
            <w:r w:rsidRPr="004F64DE">
              <w:rPr>
                <w:color w:val="000000" w:themeColor="text1"/>
                <w:sz w:val="24"/>
                <w:szCs w:val="24"/>
              </w:rPr>
              <w:t xml:space="preserve"> - 0.9</w:t>
            </w:r>
            <w:r w:rsidR="00AD0A68" w:rsidRPr="004F64DE">
              <w:rPr>
                <w:color w:val="000000" w:themeColor="text1"/>
                <w:sz w:val="24"/>
                <w:szCs w:val="24"/>
              </w:rPr>
              <w:t>1</w:t>
            </w:r>
            <w:r w:rsidRPr="004F64DE">
              <w:rPr>
                <w:color w:val="000000" w:themeColor="text1"/>
                <w:sz w:val="24"/>
                <w:szCs w:val="24"/>
              </w:rPr>
              <w:t>)</w:t>
            </w:r>
          </w:p>
        </w:tc>
        <w:tc>
          <w:tcPr>
            <w:tcW w:w="2119" w:type="dxa"/>
            <w:gridSpan w:val="2"/>
          </w:tcPr>
          <w:p w14:paraId="2444C6C8"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0.92 (0.91 - 0.94)</w:t>
            </w:r>
          </w:p>
        </w:tc>
        <w:tc>
          <w:tcPr>
            <w:tcW w:w="2119" w:type="dxa"/>
          </w:tcPr>
          <w:p w14:paraId="7D8AB541" w14:textId="6B3C2444"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w:t>
            </w:r>
            <w:r w:rsidR="00AD0A68" w:rsidRPr="004F64DE">
              <w:rPr>
                <w:color w:val="000000" w:themeColor="text1"/>
                <w:sz w:val="24"/>
                <w:szCs w:val="24"/>
              </w:rPr>
              <w:t>2</w:t>
            </w:r>
            <w:r w:rsidRPr="004F64DE">
              <w:rPr>
                <w:color w:val="000000" w:themeColor="text1"/>
                <w:sz w:val="24"/>
                <w:szCs w:val="24"/>
              </w:rPr>
              <w:t xml:space="preserve"> (0.9</w:t>
            </w:r>
            <w:r w:rsidR="00AD0A68" w:rsidRPr="004F64DE">
              <w:rPr>
                <w:color w:val="000000" w:themeColor="text1"/>
                <w:sz w:val="24"/>
                <w:szCs w:val="24"/>
              </w:rPr>
              <w:t>1</w:t>
            </w:r>
            <w:r w:rsidRPr="004F64DE">
              <w:rPr>
                <w:color w:val="000000" w:themeColor="text1"/>
                <w:sz w:val="24"/>
                <w:szCs w:val="24"/>
              </w:rPr>
              <w:t xml:space="preserve"> - 0.93)</w:t>
            </w:r>
          </w:p>
        </w:tc>
      </w:tr>
      <w:tr w:rsidR="00166ADA" w:rsidRPr="004F64DE" w14:paraId="1309D65D" w14:textId="77777777" w:rsidTr="00073645">
        <w:trPr>
          <w:trHeight w:val="306"/>
        </w:trPr>
        <w:tc>
          <w:tcPr>
            <w:tcW w:w="567" w:type="dxa"/>
          </w:tcPr>
          <w:p w14:paraId="546267FD"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r w:rsidRPr="004F64DE">
              <w:rPr>
                <w:sz w:val="24"/>
                <w:szCs w:val="24"/>
              </w:rPr>
              <w:t>F8</w:t>
            </w:r>
          </w:p>
        </w:tc>
        <w:tc>
          <w:tcPr>
            <w:tcW w:w="2119" w:type="dxa"/>
            <w:gridSpan w:val="2"/>
          </w:tcPr>
          <w:p w14:paraId="5E3C37AA"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0.94 (0.93 - 0.95)</w:t>
            </w:r>
          </w:p>
        </w:tc>
        <w:tc>
          <w:tcPr>
            <w:tcW w:w="2119" w:type="dxa"/>
            <w:gridSpan w:val="3"/>
          </w:tcPr>
          <w:p w14:paraId="47305E08"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0.90 (0.88 - 0.92)</w:t>
            </w:r>
          </w:p>
        </w:tc>
        <w:tc>
          <w:tcPr>
            <w:tcW w:w="2119" w:type="dxa"/>
            <w:gridSpan w:val="2"/>
          </w:tcPr>
          <w:p w14:paraId="25943A9D"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0.92 (0.91 - 0.93)</w:t>
            </w:r>
          </w:p>
        </w:tc>
        <w:tc>
          <w:tcPr>
            <w:tcW w:w="2119" w:type="dxa"/>
          </w:tcPr>
          <w:p w14:paraId="42996D7B" w14:textId="565D8310"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w:t>
            </w:r>
            <w:r w:rsidR="00AD0A68" w:rsidRPr="004F64DE">
              <w:rPr>
                <w:color w:val="000000" w:themeColor="text1"/>
                <w:sz w:val="24"/>
                <w:szCs w:val="24"/>
              </w:rPr>
              <w:t>3</w:t>
            </w:r>
            <w:r w:rsidRPr="004F64DE">
              <w:rPr>
                <w:color w:val="000000" w:themeColor="text1"/>
                <w:sz w:val="24"/>
                <w:szCs w:val="24"/>
              </w:rPr>
              <w:t xml:space="preserve"> (0.91 - 0.94)</w:t>
            </w:r>
          </w:p>
        </w:tc>
      </w:tr>
      <w:tr w:rsidR="00166ADA" w:rsidRPr="004F64DE" w14:paraId="5E911751" w14:textId="77777777" w:rsidTr="00073645">
        <w:trPr>
          <w:trHeight w:val="306"/>
        </w:trPr>
        <w:tc>
          <w:tcPr>
            <w:tcW w:w="567" w:type="dxa"/>
          </w:tcPr>
          <w:p w14:paraId="7B71569E"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r w:rsidRPr="004F64DE">
              <w:rPr>
                <w:sz w:val="24"/>
                <w:szCs w:val="24"/>
              </w:rPr>
              <w:t>P4</w:t>
            </w:r>
          </w:p>
        </w:tc>
        <w:tc>
          <w:tcPr>
            <w:tcW w:w="2119" w:type="dxa"/>
            <w:gridSpan w:val="2"/>
          </w:tcPr>
          <w:p w14:paraId="4614EB60"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 xml:space="preserve">0.92 (0.91 - 0.93) </w:t>
            </w:r>
          </w:p>
        </w:tc>
        <w:tc>
          <w:tcPr>
            <w:tcW w:w="2119" w:type="dxa"/>
            <w:gridSpan w:val="3"/>
          </w:tcPr>
          <w:p w14:paraId="2B96A502" w14:textId="31DFD17F"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0.90 (0.8</w:t>
            </w:r>
            <w:r w:rsidR="00AD0A68" w:rsidRPr="004F64DE">
              <w:rPr>
                <w:color w:val="000000" w:themeColor="text1"/>
                <w:sz w:val="24"/>
                <w:szCs w:val="24"/>
              </w:rPr>
              <w:t>9</w:t>
            </w:r>
            <w:r w:rsidRPr="004F64DE">
              <w:rPr>
                <w:color w:val="000000" w:themeColor="text1"/>
                <w:sz w:val="24"/>
                <w:szCs w:val="24"/>
              </w:rPr>
              <w:t xml:space="preserve"> - 0.9</w:t>
            </w:r>
            <w:r w:rsidR="00AD0A68" w:rsidRPr="004F64DE">
              <w:rPr>
                <w:color w:val="000000" w:themeColor="text1"/>
                <w:sz w:val="24"/>
                <w:szCs w:val="24"/>
              </w:rPr>
              <w:t>2</w:t>
            </w:r>
            <w:r w:rsidRPr="004F64DE">
              <w:rPr>
                <w:color w:val="000000" w:themeColor="text1"/>
                <w:sz w:val="24"/>
                <w:szCs w:val="24"/>
              </w:rPr>
              <w:t xml:space="preserve">) </w:t>
            </w:r>
          </w:p>
        </w:tc>
        <w:tc>
          <w:tcPr>
            <w:tcW w:w="2119" w:type="dxa"/>
            <w:gridSpan w:val="2"/>
          </w:tcPr>
          <w:p w14:paraId="4D44FD1E" w14:textId="025E0ABA"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0.93 (0.9</w:t>
            </w:r>
            <w:r w:rsidR="00AD0A68" w:rsidRPr="004F64DE">
              <w:rPr>
                <w:color w:val="000000" w:themeColor="text1"/>
                <w:sz w:val="24"/>
                <w:szCs w:val="24"/>
              </w:rPr>
              <w:t>2</w:t>
            </w:r>
            <w:r w:rsidRPr="004F64DE">
              <w:rPr>
                <w:color w:val="000000" w:themeColor="text1"/>
                <w:sz w:val="24"/>
                <w:szCs w:val="24"/>
              </w:rPr>
              <w:t xml:space="preserve"> - 0.94) </w:t>
            </w:r>
          </w:p>
        </w:tc>
        <w:tc>
          <w:tcPr>
            <w:tcW w:w="2119" w:type="dxa"/>
          </w:tcPr>
          <w:p w14:paraId="6AAF34FF" w14:textId="0E43209E"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0.92 (0.9</w:t>
            </w:r>
            <w:r w:rsidR="00AD0A68" w:rsidRPr="004F64DE">
              <w:rPr>
                <w:color w:val="000000" w:themeColor="text1"/>
                <w:sz w:val="24"/>
                <w:szCs w:val="24"/>
              </w:rPr>
              <w:t>1</w:t>
            </w:r>
            <w:r w:rsidRPr="004F64DE">
              <w:rPr>
                <w:color w:val="000000" w:themeColor="text1"/>
                <w:sz w:val="24"/>
                <w:szCs w:val="24"/>
              </w:rPr>
              <w:t xml:space="preserve"> - 0.9</w:t>
            </w:r>
            <w:r w:rsidR="00AD0A68" w:rsidRPr="004F64DE">
              <w:rPr>
                <w:color w:val="000000" w:themeColor="text1"/>
                <w:sz w:val="24"/>
                <w:szCs w:val="24"/>
              </w:rPr>
              <w:t>4</w:t>
            </w:r>
            <w:r w:rsidRPr="004F64DE">
              <w:rPr>
                <w:color w:val="000000" w:themeColor="text1"/>
                <w:sz w:val="24"/>
                <w:szCs w:val="24"/>
              </w:rPr>
              <w:t>)</w:t>
            </w:r>
          </w:p>
        </w:tc>
      </w:tr>
      <w:tr w:rsidR="00166ADA" w:rsidRPr="004F64DE" w14:paraId="0149B077" w14:textId="77777777" w:rsidTr="00073645">
        <w:trPr>
          <w:trHeight w:val="306"/>
        </w:trPr>
        <w:tc>
          <w:tcPr>
            <w:tcW w:w="567" w:type="dxa"/>
            <w:tcBorders>
              <w:bottom w:val="single" w:sz="4" w:space="0" w:color="auto"/>
            </w:tcBorders>
          </w:tcPr>
          <w:p w14:paraId="7F3861DA"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jc w:val="center"/>
              <w:rPr>
                <w:sz w:val="24"/>
                <w:szCs w:val="24"/>
              </w:rPr>
            </w:pPr>
            <w:r w:rsidRPr="004F64DE">
              <w:rPr>
                <w:sz w:val="24"/>
                <w:szCs w:val="24"/>
              </w:rPr>
              <w:t>P8</w:t>
            </w:r>
          </w:p>
        </w:tc>
        <w:tc>
          <w:tcPr>
            <w:tcW w:w="2119" w:type="dxa"/>
            <w:gridSpan w:val="2"/>
            <w:tcBorders>
              <w:bottom w:val="single" w:sz="4" w:space="0" w:color="auto"/>
            </w:tcBorders>
          </w:tcPr>
          <w:p w14:paraId="310EE9D3" w14:textId="0143DFAC"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w:t>
            </w:r>
            <w:r w:rsidR="00AD0A68" w:rsidRPr="004F64DE">
              <w:rPr>
                <w:color w:val="000000" w:themeColor="text1"/>
                <w:sz w:val="24"/>
                <w:szCs w:val="24"/>
              </w:rPr>
              <w:t>2</w:t>
            </w:r>
            <w:r w:rsidRPr="004F64DE">
              <w:rPr>
                <w:color w:val="000000" w:themeColor="text1"/>
                <w:sz w:val="24"/>
                <w:szCs w:val="24"/>
              </w:rPr>
              <w:t xml:space="preserve"> (0.91 - 0.94)</w:t>
            </w:r>
            <w:r w:rsidRPr="004F64DE">
              <w:rPr>
                <w:color w:val="000000" w:themeColor="text1"/>
                <w:sz w:val="24"/>
                <w:szCs w:val="24"/>
                <w:vertAlign w:val="superscript"/>
              </w:rPr>
              <w:t xml:space="preserve"> </w:t>
            </w:r>
          </w:p>
        </w:tc>
        <w:tc>
          <w:tcPr>
            <w:tcW w:w="2119" w:type="dxa"/>
            <w:gridSpan w:val="3"/>
            <w:tcBorders>
              <w:bottom w:val="single" w:sz="4" w:space="0" w:color="auto"/>
            </w:tcBorders>
          </w:tcPr>
          <w:p w14:paraId="242D006C" w14:textId="282025C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0.87 (0.8</w:t>
            </w:r>
            <w:r w:rsidR="00AD0A68" w:rsidRPr="004F64DE">
              <w:rPr>
                <w:color w:val="000000" w:themeColor="text1"/>
                <w:sz w:val="24"/>
                <w:szCs w:val="24"/>
              </w:rPr>
              <w:t>5</w:t>
            </w:r>
            <w:r w:rsidRPr="004F64DE">
              <w:rPr>
                <w:color w:val="000000" w:themeColor="text1"/>
                <w:sz w:val="24"/>
                <w:szCs w:val="24"/>
              </w:rPr>
              <w:t xml:space="preserve"> - 0.89)</w:t>
            </w:r>
            <w:r w:rsidRPr="004F64DE">
              <w:rPr>
                <w:color w:val="000000" w:themeColor="text1"/>
                <w:sz w:val="24"/>
                <w:szCs w:val="24"/>
                <w:vertAlign w:val="superscript"/>
              </w:rPr>
              <w:t xml:space="preserve"> </w:t>
            </w:r>
          </w:p>
        </w:tc>
        <w:tc>
          <w:tcPr>
            <w:tcW w:w="2119" w:type="dxa"/>
            <w:gridSpan w:val="2"/>
            <w:tcBorders>
              <w:bottom w:val="single" w:sz="4" w:space="0" w:color="auto"/>
            </w:tcBorders>
          </w:tcPr>
          <w:p w14:paraId="6D75EE9F" w14:textId="77777777"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0.93 (0.91 - 0.94)</w:t>
            </w:r>
            <w:r w:rsidRPr="004F64DE">
              <w:rPr>
                <w:color w:val="000000" w:themeColor="text1"/>
                <w:sz w:val="24"/>
                <w:szCs w:val="24"/>
                <w:vertAlign w:val="superscript"/>
              </w:rPr>
              <w:t xml:space="preserve"> </w:t>
            </w:r>
          </w:p>
        </w:tc>
        <w:tc>
          <w:tcPr>
            <w:tcW w:w="2119" w:type="dxa"/>
            <w:tcBorders>
              <w:bottom w:val="single" w:sz="4" w:space="0" w:color="auto"/>
            </w:tcBorders>
          </w:tcPr>
          <w:p w14:paraId="60503D39" w14:textId="43C0DD7C" w:rsidR="00166ADA" w:rsidRPr="004F64DE" w:rsidRDefault="00166ADA" w:rsidP="00073645">
            <w:pPr>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4F64DE">
              <w:rPr>
                <w:color w:val="000000" w:themeColor="text1"/>
                <w:sz w:val="24"/>
                <w:szCs w:val="24"/>
              </w:rPr>
              <w:t>0.9</w:t>
            </w:r>
            <w:r w:rsidR="00AD0A68" w:rsidRPr="004F64DE">
              <w:rPr>
                <w:color w:val="000000" w:themeColor="text1"/>
                <w:sz w:val="24"/>
                <w:szCs w:val="24"/>
              </w:rPr>
              <w:t>1</w:t>
            </w:r>
            <w:r w:rsidRPr="004F64DE">
              <w:rPr>
                <w:color w:val="000000" w:themeColor="text1"/>
                <w:sz w:val="24"/>
                <w:szCs w:val="24"/>
              </w:rPr>
              <w:t xml:space="preserve"> (0.8</w:t>
            </w:r>
            <w:r w:rsidR="00AD0A68" w:rsidRPr="004F64DE">
              <w:rPr>
                <w:color w:val="000000" w:themeColor="text1"/>
                <w:sz w:val="24"/>
                <w:szCs w:val="24"/>
              </w:rPr>
              <w:t>9</w:t>
            </w:r>
            <w:r w:rsidRPr="004F64DE">
              <w:rPr>
                <w:color w:val="000000" w:themeColor="text1"/>
                <w:sz w:val="24"/>
                <w:szCs w:val="24"/>
              </w:rPr>
              <w:t xml:space="preserve"> - 0.9</w:t>
            </w:r>
            <w:r w:rsidR="00AD0A68" w:rsidRPr="004F64DE">
              <w:rPr>
                <w:color w:val="000000" w:themeColor="text1"/>
                <w:sz w:val="24"/>
                <w:szCs w:val="24"/>
              </w:rPr>
              <w:t>2</w:t>
            </w:r>
            <w:r w:rsidRPr="004F64DE">
              <w:rPr>
                <w:color w:val="000000" w:themeColor="text1"/>
                <w:sz w:val="24"/>
                <w:szCs w:val="24"/>
              </w:rPr>
              <w:t>)</w:t>
            </w:r>
          </w:p>
        </w:tc>
      </w:tr>
    </w:tbl>
    <w:p w14:paraId="18A01A5E" w14:textId="77777777" w:rsidR="000A6750" w:rsidRPr="004F64DE" w:rsidRDefault="000A6750" w:rsidP="00D40D90">
      <w:pPr>
        <w:jc w:val="both"/>
        <w:rPr>
          <w:color w:val="000000" w:themeColor="text1"/>
          <w:lang w:val="en-US"/>
        </w:rPr>
      </w:pPr>
      <w:bookmarkStart w:id="2" w:name="_Hlk64652338"/>
    </w:p>
    <w:bookmarkEnd w:id="2"/>
    <w:p w14:paraId="512044D7" w14:textId="77777777" w:rsidR="000A6750" w:rsidRPr="00BF683A" w:rsidRDefault="000A6750" w:rsidP="00D40D90">
      <w:pPr>
        <w:pStyle w:val="Listenabsatz"/>
        <w:numPr>
          <w:ilvl w:val="1"/>
          <w:numId w:val="1"/>
        </w:numPr>
        <w:jc w:val="both"/>
        <w:rPr>
          <w:b/>
          <w:bCs/>
          <w:lang w:val="en-US"/>
        </w:rPr>
      </w:pPr>
      <w:r w:rsidRPr="00BF683A">
        <w:rPr>
          <w:b/>
          <w:bCs/>
          <w:lang w:val="en-US"/>
        </w:rPr>
        <w:t>Effect of eye-status and hemisphere on EEG alpha power</w:t>
      </w:r>
    </w:p>
    <w:p w14:paraId="3EF04EEC" w14:textId="01F380A3" w:rsidR="009E54AF" w:rsidRDefault="009E54AF" w:rsidP="009E54AF">
      <w:pPr>
        <w:jc w:val="both"/>
        <w:rPr>
          <w:bCs/>
          <w:lang w:val="en-US"/>
        </w:rPr>
      </w:pPr>
      <w:r w:rsidRPr="009E54AF">
        <w:rPr>
          <w:lang w:val="en-US"/>
        </w:rPr>
        <w:t xml:space="preserve">To investigate the effect of eye-status on EEG alpha power we conducted a 2x2x2 repeated measure ANOVA. The independent variables were eye-status (eyes-closed vs. eyes-open), EEG system (system 1 vs. system 2) and hemisphere (left vs. right), the dependent variable was alpha power. </w:t>
      </w:r>
      <w:r w:rsidRPr="009E54AF">
        <w:rPr>
          <w:bCs/>
          <w:lang w:val="en-US"/>
        </w:rPr>
        <w:t xml:space="preserve">System 1 is the 64-channel EEG system by </w:t>
      </w:r>
      <w:r w:rsidR="003E53B5">
        <w:rPr>
          <w:bCs/>
          <w:lang w:val="en-US"/>
        </w:rPr>
        <w:t>Brain Products</w:t>
      </w:r>
      <w:r w:rsidRPr="009E54AF">
        <w:rPr>
          <w:bCs/>
          <w:lang w:val="en-US"/>
        </w:rPr>
        <w:t xml:space="preserve"> and system 2 is the 32-channel EEG system by BioSemi.</w:t>
      </w:r>
    </w:p>
    <w:p w14:paraId="462829C1" w14:textId="77777777" w:rsidR="009E54AF" w:rsidRPr="009E54AF" w:rsidRDefault="009E54AF" w:rsidP="009E54AF">
      <w:pPr>
        <w:jc w:val="both"/>
        <w:rPr>
          <w:lang w:val="en-US"/>
        </w:rPr>
      </w:pPr>
    </w:p>
    <w:p w14:paraId="673C426D" w14:textId="6D6BEE87" w:rsidR="004700CF" w:rsidRDefault="009E54AF" w:rsidP="009E54AF">
      <w:pPr>
        <w:jc w:val="both"/>
        <w:rPr>
          <w:rStyle w:val="hgkelc"/>
          <w:color w:val="000000" w:themeColor="text1"/>
          <w:lang w:val="en-US"/>
        </w:rPr>
      </w:pPr>
      <w:r w:rsidRPr="009E54AF">
        <w:rPr>
          <w:lang w:val="en-US"/>
        </w:rPr>
        <w:t xml:space="preserve">The ANOVA revealed </w:t>
      </w:r>
      <w:r w:rsidRPr="009E54AF">
        <w:rPr>
          <w:rStyle w:val="hgkelc"/>
          <w:color w:val="000000" w:themeColor="text1"/>
          <w:lang w:val="en-US"/>
        </w:rPr>
        <w:t xml:space="preserve">a main effect of hemisphere, </w:t>
      </w:r>
      <w:r w:rsidRPr="009E54AF">
        <w:rPr>
          <w:rStyle w:val="hgkelc"/>
          <w:i/>
          <w:iCs/>
          <w:color w:val="000000" w:themeColor="text1"/>
          <w:lang w:val="en-US"/>
        </w:rPr>
        <w:t>F</w:t>
      </w:r>
      <w:r w:rsidRPr="009E54AF">
        <w:rPr>
          <w:color w:val="000000" w:themeColor="text1"/>
          <w:vertAlign w:val="subscript"/>
          <w:lang w:val="en-US"/>
        </w:rPr>
        <w:t>(1,</w:t>
      </w:r>
      <w:r w:rsidR="00516FCB">
        <w:rPr>
          <w:color w:val="000000" w:themeColor="text1"/>
          <w:vertAlign w:val="subscript"/>
          <w:lang w:val="en-US"/>
        </w:rPr>
        <w:t>387</w:t>
      </w:r>
      <w:r w:rsidRPr="009E54AF">
        <w:rPr>
          <w:color w:val="000000" w:themeColor="text1"/>
          <w:vertAlign w:val="subscript"/>
          <w:lang w:val="en-US"/>
        </w:rPr>
        <w:t>)</w:t>
      </w:r>
      <w:r w:rsidRPr="009E54AF">
        <w:rPr>
          <w:color w:val="000000" w:themeColor="text1"/>
          <w:lang w:val="en-US"/>
        </w:rPr>
        <w:t xml:space="preserve"> = </w:t>
      </w:r>
      <w:r w:rsidR="00516FCB">
        <w:rPr>
          <w:color w:val="000000" w:themeColor="text1"/>
          <w:lang w:val="en-US"/>
        </w:rPr>
        <w:t>95.36</w:t>
      </w:r>
      <w:r w:rsidRPr="009E54AF">
        <w:rPr>
          <w:color w:val="000000" w:themeColor="text1"/>
          <w:lang w:val="en-US"/>
        </w:rPr>
        <w:t xml:space="preserve">, </w:t>
      </w:r>
      <w:r w:rsidRPr="009E54AF">
        <w:rPr>
          <w:i/>
          <w:color w:val="000000" w:themeColor="text1"/>
          <w:lang w:val="en-US"/>
        </w:rPr>
        <w:t>p</w:t>
      </w:r>
      <w:r w:rsidRPr="009E54AF">
        <w:rPr>
          <w:color w:val="000000" w:themeColor="text1"/>
          <w:lang w:val="en-US"/>
        </w:rPr>
        <w:t xml:space="preserve"> &lt; .001, </w:t>
      </w:r>
      <w:r w:rsidRPr="009E54AF">
        <w:rPr>
          <w:rStyle w:val="hgkelc"/>
          <w:color w:val="000000" w:themeColor="text1"/>
        </w:rPr>
        <w:t>η</w:t>
      </w:r>
      <w:r w:rsidRPr="009E54AF">
        <w:rPr>
          <w:rStyle w:val="hgkelc"/>
          <w:color w:val="000000" w:themeColor="text1"/>
          <w:vertAlign w:val="subscript"/>
          <w:lang w:val="en-US"/>
        </w:rPr>
        <w:t>p</w:t>
      </w:r>
      <w:r w:rsidRPr="009E54AF">
        <w:rPr>
          <w:rStyle w:val="hgkelc"/>
          <w:color w:val="000000" w:themeColor="text1"/>
          <w:vertAlign w:val="superscript"/>
          <w:lang w:val="en-US"/>
        </w:rPr>
        <w:t xml:space="preserve">2 </w:t>
      </w:r>
      <w:r w:rsidRPr="009E54AF">
        <w:rPr>
          <w:rStyle w:val="hgkelc"/>
          <w:color w:val="000000" w:themeColor="text1"/>
          <w:lang w:val="en-US"/>
        </w:rPr>
        <w:t>= 0.2</w:t>
      </w:r>
      <w:r w:rsidR="00516FCB">
        <w:rPr>
          <w:rStyle w:val="hgkelc"/>
          <w:color w:val="000000" w:themeColor="text1"/>
          <w:lang w:val="en-US"/>
        </w:rPr>
        <w:t>0</w:t>
      </w:r>
      <w:r w:rsidRPr="009E54AF">
        <w:rPr>
          <w:rStyle w:val="hgkelc"/>
          <w:color w:val="000000" w:themeColor="text1"/>
          <w:lang w:val="en-US"/>
        </w:rPr>
        <w:t>. Alpha power was higher in the right hemisphere (</w:t>
      </w:r>
      <w:r w:rsidRPr="009E54AF">
        <w:rPr>
          <w:rStyle w:val="hgkelc"/>
          <w:i/>
          <w:iCs/>
          <w:color w:val="000000" w:themeColor="text1"/>
          <w:lang w:val="en-US"/>
        </w:rPr>
        <w:t>M</w:t>
      </w:r>
      <w:r w:rsidRPr="009E54AF">
        <w:rPr>
          <w:rStyle w:val="hgkelc"/>
          <w:color w:val="000000" w:themeColor="text1"/>
          <w:lang w:val="en-US"/>
        </w:rPr>
        <w:t xml:space="preserve"> = 0.7</w:t>
      </w:r>
      <w:r w:rsidR="004700CF">
        <w:rPr>
          <w:rStyle w:val="hgkelc"/>
          <w:color w:val="000000" w:themeColor="text1"/>
          <w:lang w:val="en-US"/>
        </w:rPr>
        <w:t>5</w:t>
      </w:r>
      <w:r w:rsidRPr="009E54AF">
        <w:rPr>
          <w:rStyle w:val="hgkelc"/>
          <w:color w:val="000000" w:themeColor="text1"/>
          <w:lang w:val="en-US"/>
        </w:rPr>
        <w:t xml:space="preserve">, </w:t>
      </w:r>
      <w:r w:rsidRPr="009E54AF">
        <w:rPr>
          <w:rStyle w:val="hgkelc"/>
          <w:i/>
          <w:iCs/>
          <w:color w:val="000000" w:themeColor="text1"/>
          <w:lang w:val="en-US"/>
        </w:rPr>
        <w:t>SD</w:t>
      </w:r>
      <w:r w:rsidRPr="009E54AF">
        <w:rPr>
          <w:rStyle w:val="hgkelc"/>
          <w:color w:val="000000" w:themeColor="text1"/>
          <w:lang w:val="en-US"/>
        </w:rPr>
        <w:t xml:space="preserve"> = 0.33) than in the left hemisphere (</w:t>
      </w:r>
      <w:r w:rsidRPr="009E54AF">
        <w:rPr>
          <w:rStyle w:val="hgkelc"/>
          <w:i/>
          <w:iCs/>
          <w:color w:val="000000" w:themeColor="text1"/>
          <w:lang w:val="en-US"/>
        </w:rPr>
        <w:t>M</w:t>
      </w:r>
      <w:r w:rsidRPr="009E54AF">
        <w:rPr>
          <w:rStyle w:val="hgkelc"/>
          <w:color w:val="000000" w:themeColor="text1"/>
          <w:lang w:val="en-US"/>
        </w:rPr>
        <w:t xml:space="preserve"> = 0.</w:t>
      </w:r>
      <w:r w:rsidR="004700CF">
        <w:rPr>
          <w:rStyle w:val="hgkelc"/>
          <w:color w:val="000000" w:themeColor="text1"/>
          <w:lang w:val="en-US"/>
        </w:rPr>
        <w:t>72</w:t>
      </w:r>
      <w:r w:rsidRPr="009E54AF">
        <w:rPr>
          <w:rStyle w:val="hgkelc"/>
          <w:color w:val="000000" w:themeColor="text1"/>
          <w:lang w:val="en-US"/>
        </w:rPr>
        <w:t xml:space="preserve">, </w:t>
      </w:r>
      <w:r w:rsidRPr="009E54AF">
        <w:rPr>
          <w:rStyle w:val="hgkelc"/>
          <w:i/>
          <w:iCs/>
          <w:color w:val="000000" w:themeColor="text1"/>
          <w:lang w:val="en-US"/>
        </w:rPr>
        <w:t>SD</w:t>
      </w:r>
      <w:r w:rsidRPr="009E54AF">
        <w:rPr>
          <w:rStyle w:val="hgkelc"/>
          <w:color w:val="000000" w:themeColor="text1"/>
          <w:lang w:val="en-US"/>
        </w:rPr>
        <w:t xml:space="preserve"> = 0.31). There was also a main effect of system, </w:t>
      </w:r>
      <w:r w:rsidRPr="009E54AF">
        <w:rPr>
          <w:i/>
          <w:color w:val="000000" w:themeColor="text1"/>
          <w:lang w:val="en-US"/>
        </w:rPr>
        <w:t>F</w:t>
      </w:r>
      <w:r w:rsidRPr="009E54AF">
        <w:rPr>
          <w:color w:val="000000" w:themeColor="text1"/>
          <w:vertAlign w:val="subscript"/>
          <w:lang w:val="en-US"/>
        </w:rPr>
        <w:t>(1,3</w:t>
      </w:r>
      <w:r w:rsidR="00516FCB">
        <w:rPr>
          <w:color w:val="000000" w:themeColor="text1"/>
          <w:vertAlign w:val="subscript"/>
          <w:lang w:val="en-US"/>
        </w:rPr>
        <w:t>87</w:t>
      </w:r>
      <w:r w:rsidRPr="009E54AF">
        <w:rPr>
          <w:color w:val="000000" w:themeColor="text1"/>
          <w:vertAlign w:val="subscript"/>
          <w:lang w:val="en-US"/>
        </w:rPr>
        <w:t>)</w:t>
      </w:r>
      <w:r w:rsidRPr="009E54AF">
        <w:rPr>
          <w:color w:val="000000" w:themeColor="text1"/>
          <w:lang w:val="en-US"/>
        </w:rPr>
        <w:t xml:space="preserve"> = 1</w:t>
      </w:r>
      <w:r w:rsidR="00516FCB">
        <w:rPr>
          <w:color w:val="000000" w:themeColor="text1"/>
          <w:lang w:val="en-US"/>
        </w:rPr>
        <w:t>46.23</w:t>
      </w:r>
      <w:r w:rsidRPr="009E54AF">
        <w:rPr>
          <w:color w:val="000000" w:themeColor="text1"/>
          <w:lang w:val="en-US"/>
        </w:rPr>
        <w:t xml:space="preserve">, </w:t>
      </w:r>
      <w:r w:rsidRPr="009E54AF">
        <w:rPr>
          <w:i/>
          <w:color w:val="000000" w:themeColor="text1"/>
          <w:lang w:val="en-US"/>
        </w:rPr>
        <w:t>p</w:t>
      </w:r>
      <w:r w:rsidRPr="009E54AF">
        <w:rPr>
          <w:color w:val="000000" w:themeColor="text1"/>
          <w:lang w:val="en-US"/>
        </w:rPr>
        <w:t xml:space="preserve"> &lt; .001, </w:t>
      </w:r>
      <w:r w:rsidRPr="009E54AF">
        <w:rPr>
          <w:rStyle w:val="hgkelc"/>
          <w:color w:val="000000" w:themeColor="text1"/>
        </w:rPr>
        <w:t>η</w:t>
      </w:r>
      <w:r w:rsidRPr="009E54AF">
        <w:rPr>
          <w:rStyle w:val="hgkelc"/>
          <w:color w:val="000000" w:themeColor="text1"/>
          <w:vertAlign w:val="subscript"/>
          <w:lang w:val="en-US"/>
        </w:rPr>
        <w:t>p</w:t>
      </w:r>
      <w:r w:rsidRPr="009E54AF">
        <w:rPr>
          <w:rStyle w:val="hgkelc"/>
          <w:color w:val="000000" w:themeColor="text1"/>
          <w:vertAlign w:val="superscript"/>
          <w:lang w:val="en-US"/>
        </w:rPr>
        <w:t xml:space="preserve">2 </w:t>
      </w:r>
      <w:r w:rsidRPr="009E54AF">
        <w:rPr>
          <w:rStyle w:val="hgkelc"/>
          <w:color w:val="000000" w:themeColor="text1"/>
          <w:lang w:val="en-US"/>
        </w:rPr>
        <w:t>= 0.</w:t>
      </w:r>
      <w:r w:rsidR="00516FCB">
        <w:rPr>
          <w:rStyle w:val="hgkelc"/>
          <w:color w:val="000000" w:themeColor="text1"/>
          <w:lang w:val="en-US"/>
        </w:rPr>
        <w:t>27</w:t>
      </w:r>
      <w:r w:rsidRPr="009E54AF">
        <w:rPr>
          <w:rStyle w:val="hgkelc"/>
          <w:color w:val="000000" w:themeColor="text1"/>
          <w:lang w:val="en-US"/>
        </w:rPr>
        <w:t>. There overall higher alpha power in the recording</w:t>
      </w:r>
      <w:r w:rsidR="00516FCB">
        <w:rPr>
          <w:rStyle w:val="hgkelc"/>
          <w:color w:val="000000" w:themeColor="text1"/>
          <w:lang w:val="en-US"/>
        </w:rPr>
        <w:t>s</w:t>
      </w:r>
      <w:r w:rsidRPr="009E54AF">
        <w:rPr>
          <w:rStyle w:val="hgkelc"/>
          <w:color w:val="000000" w:themeColor="text1"/>
          <w:lang w:val="en-US"/>
        </w:rPr>
        <w:t xml:space="preserve"> conducted with EEG system 2 (</w:t>
      </w:r>
      <w:r w:rsidRPr="009E54AF">
        <w:rPr>
          <w:rStyle w:val="hgkelc"/>
          <w:i/>
          <w:color w:val="000000" w:themeColor="text1"/>
          <w:lang w:val="en-US"/>
        </w:rPr>
        <w:t>M</w:t>
      </w:r>
      <w:r w:rsidRPr="009E54AF">
        <w:rPr>
          <w:rStyle w:val="hgkelc"/>
          <w:color w:val="000000" w:themeColor="text1"/>
          <w:lang w:val="en-US"/>
        </w:rPr>
        <w:t xml:space="preserve"> = 0.7</w:t>
      </w:r>
      <w:r w:rsidR="004700CF">
        <w:rPr>
          <w:rStyle w:val="hgkelc"/>
          <w:color w:val="000000" w:themeColor="text1"/>
          <w:lang w:val="en-US"/>
        </w:rPr>
        <w:t>7</w:t>
      </w:r>
      <w:r w:rsidRPr="009E54AF">
        <w:rPr>
          <w:rStyle w:val="hgkelc"/>
          <w:color w:val="000000" w:themeColor="text1"/>
          <w:lang w:val="en-US"/>
        </w:rPr>
        <w:t xml:space="preserve">, </w:t>
      </w:r>
      <w:r w:rsidRPr="009E54AF">
        <w:rPr>
          <w:rStyle w:val="hgkelc"/>
          <w:i/>
          <w:color w:val="000000" w:themeColor="text1"/>
          <w:lang w:val="en-US"/>
        </w:rPr>
        <w:t>SD</w:t>
      </w:r>
      <w:r w:rsidRPr="009E54AF">
        <w:rPr>
          <w:rStyle w:val="hgkelc"/>
          <w:color w:val="000000" w:themeColor="text1"/>
          <w:lang w:val="en-US"/>
        </w:rPr>
        <w:t xml:space="preserve"> = </w:t>
      </w:r>
      <w:r w:rsidR="004700CF">
        <w:rPr>
          <w:rStyle w:val="hgkelc"/>
          <w:color w:val="000000" w:themeColor="text1"/>
          <w:lang w:val="en-US"/>
        </w:rPr>
        <w:t>0.</w:t>
      </w:r>
      <w:r w:rsidRPr="009E54AF">
        <w:rPr>
          <w:rStyle w:val="hgkelc"/>
          <w:color w:val="000000" w:themeColor="text1"/>
          <w:lang w:val="en-US"/>
        </w:rPr>
        <w:t>35) than with EEG system 1 (</w:t>
      </w:r>
      <w:r w:rsidRPr="009E54AF">
        <w:rPr>
          <w:rStyle w:val="hgkelc"/>
          <w:i/>
          <w:color w:val="000000" w:themeColor="text1"/>
          <w:lang w:val="en-US"/>
        </w:rPr>
        <w:t>M</w:t>
      </w:r>
      <w:r w:rsidRPr="009E54AF">
        <w:rPr>
          <w:rStyle w:val="hgkelc"/>
          <w:color w:val="000000" w:themeColor="text1"/>
          <w:lang w:val="en-US"/>
        </w:rPr>
        <w:t xml:space="preserve"> = 0.</w:t>
      </w:r>
      <w:r w:rsidR="004700CF">
        <w:rPr>
          <w:rStyle w:val="hgkelc"/>
          <w:color w:val="000000" w:themeColor="text1"/>
          <w:lang w:val="en-US"/>
        </w:rPr>
        <w:t>7</w:t>
      </w:r>
      <w:r w:rsidRPr="009E54AF">
        <w:rPr>
          <w:rStyle w:val="hgkelc"/>
          <w:color w:val="000000" w:themeColor="text1"/>
          <w:lang w:val="en-US"/>
        </w:rPr>
        <w:t xml:space="preserve">, </w:t>
      </w:r>
      <w:r w:rsidRPr="009E54AF">
        <w:rPr>
          <w:rStyle w:val="hgkelc"/>
          <w:i/>
          <w:color w:val="000000" w:themeColor="text1"/>
          <w:lang w:val="en-US"/>
        </w:rPr>
        <w:t>SD</w:t>
      </w:r>
      <w:r w:rsidRPr="009E54AF">
        <w:rPr>
          <w:rStyle w:val="hgkelc"/>
          <w:color w:val="000000" w:themeColor="text1"/>
          <w:lang w:val="en-US"/>
        </w:rPr>
        <w:t xml:space="preserve"> = 0.3). There was also </w:t>
      </w:r>
      <w:r w:rsidRPr="009E54AF">
        <w:rPr>
          <w:lang w:val="en-US"/>
        </w:rPr>
        <w:t xml:space="preserve">a main effect of eye-status, </w:t>
      </w:r>
      <w:r w:rsidRPr="009E54AF">
        <w:rPr>
          <w:i/>
          <w:color w:val="000000" w:themeColor="text1"/>
          <w:lang w:val="en-US"/>
        </w:rPr>
        <w:t>F</w:t>
      </w:r>
      <w:r w:rsidRPr="009E54AF">
        <w:rPr>
          <w:color w:val="000000" w:themeColor="text1"/>
          <w:vertAlign w:val="subscript"/>
          <w:lang w:val="en-US"/>
        </w:rPr>
        <w:t>(1,</w:t>
      </w:r>
      <w:r w:rsidR="00516FCB">
        <w:rPr>
          <w:color w:val="000000" w:themeColor="text1"/>
          <w:vertAlign w:val="subscript"/>
          <w:lang w:val="en-US"/>
        </w:rPr>
        <w:t>387</w:t>
      </w:r>
      <w:r w:rsidRPr="009E54AF">
        <w:rPr>
          <w:color w:val="000000" w:themeColor="text1"/>
          <w:vertAlign w:val="subscript"/>
          <w:lang w:val="en-US"/>
        </w:rPr>
        <w:t>)</w:t>
      </w:r>
      <w:r w:rsidRPr="009E54AF">
        <w:rPr>
          <w:color w:val="000000" w:themeColor="text1"/>
          <w:lang w:val="en-US"/>
        </w:rPr>
        <w:t xml:space="preserve"> = </w:t>
      </w:r>
      <w:r w:rsidR="00516FCB">
        <w:rPr>
          <w:color w:val="000000" w:themeColor="text1"/>
          <w:lang w:val="en-US"/>
        </w:rPr>
        <w:t>495.67</w:t>
      </w:r>
      <w:r w:rsidRPr="009E54AF">
        <w:rPr>
          <w:color w:val="000000" w:themeColor="text1"/>
          <w:lang w:val="en-US"/>
        </w:rPr>
        <w:t xml:space="preserve">, </w:t>
      </w:r>
      <w:r w:rsidRPr="009E54AF">
        <w:rPr>
          <w:i/>
          <w:color w:val="000000" w:themeColor="text1"/>
          <w:lang w:val="en-US"/>
        </w:rPr>
        <w:t>p</w:t>
      </w:r>
      <w:r w:rsidRPr="009E54AF">
        <w:rPr>
          <w:color w:val="000000" w:themeColor="text1"/>
          <w:lang w:val="en-US"/>
        </w:rPr>
        <w:t xml:space="preserve"> &lt; .001, </w:t>
      </w:r>
      <w:r w:rsidRPr="009E54AF">
        <w:rPr>
          <w:rStyle w:val="hgkelc"/>
          <w:color w:val="000000" w:themeColor="text1"/>
        </w:rPr>
        <w:t>η</w:t>
      </w:r>
      <w:r w:rsidRPr="009E54AF">
        <w:rPr>
          <w:rStyle w:val="hgkelc"/>
          <w:color w:val="000000" w:themeColor="text1"/>
          <w:vertAlign w:val="subscript"/>
          <w:lang w:val="en-US"/>
        </w:rPr>
        <w:t>p</w:t>
      </w:r>
      <w:r w:rsidRPr="009E54AF">
        <w:rPr>
          <w:rStyle w:val="hgkelc"/>
          <w:color w:val="000000" w:themeColor="text1"/>
          <w:vertAlign w:val="superscript"/>
          <w:lang w:val="en-US"/>
        </w:rPr>
        <w:t xml:space="preserve">2 </w:t>
      </w:r>
      <w:r w:rsidRPr="009E54AF">
        <w:rPr>
          <w:rStyle w:val="hgkelc"/>
          <w:color w:val="000000" w:themeColor="text1"/>
          <w:lang w:val="en-US"/>
        </w:rPr>
        <w:t>= 0.5</w:t>
      </w:r>
      <w:r w:rsidR="00516FCB">
        <w:rPr>
          <w:rStyle w:val="hgkelc"/>
          <w:color w:val="000000" w:themeColor="text1"/>
          <w:lang w:val="en-US"/>
        </w:rPr>
        <w:t>6</w:t>
      </w:r>
      <w:r w:rsidRPr="009E54AF">
        <w:rPr>
          <w:rStyle w:val="hgkelc"/>
          <w:color w:val="000000" w:themeColor="text1"/>
          <w:lang w:val="en-US"/>
        </w:rPr>
        <w:t xml:space="preserve">. </w:t>
      </w:r>
      <w:r w:rsidR="004700CF">
        <w:rPr>
          <w:rStyle w:val="hgkelc"/>
          <w:color w:val="000000" w:themeColor="text1"/>
          <w:lang w:val="en-US"/>
        </w:rPr>
        <w:t xml:space="preserve">Alpha power was higher in the eyes-closed condition </w:t>
      </w:r>
      <w:r w:rsidR="004700CF" w:rsidRPr="009E54AF">
        <w:rPr>
          <w:rStyle w:val="hgkelc"/>
          <w:color w:val="000000" w:themeColor="text1"/>
          <w:lang w:val="en-US"/>
        </w:rPr>
        <w:t>(</w:t>
      </w:r>
      <w:r w:rsidR="004700CF" w:rsidRPr="009E54AF">
        <w:rPr>
          <w:rStyle w:val="hgkelc"/>
          <w:i/>
          <w:color w:val="000000" w:themeColor="text1"/>
          <w:lang w:val="en-US"/>
        </w:rPr>
        <w:t>M</w:t>
      </w:r>
      <w:r w:rsidR="004700CF" w:rsidRPr="009E54AF">
        <w:rPr>
          <w:rStyle w:val="hgkelc"/>
          <w:color w:val="000000" w:themeColor="text1"/>
          <w:lang w:val="en-US"/>
        </w:rPr>
        <w:t xml:space="preserve"> = 0.</w:t>
      </w:r>
      <w:r w:rsidR="004700CF">
        <w:rPr>
          <w:rStyle w:val="hgkelc"/>
          <w:color w:val="000000" w:themeColor="text1"/>
          <w:lang w:val="en-US"/>
        </w:rPr>
        <w:t>88</w:t>
      </w:r>
      <w:r w:rsidR="004700CF" w:rsidRPr="009E54AF">
        <w:rPr>
          <w:rStyle w:val="hgkelc"/>
          <w:color w:val="000000" w:themeColor="text1"/>
          <w:lang w:val="en-US"/>
        </w:rPr>
        <w:t xml:space="preserve">, </w:t>
      </w:r>
      <w:r w:rsidR="004700CF" w:rsidRPr="009E54AF">
        <w:rPr>
          <w:rStyle w:val="hgkelc"/>
          <w:i/>
          <w:color w:val="000000" w:themeColor="text1"/>
          <w:lang w:val="en-US"/>
        </w:rPr>
        <w:t>SD</w:t>
      </w:r>
      <w:r w:rsidR="004700CF" w:rsidRPr="009E54AF">
        <w:rPr>
          <w:rStyle w:val="hgkelc"/>
          <w:color w:val="000000" w:themeColor="text1"/>
          <w:lang w:val="en-US"/>
        </w:rPr>
        <w:t xml:space="preserve"> = </w:t>
      </w:r>
      <w:r w:rsidR="004700CF">
        <w:rPr>
          <w:rStyle w:val="hgkelc"/>
          <w:color w:val="000000" w:themeColor="text1"/>
          <w:lang w:val="en-US"/>
        </w:rPr>
        <w:t>0.42</w:t>
      </w:r>
      <w:r w:rsidR="004700CF" w:rsidRPr="009E54AF">
        <w:rPr>
          <w:rStyle w:val="hgkelc"/>
          <w:color w:val="000000" w:themeColor="text1"/>
          <w:lang w:val="en-US"/>
        </w:rPr>
        <w:t xml:space="preserve">) </w:t>
      </w:r>
      <w:r w:rsidR="004700CF">
        <w:rPr>
          <w:rStyle w:val="hgkelc"/>
          <w:color w:val="000000" w:themeColor="text1"/>
          <w:lang w:val="en-US"/>
        </w:rPr>
        <w:t xml:space="preserve"> than in the eyes-open condition </w:t>
      </w:r>
      <w:r w:rsidR="004700CF" w:rsidRPr="009E54AF">
        <w:rPr>
          <w:rStyle w:val="hgkelc"/>
          <w:color w:val="000000" w:themeColor="text1"/>
          <w:lang w:val="en-US"/>
        </w:rPr>
        <w:t>(</w:t>
      </w:r>
      <w:r w:rsidR="004700CF" w:rsidRPr="009E54AF">
        <w:rPr>
          <w:rStyle w:val="hgkelc"/>
          <w:i/>
          <w:color w:val="000000" w:themeColor="text1"/>
          <w:lang w:val="en-US"/>
        </w:rPr>
        <w:t>M</w:t>
      </w:r>
      <w:r w:rsidR="004700CF" w:rsidRPr="009E54AF">
        <w:rPr>
          <w:rStyle w:val="hgkelc"/>
          <w:color w:val="000000" w:themeColor="text1"/>
          <w:lang w:val="en-US"/>
        </w:rPr>
        <w:t xml:space="preserve"> = 0.</w:t>
      </w:r>
      <w:r w:rsidR="004700CF">
        <w:rPr>
          <w:rStyle w:val="hgkelc"/>
          <w:color w:val="000000" w:themeColor="text1"/>
          <w:lang w:val="en-US"/>
        </w:rPr>
        <w:t>59</w:t>
      </w:r>
      <w:r w:rsidR="004700CF" w:rsidRPr="009E54AF">
        <w:rPr>
          <w:rStyle w:val="hgkelc"/>
          <w:color w:val="000000" w:themeColor="text1"/>
          <w:lang w:val="en-US"/>
        </w:rPr>
        <w:t xml:space="preserve">, </w:t>
      </w:r>
      <w:r w:rsidR="004700CF" w:rsidRPr="009E54AF">
        <w:rPr>
          <w:rStyle w:val="hgkelc"/>
          <w:i/>
          <w:color w:val="000000" w:themeColor="text1"/>
          <w:lang w:val="en-US"/>
        </w:rPr>
        <w:t>SD</w:t>
      </w:r>
      <w:r w:rsidR="004700CF" w:rsidRPr="009E54AF">
        <w:rPr>
          <w:rStyle w:val="hgkelc"/>
          <w:color w:val="000000" w:themeColor="text1"/>
          <w:lang w:val="en-US"/>
        </w:rPr>
        <w:t xml:space="preserve"> = </w:t>
      </w:r>
      <w:r w:rsidR="004700CF">
        <w:rPr>
          <w:rStyle w:val="hgkelc"/>
          <w:color w:val="000000" w:themeColor="text1"/>
          <w:lang w:val="en-US"/>
        </w:rPr>
        <w:t>0.23</w:t>
      </w:r>
      <w:r w:rsidR="004700CF" w:rsidRPr="009E54AF">
        <w:rPr>
          <w:rStyle w:val="hgkelc"/>
          <w:color w:val="000000" w:themeColor="text1"/>
          <w:lang w:val="en-US"/>
        </w:rPr>
        <w:t>)</w:t>
      </w:r>
      <w:r w:rsidR="004700CF">
        <w:rPr>
          <w:rStyle w:val="hgkelc"/>
          <w:color w:val="000000" w:themeColor="text1"/>
          <w:lang w:val="en-US"/>
        </w:rPr>
        <w:t xml:space="preserve">. </w:t>
      </w:r>
    </w:p>
    <w:p w14:paraId="7FF016BF" w14:textId="0C92B7EF" w:rsidR="009E54AF" w:rsidRDefault="009E54AF" w:rsidP="009E54AF">
      <w:pPr>
        <w:jc w:val="both"/>
        <w:rPr>
          <w:rStyle w:val="hgkelc"/>
          <w:color w:val="000000" w:themeColor="text1"/>
          <w:lang w:val="en-US"/>
        </w:rPr>
      </w:pPr>
      <w:r w:rsidRPr="009E54AF">
        <w:rPr>
          <w:rStyle w:val="hgkelc"/>
          <w:color w:val="000000" w:themeColor="text1"/>
          <w:lang w:val="en-US"/>
        </w:rPr>
        <w:t xml:space="preserve">Additionally, the interaction between eye-status and hemisphere reached significance, </w:t>
      </w:r>
      <w:r w:rsidRPr="009E54AF">
        <w:rPr>
          <w:i/>
          <w:color w:val="000000" w:themeColor="text1"/>
          <w:lang w:val="en-US"/>
        </w:rPr>
        <w:t>F</w:t>
      </w:r>
      <w:r w:rsidRPr="009E54AF">
        <w:rPr>
          <w:color w:val="000000" w:themeColor="text1"/>
          <w:vertAlign w:val="subscript"/>
          <w:lang w:val="en-US"/>
        </w:rPr>
        <w:t>(1,3</w:t>
      </w:r>
      <w:r w:rsidR="00516FCB">
        <w:rPr>
          <w:color w:val="000000" w:themeColor="text1"/>
          <w:vertAlign w:val="subscript"/>
          <w:lang w:val="en-US"/>
        </w:rPr>
        <w:t>87</w:t>
      </w:r>
      <w:r w:rsidRPr="009E54AF">
        <w:rPr>
          <w:color w:val="000000" w:themeColor="text1"/>
          <w:vertAlign w:val="subscript"/>
          <w:lang w:val="en-US"/>
        </w:rPr>
        <w:t>)</w:t>
      </w:r>
      <w:r w:rsidRPr="009E54AF">
        <w:rPr>
          <w:color w:val="000000" w:themeColor="text1"/>
          <w:lang w:val="en-US"/>
        </w:rPr>
        <w:t xml:space="preserve"> = </w:t>
      </w:r>
      <w:r w:rsidR="00516FCB">
        <w:rPr>
          <w:color w:val="000000" w:themeColor="text1"/>
          <w:lang w:val="en-US"/>
        </w:rPr>
        <w:t>161.58</w:t>
      </w:r>
      <w:r w:rsidRPr="009E54AF">
        <w:rPr>
          <w:color w:val="000000" w:themeColor="text1"/>
          <w:lang w:val="en-US"/>
        </w:rPr>
        <w:t xml:space="preserve">, </w:t>
      </w:r>
      <w:r w:rsidRPr="009E54AF">
        <w:rPr>
          <w:i/>
          <w:color w:val="000000" w:themeColor="text1"/>
          <w:lang w:val="en-US"/>
        </w:rPr>
        <w:t>p</w:t>
      </w:r>
      <w:r w:rsidRPr="009E54AF">
        <w:rPr>
          <w:color w:val="000000" w:themeColor="text1"/>
          <w:lang w:val="en-US"/>
        </w:rPr>
        <w:t xml:space="preserve"> &lt; .001, </w:t>
      </w:r>
      <w:r w:rsidRPr="009E54AF">
        <w:rPr>
          <w:rStyle w:val="hgkelc"/>
          <w:color w:val="000000" w:themeColor="text1"/>
        </w:rPr>
        <w:t>η</w:t>
      </w:r>
      <w:r w:rsidRPr="009E54AF">
        <w:rPr>
          <w:rStyle w:val="hgkelc"/>
          <w:color w:val="000000" w:themeColor="text1"/>
          <w:vertAlign w:val="subscript"/>
          <w:lang w:val="en-US"/>
        </w:rPr>
        <w:t>p</w:t>
      </w:r>
      <w:r w:rsidRPr="009E54AF">
        <w:rPr>
          <w:rStyle w:val="hgkelc"/>
          <w:color w:val="000000" w:themeColor="text1"/>
          <w:vertAlign w:val="superscript"/>
          <w:lang w:val="en-US"/>
        </w:rPr>
        <w:t xml:space="preserve">2 </w:t>
      </w:r>
      <w:r w:rsidRPr="009E54AF">
        <w:rPr>
          <w:rStyle w:val="hgkelc"/>
          <w:color w:val="000000" w:themeColor="text1"/>
          <w:lang w:val="en-US"/>
        </w:rPr>
        <w:t>= 0.2</w:t>
      </w:r>
      <w:r w:rsidR="00516FCB">
        <w:rPr>
          <w:rStyle w:val="hgkelc"/>
          <w:color w:val="000000" w:themeColor="text1"/>
          <w:lang w:val="en-US"/>
        </w:rPr>
        <w:t>9, as well as the interaction between system and hemisphere,</w:t>
      </w:r>
      <w:r w:rsidR="00516FCB" w:rsidRPr="00516FCB">
        <w:rPr>
          <w:i/>
          <w:color w:val="000000" w:themeColor="text1"/>
          <w:lang w:val="en-US"/>
        </w:rPr>
        <w:t xml:space="preserve"> </w:t>
      </w:r>
      <w:r w:rsidR="00516FCB" w:rsidRPr="009E54AF">
        <w:rPr>
          <w:i/>
          <w:color w:val="000000" w:themeColor="text1"/>
          <w:lang w:val="en-US"/>
        </w:rPr>
        <w:t>F</w:t>
      </w:r>
      <w:r w:rsidR="00516FCB" w:rsidRPr="009E54AF">
        <w:rPr>
          <w:color w:val="000000" w:themeColor="text1"/>
          <w:vertAlign w:val="subscript"/>
          <w:lang w:val="en-US"/>
        </w:rPr>
        <w:t>(1,3</w:t>
      </w:r>
      <w:r w:rsidR="00516FCB">
        <w:rPr>
          <w:color w:val="000000" w:themeColor="text1"/>
          <w:vertAlign w:val="subscript"/>
          <w:lang w:val="en-US"/>
        </w:rPr>
        <w:t>87</w:t>
      </w:r>
      <w:r w:rsidR="00516FCB" w:rsidRPr="009E54AF">
        <w:rPr>
          <w:color w:val="000000" w:themeColor="text1"/>
          <w:vertAlign w:val="subscript"/>
          <w:lang w:val="en-US"/>
        </w:rPr>
        <w:t>)</w:t>
      </w:r>
      <w:r w:rsidR="00516FCB" w:rsidRPr="009E54AF">
        <w:rPr>
          <w:color w:val="000000" w:themeColor="text1"/>
          <w:lang w:val="en-US"/>
        </w:rPr>
        <w:t xml:space="preserve"> = </w:t>
      </w:r>
      <w:r w:rsidR="00516FCB">
        <w:rPr>
          <w:color w:val="000000" w:themeColor="text1"/>
          <w:lang w:val="en-US"/>
        </w:rPr>
        <w:t>10.56</w:t>
      </w:r>
      <w:r w:rsidR="00516FCB" w:rsidRPr="009E54AF">
        <w:rPr>
          <w:color w:val="000000" w:themeColor="text1"/>
          <w:lang w:val="en-US"/>
        </w:rPr>
        <w:t xml:space="preserve">, </w:t>
      </w:r>
      <w:r w:rsidR="00516FCB" w:rsidRPr="009E54AF">
        <w:rPr>
          <w:i/>
          <w:color w:val="000000" w:themeColor="text1"/>
          <w:lang w:val="en-US"/>
        </w:rPr>
        <w:t>p</w:t>
      </w:r>
      <w:r w:rsidR="00516FCB" w:rsidRPr="009E54AF">
        <w:rPr>
          <w:color w:val="000000" w:themeColor="text1"/>
          <w:lang w:val="en-US"/>
        </w:rPr>
        <w:t xml:space="preserve"> </w:t>
      </w:r>
      <w:r w:rsidR="00516FCB">
        <w:rPr>
          <w:color w:val="000000" w:themeColor="text1"/>
          <w:lang w:val="en-US"/>
        </w:rPr>
        <w:t>=</w:t>
      </w:r>
      <w:r w:rsidR="00516FCB" w:rsidRPr="009E54AF">
        <w:rPr>
          <w:color w:val="000000" w:themeColor="text1"/>
          <w:lang w:val="en-US"/>
        </w:rPr>
        <w:t xml:space="preserve"> .001, </w:t>
      </w:r>
      <w:r w:rsidR="00516FCB" w:rsidRPr="009E54AF">
        <w:rPr>
          <w:rStyle w:val="hgkelc"/>
          <w:color w:val="000000" w:themeColor="text1"/>
        </w:rPr>
        <w:t>η</w:t>
      </w:r>
      <w:r w:rsidR="00516FCB" w:rsidRPr="009E54AF">
        <w:rPr>
          <w:rStyle w:val="hgkelc"/>
          <w:color w:val="000000" w:themeColor="text1"/>
          <w:vertAlign w:val="subscript"/>
          <w:lang w:val="en-US"/>
        </w:rPr>
        <w:t>p</w:t>
      </w:r>
      <w:r w:rsidR="00516FCB" w:rsidRPr="009E54AF">
        <w:rPr>
          <w:rStyle w:val="hgkelc"/>
          <w:color w:val="000000" w:themeColor="text1"/>
          <w:vertAlign w:val="superscript"/>
          <w:lang w:val="en-US"/>
        </w:rPr>
        <w:t xml:space="preserve">2 </w:t>
      </w:r>
      <w:r w:rsidR="00516FCB" w:rsidRPr="009E54AF">
        <w:rPr>
          <w:rStyle w:val="hgkelc"/>
          <w:color w:val="000000" w:themeColor="text1"/>
          <w:lang w:val="en-US"/>
        </w:rPr>
        <w:t>= 0.</w:t>
      </w:r>
      <w:r w:rsidR="00516FCB">
        <w:rPr>
          <w:rStyle w:val="hgkelc"/>
          <w:color w:val="000000" w:themeColor="text1"/>
          <w:lang w:val="en-US"/>
        </w:rPr>
        <w:t xml:space="preserve">03. </w:t>
      </w:r>
      <w:r w:rsidRPr="009E54AF">
        <w:rPr>
          <w:rStyle w:val="hgkelc"/>
          <w:color w:val="000000" w:themeColor="text1"/>
          <w:lang w:val="en-US"/>
        </w:rPr>
        <w:t xml:space="preserve"> The three-way interaction between eye-status, hemisphere and system reached significance as well, </w:t>
      </w:r>
      <w:r w:rsidRPr="009E54AF">
        <w:rPr>
          <w:i/>
          <w:color w:val="000000" w:themeColor="text1"/>
          <w:lang w:val="en-US"/>
        </w:rPr>
        <w:t>F</w:t>
      </w:r>
      <w:r w:rsidRPr="009E54AF">
        <w:rPr>
          <w:color w:val="000000" w:themeColor="text1"/>
          <w:vertAlign w:val="subscript"/>
          <w:lang w:val="en-US"/>
        </w:rPr>
        <w:t>(1,</w:t>
      </w:r>
      <w:r w:rsidR="00516FCB">
        <w:rPr>
          <w:color w:val="000000" w:themeColor="text1"/>
          <w:vertAlign w:val="subscript"/>
          <w:lang w:val="en-US"/>
        </w:rPr>
        <w:t>387</w:t>
      </w:r>
      <w:r w:rsidRPr="009E54AF">
        <w:rPr>
          <w:color w:val="000000" w:themeColor="text1"/>
          <w:vertAlign w:val="subscript"/>
          <w:lang w:val="en-US"/>
        </w:rPr>
        <w:t>)</w:t>
      </w:r>
      <w:r w:rsidRPr="009E54AF">
        <w:rPr>
          <w:color w:val="000000" w:themeColor="text1"/>
          <w:lang w:val="en-US"/>
        </w:rPr>
        <w:t xml:space="preserve"> = </w:t>
      </w:r>
      <w:r w:rsidR="00516FCB">
        <w:rPr>
          <w:color w:val="000000" w:themeColor="text1"/>
          <w:lang w:val="en-US"/>
        </w:rPr>
        <w:t>13.28</w:t>
      </w:r>
      <w:r w:rsidRPr="009E54AF">
        <w:rPr>
          <w:color w:val="000000" w:themeColor="text1"/>
          <w:lang w:val="en-US"/>
        </w:rPr>
        <w:t xml:space="preserve">, </w:t>
      </w:r>
      <w:r w:rsidRPr="009E54AF">
        <w:rPr>
          <w:i/>
          <w:color w:val="000000" w:themeColor="text1"/>
          <w:lang w:val="en-US"/>
        </w:rPr>
        <w:t>p</w:t>
      </w:r>
      <w:r w:rsidRPr="009E54AF">
        <w:rPr>
          <w:color w:val="000000" w:themeColor="text1"/>
          <w:lang w:val="en-US"/>
        </w:rPr>
        <w:t xml:space="preserve"> </w:t>
      </w:r>
      <w:r w:rsidR="00516FCB">
        <w:rPr>
          <w:color w:val="000000" w:themeColor="text1"/>
          <w:lang w:val="en-US"/>
        </w:rPr>
        <w:t>&lt;</w:t>
      </w:r>
      <w:r w:rsidRPr="009E54AF">
        <w:rPr>
          <w:color w:val="000000" w:themeColor="text1"/>
          <w:lang w:val="en-US"/>
        </w:rPr>
        <w:t xml:space="preserve"> .00</w:t>
      </w:r>
      <w:r w:rsidR="00516FCB">
        <w:rPr>
          <w:color w:val="000000" w:themeColor="text1"/>
          <w:lang w:val="en-US"/>
        </w:rPr>
        <w:t>1</w:t>
      </w:r>
      <w:r w:rsidRPr="009E54AF">
        <w:rPr>
          <w:color w:val="000000" w:themeColor="text1"/>
          <w:lang w:val="en-US"/>
        </w:rPr>
        <w:t xml:space="preserve">, </w:t>
      </w:r>
      <w:r w:rsidRPr="009E54AF">
        <w:rPr>
          <w:rStyle w:val="hgkelc"/>
          <w:color w:val="000000" w:themeColor="text1"/>
        </w:rPr>
        <w:t>η</w:t>
      </w:r>
      <w:r w:rsidRPr="009E54AF">
        <w:rPr>
          <w:rStyle w:val="hgkelc"/>
          <w:color w:val="000000" w:themeColor="text1"/>
          <w:vertAlign w:val="subscript"/>
          <w:lang w:val="en-US"/>
        </w:rPr>
        <w:t>p</w:t>
      </w:r>
      <w:r w:rsidRPr="009E54AF">
        <w:rPr>
          <w:rStyle w:val="hgkelc"/>
          <w:color w:val="000000" w:themeColor="text1"/>
          <w:vertAlign w:val="superscript"/>
          <w:lang w:val="en-US"/>
        </w:rPr>
        <w:t xml:space="preserve">2 </w:t>
      </w:r>
      <w:r w:rsidRPr="009E54AF">
        <w:rPr>
          <w:rStyle w:val="hgkelc"/>
          <w:color w:val="000000" w:themeColor="text1"/>
          <w:lang w:val="en-US"/>
        </w:rPr>
        <w:t>= 0.0</w:t>
      </w:r>
      <w:r w:rsidR="00516FCB">
        <w:rPr>
          <w:rStyle w:val="hgkelc"/>
          <w:color w:val="000000" w:themeColor="text1"/>
          <w:lang w:val="en-US"/>
        </w:rPr>
        <w:t>3</w:t>
      </w:r>
      <w:r w:rsidRPr="009E54AF">
        <w:rPr>
          <w:rStyle w:val="hgkelc"/>
          <w:color w:val="000000" w:themeColor="text1"/>
          <w:lang w:val="en-US"/>
        </w:rPr>
        <w:t xml:space="preserve">. The difference between the hemispheres was larger in the eyes-closed condition (right: </w:t>
      </w:r>
      <w:r w:rsidRPr="009E54AF">
        <w:rPr>
          <w:rStyle w:val="hgkelc"/>
          <w:i/>
          <w:color w:val="000000" w:themeColor="text1"/>
          <w:lang w:val="en-US"/>
        </w:rPr>
        <w:t>M</w:t>
      </w:r>
      <w:r w:rsidRPr="009E54AF">
        <w:rPr>
          <w:rStyle w:val="hgkelc"/>
          <w:color w:val="000000" w:themeColor="text1"/>
          <w:lang w:val="en-US"/>
        </w:rPr>
        <w:t xml:space="preserve"> = 0.9</w:t>
      </w:r>
      <w:r w:rsidR="004700CF">
        <w:rPr>
          <w:rStyle w:val="hgkelc"/>
          <w:color w:val="000000" w:themeColor="text1"/>
          <w:lang w:val="en-US"/>
        </w:rPr>
        <w:t>1</w:t>
      </w:r>
      <w:r w:rsidRPr="009E54AF">
        <w:rPr>
          <w:rStyle w:val="hgkelc"/>
          <w:color w:val="000000" w:themeColor="text1"/>
          <w:lang w:val="en-US"/>
        </w:rPr>
        <w:t xml:space="preserve">, </w:t>
      </w:r>
      <w:r w:rsidRPr="009E54AF">
        <w:rPr>
          <w:rStyle w:val="hgkelc"/>
          <w:i/>
          <w:color w:val="000000" w:themeColor="text1"/>
          <w:lang w:val="en-US"/>
        </w:rPr>
        <w:t>SD</w:t>
      </w:r>
      <w:r w:rsidRPr="009E54AF">
        <w:rPr>
          <w:rStyle w:val="hgkelc"/>
          <w:color w:val="000000" w:themeColor="text1"/>
          <w:lang w:val="en-US"/>
        </w:rPr>
        <w:t xml:space="preserve"> = 0.4</w:t>
      </w:r>
      <w:r w:rsidR="004700CF">
        <w:rPr>
          <w:rStyle w:val="hgkelc"/>
          <w:color w:val="000000" w:themeColor="text1"/>
          <w:lang w:val="en-US"/>
        </w:rPr>
        <w:t>4</w:t>
      </w:r>
      <w:r w:rsidRPr="009E54AF">
        <w:rPr>
          <w:rStyle w:val="hgkelc"/>
          <w:color w:val="000000" w:themeColor="text1"/>
          <w:lang w:val="en-US"/>
        </w:rPr>
        <w:t xml:space="preserve">; left: </w:t>
      </w:r>
      <w:r w:rsidRPr="009E54AF">
        <w:rPr>
          <w:rStyle w:val="hgkelc"/>
          <w:i/>
          <w:color w:val="000000" w:themeColor="text1"/>
          <w:lang w:val="en-US"/>
        </w:rPr>
        <w:t xml:space="preserve">M </w:t>
      </w:r>
      <w:r w:rsidRPr="009E54AF">
        <w:rPr>
          <w:rStyle w:val="hgkelc"/>
          <w:color w:val="000000" w:themeColor="text1"/>
          <w:lang w:val="en-US"/>
        </w:rPr>
        <w:t>= 0.8</w:t>
      </w:r>
      <w:r w:rsidR="004700CF">
        <w:rPr>
          <w:rStyle w:val="hgkelc"/>
          <w:color w:val="000000" w:themeColor="text1"/>
          <w:lang w:val="en-US"/>
        </w:rPr>
        <w:t>5</w:t>
      </w:r>
      <w:r w:rsidRPr="009E54AF">
        <w:rPr>
          <w:rStyle w:val="hgkelc"/>
          <w:color w:val="000000" w:themeColor="text1"/>
          <w:lang w:val="en-US"/>
        </w:rPr>
        <w:t xml:space="preserve">, </w:t>
      </w:r>
      <w:r w:rsidRPr="009E54AF">
        <w:rPr>
          <w:rStyle w:val="hgkelc"/>
          <w:i/>
          <w:color w:val="000000" w:themeColor="text1"/>
          <w:lang w:val="en-US"/>
        </w:rPr>
        <w:t>SD</w:t>
      </w:r>
      <w:r w:rsidRPr="009E54AF">
        <w:rPr>
          <w:rStyle w:val="hgkelc"/>
          <w:color w:val="000000" w:themeColor="text1"/>
          <w:lang w:val="en-US"/>
        </w:rPr>
        <w:t xml:space="preserve"> = 0.4</w:t>
      </w:r>
      <w:r w:rsidR="004700CF">
        <w:rPr>
          <w:rStyle w:val="hgkelc"/>
          <w:color w:val="000000" w:themeColor="text1"/>
          <w:lang w:val="en-US"/>
        </w:rPr>
        <w:t>1</w:t>
      </w:r>
      <w:r w:rsidRPr="009E54AF">
        <w:rPr>
          <w:rStyle w:val="hgkelc"/>
          <w:color w:val="000000" w:themeColor="text1"/>
          <w:lang w:val="en-US"/>
        </w:rPr>
        <w:t xml:space="preserve">) than in the eyes-open condition (right: </w:t>
      </w:r>
      <w:r w:rsidRPr="009E54AF">
        <w:rPr>
          <w:rStyle w:val="hgkelc"/>
          <w:i/>
          <w:color w:val="000000" w:themeColor="text1"/>
          <w:lang w:val="en-US"/>
        </w:rPr>
        <w:t>M</w:t>
      </w:r>
      <w:r w:rsidRPr="009E54AF">
        <w:rPr>
          <w:rStyle w:val="hgkelc"/>
          <w:color w:val="000000" w:themeColor="text1"/>
          <w:lang w:val="en-US"/>
        </w:rPr>
        <w:t xml:space="preserve"> = 0.5</w:t>
      </w:r>
      <w:r w:rsidR="004700CF">
        <w:rPr>
          <w:rStyle w:val="hgkelc"/>
          <w:color w:val="000000" w:themeColor="text1"/>
          <w:lang w:val="en-US"/>
        </w:rPr>
        <w:t>9</w:t>
      </w:r>
      <w:r w:rsidRPr="009E54AF">
        <w:rPr>
          <w:rStyle w:val="hgkelc"/>
          <w:color w:val="000000" w:themeColor="text1"/>
          <w:lang w:val="en-US"/>
        </w:rPr>
        <w:t xml:space="preserve">, </w:t>
      </w:r>
      <w:r w:rsidRPr="009E54AF">
        <w:rPr>
          <w:rStyle w:val="hgkelc"/>
          <w:i/>
          <w:color w:val="000000" w:themeColor="text1"/>
          <w:lang w:val="en-US"/>
        </w:rPr>
        <w:t>SD</w:t>
      </w:r>
      <w:r w:rsidRPr="009E54AF">
        <w:rPr>
          <w:rStyle w:val="hgkelc"/>
          <w:color w:val="000000" w:themeColor="text1"/>
          <w:lang w:val="en-US"/>
        </w:rPr>
        <w:t xml:space="preserve"> = 0.24; left: </w:t>
      </w:r>
      <w:r w:rsidRPr="009E54AF">
        <w:rPr>
          <w:rStyle w:val="hgkelc"/>
          <w:i/>
          <w:color w:val="000000" w:themeColor="text1"/>
          <w:lang w:val="en-US"/>
        </w:rPr>
        <w:t xml:space="preserve">M </w:t>
      </w:r>
      <w:r w:rsidRPr="009E54AF">
        <w:rPr>
          <w:rStyle w:val="hgkelc"/>
          <w:color w:val="000000" w:themeColor="text1"/>
          <w:lang w:val="en-US"/>
        </w:rPr>
        <w:t>= 0.5</w:t>
      </w:r>
      <w:r w:rsidR="004700CF">
        <w:rPr>
          <w:rStyle w:val="hgkelc"/>
          <w:color w:val="000000" w:themeColor="text1"/>
          <w:lang w:val="en-US"/>
        </w:rPr>
        <w:t>8</w:t>
      </w:r>
      <w:r w:rsidRPr="009E54AF">
        <w:rPr>
          <w:rStyle w:val="hgkelc"/>
          <w:color w:val="000000" w:themeColor="text1"/>
          <w:lang w:val="en-US"/>
        </w:rPr>
        <w:t xml:space="preserve">, </w:t>
      </w:r>
      <w:r w:rsidRPr="009E54AF">
        <w:rPr>
          <w:rStyle w:val="hgkelc"/>
          <w:i/>
          <w:color w:val="000000" w:themeColor="text1"/>
          <w:lang w:val="en-US"/>
        </w:rPr>
        <w:t>SD</w:t>
      </w:r>
      <w:r w:rsidRPr="009E54AF">
        <w:rPr>
          <w:rStyle w:val="hgkelc"/>
          <w:color w:val="000000" w:themeColor="text1"/>
          <w:lang w:val="en-US"/>
        </w:rPr>
        <w:t xml:space="preserve"> = 0.23)</w:t>
      </w:r>
      <w:r w:rsidR="004700CF">
        <w:rPr>
          <w:rStyle w:val="hgkelc"/>
          <w:color w:val="000000" w:themeColor="text1"/>
          <w:lang w:val="en-US"/>
        </w:rPr>
        <w:t>, p &lt; .001</w:t>
      </w:r>
      <w:r w:rsidRPr="009E54AF">
        <w:rPr>
          <w:rStyle w:val="hgkelc"/>
          <w:color w:val="000000" w:themeColor="text1"/>
          <w:lang w:val="en-US"/>
        </w:rPr>
        <w:t>.</w:t>
      </w:r>
      <w:r w:rsidR="004700CF">
        <w:rPr>
          <w:rStyle w:val="hgkelc"/>
          <w:color w:val="000000" w:themeColor="text1"/>
          <w:lang w:val="en-US"/>
        </w:rPr>
        <w:t xml:space="preserve"> The difference between hemispheres was larger in system 2 </w:t>
      </w:r>
      <w:r w:rsidR="004700CF" w:rsidRPr="009E54AF">
        <w:rPr>
          <w:rStyle w:val="hgkelc"/>
          <w:color w:val="000000" w:themeColor="text1"/>
          <w:lang w:val="en-US"/>
        </w:rPr>
        <w:t xml:space="preserve">(right: </w:t>
      </w:r>
      <w:r w:rsidR="004700CF" w:rsidRPr="009E54AF">
        <w:rPr>
          <w:rStyle w:val="hgkelc"/>
          <w:i/>
          <w:color w:val="000000" w:themeColor="text1"/>
          <w:lang w:val="en-US"/>
        </w:rPr>
        <w:t>M</w:t>
      </w:r>
      <w:r w:rsidR="004700CF" w:rsidRPr="009E54AF">
        <w:rPr>
          <w:rStyle w:val="hgkelc"/>
          <w:color w:val="000000" w:themeColor="text1"/>
          <w:lang w:val="en-US"/>
        </w:rPr>
        <w:t xml:space="preserve"> = 0.9</w:t>
      </w:r>
      <w:r w:rsidR="004700CF">
        <w:rPr>
          <w:rStyle w:val="hgkelc"/>
          <w:color w:val="000000" w:themeColor="text1"/>
          <w:lang w:val="en-US"/>
        </w:rPr>
        <w:t>1</w:t>
      </w:r>
      <w:r w:rsidR="004700CF" w:rsidRPr="009E54AF">
        <w:rPr>
          <w:rStyle w:val="hgkelc"/>
          <w:color w:val="000000" w:themeColor="text1"/>
          <w:lang w:val="en-US"/>
        </w:rPr>
        <w:t xml:space="preserve">, </w:t>
      </w:r>
      <w:r w:rsidR="004700CF" w:rsidRPr="009E54AF">
        <w:rPr>
          <w:rStyle w:val="hgkelc"/>
          <w:i/>
          <w:color w:val="000000" w:themeColor="text1"/>
          <w:lang w:val="en-US"/>
        </w:rPr>
        <w:t>SD</w:t>
      </w:r>
      <w:r w:rsidR="004700CF" w:rsidRPr="009E54AF">
        <w:rPr>
          <w:rStyle w:val="hgkelc"/>
          <w:color w:val="000000" w:themeColor="text1"/>
          <w:lang w:val="en-US"/>
        </w:rPr>
        <w:t xml:space="preserve"> = 0.4</w:t>
      </w:r>
      <w:r w:rsidR="004700CF">
        <w:rPr>
          <w:rStyle w:val="hgkelc"/>
          <w:color w:val="000000" w:themeColor="text1"/>
          <w:lang w:val="en-US"/>
        </w:rPr>
        <w:t>4</w:t>
      </w:r>
      <w:r w:rsidR="004700CF" w:rsidRPr="009E54AF">
        <w:rPr>
          <w:rStyle w:val="hgkelc"/>
          <w:color w:val="000000" w:themeColor="text1"/>
          <w:lang w:val="en-US"/>
        </w:rPr>
        <w:t xml:space="preserve">; left: </w:t>
      </w:r>
      <w:r w:rsidR="004700CF" w:rsidRPr="009E54AF">
        <w:rPr>
          <w:rStyle w:val="hgkelc"/>
          <w:i/>
          <w:color w:val="000000" w:themeColor="text1"/>
          <w:lang w:val="en-US"/>
        </w:rPr>
        <w:t xml:space="preserve">M </w:t>
      </w:r>
      <w:r w:rsidR="004700CF" w:rsidRPr="009E54AF">
        <w:rPr>
          <w:rStyle w:val="hgkelc"/>
          <w:color w:val="000000" w:themeColor="text1"/>
          <w:lang w:val="en-US"/>
        </w:rPr>
        <w:t>= 0.8</w:t>
      </w:r>
      <w:r w:rsidR="004700CF">
        <w:rPr>
          <w:rStyle w:val="hgkelc"/>
          <w:color w:val="000000" w:themeColor="text1"/>
          <w:lang w:val="en-US"/>
        </w:rPr>
        <w:t>5</w:t>
      </w:r>
      <w:r w:rsidR="004700CF" w:rsidRPr="009E54AF">
        <w:rPr>
          <w:rStyle w:val="hgkelc"/>
          <w:color w:val="000000" w:themeColor="text1"/>
          <w:lang w:val="en-US"/>
        </w:rPr>
        <w:t xml:space="preserve">, </w:t>
      </w:r>
      <w:r w:rsidR="004700CF" w:rsidRPr="009E54AF">
        <w:rPr>
          <w:rStyle w:val="hgkelc"/>
          <w:i/>
          <w:color w:val="000000" w:themeColor="text1"/>
          <w:lang w:val="en-US"/>
        </w:rPr>
        <w:t>SD</w:t>
      </w:r>
      <w:r w:rsidR="004700CF" w:rsidRPr="009E54AF">
        <w:rPr>
          <w:rStyle w:val="hgkelc"/>
          <w:color w:val="000000" w:themeColor="text1"/>
          <w:lang w:val="en-US"/>
        </w:rPr>
        <w:t xml:space="preserve"> = 0.4</w:t>
      </w:r>
      <w:r w:rsidR="004700CF">
        <w:rPr>
          <w:rStyle w:val="hgkelc"/>
          <w:color w:val="000000" w:themeColor="text1"/>
          <w:lang w:val="en-US"/>
        </w:rPr>
        <w:t>1</w:t>
      </w:r>
      <w:r w:rsidR="004700CF" w:rsidRPr="009E54AF">
        <w:rPr>
          <w:rStyle w:val="hgkelc"/>
          <w:color w:val="000000" w:themeColor="text1"/>
          <w:lang w:val="en-US"/>
        </w:rPr>
        <w:t xml:space="preserve">) </w:t>
      </w:r>
      <w:r w:rsidR="004700CF">
        <w:rPr>
          <w:rStyle w:val="hgkelc"/>
          <w:color w:val="000000" w:themeColor="text1"/>
          <w:lang w:val="en-US"/>
        </w:rPr>
        <w:t>than system 1, p &lt; .001.</w:t>
      </w:r>
      <w:r w:rsidRPr="009E54AF">
        <w:rPr>
          <w:rStyle w:val="hgkelc"/>
          <w:color w:val="000000" w:themeColor="text1"/>
          <w:lang w:val="en-US"/>
        </w:rPr>
        <w:t xml:space="preserve"> In the eyes-open condition, the difference between right and left hemisphere was </w:t>
      </w:r>
      <w:r w:rsidR="004700CF">
        <w:rPr>
          <w:rStyle w:val="hgkelc"/>
          <w:color w:val="000000" w:themeColor="text1"/>
          <w:lang w:val="en-US"/>
        </w:rPr>
        <w:t>larger in system 2</w:t>
      </w:r>
      <w:r w:rsidRPr="009E54AF">
        <w:rPr>
          <w:rStyle w:val="hgkelc"/>
          <w:color w:val="000000" w:themeColor="text1"/>
          <w:lang w:val="en-US"/>
        </w:rPr>
        <w:t xml:space="preserve"> (right: </w:t>
      </w:r>
      <w:r w:rsidRPr="009E54AF">
        <w:rPr>
          <w:rStyle w:val="hgkelc"/>
          <w:i/>
          <w:color w:val="000000" w:themeColor="text1"/>
          <w:lang w:val="en-US"/>
        </w:rPr>
        <w:t>M</w:t>
      </w:r>
      <w:r w:rsidRPr="009E54AF">
        <w:rPr>
          <w:rStyle w:val="hgkelc"/>
          <w:color w:val="000000" w:themeColor="text1"/>
          <w:lang w:val="en-US"/>
        </w:rPr>
        <w:t xml:space="preserve"> = 0.</w:t>
      </w:r>
      <w:r w:rsidR="004700CF">
        <w:rPr>
          <w:rStyle w:val="hgkelc"/>
          <w:color w:val="000000" w:themeColor="text1"/>
          <w:lang w:val="en-US"/>
        </w:rPr>
        <w:t>79</w:t>
      </w:r>
      <w:r w:rsidRPr="009E54AF">
        <w:rPr>
          <w:rStyle w:val="hgkelc"/>
          <w:color w:val="000000" w:themeColor="text1"/>
          <w:lang w:val="en-US"/>
        </w:rPr>
        <w:t xml:space="preserve">, </w:t>
      </w:r>
      <w:r w:rsidRPr="009E54AF">
        <w:rPr>
          <w:rStyle w:val="hgkelc"/>
          <w:i/>
          <w:color w:val="000000" w:themeColor="text1"/>
          <w:lang w:val="en-US"/>
        </w:rPr>
        <w:t>SD</w:t>
      </w:r>
      <w:r w:rsidRPr="009E54AF">
        <w:rPr>
          <w:rStyle w:val="hgkelc"/>
          <w:color w:val="000000" w:themeColor="text1"/>
          <w:lang w:val="en-US"/>
        </w:rPr>
        <w:t xml:space="preserve"> = 0.</w:t>
      </w:r>
      <w:r w:rsidR="004700CF">
        <w:rPr>
          <w:rStyle w:val="hgkelc"/>
          <w:color w:val="000000" w:themeColor="text1"/>
          <w:lang w:val="en-US"/>
        </w:rPr>
        <w:t>36</w:t>
      </w:r>
      <w:r w:rsidRPr="009E54AF">
        <w:rPr>
          <w:rStyle w:val="hgkelc"/>
          <w:color w:val="000000" w:themeColor="text1"/>
          <w:lang w:val="en-US"/>
        </w:rPr>
        <w:t xml:space="preserve">1; left: </w:t>
      </w:r>
      <w:r w:rsidRPr="009E54AF">
        <w:rPr>
          <w:rStyle w:val="hgkelc"/>
          <w:i/>
          <w:color w:val="000000" w:themeColor="text1"/>
          <w:lang w:val="en-US"/>
        </w:rPr>
        <w:t xml:space="preserve">M </w:t>
      </w:r>
      <w:r w:rsidRPr="009E54AF">
        <w:rPr>
          <w:rStyle w:val="hgkelc"/>
          <w:color w:val="000000" w:themeColor="text1"/>
          <w:lang w:val="en-US"/>
        </w:rPr>
        <w:t>= 0.</w:t>
      </w:r>
      <w:r w:rsidR="004700CF">
        <w:rPr>
          <w:rStyle w:val="hgkelc"/>
          <w:color w:val="000000" w:themeColor="text1"/>
          <w:lang w:val="en-US"/>
        </w:rPr>
        <w:t>75</w:t>
      </w:r>
      <w:r w:rsidRPr="009E54AF">
        <w:rPr>
          <w:rStyle w:val="hgkelc"/>
          <w:color w:val="000000" w:themeColor="text1"/>
          <w:lang w:val="en-US"/>
        </w:rPr>
        <w:t xml:space="preserve">, </w:t>
      </w:r>
      <w:r w:rsidRPr="009E54AF">
        <w:rPr>
          <w:rStyle w:val="hgkelc"/>
          <w:i/>
          <w:color w:val="000000" w:themeColor="text1"/>
          <w:lang w:val="en-US"/>
        </w:rPr>
        <w:t>SD</w:t>
      </w:r>
      <w:r w:rsidRPr="009E54AF">
        <w:rPr>
          <w:rStyle w:val="hgkelc"/>
          <w:color w:val="000000" w:themeColor="text1"/>
          <w:lang w:val="en-US"/>
        </w:rPr>
        <w:t xml:space="preserve"> = 0.</w:t>
      </w:r>
      <w:r w:rsidR="004700CF">
        <w:rPr>
          <w:rStyle w:val="hgkelc"/>
          <w:color w:val="000000" w:themeColor="text1"/>
          <w:lang w:val="en-US"/>
        </w:rPr>
        <w:t>34</w:t>
      </w:r>
      <w:r w:rsidRPr="009E54AF">
        <w:rPr>
          <w:rStyle w:val="hgkelc"/>
          <w:color w:val="000000" w:themeColor="text1"/>
          <w:lang w:val="en-US"/>
        </w:rPr>
        <w:t xml:space="preserve">) than system </w:t>
      </w:r>
      <w:r w:rsidR="004700CF">
        <w:rPr>
          <w:rStyle w:val="hgkelc"/>
          <w:color w:val="000000" w:themeColor="text1"/>
          <w:lang w:val="en-US"/>
        </w:rPr>
        <w:t>1</w:t>
      </w:r>
      <w:r w:rsidRPr="009E54AF">
        <w:rPr>
          <w:rStyle w:val="hgkelc"/>
          <w:color w:val="000000" w:themeColor="text1"/>
          <w:lang w:val="en-US"/>
        </w:rPr>
        <w:t xml:space="preserve"> (right: </w:t>
      </w:r>
      <w:r w:rsidRPr="009E54AF">
        <w:rPr>
          <w:rStyle w:val="hgkelc"/>
          <w:i/>
          <w:color w:val="000000" w:themeColor="text1"/>
          <w:lang w:val="en-US"/>
        </w:rPr>
        <w:t>M</w:t>
      </w:r>
      <w:r w:rsidRPr="009E54AF">
        <w:rPr>
          <w:rStyle w:val="hgkelc"/>
          <w:color w:val="000000" w:themeColor="text1"/>
          <w:lang w:val="en-US"/>
        </w:rPr>
        <w:t xml:space="preserve"> = 0.</w:t>
      </w:r>
      <w:r w:rsidR="004700CF">
        <w:rPr>
          <w:rStyle w:val="hgkelc"/>
          <w:color w:val="000000" w:themeColor="text1"/>
          <w:lang w:val="en-US"/>
        </w:rPr>
        <w:t>71</w:t>
      </w:r>
      <w:r w:rsidRPr="009E54AF">
        <w:rPr>
          <w:rStyle w:val="hgkelc"/>
          <w:color w:val="000000" w:themeColor="text1"/>
          <w:lang w:val="en-US"/>
        </w:rPr>
        <w:t xml:space="preserve">, </w:t>
      </w:r>
      <w:r w:rsidRPr="009E54AF">
        <w:rPr>
          <w:rStyle w:val="hgkelc"/>
          <w:i/>
          <w:color w:val="000000" w:themeColor="text1"/>
          <w:lang w:val="en-US"/>
        </w:rPr>
        <w:t>SD</w:t>
      </w:r>
      <w:r w:rsidRPr="009E54AF">
        <w:rPr>
          <w:rStyle w:val="hgkelc"/>
          <w:color w:val="000000" w:themeColor="text1"/>
          <w:lang w:val="en-US"/>
        </w:rPr>
        <w:t xml:space="preserve"> = 0.</w:t>
      </w:r>
      <w:r w:rsidR="004700CF">
        <w:rPr>
          <w:rStyle w:val="hgkelc"/>
          <w:color w:val="000000" w:themeColor="text1"/>
          <w:lang w:val="en-US"/>
        </w:rPr>
        <w:t>31</w:t>
      </w:r>
      <w:r w:rsidRPr="009E54AF">
        <w:rPr>
          <w:rStyle w:val="hgkelc"/>
          <w:color w:val="000000" w:themeColor="text1"/>
          <w:lang w:val="en-US"/>
        </w:rPr>
        <w:t xml:space="preserve">; left: </w:t>
      </w:r>
      <w:r w:rsidRPr="009E54AF">
        <w:rPr>
          <w:rStyle w:val="hgkelc"/>
          <w:i/>
          <w:color w:val="000000" w:themeColor="text1"/>
          <w:lang w:val="en-US"/>
        </w:rPr>
        <w:t xml:space="preserve">M </w:t>
      </w:r>
      <w:r w:rsidRPr="009E54AF">
        <w:rPr>
          <w:rStyle w:val="hgkelc"/>
          <w:color w:val="000000" w:themeColor="text1"/>
          <w:lang w:val="en-US"/>
        </w:rPr>
        <w:t>= 0.</w:t>
      </w:r>
      <w:r w:rsidR="004700CF">
        <w:rPr>
          <w:rStyle w:val="hgkelc"/>
          <w:color w:val="000000" w:themeColor="text1"/>
          <w:lang w:val="en-US"/>
        </w:rPr>
        <w:t>68</w:t>
      </w:r>
      <w:r w:rsidRPr="009E54AF">
        <w:rPr>
          <w:rStyle w:val="hgkelc"/>
          <w:color w:val="000000" w:themeColor="text1"/>
          <w:lang w:val="en-US"/>
        </w:rPr>
        <w:t xml:space="preserve">, </w:t>
      </w:r>
      <w:r w:rsidRPr="009E54AF">
        <w:rPr>
          <w:rStyle w:val="hgkelc"/>
          <w:i/>
          <w:color w:val="000000" w:themeColor="text1"/>
          <w:lang w:val="en-US"/>
        </w:rPr>
        <w:t>SD</w:t>
      </w:r>
      <w:r w:rsidRPr="009E54AF">
        <w:rPr>
          <w:rStyle w:val="hgkelc"/>
          <w:color w:val="000000" w:themeColor="text1"/>
          <w:lang w:val="en-US"/>
        </w:rPr>
        <w:t xml:space="preserve"> = 0.2</w:t>
      </w:r>
      <w:r w:rsidR="004700CF">
        <w:rPr>
          <w:rStyle w:val="hgkelc"/>
          <w:color w:val="000000" w:themeColor="text1"/>
          <w:lang w:val="en-US"/>
        </w:rPr>
        <w:t>8</w:t>
      </w:r>
      <w:r w:rsidRPr="009E54AF">
        <w:rPr>
          <w:rStyle w:val="hgkelc"/>
          <w:color w:val="000000" w:themeColor="text1"/>
          <w:lang w:val="en-US"/>
        </w:rPr>
        <w:t>), p &lt; .001.</w:t>
      </w:r>
      <w:r w:rsidR="004700CF">
        <w:rPr>
          <w:rStyle w:val="hgkelc"/>
          <w:color w:val="000000" w:themeColor="text1"/>
          <w:lang w:val="en-US"/>
        </w:rPr>
        <w:t xml:space="preserve"> However, there was no evidence for a difference between left and right hemisphere in the eyes-open recordings on system 1 </w:t>
      </w:r>
      <w:r w:rsidR="004700CF" w:rsidRPr="009E54AF">
        <w:rPr>
          <w:rStyle w:val="hgkelc"/>
          <w:color w:val="000000" w:themeColor="text1"/>
          <w:lang w:val="en-US"/>
        </w:rPr>
        <w:t xml:space="preserve">(right: </w:t>
      </w:r>
      <w:r w:rsidR="004700CF" w:rsidRPr="009E54AF">
        <w:rPr>
          <w:rStyle w:val="hgkelc"/>
          <w:i/>
          <w:color w:val="000000" w:themeColor="text1"/>
          <w:lang w:val="en-US"/>
        </w:rPr>
        <w:t>M</w:t>
      </w:r>
      <w:r w:rsidR="004700CF" w:rsidRPr="009E54AF">
        <w:rPr>
          <w:rStyle w:val="hgkelc"/>
          <w:color w:val="000000" w:themeColor="text1"/>
          <w:lang w:val="en-US"/>
        </w:rPr>
        <w:t xml:space="preserve"> = 0.</w:t>
      </w:r>
      <w:r w:rsidR="004700CF">
        <w:rPr>
          <w:rStyle w:val="hgkelc"/>
          <w:color w:val="000000" w:themeColor="text1"/>
          <w:lang w:val="en-US"/>
        </w:rPr>
        <w:t>55</w:t>
      </w:r>
      <w:r w:rsidR="004700CF" w:rsidRPr="009E54AF">
        <w:rPr>
          <w:rStyle w:val="hgkelc"/>
          <w:color w:val="000000" w:themeColor="text1"/>
          <w:lang w:val="en-US"/>
        </w:rPr>
        <w:t xml:space="preserve">, </w:t>
      </w:r>
      <w:r w:rsidR="004700CF" w:rsidRPr="009E54AF">
        <w:rPr>
          <w:rStyle w:val="hgkelc"/>
          <w:i/>
          <w:color w:val="000000" w:themeColor="text1"/>
          <w:lang w:val="en-US"/>
        </w:rPr>
        <w:t>SD</w:t>
      </w:r>
      <w:r w:rsidR="004700CF" w:rsidRPr="009E54AF">
        <w:rPr>
          <w:rStyle w:val="hgkelc"/>
          <w:color w:val="000000" w:themeColor="text1"/>
          <w:lang w:val="en-US"/>
        </w:rPr>
        <w:t xml:space="preserve"> = 0.</w:t>
      </w:r>
      <w:r w:rsidR="004700CF">
        <w:rPr>
          <w:rStyle w:val="hgkelc"/>
          <w:color w:val="000000" w:themeColor="text1"/>
          <w:lang w:val="en-US"/>
        </w:rPr>
        <w:t>21</w:t>
      </w:r>
      <w:r w:rsidR="004700CF" w:rsidRPr="009E54AF">
        <w:rPr>
          <w:rStyle w:val="hgkelc"/>
          <w:color w:val="000000" w:themeColor="text1"/>
          <w:lang w:val="en-US"/>
        </w:rPr>
        <w:t xml:space="preserve">; left: </w:t>
      </w:r>
      <w:r w:rsidR="004700CF" w:rsidRPr="009E54AF">
        <w:rPr>
          <w:rStyle w:val="hgkelc"/>
          <w:i/>
          <w:color w:val="000000" w:themeColor="text1"/>
          <w:lang w:val="en-US"/>
        </w:rPr>
        <w:t xml:space="preserve">M </w:t>
      </w:r>
      <w:r w:rsidR="004700CF" w:rsidRPr="009E54AF">
        <w:rPr>
          <w:rStyle w:val="hgkelc"/>
          <w:color w:val="000000" w:themeColor="text1"/>
          <w:lang w:val="en-US"/>
        </w:rPr>
        <w:t>= 0.</w:t>
      </w:r>
      <w:r w:rsidR="004700CF">
        <w:rPr>
          <w:rStyle w:val="hgkelc"/>
          <w:color w:val="000000" w:themeColor="text1"/>
          <w:lang w:val="en-US"/>
        </w:rPr>
        <w:t>55</w:t>
      </w:r>
      <w:r w:rsidR="004700CF" w:rsidRPr="009E54AF">
        <w:rPr>
          <w:rStyle w:val="hgkelc"/>
          <w:color w:val="000000" w:themeColor="text1"/>
          <w:lang w:val="en-US"/>
        </w:rPr>
        <w:t xml:space="preserve">, </w:t>
      </w:r>
      <w:r w:rsidR="004700CF" w:rsidRPr="009E54AF">
        <w:rPr>
          <w:rStyle w:val="hgkelc"/>
          <w:i/>
          <w:color w:val="000000" w:themeColor="text1"/>
          <w:lang w:val="en-US"/>
        </w:rPr>
        <w:t>SD</w:t>
      </w:r>
      <w:r w:rsidR="004700CF" w:rsidRPr="009E54AF">
        <w:rPr>
          <w:rStyle w:val="hgkelc"/>
          <w:color w:val="000000" w:themeColor="text1"/>
          <w:lang w:val="en-US"/>
        </w:rPr>
        <w:t xml:space="preserve"> = 0.</w:t>
      </w:r>
      <w:r w:rsidR="004700CF">
        <w:rPr>
          <w:rStyle w:val="hgkelc"/>
          <w:color w:val="000000" w:themeColor="text1"/>
          <w:lang w:val="en-US"/>
        </w:rPr>
        <w:t>20</w:t>
      </w:r>
      <w:r w:rsidR="004700CF" w:rsidRPr="009E54AF">
        <w:rPr>
          <w:rStyle w:val="hgkelc"/>
          <w:color w:val="000000" w:themeColor="text1"/>
          <w:lang w:val="en-US"/>
        </w:rPr>
        <w:t>)</w:t>
      </w:r>
      <w:r w:rsidR="004700CF">
        <w:rPr>
          <w:rStyle w:val="hgkelc"/>
          <w:color w:val="000000" w:themeColor="text1"/>
          <w:lang w:val="en-US"/>
        </w:rPr>
        <w:t xml:space="preserve">, p = 0.39. </w:t>
      </w:r>
    </w:p>
    <w:p w14:paraId="73A70A63" w14:textId="77777777" w:rsidR="00D32A28" w:rsidRPr="009E54AF" w:rsidRDefault="00D32A28" w:rsidP="009E54AF">
      <w:pPr>
        <w:jc w:val="both"/>
        <w:rPr>
          <w:rStyle w:val="hgkelc"/>
          <w:color w:val="000000" w:themeColor="text1"/>
          <w:lang w:val="en-US"/>
        </w:rPr>
      </w:pPr>
    </w:p>
    <w:p w14:paraId="5D1F583A" w14:textId="3A4EE691" w:rsidR="009E54AF" w:rsidRPr="009E54AF" w:rsidRDefault="009E54AF" w:rsidP="009E54AF">
      <w:pPr>
        <w:jc w:val="both"/>
        <w:rPr>
          <w:rStyle w:val="hgkelc"/>
          <w:color w:val="000000" w:themeColor="text1"/>
          <w:lang w:val="en-US"/>
        </w:rPr>
      </w:pPr>
      <w:r w:rsidRPr="009E54AF">
        <w:rPr>
          <w:rStyle w:val="hgkelc"/>
          <w:color w:val="000000" w:themeColor="text1"/>
          <w:lang w:val="en-US"/>
        </w:rPr>
        <w:t xml:space="preserve">Taken together the reliability of alpha power can be considered good to very good. There seems to be more alpha power in the recordings conducted with system 2 than system 1. Alpha power is also higher in the right than the left hemisphere. It is also higher in the eyes-closed condition than in the eyes-open condition.  </w:t>
      </w:r>
    </w:p>
    <w:p w14:paraId="77CFD746" w14:textId="722CE23E" w:rsidR="000A6750" w:rsidRDefault="000A6750" w:rsidP="00D40D90">
      <w:pPr>
        <w:jc w:val="both"/>
        <w:rPr>
          <w:rStyle w:val="hgkelc"/>
          <w:color w:val="000000" w:themeColor="text1"/>
          <w:lang w:val="en-US"/>
        </w:rPr>
      </w:pPr>
    </w:p>
    <w:p w14:paraId="7B82848C" w14:textId="77777777" w:rsidR="000A6750" w:rsidRPr="0054134F" w:rsidRDefault="000A6750" w:rsidP="00D40D90">
      <w:pPr>
        <w:jc w:val="both"/>
        <w:rPr>
          <w:color w:val="000000" w:themeColor="text1"/>
          <w:lang w:val="en-US"/>
        </w:rPr>
      </w:pPr>
    </w:p>
    <w:p w14:paraId="5923F342" w14:textId="77777777" w:rsidR="000A6750" w:rsidRPr="00BF683A" w:rsidRDefault="000A6750" w:rsidP="00D40D90">
      <w:pPr>
        <w:pStyle w:val="Listenabsatz"/>
        <w:numPr>
          <w:ilvl w:val="1"/>
          <w:numId w:val="1"/>
        </w:numPr>
        <w:jc w:val="both"/>
        <w:rPr>
          <w:b/>
          <w:bCs/>
          <w:lang w:val="en-US"/>
        </w:rPr>
      </w:pPr>
      <w:r w:rsidRPr="00BF683A">
        <w:rPr>
          <w:b/>
          <w:bCs/>
          <w:lang w:val="en-US"/>
        </w:rPr>
        <w:t>Reliability of EEG resting state alpha asymmetry</w:t>
      </w:r>
    </w:p>
    <w:p w14:paraId="53380351" w14:textId="37C6026C" w:rsidR="000A6750" w:rsidRDefault="00F66FE9" w:rsidP="00D40D90">
      <w:pPr>
        <w:jc w:val="both"/>
        <w:rPr>
          <w:color w:val="000000" w:themeColor="text1"/>
          <w:lang w:val="en-US"/>
        </w:rPr>
      </w:pPr>
      <w:r>
        <w:rPr>
          <w:color w:val="000000" w:themeColor="text1"/>
          <w:lang w:val="en-US"/>
        </w:rPr>
        <w:t xml:space="preserve">Supplementary table </w:t>
      </w:r>
      <w:r w:rsidR="00AE49BD">
        <w:rPr>
          <w:color w:val="000000" w:themeColor="text1"/>
          <w:lang w:val="en-US"/>
        </w:rPr>
        <w:t>13</w:t>
      </w:r>
      <w:r w:rsidR="000A6750">
        <w:rPr>
          <w:color w:val="000000" w:themeColor="text1"/>
          <w:lang w:val="en-US"/>
        </w:rPr>
        <w:t xml:space="preserve"> shows ICC of EEG alpha asymmetry power for all electrode pairs and both EEG systems. ICC of recordings conducted with system 1 (Brain Products) range from 0.</w:t>
      </w:r>
      <w:r w:rsidR="00376609">
        <w:rPr>
          <w:color w:val="000000" w:themeColor="text1"/>
          <w:lang w:val="en-US"/>
        </w:rPr>
        <w:t>68</w:t>
      </w:r>
      <w:r w:rsidR="000A6750">
        <w:rPr>
          <w:color w:val="000000" w:themeColor="text1"/>
          <w:lang w:val="en-US"/>
        </w:rPr>
        <w:t xml:space="preserve"> to 0.</w:t>
      </w:r>
      <w:r w:rsidR="00376609">
        <w:rPr>
          <w:color w:val="000000" w:themeColor="text1"/>
          <w:lang w:val="en-US"/>
        </w:rPr>
        <w:t>87</w:t>
      </w:r>
      <w:r w:rsidR="000A6750">
        <w:rPr>
          <w:color w:val="000000" w:themeColor="text1"/>
          <w:lang w:val="en-US"/>
        </w:rPr>
        <w:t xml:space="preserve"> (</w:t>
      </w:r>
      <w:r w:rsidR="000A6750" w:rsidRPr="00C20AA2">
        <w:rPr>
          <w:i/>
          <w:iCs/>
          <w:color w:val="000000" w:themeColor="text1"/>
          <w:lang w:val="en-US"/>
        </w:rPr>
        <w:t>M</w:t>
      </w:r>
      <w:r w:rsidR="000A6750">
        <w:rPr>
          <w:color w:val="000000" w:themeColor="text1"/>
          <w:lang w:val="en-US"/>
        </w:rPr>
        <w:t xml:space="preserve"> = 0.</w:t>
      </w:r>
      <w:r w:rsidR="00376609">
        <w:rPr>
          <w:color w:val="000000" w:themeColor="text1"/>
          <w:lang w:val="en-US"/>
        </w:rPr>
        <w:t>76</w:t>
      </w:r>
      <w:r w:rsidR="000A6750">
        <w:rPr>
          <w:color w:val="000000" w:themeColor="text1"/>
          <w:lang w:val="en-US"/>
        </w:rPr>
        <w:t>)</w:t>
      </w:r>
      <w:r w:rsidR="00376609">
        <w:rPr>
          <w:color w:val="000000" w:themeColor="text1"/>
          <w:lang w:val="en-US"/>
        </w:rPr>
        <w:t xml:space="preserve"> in the eyes-closed condition and from 0.70 to 0.75 (</w:t>
      </w:r>
      <w:r w:rsidR="00376609" w:rsidRPr="00376609">
        <w:rPr>
          <w:i/>
          <w:iCs/>
          <w:color w:val="000000" w:themeColor="text1"/>
          <w:lang w:val="en-US"/>
        </w:rPr>
        <w:t>M</w:t>
      </w:r>
      <w:r w:rsidR="00376609">
        <w:rPr>
          <w:color w:val="000000" w:themeColor="text1"/>
          <w:lang w:val="en-US"/>
        </w:rPr>
        <w:t xml:space="preserve"> = 0.73) in the eyes-open condition. </w:t>
      </w:r>
      <w:r w:rsidR="000A6750">
        <w:rPr>
          <w:color w:val="000000" w:themeColor="text1"/>
          <w:lang w:val="en-US"/>
        </w:rPr>
        <w:t>ICC of recording conducted with system 2 (BioSemi) range from 0.56 to 0.</w:t>
      </w:r>
      <w:r w:rsidR="00376609">
        <w:rPr>
          <w:color w:val="000000" w:themeColor="text1"/>
          <w:lang w:val="en-US"/>
        </w:rPr>
        <w:t>89</w:t>
      </w:r>
      <w:r w:rsidR="000A6750">
        <w:rPr>
          <w:color w:val="000000" w:themeColor="text1"/>
          <w:lang w:val="en-US"/>
        </w:rPr>
        <w:t xml:space="preserve"> (</w:t>
      </w:r>
      <w:r w:rsidR="000A6750" w:rsidRPr="00C20AA2">
        <w:rPr>
          <w:i/>
          <w:iCs/>
          <w:color w:val="000000" w:themeColor="text1"/>
          <w:lang w:val="en-US"/>
        </w:rPr>
        <w:t xml:space="preserve">M </w:t>
      </w:r>
      <w:r w:rsidR="000A6750">
        <w:rPr>
          <w:color w:val="000000" w:themeColor="text1"/>
          <w:lang w:val="en-US"/>
        </w:rPr>
        <w:t>= 0.</w:t>
      </w:r>
      <w:r w:rsidR="00376609">
        <w:rPr>
          <w:color w:val="000000" w:themeColor="text1"/>
          <w:lang w:val="en-US"/>
        </w:rPr>
        <w:t>72</w:t>
      </w:r>
      <w:r w:rsidR="000A6750">
        <w:rPr>
          <w:color w:val="000000" w:themeColor="text1"/>
          <w:lang w:val="en-US"/>
        </w:rPr>
        <w:t>)</w:t>
      </w:r>
      <w:r w:rsidR="00376609">
        <w:rPr>
          <w:color w:val="000000" w:themeColor="text1"/>
          <w:lang w:val="en-US"/>
        </w:rPr>
        <w:t xml:space="preserve"> in the eyes-closed condition and from 0.61 to 0.75 (</w:t>
      </w:r>
      <w:r w:rsidR="00376609" w:rsidRPr="00376609">
        <w:rPr>
          <w:i/>
          <w:iCs/>
          <w:color w:val="000000" w:themeColor="text1"/>
          <w:lang w:val="en-US"/>
        </w:rPr>
        <w:t>M</w:t>
      </w:r>
      <w:r w:rsidR="00376609">
        <w:rPr>
          <w:color w:val="000000" w:themeColor="text1"/>
          <w:lang w:val="en-US"/>
        </w:rPr>
        <w:t xml:space="preserve"> = 0.70) in the eyes-open condition</w:t>
      </w:r>
      <w:r w:rsidR="000A6750">
        <w:rPr>
          <w:color w:val="000000" w:themeColor="text1"/>
          <w:lang w:val="en-US"/>
        </w:rPr>
        <w:t xml:space="preserve">. Overall, ICC can be considered average to good </w:t>
      </w:r>
      <w:sdt>
        <w:sdtPr>
          <w:rPr>
            <w:color w:val="000000" w:themeColor="text1"/>
            <w:lang w:val="en-US"/>
          </w:rPr>
          <w:alias w:val="To edit, see citavi.com/edit"/>
          <w:tag w:val="CitaviPlaceholder#c475c3e2-7825-44b5-8f1b-ff3d276910bf"/>
          <w:id w:val="-1518533350"/>
          <w:placeholder>
            <w:docPart w:val="B1A5217D69AC69499428D78BD0E44279"/>
          </w:placeholder>
        </w:sdtPr>
        <w:sdtEndPr/>
        <w:sdtContent>
          <w:r w:rsidR="000A6750">
            <w:rPr>
              <w:noProof/>
              <w:color w:val="000000" w:themeColor="text1"/>
              <w:lang w:val="en-US"/>
            </w:rPr>
            <w:fldChar w:fldCharType="begin"/>
          </w:r>
          <w:r w:rsidR="00267B4C">
            <w:rPr>
              <w:noProof/>
              <w:color w:val="000000" w:themeColor="text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xNTQ2ZGM4LThlYzMtNGJhYS1iYjgwLWYxNzhlMGVkYjU1NSIsIlJhbmdlU3RhcnQiOjE2LCJSYW5nZUxlbmd0aCI6MTcsIlJlZmVyZW5jZUlkIjoiYjBhODgwMTctM2IyZC00YzhmLTg2OWEtM2UzMWI3YmE5ZmIy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zMS4wMy4yMDE2IiwiRG9pIjoiMTAuMTAxNi9qLmpjbS4yMDE2LjAyLjAxMi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ai5qY20uMjAxNi4wMi4wMTIiLCJVcmlTdHJpbmciOiJodHRwczovL2RvaS5vcmcvMTAuMTAxNi9qLmpjbS4yMDE2LjAyLjAx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9yb3RoZWEgTWV0emVuIiwiQ3JlYXRlZE9uIjoiMjAyMS0wMy0wMVQxNjo0MzoxNCIsIk1vZGlmaWVkQnkiOiJfRG9yb3RoZWEgTWV0emVuIiwiSWQiOiJmYWFhNjVmOS00MzQ4LTQyZDctOTZkMi04NjdmZGU4YzZhYWQiLCJNb2RpZmllZE9uIjoiMjAyMS0wMy0wMVQxNjo0MzoxN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lBNQzQ5MTMxMTgiLCJVcmlTdHJpbmciOiJodHRwczovL3d3dy5uY2JpLm5sbS5uaWguZ292L3BtYy9hcnRpY2xlcy9QTUM0OTEzMTE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Eb3JvdGhlYSBNZXR6ZW4iLCJDcmVhdGVkT24iOiIyMDIxLTAzLTAxVDE2OjQzOjE0IiwiTW9kaWZpZWRCeSI6Il9Eb3JvdGhlYSBNZXR6ZW4iLCJJZCI6Ijk1YWU0NzZhLTBmNDUtNDIxNy1hZjc4LWFkYmU5ZWY1YzYxZSIsIk1vZGlmaWVkT24iOiIyMDIxLTAzLTAxVDE2OjQzOjE0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MjczMzA1MjAiLCJVcmlTdHJpbmciOiJodHRwOi8vd3d3Lm5jYmkubmxtLm5paC5nb3YvcHVibWVkLzI3MzMwNTIw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M3LzEwNDAtMzU5MC42LjQuMjg0Ii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zNy8xMDQwLTM1OTAuNi40LjI4NCIsIlVyaVN0cmluZyI6Imh0dHBzOi8vZG9pLm9yZy8xMC4xMDM3LzEwNDAtMzU5MC42LjQuMjg0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}</w:instrText>
          </w:r>
          <w:r w:rsidR="000A6750">
            <w:rPr>
              <w:noProof/>
              <w:color w:val="000000" w:themeColor="text1"/>
              <w:lang w:val="en-US"/>
            </w:rPr>
            <w:fldChar w:fldCharType="separate"/>
          </w:r>
          <w:r w:rsidR="00B51BEB">
            <w:rPr>
              <w:noProof/>
              <w:color w:val="000000" w:themeColor="text1"/>
              <w:lang w:val="en-US"/>
            </w:rPr>
            <w:t>(Cicchetti, 1994; Koo &amp; Li, 2016)</w:t>
          </w:r>
          <w:r w:rsidR="000A6750">
            <w:rPr>
              <w:noProof/>
              <w:color w:val="000000" w:themeColor="text1"/>
              <w:lang w:val="en-US"/>
            </w:rPr>
            <w:fldChar w:fldCharType="end"/>
          </w:r>
        </w:sdtContent>
      </w:sdt>
      <w:r w:rsidR="000A6750">
        <w:rPr>
          <w:color w:val="000000" w:themeColor="text1"/>
          <w:lang w:val="en-US"/>
        </w:rPr>
        <w:t>.</w:t>
      </w:r>
    </w:p>
    <w:p w14:paraId="26E41A30" w14:textId="77777777" w:rsidR="000A6750" w:rsidRDefault="000A6750" w:rsidP="00D40D90">
      <w:pPr>
        <w:jc w:val="both"/>
        <w:rPr>
          <w:color w:val="000000" w:themeColor="text1"/>
          <w:lang w:val="en-US"/>
        </w:rPr>
      </w:pPr>
    </w:p>
    <w:p w14:paraId="5B990CD7" w14:textId="6FBB17F8" w:rsidR="004F64DE" w:rsidRPr="004F64DE" w:rsidRDefault="004F64DE" w:rsidP="004F64DE">
      <w:pPr>
        <w:jc w:val="both"/>
        <w:rPr>
          <w:lang w:val="en-US"/>
        </w:rPr>
      </w:pPr>
      <w:r w:rsidRPr="004F64DE">
        <w:rPr>
          <w:b/>
          <w:bCs/>
          <w:color w:val="000000" w:themeColor="text1"/>
          <w:lang w:val="en-US"/>
        </w:rPr>
        <w:lastRenderedPageBreak/>
        <w:t xml:space="preserve">Suppl. Table 13: </w:t>
      </w:r>
      <w:r w:rsidRPr="004F64DE">
        <w:rPr>
          <w:bCs/>
          <w:color w:val="000000" w:themeColor="text1"/>
          <w:lang w:val="en-US"/>
        </w:rPr>
        <w:t>ICC of EEG alpha asymmetry for all</w:t>
      </w:r>
      <w:r w:rsidRPr="004F64DE">
        <w:rPr>
          <w:lang w:val="en-US"/>
        </w:rPr>
        <w:t xml:space="preserve"> electrode pairs (F3/F4, F7/F8, P3/P4, P7/P8) for EEG system 1 (Brain Products) and EEG system 2 (BioSemi) for the eyes-closed (EC) and eyes-open (EO) condition, respectively. The brackets contain the 95% confidence interval of ICC. All ICC showed p-values of p &lt; .001. </w:t>
      </w:r>
    </w:p>
    <w:p w14:paraId="198E84E0" w14:textId="77777777" w:rsidR="004F64DE" w:rsidRPr="004F64DE" w:rsidRDefault="004F64DE" w:rsidP="004F64DE">
      <w:pPr>
        <w:jc w:val="both"/>
        <w:rPr>
          <w:lang w:val="en-US"/>
        </w:rPr>
      </w:pPr>
    </w:p>
    <w:tbl>
      <w:tblPr>
        <w:tblStyle w:val="Tabellenraster"/>
        <w:tblW w:w="9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078"/>
        <w:gridCol w:w="2078"/>
        <w:gridCol w:w="2078"/>
        <w:gridCol w:w="2078"/>
      </w:tblGrid>
      <w:tr w:rsidR="004F64DE" w:rsidRPr="004F64DE" w14:paraId="1F59DE2F" w14:textId="77777777" w:rsidTr="00073645">
        <w:trPr>
          <w:trHeight w:val="392"/>
        </w:trPr>
        <w:tc>
          <w:tcPr>
            <w:tcW w:w="801" w:type="dxa"/>
            <w:tcBorders>
              <w:top w:val="single" w:sz="4" w:space="0" w:color="auto"/>
            </w:tcBorders>
          </w:tcPr>
          <w:p w14:paraId="0B8C4704"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p>
        </w:tc>
        <w:tc>
          <w:tcPr>
            <w:tcW w:w="4156" w:type="dxa"/>
            <w:gridSpan w:val="2"/>
            <w:tcBorders>
              <w:top w:val="single" w:sz="4" w:space="0" w:color="auto"/>
              <w:bottom w:val="single" w:sz="4" w:space="0" w:color="auto"/>
            </w:tcBorders>
          </w:tcPr>
          <w:p w14:paraId="1F8D1C6D"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center"/>
              <w:rPr>
                <w:color w:val="000000" w:themeColor="text1"/>
                <w:sz w:val="24"/>
                <w:szCs w:val="24"/>
              </w:rPr>
            </w:pPr>
            <w:r w:rsidRPr="004F64DE">
              <w:rPr>
                <w:color w:val="000000" w:themeColor="text1"/>
                <w:sz w:val="24"/>
                <w:szCs w:val="24"/>
              </w:rPr>
              <w:t>System 1</w:t>
            </w:r>
          </w:p>
        </w:tc>
        <w:tc>
          <w:tcPr>
            <w:tcW w:w="4156" w:type="dxa"/>
            <w:gridSpan w:val="2"/>
            <w:tcBorders>
              <w:top w:val="single" w:sz="4" w:space="0" w:color="auto"/>
              <w:bottom w:val="single" w:sz="4" w:space="0" w:color="auto"/>
            </w:tcBorders>
          </w:tcPr>
          <w:p w14:paraId="03884F61"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center"/>
              <w:rPr>
                <w:color w:val="000000" w:themeColor="text1"/>
                <w:sz w:val="24"/>
                <w:szCs w:val="24"/>
              </w:rPr>
            </w:pPr>
            <w:r w:rsidRPr="004F64DE">
              <w:rPr>
                <w:color w:val="000000" w:themeColor="text1"/>
                <w:sz w:val="24"/>
                <w:szCs w:val="24"/>
              </w:rPr>
              <w:t>System 2</w:t>
            </w:r>
          </w:p>
        </w:tc>
      </w:tr>
      <w:tr w:rsidR="004F64DE" w:rsidRPr="004F64DE" w14:paraId="080850C2" w14:textId="77777777" w:rsidTr="00073645">
        <w:trPr>
          <w:trHeight w:val="392"/>
        </w:trPr>
        <w:tc>
          <w:tcPr>
            <w:tcW w:w="801" w:type="dxa"/>
            <w:tcBorders>
              <w:bottom w:val="single" w:sz="4" w:space="0" w:color="auto"/>
            </w:tcBorders>
          </w:tcPr>
          <w:p w14:paraId="55AD6F6A"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p>
        </w:tc>
        <w:tc>
          <w:tcPr>
            <w:tcW w:w="2078" w:type="dxa"/>
            <w:tcBorders>
              <w:top w:val="single" w:sz="4" w:space="0" w:color="auto"/>
              <w:bottom w:val="single" w:sz="4" w:space="0" w:color="auto"/>
            </w:tcBorders>
          </w:tcPr>
          <w:p w14:paraId="79981424"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center"/>
              <w:rPr>
                <w:color w:val="000000" w:themeColor="text1"/>
                <w:sz w:val="24"/>
                <w:szCs w:val="24"/>
              </w:rPr>
            </w:pPr>
            <w:r w:rsidRPr="004F64DE">
              <w:rPr>
                <w:color w:val="000000" w:themeColor="text1"/>
                <w:sz w:val="24"/>
                <w:szCs w:val="24"/>
              </w:rPr>
              <w:t>EC</w:t>
            </w:r>
          </w:p>
        </w:tc>
        <w:tc>
          <w:tcPr>
            <w:tcW w:w="2078" w:type="dxa"/>
            <w:tcBorders>
              <w:top w:val="single" w:sz="4" w:space="0" w:color="auto"/>
              <w:bottom w:val="single" w:sz="4" w:space="0" w:color="auto"/>
            </w:tcBorders>
          </w:tcPr>
          <w:p w14:paraId="5A4992BA"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center"/>
              <w:rPr>
                <w:color w:val="000000" w:themeColor="text1"/>
                <w:sz w:val="24"/>
                <w:szCs w:val="24"/>
              </w:rPr>
            </w:pPr>
            <w:r w:rsidRPr="004F64DE">
              <w:rPr>
                <w:color w:val="000000" w:themeColor="text1"/>
                <w:sz w:val="24"/>
                <w:szCs w:val="24"/>
              </w:rPr>
              <w:t>EO</w:t>
            </w:r>
          </w:p>
        </w:tc>
        <w:tc>
          <w:tcPr>
            <w:tcW w:w="2078" w:type="dxa"/>
            <w:tcBorders>
              <w:top w:val="single" w:sz="4" w:space="0" w:color="auto"/>
              <w:bottom w:val="single" w:sz="4" w:space="0" w:color="auto"/>
            </w:tcBorders>
          </w:tcPr>
          <w:p w14:paraId="538EC7E7"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center"/>
              <w:rPr>
                <w:color w:val="000000" w:themeColor="text1"/>
                <w:sz w:val="24"/>
                <w:szCs w:val="24"/>
              </w:rPr>
            </w:pPr>
            <w:r w:rsidRPr="004F64DE">
              <w:rPr>
                <w:color w:val="000000" w:themeColor="text1"/>
                <w:sz w:val="24"/>
                <w:szCs w:val="24"/>
              </w:rPr>
              <w:t>EC</w:t>
            </w:r>
          </w:p>
        </w:tc>
        <w:tc>
          <w:tcPr>
            <w:tcW w:w="2078" w:type="dxa"/>
            <w:tcBorders>
              <w:top w:val="single" w:sz="4" w:space="0" w:color="auto"/>
              <w:bottom w:val="single" w:sz="4" w:space="0" w:color="auto"/>
            </w:tcBorders>
          </w:tcPr>
          <w:p w14:paraId="2797DD0F"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center"/>
              <w:rPr>
                <w:color w:val="000000" w:themeColor="text1"/>
                <w:sz w:val="24"/>
                <w:szCs w:val="24"/>
              </w:rPr>
            </w:pPr>
            <w:r w:rsidRPr="004F64DE">
              <w:rPr>
                <w:color w:val="000000" w:themeColor="text1"/>
                <w:sz w:val="24"/>
                <w:szCs w:val="24"/>
              </w:rPr>
              <w:t>EO</w:t>
            </w:r>
          </w:p>
        </w:tc>
      </w:tr>
      <w:tr w:rsidR="004F64DE" w:rsidRPr="004F64DE" w14:paraId="4BFB3455" w14:textId="77777777" w:rsidTr="00073645">
        <w:trPr>
          <w:trHeight w:val="348"/>
        </w:trPr>
        <w:tc>
          <w:tcPr>
            <w:tcW w:w="801" w:type="dxa"/>
            <w:tcBorders>
              <w:top w:val="single" w:sz="4" w:space="0" w:color="auto"/>
            </w:tcBorders>
          </w:tcPr>
          <w:p w14:paraId="420EE0D1"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F3/F4</w:t>
            </w:r>
          </w:p>
        </w:tc>
        <w:tc>
          <w:tcPr>
            <w:tcW w:w="2078" w:type="dxa"/>
            <w:tcBorders>
              <w:top w:val="single" w:sz="4" w:space="0" w:color="auto"/>
            </w:tcBorders>
          </w:tcPr>
          <w:p w14:paraId="4FD3908F" w14:textId="3A30E01E"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0.68 (0.63 - 0.7</w:t>
            </w:r>
            <w:r>
              <w:rPr>
                <w:color w:val="000000" w:themeColor="text1"/>
                <w:sz w:val="24"/>
                <w:szCs w:val="24"/>
              </w:rPr>
              <w:t>2</w:t>
            </w:r>
            <w:r w:rsidRPr="004F64DE">
              <w:rPr>
                <w:color w:val="000000" w:themeColor="text1"/>
                <w:sz w:val="24"/>
                <w:szCs w:val="24"/>
              </w:rPr>
              <w:t xml:space="preserve">) </w:t>
            </w:r>
          </w:p>
        </w:tc>
        <w:tc>
          <w:tcPr>
            <w:tcW w:w="2078" w:type="dxa"/>
            <w:tcBorders>
              <w:top w:val="single" w:sz="4" w:space="0" w:color="auto"/>
            </w:tcBorders>
          </w:tcPr>
          <w:p w14:paraId="025DA79A" w14:textId="4E745160"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w:t>
            </w:r>
            <w:r>
              <w:rPr>
                <w:color w:val="000000" w:themeColor="text1"/>
                <w:sz w:val="24"/>
                <w:szCs w:val="24"/>
              </w:rPr>
              <w:t>70</w:t>
            </w:r>
            <w:r w:rsidRPr="004F64DE">
              <w:rPr>
                <w:color w:val="000000" w:themeColor="text1"/>
                <w:sz w:val="24"/>
                <w:szCs w:val="24"/>
              </w:rPr>
              <w:t xml:space="preserve"> (0.6</w:t>
            </w:r>
            <w:r>
              <w:rPr>
                <w:color w:val="000000" w:themeColor="text1"/>
                <w:sz w:val="24"/>
                <w:szCs w:val="24"/>
              </w:rPr>
              <w:t>5</w:t>
            </w:r>
            <w:r w:rsidRPr="004F64DE">
              <w:rPr>
                <w:color w:val="000000" w:themeColor="text1"/>
                <w:sz w:val="24"/>
                <w:szCs w:val="24"/>
              </w:rPr>
              <w:t xml:space="preserve"> - 0.7</w:t>
            </w:r>
            <w:r>
              <w:rPr>
                <w:color w:val="000000" w:themeColor="text1"/>
                <w:sz w:val="24"/>
                <w:szCs w:val="24"/>
              </w:rPr>
              <w:t>4</w:t>
            </w:r>
            <w:r w:rsidRPr="004F64DE">
              <w:rPr>
                <w:color w:val="000000" w:themeColor="text1"/>
                <w:sz w:val="24"/>
                <w:szCs w:val="24"/>
              </w:rPr>
              <w:t xml:space="preserve">) </w:t>
            </w:r>
          </w:p>
        </w:tc>
        <w:tc>
          <w:tcPr>
            <w:tcW w:w="2078" w:type="dxa"/>
            <w:tcBorders>
              <w:top w:val="single" w:sz="4" w:space="0" w:color="auto"/>
            </w:tcBorders>
          </w:tcPr>
          <w:p w14:paraId="5DF376C4"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 xml:space="preserve">0.56 (0.50 - 0.62) </w:t>
            </w:r>
          </w:p>
        </w:tc>
        <w:tc>
          <w:tcPr>
            <w:tcW w:w="2078" w:type="dxa"/>
            <w:tcBorders>
              <w:top w:val="single" w:sz="4" w:space="0" w:color="auto"/>
            </w:tcBorders>
          </w:tcPr>
          <w:p w14:paraId="60202368" w14:textId="145BE09A"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0.6</w:t>
            </w:r>
            <w:r>
              <w:rPr>
                <w:color w:val="000000" w:themeColor="text1"/>
                <w:sz w:val="24"/>
                <w:szCs w:val="24"/>
              </w:rPr>
              <w:t>1</w:t>
            </w:r>
            <w:r w:rsidRPr="004F64DE">
              <w:rPr>
                <w:color w:val="000000" w:themeColor="text1"/>
                <w:sz w:val="24"/>
                <w:szCs w:val="24"/>
              </w:rPr>
              <w:t xml:space="preserve"> (0.55 - 0.6</w:t>
            </w:r>
            <w:r>
              <w:rPr>
                <w:color w:val="000000" w:themeColor="text1"/>
                <w:sz w:val="24"/>
                <w:szCs w:val="24"/>
              </w:rPr>
              <w:t>6</w:t>
            </w:r>
            <w:r w:rsidRPr="004F64DE">
              <w:rPr>
                <w:color w:val="000000" w:themeColor="text1"/>
                <w:sz w:val="24"/>
                <w:szCs w:val="24"/>
              </w:rPr>
              <w:t xml:space="preserve">) </w:t>
            </w:r>
          </w:p>
        </w:tc>
      </w:tr>
      <w:tr w:rsidR="004F64DE" w:rsidRPr="004F64DE" w14:paraId="672B5A1D" w14:textId="77777777" w:rsidTr="00073645">
        <w:trPr>
          <w:trHeight w:val="348"/>
        </w:trPr>
        <w:tc>
          <w:tcPr>
            <w:tcW w:w="801" w:type="dxa"/>
          </w:tcPr>
          <w:p w14:paraId="7F137BC3"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F7/F8</w:t>
            </w:r>
          </w:p>
        </w:tc>
        <w:tc>
          <w:tcPr>
            <w:tcW w:w="2078" w:type="dxa"/>
          </w:tcPr>
          <w:p w14:paraId="297FF4B5" w14:textId="670EA071"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0.7</w:t>
            </w:r>
            <w:r>
              <w:rPr>
                <w:color w:val="000000" w:themeColor="text1"/>
                <w:sz w:val="24"/>
                <w:szCs w:val="24"/>
              </w:rPr>
              <w:t>1</w:t>
            </w:r>
            <w:r w:rsidRPr="004F64DE">
              <w:rPr>
                <w:color w:val="000000" w:themeColor="text1"/>
                <w:sz w:val="24"/>
                <w:szCs w:val="24"/>
              </w:rPr>
              <w:t xml:space="preserve"> (0.6</w:t>
            </w:r>
            <w:r>
              <w:rPr>
                <w:color w:val="000000" w:themeColor="text1"/>
                <w:sz w:val="24"/>
                <w:szCs w:val="24"/>
              </w:rPr>
              <w:t>7</w:t>
            </w:r>
            <w:r w:rsidRPr="004F64DE">
              <w:rPr>
                <w:color w:val="000000" w:themeColor="text1"/>
                <w:sz w:val="24"/>
                <w:szCs w:val="24"/>
              </w:rPr>
              <w:t xml:space="preserve"> - 0.7</w:t>
            </w:r>
            <w:r>
              <w:rPr>
                <w:color w:val="000000" w:themeColor="text1"/>
                <w:sz w:val="24"/>
                <w:szCs w:val="24"/>
              </w:rPr>
              <w:t>5</w:t>
            </w:r>
            <w:r w:rsidRPr="004F64DE">
              <w:rPr>
                <w:color w:val="000000" w:themeColor="text1"/>
                <w:sz w:val="24"/>
                <w:szCs w:val="24"/>
              </w:rPr>
              <w:t xml:space="preserve">) </w:t>
            </w:r>
          </w:p>
        </w:tc>
        <w:tc>
          <w:tcPr>
            <w:tcW w:w="2078" w:type="dxa"/>
          </w:tcPr>
          <w:p w14:paraId="2CDB89D0" w14:textId="267CEB4C"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0.7</w:t>
            </w:r>
            <w:r>
              <w:rPr>
                <w:color w:val="000000" w:themeColor="text1"/>
                <w:sz w:val="24"/>
                <w:szCs w:val="24"/>
              </w:rPr>
              <w:t>4</w:t>
            </w:r>
            <w:r w:rsidRPr="004F64DE">
              <w:rPr>
                <w:color w:val="000000" w:themeColor="text1"/>
                <w:sz w:val="24"/>
                <w:szCs w:val="24"/>
              </w:rPr>
              <w:t xml:space="preserve"> (0.7</w:t>
            </w:r>
            <w:r>
              <w:rPr>
                <w:color w:val="000000" w:themeColor="text1"/>
                <w:sz w:val="24"/>
                <w:szCs w:val="24"/>
              </w:rPr>
              <w:t>0</w:t>
            </w:r>
            <w:r w:rsidRPr="004F64DE">
              <w:rPr>
                <w:color w:val="000000" w:themeColor="text1"/>
                <w:sz w:val="24"/>
                <w:szCs w:val="24"/>
              </w:rPr>
              <w:t xml:space="preserve"> - 0.7</w:t>
            </w:r>
            <w:r>
              <w:rPr>
                <w:color w:val="000000" w:themeColor="text1"/>
                <w:sz w:val="24"/>
                <w:szCs w:val="24"/>
              </w:rPr>
              <w:t>7</w:t>
            </w:r>
            <w:r w:rsidRPr="004F64DE">
              <w:rPr>
                <w:color w:val="000000" w:themeColor="text1"/>
                <w:sz w:val="24"/>
                <w:szCs w:val="24"/>
              </w:rPr>
              <w:t xml:space="preserve">) </w:t>
            </w:r>
          </w:p>
        </w:tc>
        <w:tc>
          <w:tcPr>
            <w:tcW w:w="2078" w:type="dxa"/>
          </w:tcPr>
          <w:p w14:paraId="7D42C407" w14:textId="4257B9C8"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w:t>
            </w:r>
            <w:r>
              <w:rPr>
                <w:color w:val="000000" w:themeColor="text1"/>
                <w:sz w:val="24"/>
                <w:szCs w:val="24"/>
              </w:rPr>
              <w:t>63</w:t>
            </w:r>
            <w:r w:rsidRPr="004F64DE">
              <w:rPr>
                <w:color w:val="000000" w:themeColor="text1"/>
                <w:sz w:val="24"/>
                <w:szCs w:val="24"/>
              </w:rPr>
              <w:t xml:space="preserve"> (0.</w:t>
            </w:r>
            <w:r>
              <w:rPr>
                <w:color w:val="000000" w:themeColor="text1"/>
                <w:sz w:val="24"/>
                <w:szCs w:val="24"/>
              </w:rPr>
              <w:t>58</w:t>
            </w:r>
            <w:r w:rsidR="00AE49BD">
              <w:rPr>
                <w:color w:val="000000" w:themeColor="text1"/>
                <w:sz w:val="24"/>
                <w:szCs w:val="24"/>
              </w:rPr>
              <w:t xml:space="preserve"> </w:t>
            </w:r>
            <w:r w:rsidRPr="004F64DE">
              <w:rPr>
                <w:color w:val="000000" w:themeColor="text1"/>
                <w:sz w:val="24"/>
                <w:szCs w:val="24"/>
              </w:rPr>
              <w:t>- 0.</w:t>
            </w:r>
            <w:r>
              <w:rPr>
                <w:color w:val="000000" w:themeColor="text1"/>
                <w:sz w:val="24"/>
                <w:szCs w:val="24"/>
              </w:rPr>
              <w:t>68</w:t>
            </w:r>
            <w:r w:rsidRPr="004F64DE">
              <w:rPr>
                <w:color w:val="000000" w:themeColor="text1"/>
                <w:sz w:val="24"/>
                <w:szCs w:val="24"/>
              </w:rPr>
              <w:t xml:space="preserve">) </w:t>
            </w:r>
          </w:p>
        </w:tc>
        <w:tc>
          <w:tcPr>
            <w:tcW w:w="2078" w:type="dxa"/>
          </w:tcPr>
          <w:p w14:paraId="05674E16" w14:textId="1C9B3B6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w:t>
            </w:r>
            <w:r>
              <w:rPr>
                <w:color w:val="000000" w:themeColor="text1"/>
                <w:sz w:val="24"/>
                <w:szCs w:val="24"/>
              </w:rPr>
              <w:t>73</w:t>
            </w:r>
            <w:r w:rsidRPr="004F64DE">
              <w:rPr>
                <w:color w:val="000000" w:themeColor="text1"/>
                <w:sz w:val="24"/>
                <w:szCs w:val="24"/>
              </w:rPr>
              <w:t xml:space="preserve"> (0.</w:t>
            </w:r>
            <w:r>
              <w:rPr>
                <w:color w:val="000000" w:themeColor="text1"/>
                <w:sz w:val="24"/>
                <w:szCs w:val="24"/>
              </w:rPr>
              <w:t>69</w:t>
            </w:r>
            <w:r w:rsidRPr="004F64DE">
              <w:rPr>
                <w:color w:val="000000" w:themeColor="text1"/>
                <w:sz w:val="24"/>
                <w:szCs w:val="24"/>
              </w:rPr>
              <w:t xml:space="preserve"> - 0.</w:t>
            </w:r>
            <w:r>
              <w:rPr>
                <w:color w:val="000000" w:themeColor="text1"/>
                <w:sz w:val="24"/>
                <w:szCs w:val="24"/>
              </w:rPr>
              <w:t>77</w:t>
            </w:r>
            <w:r w:rsidRPr="004F64DE">
              <w:rPr>
                <w:color w:val="000000" w:themeColor="text1"/>
                <w:sz w:val="24"/>
                <w:szCs w:val="24"/>
              </w:rPr>
              <w:t xml:space="preserve">) </w:t>
            </w:r>
          </w:p>
        </w:tc>
      </w:tr>
      <w:tr w:rsidR="004F64DE" w:rsidRPr="004F64DE" w14:paraId="4ADE6A8A" w14:textId="77777777" w:rsidTr="00073645">
        <w:trPr>
          <w:trHeight w:val="367"/>
        </w:trPr>
        <w:tc>
          <w:tcPr>
            <w:tcW w:w="801" w:type="dxa"/>
          </w:tcPr>
          <w:p w14:paraId="052CE640"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P3/P4</w:t>
            </w:r>
          </w:p>
        </w:tc>
        <w:tc>
          <w:tcPr>
            <w:tcW w:w="2078" w:type="dxa"/>
          </w:tcPr>
          <w:p w14:paraId="2689E551" w14:textId="39DD8D98"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0.8</w:t>
            </w:r>
            <w:r>
              <w:rPr>
                <w:color w:val="000000" w:themeColor="text1"/>
                <w:sz w:val="24"/>
                <w:szCs w:val="24"/>
              </w:rPr>
              <w:t>4</w:t>
            </w:r>
            <w:r w:rsidRPr="004F64DE">
              <w:rPr>
                <w:color w:val="000000" w:themeColor="text1"/>
                <w:sz w:val="24"/>
                <w:szCs w:val="24"/>
              </w:rPr>
              <w:t xml:space="preserve"> (0.81 - 0.86) </w:t>
            </w:r>
          </w:p>
        </w:tc>
        <w:tc>
          <w:tcPr>
            <w:tcW w:w="2078" w:type="dxa"/>
          </w:tcPr>
          <w:p w14:paraId="132F1385" w14:textId="713302CE"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0.7</w:t>
            </w:r>
            <w:r>
              <w:rPr>
                <w:color w:val="000000" w:themeColor="text1"/>
                <w:sz w:val="24"/>
                <w:szCs w:val="24"/>
              </w:rPr>
              <w:t xml:space="preserve">2 </w:t>
            </w:r>
            <w:r w:rsidRPr="004F64DE">
              <w:rPr>
                <w:color w:val="000000" w:themeColor="text1"/>
                <w:sz w:val="24"/>
                <w:szCs w:val="24"/>
              </w:rPr>
              <w:t xml:space="preserve">(0.68 - 0.76) </w:t>
            </w:r>
          </w:p>
        </w:tc>
        <w:tc>
          <w:tcPr>
            <w:tcW w:w="2078" w:type="dxa"/>
          </w:tcPr>
          <w:p w14:paraId="100C868C" w14:textId="129994F5"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0.8</w:t>
            </w:r>
            <w:r>
              <w:rPr>
                <w:color w:val="000000" w:themeColor="text1"/>
                <w:sz w:val="24"/>
                <w:szCs w:val="24"/>
              </w:rPr>
              <w:t>1</w:t>
            </w:r>
            <w:r w:rsidRPr="004F64DE">
              <w:rPr>
                <w:color w:val="000000" w:themeColor="text1"/>
                <w:sz w:val="24"/>
                <w:szCs w:val="24"/>
              </w:rPr>
              <w:t xml:space="preserve"> (0.7</w:t>
            </w:r>
            <w:r>
              <w:rPr>
                <w:color w:val="000000" w:themeColor="text1"/>
                <w:sz w:val="24"/>
                <w:szCs w:val="24"/>
              </w:rPr>
              <w:t>8</w:t>
            </w:r>
            <w:r w:rsidRPr="004F64DE">
              <w:rPr>
                <w:color w:val="000000" w:themeColor="text1"/>
                <w:sz w:val="24"/>
                <w:szCs w:val="24"/>
              </w:rPr>
              <w:t xml:space="preserve"> - 0.8</w:t>
            </w:r>
            <w:r>
              <w:rPr>
                <w:color w:val="000000" w:themeColor="text1"/>
                <w:sz w:val="24"/>
                <w:szCs w:val="24"/>
              </w:rPr>
              <w:t>4</w:t>
            </w:r>
            <w:r w:rsidRPr="004F64DE">
              <w:rPr>
                <w:color w:val="000000" w:themeColor="text1"/>
                <w:sz w:val="24"/>
                <w:szCs w:val="24"/>
              </w:rPr>
              <w:t xml:space="preserve">) </w:t>
            </w:r>
          </w:p>
        </w:tc>
        <w:tc>
          <w:tcPr>
            <w:tcW w:w="2078" w:type="dxa"/>
          </w:tcPr>
          <w:p w14:paraId="4B92694C" w14:textId="2F683F40"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0.72 (0.6</w:t>
            </w:r>
            <w:r>
              <w:rPr>
                <w:color w:val="000000" w:themeColor="text1"/>
                <w:sz w:val="24"/>
                <w:szCs w:val="24"/>
              </w:rPr>
              <w:t>7</w:t>
            </w:r>
            <w:r w:rsidRPr="004F64DE">
              <w:rPr>
                <w:color w:val="000000" w:themeColor="text1"/>
                <w:sz w:val="24"/>
                <w:szCs w:val="24"/>
              </w:rPr>
              <w:t xml:space="preserve"> - 0.7</w:t>
            </w:r>
            <w:r>
              <w:rPr>
                <w:color w:val="000000" w:themeColor="text1"/>
                <w:sz w:val="24"/>
                <w:szCs w:val="24"/>
              </w:rPr>
              <w:t>5</w:t>
            </w:r>
            <w:r w:rsidRPr="004F64DE">
              <w:rPr>
                <w:color w:val="000000" w:themeColor="text1"/>
                <w:sz w:val="24"/>
                <w:szCs w:val="24"/>
              </w:rPr>
              <w:t xml:space="preserve">) </w:t>
            </w:r>
          </w:p>
        </w:tc>
      </w:tr>
      <w:tr w:rsidR="004F64DE" w:rsidRPr="004F64DE" w14:paraId="620B0607" w14:textId="77777777" w:rsidTr="00073645">
        <w:trPr>
          <w:trHeight w:val="367"/>
        </w:trPr>
        <w:tc>
          <w:tcPr>
            <w:tcW w:w="801" w:type="dxa"/>
            <w:tcBorders>
              <w:bottom w:val="single" w:sz="4" w:space="0" w:color="auto"/>
            </w:tcBorders>
          </w:tcPr>
          <w:p w14:paraId="51AA197B"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P7/P8</w:t>
            </w:r>
          </w:p>
        </w:tc>
        <w:tc>
          <w:tcPr>
            <w:tcW w:w="2078" w:type="dxa"/>
            <w:tcBorders>
              <w:bottom w:val="single" w:sz="4" w:space="0" w:color="auto"/>
            </w:tcBorders>
          </w:tcPr>
          <w:p w14:paraId="05A06C5D"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 xml:space="preserve">0.87 (0.85 - 0.89) </w:t>
            </w:r>
          </w:p>
        </w:tc>
        <w:tc>
          <w:tcPr>
            <w:tcW w:w="2078" w:type="dxa"/>
            <w:tcBorders>
              <w:bottom w:val="single" w:sz="4" w:space="0" w:color="auto"/>
            </w:tcBorders>
          </w:tcPr>
          <w:p w14:paraId="7669D5BE" w14:textId="77777777"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 xml:space="preserve">0.75 (0.71 - 0.78) </w:t>
            </w:r>
          </w:p>
        </w:tc>
        <w:tc>
          <w:tcPr>
            <w:tcW w:w="2078" w:type="dxa"/>
            <w:tcBorders>
              <w:bottom w:val="single" w:sz="4" w:space="0" w:color="auto"/>
            </w:tcBorders>
          </w:tcPr>
          <w:p w14:paraId="5539CF6F" w14:textId="1381201B"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0.8</w:t>
            </w:r>
            <w:r>
              <w:rPr>
                <w:color w:val="000000" w:themeColor="text1"/>
                <w:sz w:val="24"/>
                <w:szCs w:val="24"/>
              </w:rPr>
              <w:t>9</w:t>
            </w:r>
            <w:r w:rsidRPr="004F64DE">
              <w:rPr>
                <w:color w:val="000000" w:themeColor="text1"/>
                <w:sz w:val="24"/>
                <w:szCs w:val="24"/>
              </w:rPr>
              <w:t xml:space="preserve"> (0.8</w:t>
            </w:r>
            <w:r>
              <w:rPr>
                <w:color w:val="000000" w:themeColor="text1"/>
                <w:sz w:val="24"/>
                <w:szCs w:val="24"/>
              </w:rPr>
              <w:t>7</w:t>
            </w:r>
            <w:r w:rsidRPr="004F64DE">
              <w:rPr>
                <w:color w:val="000000" w:themeColor="text1"/>
                <w:sz w:val="24"/>
                <w:szCs w:val="24"/>
              </w:rPr>
              <w:t xml:space="preserve"> - 0.9</w:t>
            </w:r>
            <w:r>
              <w:rPr>
                <w:color w:val="000000" w:themeColor="text1"/>
                <w:sz w:val="24"/>
                <w:szCs w:val="24"/>
              </w:rPr>
              <w:t>1</w:t>
            </w:r>
            <w:r w:rsidRPr="004F64DE">
              <w:rPr>
                <w:color w:val="000000" w:themeColor="text1"/>
                <w:sz w:val="24"/>
                <w:szCs w:val="24"/>
              </w:rPr>
              <w:t xml:space="preserve">) </w:t>
            </w:r>
          </w:p>
        </w:tc>
        <w:tc>
          <w:tcPr>
            <w:tcW w:w="2078" w:type="dxa"/>
            <w:tcBorders>
              <w:bottom w:val="single" w:sz="4" w:space="0" w:color="auto"/>
            </w:tcBorders>
          </w:tcPr>
          <w:p w14:paraId="25D7C771" w14:textId="729D38C6" w:rsidR="004F64DE" w:rsidRPr="004F64DE" w:rsidRDefault="004F64DE" w:rsidP="00073645">
            <w:pPr>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4F64DE">
              <w:rPr>
                <w:color w:val="000000" w:themeColor="text1"/>
                <w:sz w:val="24"/>
                <w:szCs w:val="24"/>
              </w:rPr>
              <w:t>0.75 (0.7</w:t>
            </w:r>
            <w:r>
              <w:rPr>
                <w:color w:val="000000" w:themeColor="text1"/>
                <w:sz w:val="24"/>
                <w:szCs w:val="24"/>
              </w:rPr>
              <w:t>2</w:t>
            </w:r>
            <w:r w:rsidRPr="004F64DE">
              <w:rPr>
                <w:color w:val="000000" w:themeColor="text1"/>
                <w:sz w:val="24"/>
                <w:szCs w:val="24"/>
              </w:rPr>
              <w:t xml:space="preserve"> - 0.79) </w:t>
            </w:r>
          </w:p>
        </w:tc>
      </w:tr>
    </w:tbl>
    <w:p w14:paraId="7901B6AE" w14:textId="2B527ACF" w:rsidR="000A6750" w:rsidRPr="004F64DE" w:rsidRDefault="000A6750" w:rsidP="00D40D90">
      <w:pPr>
        <w:jc w:val="both"/>
        <w:rPr>
          <w:lang w:val="en-US"/>
        </w:rPr>
      </w:pPr>
    </w:p>
    <w:p w14:paraId="51CA3BFA" w14:textId="77777777" w:rsidR="000A6750" w:rsidRPr="004F64DE" w:rsidRDefault="000A6750" w:rsidP="00D40D90">
      <w:pPr>
        <w:jc w:val="both"/>
        <w:rPr>
          <w:lang w:val="en-US"/>
        </w:rPr>
      </w:pPr>
    </w:p>
    <w:p w14:paraId="52DD42D6" w14:textId="77777777" w:rsidR="00EE3F82" w:rsidRPr="004F64DE" w:rsidRDefault="000A6750" w:rsidP="00EE3F82">
      <w:pPr>
        <w:pStyle w:val="Listenabsatz"/>
        <w:numPr>
          <w:ilvl w:val="1"/>
          <w:numId w:val="1"/>
        </w:numPr>
        <w:jc w:val="both"/>
        <w:rPr>
          <w:b/>
          <w:lang w:val="en-US"/>
        </w:rPr>
      </w:pPr>
      <w:r w:rsidRPr="004F64DE">
        <w:rPr>
          <w:b/>
          <w:lang w:val="en-US"/>
        </w:rPr>
        <w:t>Effects of electrode pair and eye-status on alpha asymmetry</w:t>
      </w:r>
    </w:p>
    <w:p w14:paraId="45296B58" w14:textId="11E2DF8E" w:rsidR="00EE3F82" w:rsidRPr="00EE3F82" w:rsidRDefault="00EE3F82" w:rsidP="00EE3F82">
      <w:pPr>
        <w:jc w:val="both"/>
        <w:rPr>
          <w:b/>
          <w:lang w:val="en-US"/>
        </w:rPr>
      </w:pPr>
      <w:r w:rsidRPr="004F64DE">
        <w:rPr>
          <w:bCs/>
          <w:lang w:val="en-US"/>
        </w:rPr>
        <w:t>To further investigate differences in EEG alpha asymmetry between electrode pairs and</w:t>
      </w:r>
      <w:r w:rsidRPr="00EE3F82">
        <w:rPr>
          <w:bCs/>
          <w:lang w:val="en-US"/>
        </w:rPr>
        <w:t xml:space="preserve"> different eye-status condition, we conducted one 4x2x2 repeated measure ANOVA. The independent variables were electrode pair (F3/F4, F7/F8, P3/P4, P7/P8), EEG system (system 1 vs. system 2) and eye-status (eyes-closed, eyes-open). System 1 is the 64-channel EEG system by Brain</w:t>
      </w:r>
      <w:r w:rsidR="003E53B5">
        <w:rPr>
          <w:bCs/>
          <w:lang w:val="en-US"/>
        </w:rPr>
        <w:t xml:space="preserve"> Products</w:t>
      </w:r>
      <w:r w:rsidRPr="00EE3F82">
        <w:rPr>
          <w:bCs/>
          <w:lang w:val="en-US"/>
        </w:rPr>
        <w:t xml:space="preserve"> and system 2 is the 32-channel EEG system by BioSemi.</w:t>
      </w:r>
    </w:p>
    <w:p w14:paraId="6107F698" w14:textId="77777777" w:rsidR="00EE3F82" w:rsidRPr="00EE3F82" w:rsidRDefault="00EE3F82" w:rsidP="00EE3F82">
      <w:pPr>
        <w:jc w:val="both"/>
        <w:rPr>
          <w:bCs/>
          <w:lang w:val="en-US"/>
        </w:rPr>
      </w:pPr>
    </w:p>
    <w:p w14:paraId="098C0714" w14:textId="51C0B3C0" w:rsidR="00EE3F82" w:rsidRPr="00EE3F82" w:rsidRDefault="00EE3F82" w:rsidP="00EE3F82">
      <w:pPr>
        <w:jc w:val="both"/>
        <w:rPr>
          <w:bCs/>
          <w:lang w:val="en-US"/>
        </w:rPr>
      </w:pPr>
      <w:r w:rsidRPr="00EE3F82">
        <w:rPr>
          <w:bCs/>
          <w:lang w:val="en-US"/>
        </w:rPr>
        <w:t>Mauchly’s test for sphericity showed that the assumption of sphericity had been violated for the main effect of electrode (W = 0.</w:t>
      </w:r>
      <w:r w:rsidR="004C37A1">
        <w:rPr>
          <w:bCs/>
          <w:lang w:val="en-US"/>
        </w:rPr>
        <w:t>38</w:t>
      </w:r>
      <w:r w:rsidRPr="00EE3F82">
        <w:rPr>
          <w:bCs/>
          <w:lang w:val="en-US"/>
        </w:rPr>
        <w:t>, p &lt; .001) and all interactions containing the variable electrode pair (W = 0.69 – 0.2</w:t>
      </w:r>
      <w:r w:rsidR="004C37A1">
        <w:rPr>
          <w:bCs/>
          <w:lang w:val="en-US"/>
        </w:rPr>
        <w:t>3</w:t>
      </w:r>
      <w:r w:rsidRPr="00EE3F82">
        <w:rPr>
          <w:bCs/>
          <w:lang w:val="en-US"/>
        </w:rPr>
        <w:t xml:space="preserve">, p &lt; .001). Thus, degrees of freedom and p-values of these effects have been Greenhouse-Geisser corrected. </w:t>
      </w:r>
    </w:p>
    <w:p w14:paraId="5BF84648" w14:textId="1059B80C" w:rsidR="00EE3F82" w:rsidRPr="00EE3F82" w:rsidRDefault="00EE3F82" w:rsidP="00EE3F82">
      <w:pPr>
        <w:jc w:val="both"/>
        <w:rPr>
          <w:rStyle w:val="hgkelc"/>
          <w:color w:val="000000" w:themeColor="text1"/>
          <w:lang w:val="en-US"/>
        </w:rPr>
      </w:pPr>
      <w:r w:rsidRPr="00EE3F82">
        <w:rPr>
          <w:bCs/>
          <w:lang w:val="en-US"/>
        </w:rPr>
        <w:t xml:space="preserve">There was a main effect of electrode pair, </w:t>
      </w:r>
      <w:r w:rsidRPr="00EE3F82">
        <w:rPr>
          <w:i/>
          <w:color w:val="000000" w:themeColor="text1"/>
          <w:lang w:val="en-US"/>
        </w:rPr>
        <w:t>F</w:t>
      </w:r>
      <w:r w:rsidRPr="00EE3F82">
        <w:rPr>
          <w:color w:val="000000" w:themeColor="text1"/>
          <w:vertAlign w:val="subscript"/>
          <w:lang w:val="en-US"/>
        </w:rPr>
        <w:t>(</w:t>
      </w:r>
      <w:r w:rsidR="004A731D">
        <w:rPr>
          <w:color w:val="000000" w:themeColor="text1"/>
          <w:vertAlign w:val="subscript"/>
          <w:lang w:val="en-US"/>
        </w:rPr>
        <w:t>1.932</w:t>
      </w:r>
      <w:r w:rsidRPr="00EE3F82">
        <w:rPr>
          <w:color w:val="000000" w:themeColor="text1"/>
          <w:vertAlign w:val="subscript"/>
          <w:lang w:val="en-US"/>
        </w:rPr>
        <w:t>,</w:t>
      </w:r>
      <w:r w:rsidR="004A731D">
        <w:rPr>
          <w:color w:val="000000" w:themeColor="text1"/>
          <w:vertAlign w:val="subscript"/>
          <w:lang w:val="en-US"/>
        </w:rPr>
        <w:t>747.684</w:t>
      </w:r>
      <w:r w:rsidRPr="00EE3F82">
        <w:rPr>
          <w:color w:val="000000" w:themeColor="text1"/>
          <w:vertAlign w:val="subscript"/>
          <w:lang w:val="en-US"/>
        </w:rPr>
        <w:t>)</w:t>
      </w:r>
      <w:r w:rsidRPr="00EE3F82">
        <w:rPr>
          <w:color w:val="000000" w:themeColor="text1"/>
          <w:lang w:val="en-US"/>
        </w:rPr>
        <w:t xml:space="preserve"> = </w:t>
      </w:r>
      <w:r w:rsidR="004A731D">
        <w:rPr>
          <w:color w:val="000000" w:themeColor="text1"/>
          <w:lang w:val="en-US"/>
        </w:rPr>
        <w:t>127.35</w:t>
      </w:r>
      <w:r w:rsidRPr="00EE3F82">
        <w:rPr>
          <w:color w:val="000000" w:themeColor="text1"/>
          <w:lang w:val="en-US"/>
        </w:rPr>
        <w:t xml:space="preserve">, </w:t>
      </w:r>
      <w:r w:rsidRPr="00EE3F82">
        <w:rPr>
          <w:i/>
          <w:color w:val="000000" w:themeColor="text1"/>
          <w:lang w:val="en-US"/>
        </w:rPr>
        <w:t>p</w:t>
      </w:r>
      <w:r w:rsidRPr="00EE3F82">
        <w:rPr>
          <w:color w:val="000000" w:themeColor="text1"/>
          <w:lang w:val="en-US"/>
        </w:rPr>
        <w:t xml:space="preserve"> &lt; .001, </w:t>
      </w:r>
      <w:r w:rsidRPr="00EE3F82">
        <w:rPr>
          <w:rStyle w:val="hgkelc"/>
          <w:color w:val="000000" w:themeColor="text1"/>
        </w:rPr>
        <w:t>η</w:t>
      </w:r>
      <w:r w:rsidRPr="00EE3F82">
        <w:rPr>
          <w:rStyle w:val="hgkelc"/>
          <w:color w:val="000000" w:themeColor="text1"/>
          <w:vertAlign w:val="subscript"/>
          <w:lang w:val="en-US"/>
        </w:rPr>
        <w:t>p</w:t>
      </w:r>
      <w:r w:rsidRPr="00EE3F82">
        <w:rPr>
          <w:rStyle w:val="hgkelc"/>
          <w:color w:val="000000" w:themeColor="text1"/>
          <w:vertAlign w:val="superscript"/>
          <w:lang w:val="en-US"/>
        </w:rPr>
        <w:t xml:space="preserve">2 </w:t>
      </w:r>
      <w:r w:rsidRPr="00EE3F82">
        <w:rPr>
          <w:rStyle w:val="hgkelc"/>
          <w:color w:val="000000" w:themeColor="text1"/>
          <w:lang w:val="en-US"/>
        </w:rPr>
        <w:t>= 0.</w:t>
      </w:r>
      <w:r w:rsidR="004A731D">
        <w:rPr>
          <w:rStyle w:val="hgkelc"/>
          <w:color w:val="000000" w:themeColor="text1"/>
          <w:lang w:val="en-US"/>
        </w:rPr>
        <w:t>25</w:t>
      </w:r>
      <w:r w:rsidRPr="00EE3F82">
        <w:rPr>
          <w:rStyle w:val="hgkelc"/>
          <w:color w:val="000000" w:themeColor="text1"/>
          <w:lang w:val="en-US"/>
        </w:rPr>
        <w:t>. Bonferroni-corrected t-tests revealed that all electrode pairs differed from each other, p &lt; .001. Frontal electrode pair F3/F4</w:t>
      </w:r>
      <w:r w:rsidR="00952461">
        <w:rPr>
          <w:rStyle w:val="hgkelc"/>
          <w:color w:val="000000" w:themeColor="text1"/>
          <w:lang w:val="en-US"/>
        </w:rPr>
        <w:t xml:space="preserve">’s mean is negative and close to zero </w:t>
      </w:r>
      <w:r w:rsidRPr="00EE3F82">
        <w:rPr>
          <w:rStyle w:val="hgkelc"/>
          <w:color w:val="000000" w:themeColor="text1"/>
          <w:lang w:val="en-US"/>
        </w:rPr>
        <w:t>(</w:t>
      </w:r>
      <w:r w:rsidRPr="00EE3F82">
        <w:rPr>
          <w:rStyle w:val="hgkelc"/>
          <w:i/>
          <w:iCs/>
          <w:color w:val="000000" w:themeColor="text1"/>
          <w:lang w:val="en-US"/>
        </w:rPr>
        <w:t>M</w:t>
      </w:r>
      <w:r w:rsidRPr="00EE3F82">
        <w:rPr>
          <w:rStyle w:val="hgkelc"/>
          <w:color w:val="000000" w:themeColor="text1"/>
          <w:lang w:val="en-US"/>
        </w:rPr>
        <w:t xml:space="preserve"> =</w:t>
      </w:r>
      <w:r w:rsidR="00952461">
        <w:rPr>
          <w:rStyle w:val="hgkelc"/>
          <w:color w:val="000000" w:themeColor="text1"/>
          <w:lang w:val="en-US"/>
        </w:rPr>
        <w:t xml:space="preserve"> -</w:t>
      </w:r>
      <w:r w:rsidRPr="00EE3F82">
        <w:rPr>
          <w:rStyle w:val="hgkelc"/>
          <w:color w:val="000000" w:themeColor="text1"/>
          <w:lang w:val="en-US"/>
        </w:rPr>
        <w:t>0.00</w:t>
      </w:r>
      <w:r w:rsidR="00952461">
        <w:rPr>
          <w:rStyle w:val="hgkelc"/>
          <w:color w:val="000000" w:themeColor="text1"/>
          <w:lang w:val="en-US"/>
        </w:rPr>
        <w:t>07</w:t>
      </w:r>
      <w:r w:rsidRPr="00EE3F82">
        <w:rPr>
          <w:rStyle w:val="hgkelc"/>
          <w:color w:val="000000" w:themeColor="text1"/>
          <w:lang w:val="en-US"/>
        </w:rPr>
        <w:t xml:space="preserve">, </w:t>
      </w:r>
      <w:r w:rsidRPr="00EE3F82">
        <w:rPr>
          <w:rStyle w:val="hgkelc"/>
          <w:i/>
          <w:iCs/>
          <w:color w:val="000000" w:themeColor="text1"/>
          <w:lang w:val="en-US"/>
        </w:rPr>
        <w:t>SD</w:t>
      </w:r>
      <w:r w:rsidRPr="00EE3F82">
        <w:rPr>
          <w:rStyle w:val="hgkelc"/>
          <w:color w:val="000000" w:themeColor="text1"/>
          <w:lang w:val="en-US"/>
        </w:rPr>
        <w:t xml:space="preserve"> = 0.06), while the F</w:t>
      </w:r>
      <w:r w:rsidR="00952461">
        <w:rPr>
          <w:rStyle w:val="hgkelc"/>
          <w:color w:val="000000" w:themeColor="text1"/>
          <w:lang w:val="en-US"/>
        </w:rPr>
        <w:t>7</w:t>
      </w:r>
      <w:r w:rsidRPr="00EE3F82">
        <w:rPr>
          <w:rStyle w:val="hgkelc"/>
          <w:color w:val="000000" w:themeColor="text1"/>
          <w:lang w:val="en-US"/>
        </w:rPr>
        <w:t>/F</w:t>
      </w:r>
      <w:r w:rsidR="00952461">
        <w:rPr>
          <w:rStyle w:val="hgkelc"/>
          <w:color w:val="000000" w:themeColor="text1"/>
          <w:lang w:val="en-US"/>
        </w:rPr>
        <w:t>8</w:t>
      </w:r>
      <w:r w:rsidRPr="00EE3F82">
        <w:rPr>
          <w:rStyle w:val="hgkelc"/>
          <w:color w:val="000000" w:themeColor="text1"/>
          <w:lang w:val="en-US"/>
        </w:rPr>
        <w:t xml:space="preserve"> pair shows </w:t>
      </w:r>
      <w:r w:rsidR="00952461">
        <w:rPr>
          <w:rStyle w:val="hgkelc"/>
          <w:color w:val="000000" w:themeColor="text1"/>
          <w:lang w:val="en-US"/>
        </w:rPr>
        <w:t xml:space="preserve">larger </w:t>
      </w:r>
      <w:r w:rsidRPr="00EE3F82">
        <w:rPr>
          <w:rStyle w:val="hgkelc"/>
          <w:color w:val="000000" w:themeColor="text1"/>
          <w:lang w:val="en-US"/>
        </w:rPr>
        <w:t>leftward alpha asymmetry (</w:t>
      </w:r>
      <w:r w:rsidRPr="00EE3F82">
        <w:rPr>
          <w:rStyle w:val="hgkelc"/>
          <w:i/>
          <w:iCs/>
          <w:color w:val="000000" w:themeColor="text1"/>
          <w:lang w:val="en-US"/>
        </w:rPr>
        <w:t>M</w:t>
      </w:r>
      <w:r w:rsidRPr="00EE3F82">
        <w:rPr>
          <w:rStyle w:val="hgkelc"/>
          <w:color w:val="000000" w:themeColor="text1"/>
          <w:lang w:val="en-US"/>
        </w:rPr>
        <w:t xml:space="preserve"> = -0.0</w:t>
      </w:r>
      <w:r w:rsidR="00952461">
        <w:rPr>
          <w:rStyle w:val="hgkelc"/>
          <w:color w:val="000000" w:themeColor="text1"/>
          <w:lang w:val="en-US"/>
        </w:rPr>
        <w:t>4</w:t>
      </w:r>
      <w:r w:rsidRPr="00EE3F82">
        <w:rPr>
          <w:rStyle w:val="hgkelc"/>
          <w:color w:val="000000" w:themeColor="text1"/>
          <w:lang w:val="en-US"/>
        </w:rPr>
        <w:t xml:space="preserve">, </w:t>
      </w:r>
      <w:r w:rsidRPr="00EE3F82">
        <w:rPr>
          <w:rStyle w:val="hgkelc"/>
          <w:i/>
          <w:iCs/>
          <w:color w:val="000000" w:themeColor="text1"/>
          <w:lang w:val="en-US"/>
        </w:rPr>
        <w:t>SD</w:t>
      </w:r>
      <w:r w:rsidRPr="00EE3F82">
        <w:rPr>
          <w:rStyle w:val="hgkelc"/>
          <w:color w:val="000000" w:themeColor="text1"/>
          <w:lang w:val="en-US"/>
        </w:rPr>
        <w:t xml:space="preserve"> = 0.</w:t>
      </w:r>
      <w:r w:rsidR="00952461">
        <w:rPr>
          <w:rStyle w:val="hgkelc"/>
          <w:color w:val="000000" w:themeColor="text1"/>
          <w:lang w:val="en-US"/>
        </w:rPr>
        <w:t>08</w:t>
      </w:r>
      <w:r w:rsidRPr="00EE3F82">
        <w:rPr>
          <w:rStyle w:val="hgkelc"/>
          <w:color w:val="000000" w:themeColor="text1"/>
          <w:lang w:val="en-US"/>
        </w:rPr>
        <w:t>)</w:t>
      </w:r>
      <w:r w:rsidR="00952461">
        <w:rPr>
          <w:rStyle w:val="hgkelc"/>
          <w:color w:val="000000" w:themeColor="text1"/>
          <w:lang w:val="en-US"/>
        </w:rPr>
        <w:t>, p &lt; .001</w:t>
      </w:r>
      <w:r w:rsidRPr="00EE3F82">
        <w:rPr>
          <w:rStyle w:val="hgkelc"/>
          <w:color w:val="000000" w:themeColor="text1"/>
          <w:lang w:val="en-US"/>
        </w:rPr>
        <w:t>. Parietal electrode pairs P3/P4 (</w:t>
      </w:r>
      <w:r w:rsidRPr="00EE3F82">
        <w:rPr>
          <w:rStyle w:val="hgkelc"/>
          <w:i/>
          <w:iCs/>
          <w:color w:val="000000" w:themeColor="text1"/>
          <w:lang w:val="en-US"/>
        </w:rPr>
        <w:t>M</w:t>
      </w:r>
      <w:r w:rsidRPr="00EE3F82">
        <w:rPr>
          <w:rStyle w:val="hgkelc"/>
          <w:color w:val="000000" w:themeColor="text1"/>
          <w:lang w:val="en-US"/>
        </w:rPr>
        <w:t xml:space="preserve"> = 0.06, </w:t>
      </w:r>
      <w:r w:rsidRPr="00EE3F82">
        <w:rPr>
          <w:rStyle w:val="hgkelc"/>
          <w:i/>
          <w:iCs/>
          <w:color w:val="000000" w:themeColor="text1"/>
          <w:lang w:val="en-US"/>
        </w:rPr>
        <w:t>SD</w:t>
      </w:r>
      <w:r w:rsidRPr="00EE3F82">
        <w:rPr>
          <w:rStyle w:val="hgkelc"/>
          <w:color w:val="000000" w:themeColor="text1"/>
          <w:lang w:val="en-US"/>
        </w:rPr>
        <w:t xml:space="preserve"> = 0.13) and P7/P8 (</w:t>
      </w:r>
      <w:r w:rsidRPr="00EE3F82">
        <w:rPr>
          <w:rStyle w:val="hgkelc"/>
          <w:i/>
          <w:iCs/>
          <w:color w:val="000000" w:themeColor="text1"/>
          <w:lang w:val="en-US"/>
        </w:rPr>
        <w:t>M</w:t>
      </w:r>
      <w:r w:rsidRPr="00EE3F82">
        <w:rPr>
          <w:rStyle w:val="hgkelc"/>
          <w:color w:val="000000" w:themeColor="text1"/>
          <w:lang w:val="en-US"/>
        </w:rPr>
        <w:t xml:space="preserve"> = 0.09, </w:t>
      </w:r>
      <w:r w:rsidRPr="00EE3F82">
        <w:rPr>
          <w:rStyle w:val="hgkelc"/>
          <w:i/>
          <w:iCs/>
          <w:color w:val="000000" w:themeColor="text1"/>
          <w:lang w:val="en-US"/>
        </w:rPr>
        <w:t>SD</w:t>
      </w:r>
      <w:r w:rsidRPr="00EE3F82">
        <w:rPr>
          <w:rStyle w:val="hgkelc"/>
          <w:color w:val="000000" w:themeColor="text1"/>
          <w:lang w:val="en-US"/>
        </w:rPr>
        <w:t xml:space="preserve"> = 0.16) both showed rightward alpha asymmetry, with P7/P8 showing the stronger one, p &lt; .001. </w:t>
      </w:r>
    </w:p>
    <w:p w14:paraId="5EAD24F3" w14:textId="6F24A567" w:rsidR="00EE3F82" w:rsidRDefault="00EE3F82" w:rsidP="00EE3F82">
      <w:pPr>
        <w:jc w:val="both"/>
        <w:rPr>
          <w:rStyle w:val="hgkelc"/>
          <w:color w:val="000000" w:themeColor="text1"/>
          <w:lang w:val="en-US"/>
        </w:rPr>
      </w:pPr>
      <w:r w:rsidRPr="00EE3F82">
        <w:rPr>
          <w:rStyle w:val="hgkelc"/>
          <w:color w:val="000000" w:themeColor="text1"/>
          <w:lang w:val="en-US"/>
        </w:rPr>
        <w:t xml:space="preserve">There was also a main effect of eye-status, </w:t>
      </w:r>
      <w:r w:rsidRPr="00EE3F82">
        <w:rPr>
          <w:i/>
          <w:color w:val="000000" w:themeColor="text1"/>
          <w:lang w:val="en-US"/>
        </w:rPr>
        <w:t>F</w:t>
      </w:r>
      <w:r w:rsidRPr="00EE3F82">
        <w:rPr>
          <w:color w:val="000000" w:themeColor="text1"/>
          <w:vertAlign w:val="subscript"/>
          <w:lang w:val="en-US"/>
        </w:rPr>
        <w:t>(1,3</w:t>
      </w:r>
      <w:r w:rsidR="004A731D">
        <w:rPr>
          <w:color w:val="000000" w:themeColor="text1"/>
          <w:vertAlign w:val="subscript"/>
          <w:lang w:val="en-US"/>
        </w:rPr>
        <w:t>87</w:t>
      </w:r>
      <w:r w:rsidRPr="00EE3F82">
        <w:rPr>
          <w:color w:val="000000" w:themeColor="text1"/>
          <w:vertAlign w:val="subscript"/>
          <w:lang w:val="en-US"/>
        </w:rPr>
        <w:t>)</w:t>
      </w:r>
      <w:r w:rsidRPr="00EE3F82">
        <w:rPr>
          <w:color w:val="000000" w:themeColor="text1"/>
          <w:lang w:val="en-US"/>
        </w:rPr>
        <w:t xml:space="preserve"> = 1</w:t>
      </w:r>
      <w:r w:rsidR="004A731D">
        <w:rPr>
          <w:color w:val="000000" w:themeColor="text1"/>
          <w:lang w:val="en-US"/>
        </w:rPr>
        <w:t>68.81</w:t>
      </w:r>
      <w:r w:rsidRPr="00EE3F82">
        <w:rPr>
          <w:color w:val="000000" w:themeColor="text1"/>
          <w:lang w:val="en-US"/>
        </w:rPr>
        <w:t xml:space="preserve">, </w:t>
      </w:r>
      <w:r w:rsidRPr="00EE3F82">
        <w:rPr>
          <w:i/>
          <w:color w:val="000000" w:themeColor="text1"/>
          <w:lang w:val="en-US"/>
        </w:rPr>
        <w:t>p</w:t>
      </w:r>
      <w:r w:rsidRPr="00EE3F82">
        <w:rPr>
          <w:color w:val="000000" w:themeColor="text1"/>
          <w:lang w:val="en-US"/>
        </w:rPr>
        <w:t xml:space="preserve"> &lt; .001, </w:t>
      </w:r>
      <w:r w:rsidRPr="00EE3F82">
        <w:rPr>
          <w:rStyle w:val="hgkelc"/>
          <w:color w:val="000000" w:themeColor="text1"/>
        </w:rPr>
        <w:t>η</w:t>
      </w:r>
      <w:r w:rsidRPr="00EE3F82">
        <w:rPr>
          <w:rStyle w:val="hgkelc"/>
          <w:color w:val="000000" w:themeColor="text1"/>
          <w:vertAlign w:val="subscript"/>
          <w:lang w:val="en-US"/>
        </w:rPr>
        <w:t>p</w:t>
      </w:r>
      <w:r w:rsidRPr="00EE3F82">
        <w:rPr>
          <w:rStyle w:val="hgkelc"/>
          <w:color w:val="000000" w:themeColor="text1"/>
          <w:vertAlign w:val="superscript"/>
          <w:lang w:val="en-US"/>
        </w:rPr>
        <w:t xml:space="preserve">2 </w:t>
      </w:r>
      <w:r w:rsidRPr="00EE3F82">
        <w:rPr>
          <w:rStyle w:val="hgkelc"/>
          <w:color w:val="000000" w:themeColor="text1"/>
          <w:lang w:val="en-US"/>
        </w:rPr>
        <w:t>= 0.</w:t>
      </w:r>
      <w:r w:rsidR="004A731D">
        <w:rPr>
          <w:rStyle w:val="hgkelc"/>
          <w:color w:val="000000" w:themeColor="text1"/>
          <w:lang w:val="en-US"/>
        </w:rPr>
        <w:t>30</w:t>
      </w:r>
      <w:r w:rsidRPr="00EE3F82">
        <w:rPr>
          <w:rStyle w:val="hgkelc"/>
          <w:color w:val="000000" w:themeColor="text1"/>
          <w:lang w:val="en-US"/>
        </w:rPr>
        <w:t>. In the eyes-closed condition there was a stronger overall rightward alpha asymmetry (</w:t>
      </w:r>
      <w:r w:rsidRPr="00EE3F82">
        <w:rPr>
          <w:rStyle w:val="hgkelc"/>
          <w:i/>
          <w:iCs/>
          <w:color w:val="000000" w:themeColor="text1"/>
          <w:lang w:val="en-US"/>
        </w:rPr>
        <w:t>M</w:t>
      </w:r>
      <w:r w:rsidRPr="00EE3F82">
        <w:rPr>
          <w:rStyle w:val="hgkelc"/>
          <w:color w:val="000000" w:themeColor="text1"/>
          <w:lang w:val="en-US"/>
        </w:rPr>
        <w:t xml:space="preserve"> = 0.05, </w:t>
      </w:r>
      <w:r w:rsidRPr="00EE3F82">
        <w:rPr>
          <w:rStyle w:val="hgkelc"/>
          <w:i/>
          <w:iCs/>
          <w:color w:val="000000" w:themeColor="text1"/>
          <w:lang w:val="en-US"/>
        </w:rPr>
        <w:t>SD</w:t>
      </w:r>
      <w:r w:rsidRPr="00EE3F82">
        <w:rPr>
          <w:rStyle w:val="hgkelc"/>
          <w:color w:val="000000" w:themeColor="text1"/>
          <w:lang w:val="en-US"/>
        </w:rPr>
        <w:t xml:space="preserve"> = 0.08) than in the eyes-open condition (</w:t>
      </w:r>
      <w:r w:rsidRPr="00EE3F82">
        <w:rPr>
          <w:rStyle w:val="hgkelc"/>
          <w:i/>
          <w:iCs/>
          <w:color w:val="000000" w:themeColor="text1"/>
          <w:lang w:val="en-US"/>
        </w:rPr>
        <w:t>M</w:t>
      </w:r>
      <w:r w:rsidRPr="00EE3F82">
        <w:rPr>
          <w:rStyle w:val="hgkelc"/>
          <w:color w:val="000000" w:themeColor="text1"/>
          <w:lang w:val="en-US"/>
        </w:rPr>
        <w:t xml:space="preserve"> = 0.0</w:t>
      </w:r>
      <w:r w:rsidR="00952461">
        <w:rPr>
          <w:rStyle w:val="hgkelc"/>
          <w:color w:val="000000" w:themeColor="text1"/>
          <w:lang w:val="en-US"/>
        </w:rPr>
        <w:t>1</w:t>
      </w:r>
      <w:r w:rsidRPr="00EE3F82">
        <w:rPr>
          <w:rStyle w:val="hgkelc"/>
          <w:color w:val="000000" w:themeColor="text1"/>
          <w:lang w:val="en-US"/>
        </w:rPr>
        <w:t xml:space="preserve">, </w:t>
      </w:r>
      <w:r w:rsidRPr="00EE3F82">
        <w:rPr>
          <w:rStyle w:val="hgkelc"/>
          <w:i/>
          <w:iCs/>
          <w:color w:val="000000" w:themeColor="text1"/>
          <w:lang w:val="en-US"/>
        </w:rPr>
        <w:t>SD</w:t>
      </w:r>
      <w:r w:rsidRPr="00EE3F82">
        <w:rPr>
          <w:rStyle w:val="hgkelc"/>
          <w:color w:val="000000" w:themeColor="text1"/>
          <w:lang w:val="en-US"/>
        </w:rPr>
        <w:t xml:space="preserve"> = 0.0</w:t>
      </w:r>
      <w:r w:rsidR="00952461">
        <w:rPr>
          <w:rStyle w:val="hgkelc"/>
          <w:color w:val="000000" w:themeColor="text1"/>
          <w:lang w:val="en-US"/>
        </w:rPr>
        <w:t>6</w:t>
      </w:r>
      <w:r w:rsidRPr="00EE3F82">
        <w:rPr>
          <w:rStyle w:val="hgkelc"/>
          <w:color w:val="000000" w:themeColor="text1"/>
          <w:lang w:val="en-US"/>
        </w:rPr>
        <w:t xml:space="preserve">). There was also a main effect of EEG system, </w:t>
      </w:r>
      <w:r w:rsidRPr="00EE3F82">
        <w:rPr>
          <w:i/>
          <w:color w:val="000000" w:themeColor="text1"/>
          <w:lang w:val="en-US"/>
        </w:rPr>
        <w:t>F</w:t>
      </w:r>
      <w:r w:rsidRPr="00EE3F82">
        <w:rPr>
          <w:color w:val="000000" w:themeColor="text1"/>
          <w:vertAlign w:val="subscript"/>
          <w:lang w:val="en-US"/>
        </w:rPr>
        <w:t>(1,3</w:t>
      </w:r>
      <w:r w:rsidR="004A731D">
        <w:rPr>
          <w:color w:val="000000" w:themeColor="text1"/>
          <w:vertAlign w:val="subscript"/>
          <w:lang w:val="en-US"/>
        </w:rPr>
        <w:t>87</w:t>
      </w:r>
      <w:r w:rsidRPr="00EE3F82">
        <w:rPr>
          <w:color w:val="000000" w:themeColor="text1"/>
          <w:vertAlign w:val="subscript"/>
          <w:lang w:val="en-US"/>
        </w:rPr>
        <w:t>)</w:t>
      </w:r>
      <w:r w:rsidRPr="00EE3F82">
        <w:rPr>
          <w:color w:val="000000" w:themeColor="text1"/>
          <w:lang w:val="en-US"/>
        </w:rPr>
        <w:t xml:space="preserve"> = </w:t>
      </w:r>
      <w:r w:rsidR="004A731D">
        <w:rPr>
          <w:color w:val="000000" w:themeColor="text1"/>
          <w:lang w:val="en-US"/>
        </w:rPr>
        <w:t>24.52</w:t>
      </w:r>
      <w:r w:rsidRPr="00EE3F82">
        <w:rPr>
          <w:color w:val="000000" w:themeColor="text1"/>
          <w:lang w:val="en-US"/>
        </w:rPr>
        <w:t xml:space="preserve">, </w:t>
      </w:r>
      <w:r w:rsidRPr="00EE3F82">
        <w:rPr>
          <w:i/>
          <w:color w:val="000000" w:themeColor="text1"/>
          <w:lang w:val="en-US"/>
        </w:rPr>
        <w:t>p</w:t>
      </w:r>
      <w:r w:rsidRPr="00EE3F82">
        <w:rPr>
          <w:color w:val="000000" w:themeColor="text1"/>
          <w:lang w:val="en-US"/>
        </w:rPr>
        <w:t xml:space="preserve"> </w:t>
      </w:r>
      <w:r w:rsidR="004A731D">
        <w:rPr>
          <w:color w:val="000000" w:themeColor="text1"/>
          <w:lang w:val="en-US"/>
        </w:rPr>
        <w:t>&lt;</w:t>
      </w:r>
      <w:r w:rsidRPr="00EE3F82">
        <w:rPr>
          <w:color w:val="000000" w:themeColor="text1"/>
          <w:lang w:val="en-US"/>
        </w:rPr>
        <w:t xml:space="preserve"> .0</w:t>
      </w:r>
      <w:r w:rsidR="004A731D">
        <w:rPr>
          <w:color w:val="000000" w:themeColor="text1"/>
          <w:lang w:val="en-US"/>
        </w:rPr>
        <w:t>01</w:t>
      </w:r>
      <w:r w:rsidRPr="00EE3F82">
        <w:rPr>
          <w:color w:val="000000" w:themeColor="text1"/>
          <w:lang w:val="en-US"/>
        </w:rPr>
        <w:t xml:space="preserve">, </w:t>
      </w:r>
      <w:r w:rsidRPr="00EE3F82">
        <w:rPr>
          <w:rStyle w:val="hgkelc"/>
          <w:color w:val="000000" w:themeColor="text1"/>
        </w:rPr>
        <w:t>η</w:t>
      </w:r>
      <w:r w:rsidRPr="00EE3F82">
        <w:rPr>
          <w:rStyle w:val="hgkelc"/>
          <w:color w:val="000000" w:themeColor="text1"/>
          <w:vertAlign w:val="subscript"/>
          <w:lang w:val="en-US"/>
        </w:rPr>
        <w:t>p</w:t>
      </w:r>
      <w:r w:rsidRPr="00EE3F82">
        <w:rPr>
          <w:rStyle w:val="hgkelc"/>
          <w:color w:val="000000" w:themeColor="text1"/>
          <w:vertAlign w:val="superscript"/>
          <w:lang w:val="en-US"/>
        </w:rPr>
        <w:t xml:space="preserve">2 </w:t>
      </w:r>
      <w:r w:rsidRPr="00EE3F82">
        <w:rPr>
          <w:rStyle w:val="hgkelc"/>
          <w:color w:val="000000" w:themeColor="text1"/>
          <w:lang w:val="en-US"/>
        </w:rPr>
        <w:t>= 0.0</w:t>
      </w:r>
      <w:r w:rsidR="004A731D">
        <w:rPr>
          <w:rStyle w:val="hgkelc"/>
          <w:color w:val="000000" w:themeColor="text1"/>
          <w:lang w:val="en-US"/>
        </w:rPr>
        <w:t>6</w:t>
      </w:r>
      <w:r w:rsidRPr="00EE3F82">
        <w:rPr>
          <w:rStyle w:val="hgkelc"/>
          <w:color w:val="000000" w:themeColor="text1"/>
          <w:lang w:val="en-US"/>
        </w:rPr>
        <w:t>. Recordings conducted with EEG system 2 shows a stronger overall rightward alpha asymmetry (</w:t>
      </w:r>
      <w:r w:rsidRPr="00EE3F82">
        <w:rPr>
          <w:rStyle w:val="hgkelc"/>
          <w:i/>
          <w:iCs/>
          <w:color w:val="000000" w:themeColor="text1"/>
          <w:lang w:val="en-US"/>
        </w:rPr>
        <w:t>M</w:t>
      </w:r>
      <w:r w:rsidRPr="00EE3F82">
        <w:rPr>
          <w:rStyle w:val="hgkelc"/>
          <w:color w:val="000000" w:themeColor="text1"/>
          <w:lang w:val="en-US"/>
        </w:rPr>
        <w:t xml:space="preserve"> = 0.04, </w:t>
      </w:r>
      <w:r w:rsidRPr="00EE3F82">
        <w:rPr>
          <w:rStyle w:val="hgkelc"/>
          <w:i/>
          <w:iCs/>
          <w:color w:val="000000" w:themeColor="text1"/>
          <w:lang w:val="en-US"/>
        </w:rPr>
        <w:t>SD</w:t>
      </w:r>
      <w:r w:rsidRPr="00EE3F82">
        <w:rPr>
          <w:rStyle w:val="hgkelc"/>
          <w:color w:val="000000" w:themeColor="text1"/>
          <w:lang w:val="en-US"/>
        </w:rPr>
        <w:t xml:space="preserve"> = 0.08) than EEG system 1 (</w:t>
      </w:r>
      <w:r w:rsidRPr="00EE3F82">
        <w:rPr>
          <w:rStyle w:val="hgkelc"/>
          <w:i/>
          <w:iCs/>
          <w:color w:val="000000" w:themeColor="text1"/>
          <w:lang w:val="en-US"/>
        </w:rPr>
        <w:t>M</w:t>
      </w:r>
      <w:r w:rsidRPr="00EE3F82">
        <w:rPr>
          <w:rStyle w:val="hgkelc"/>
          <w:color w:val="000000" w:themeColor="text1"/>
          <w:lang w:val="en-US"/>
        </w:rPr>
        <w:t xml:space="preserve"> = 0.0</w:t>
      </w:r>
      <w:r w:rsidR="00952461">
        <w:rPr>
          <w:rStyle w:val="hgkelc"/>
          <w:color w:val="000000" w:themeColor="text1"/>
          <w:lang w:val="en-US"/>
        </w:rPr>
        <w:t>2</w:t>
      </w:r>
      <w:r w:rsidRPr="00EE3F82">
        <w:rPr>
          <w:rStyle w:val="hgkelc"/>
          <w:color w:val="000000" w:themeColor="text1"/>
          <w:lang w:val="en-US"/>
        </w:rPr>
        <w:t xml:space="preserve">, </w:t>
      </w:r>
      <w:r w:rsidRPr="00EE3F82">
        <w:rPr>
          <w:rStyle w:val="hgkelc"/>
          <w:i/>
          <w:iCs/>
          <w:color w:val="000000" w:themeColor="text1"/>
          <w:lang w:val="en-US"/>
        </w:rPr>
        <w:t>SD</w:t>
      </w:r>
      <w:r w:rsidRPr="00EE3F82">
        <w:rPr>
          <w:rStyle w:val="hgkelc"/>
          <w:color w:val="000000" w:themeColor="text1"/>
          <w:lang w:val="en-US"/>
        </w:rPr>
        <w:t xml:space="preserve"> = 0.07). </w:t>
      </w:r>
    </w:p>
    <w:p w14:paraId="6BEA56E1" w14:textId="77777777" w:rsidR="00001082" w:rsidRPr="00EE3F82" w:rsidRDefault="00001082" w:rsidP="002A2EF5">
      <w:pPr>
        <w:jc w:val="both"/>
        <w:rPr>
          <w:rStyle w:val="hgkelc"/>
          <w:color w:val="000000" w:themeColor="text1"/>
          <w:lang w:val="en-US"/>
        </w:rPr>
      </w:pPr>
    </w:p>
    <w:p w14:paraId="14312C2B" w14:textId="07840AF8" w:rsidR="00D266D1" w:rsidRPr="00404EC1" w:rsidRDefault="00EE3F82" w:rsidP="00FC44FA">
      <w:pPr>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cs="Times New Roman"/>
          <w:lang w:val="en-US" w:eastAsia="de-DE"/>
        </w:rPr>
      </w:pPr>
      <w:r w:rsidRPr="00EE3F82">
        <w:rPr>
          <w:rStyle w:val="hgkelc"/>
          <w:color w:val="000000" w:themeColor="text1"/>
          <w:lang w:val="en-US"/>
        </w:rPr>
        <w:t>Furthermore all four interaction effects reached significance, the interaction between electrode pair and eye-status (</w:t>
      </w:r>
      <w:r w:rsidRPr="00EE3F82">
        <w:rPr>
          <w:i/>
          <w:color w:val="000000" w:themeColor="text1"/>
          <w:lang w:val="en-US"/>
        </w:rPr>
        <w:t>F</w:t>
      </w:r>
      <w:r w:rsidRPr="00EE3F82">
        <w:rPr>
          <w:color w:val="000000" w:themeColor="text1"/>
          <w:vertAlign w:val="subscript"/>
          <w:lang w:val="en-US"/>
        </w:rPr>
        <w:t>(1.7</w:t>
      </w:r>
      <w:r w:rsidR="004A731D">
        <w:rPr>
          <w:color w:val="000000" w:themeColor="text1"/>
          <w:vertAlign w:val="subscript"/>
          <w:lang w:val="en-US"/>
        </w:rPr>
        <w:t>34</w:t>
      </w:r>
      <w:r w:rsidRPr="00EE3F82">
        <w:rPr>
          <w:color w:val="000000" w:themeColor="text1"/>
          <w:vertAlign w:val="subscript"/>
          <w:lang w:val="en-US"/>
        </w:rPr>
        <w:t>,</w:t>
      </w:r>
      <w:r w:rsidR="004A731D">
        <w:rPr>
          <w:color w:val="000000" w:themeColor="text1"/>
          <w:vertAlign w:val="subscript"/>
          <w:lang w:val="en-US"/>
        </w:rPr>
        <w:t>671.058</w:t>
      </w:r>
      <w:r w:rsidRPr="00EE3F82">
        <w:rPr>
          <w:color w:val="000000" w:themeColor="text1"/>
          <w:vertAlign w:val="subscript"/>
          <w:lang w:val="en-US"/>
        </w:rPr>
        <w:t>)</w:t>
      </w:r>
      <w:r w:rsidRPr="00EE3F82">
        <w:rPr>
          <w:color w:val="000000" w:themeColor="text1"/>
          <w:lang w:val="en-US"/>
        </w:rPr>
        <w:t xml:space="preserve"> = </w:t>
      </w:r>
      <w:r w:rsidR="004A731D">
        <w:rPr>
          <w:color w:val="000000" w:themeColor="text1"/>
          <w:lang w:val="en-US"/>
        </w:rPr>
        <w:t>67.13</w:t>
      </w:r>
      <w:r w:rsidRPr="00EE3F82">
        <w:rPr>
          <w:color w:val="000000" w:themeColor="text1"/>
          <w:lang w:val="en-US"/>
        </w:rPr>
        <w:t xml:space="preserve">, </w:t>
      </w:r>
      <w:r w:rsidRPr="00EE3F82">
        <w:rPr>
          <w:i/>
          <w:color w:val="000000" w:themeColor="text1"/>
          <w:lang w:val="en-US"/>
        </w:rPr>
        <w:t>p</w:t>
      </w:r>
      <w:r w:rsidRPr="00EE3F82">
        <w:rPr>
          <w:color w:val="000000" w:themeColor="text1"/>
          <w:lang w:val="en-US"/>
        </w:rPr>
        <w:t xml:space="preserve"> &lt; .001, </w:t>
      </w:r>
      <w:r w:rsidRPr="00EE3F82">
        <w:rPr>
          <w:rStyle w:val="hgkelc"/>
          <w:color w:val="000000" w:themeColor="text1"/>
        </w:rPr>
        <w:t>η</w:t>
      </w:r>
      <w:r w:rsidRPr="00EE3F82">
        <w:rPr>
          <w:rStyle w:val="hgkelc"/>
          <w:color w:val="000000" w:themeColor="text1"/>
          <w:vertAlign w:val="subscript"/>
          <w:lang w:val="en-US"/>
        </w:rPr>
        <w:t>p</w:t>
      </w:r>
      <w:r w:rsidRPr="00EE3F82">
        <w:rPr>
          <w:rStyle w:val="hgkelc"/>
          <w:color w:val="000000" w:themeColor="text1"/>
          <w:vertAlign w:val="superscript"/>
          <w:lang w:val="en-US"/>
        </w:rPr>
        <w:t xml:space="preserve">2 </w:t>
      </w:r>
      <w:r w:rsidRPr="00EE3F82">
        <w:rPr>
          <w:rStyle w:val="hgkelc"/>
          <w:color w:val="000000" w:themeColor="text1"/>
          <w:lang w:val="en-US"/>
        </w:rPr>
        <w:t>= 0.</w:t>
      </w:r>
      <w:r w:rsidR="004A731D">
        <w:rPr>
          <w:rStyle w:val="hgkelc"/>
          <w:color w:val="000000" w:themeColor="text1"/>
          <w:lang w:val="en-US"/>
        </w:rPr>
        <w:t>15</w:t>
      </w:r>
      <w:r w:rsidRPr="00EE3F82">
        <w:rPr>
          <w:rStyle w:val="hgkelc"/>
          <w:color w:val="000000" w:themeColor="text1"/>
          <w:lang w:val="en-US"/>
        </w:rPr>
        <w:t>), the interaction between electrode pair and EEG system (</w:t>
      </w:r>
      <w:r w:rsidRPr="00EE3F82">
        <w:rPr>
          <w:i/>
          <w:color w:val="000000" w:themeColor="text1"/>
          <w:lang w:val="en-US"/>
        </w:rPr>
        <w:t>F</w:t>
      </w:r>
      <w:r w:rsidRPr="00EE3F82">
        <w:rPr>
          <w:color w:val="000000" w:themeColor="text1"/>
          <w:vertAlign w:val="subscript"/>
          <w:lang w:val="en-US"/>
        </w:rPr>
        <w:t>(2</w:t>
      </w:r>
      <w:r w:rsidR="0055461B">
        <w:rPr>
          <w:color w:val="000000" w:themeColor="text1"/>
          <w:vertAlign w:val="subscript"/>
          <w:lang w:val="en-US"/>
        </w:rPr>
        <w:t>.</w:t>
      </w:r>
      <w:r w:rsidR="004A731D">
        <w:rPr>
          <w:color w:val="000000" w:themeColor="text1"/>
          <w:vertAlign w:val="subscript"/>
          <w:lang w:val="en-US"/>
        </w:rPr>
        <w:t>265</w:t>
      </w:r>
      <w:r w:rsidRPr="00EE3F82">
        <w:rPr>
          <w:color w:val="000000" w:themeColor="text1"/>
          <w:vertAlign w:val="subscript"/>
          <w:lang w:val="en-US"/>
        </w:rPr>
        <w:t>,</w:t>
      </w:r>
      <w:r w:rsidR="004A731D">
        <w:rPr>
          <w:color w:val="000000" w:themeColor="text1"/>
          <w:vertAlign w:val="subscript"/>
          <w:lang w:val="en-US"/>
        </w:rPr>
        <w:t>876.555</w:t>
      </w:r>
      <w:r w:rsidRPr="00EE3F82">
        <w:rPr>
          <w:color w:val="000000" w:themeColor="text1"/>
          <w:vertAlign w:val="subscript"/>
          <w:lang w:val="en-US"/>
        </w:rPr>
        <w:t>)</w:t>
      </w:r>
      <w:r w:rsidRPr="00EE3F82">
        <w:rPr>
          <w:color w:val="000000" w:themeColor="text1"/>
          <w:lang w:val="en-US"/>
        </w:rPr>
        <w:t xml:space="preserve"> = </w:t>
      </w:r>
      <w:r w:rsidR="004A731D">
        <w:rPr>
          <w:color w:val="000000" w:themeColor="text1"/>
          <w:lang w:val="en-US"/>
        </w:rPr>
        <w:t>10.07</w:t>
      </w:r>
      <w:r w:rsidRPr="00EE3F82">
        <w:rPr>
          <w:color w:val="000000" w:themeColor="text1"/>
          <w:lang w:val="en-US"/>
        </w:rPr>
        <w:t xml:space="preserve">, </w:t>
      </w:r>
      <w:r w:rsidRPr="00EE3F82">
        <w:rPr>
          <w:i/>
          <w:color w:val="000000" w:themeColor="text1"/>
          <w:lang w:val="en-US"/>
        </w:rPr>
        <w:t>p</w:t>
      </w:r>
      <w:r w:rsidRPr="00EE3F82">
        <w:rPr>
          <w:color w:val="000000" w:themeColor="text1"/>
          <w:lang w:val="en-US"/>
        </w:rPr>
        <w:t xml:space="preserve"> &lt; .001, </w:t>
      </w:r>
      <w:r w:rsidRPr="00EE3F82">
        <w:rPr>
          <w:rStyle w:val="hgkelc"/>
          <w:color w:val="000000" w:themeColor="text1"/>
        </w:rPr>
        <w:t>η</w:t>
      </w:r>
      <w:r w:rsidRPr="00EE3F82">
        <w:rPr>
          <w:rStyle w:val="hgkelc"/>
          <w:color w:val="000000" w:themeColor="text1"/>
          <w:vertAlign w:val="subscript"/>
          <w:lang w:val="en-US"/>
        </w:rPr>
        <w:t>p</w:t>
      </w:r>
      <w:r w:rsidRPr="00EE3F82">
        <w:rPr>
          <w:rStyle w:val="hgkelc"/>
          <w:color w:val="000000" w:themeColor="text1"/>
          <w:vertAlign w:val="superscript"/>
          <w:lang w:val="en-US"/>
        </w:rPr>
        <w:t xml:space="preserve">2 </w:t>
      </w:r>
      <w:r w:rsidRPr="00EE3F82">
        <w:rPr>
          <w:rStyle w:val="hgkelc"/>
          <w:color w:val="000000" w:themeColor="text1"/>
          <w:lang w:val="en-US"/>
        </w:rPr>
        <w:t>= 0.0</w:t>
      </w:r>
      <w:r w:rsidR="004A731D">
        <w:rPr>
          <w:rStyle w:val="hgkelc"/>
          <w:color w:val="000000" w:themeColor="text1"/>
          <w:lang w:val="en-US"/>
        </w:rPr>
        <w:t>3</w:t>
      </w:r>
      <w:r w:rsidRPr="00EE3F82">
        <w:rPr>
          <w:rStyle w:val="hgkelc"/>
          <w:color w:val="000000" w:themeColor="text1"/>
          <w:lang w:val="en-US"/>
        </w:rPr>
        <w:t>), the interaction between eye-status and EEG system (</w:t>
      </w:r>
      <w:r w:rsidRPr="00EE3F82">
        <w:rPr>
          <w:i/>
          <w:color w:val="000000" w:themeColor="text1"/>
          <w:lang w:val="en-US"/>
        </w:rPr>
        <w:t>F</w:t>
      </w:r>
      <w:r w:rsidRPr="00EE3F82">
        <w:rPr>
          <w:color w:val="000000" w:themeColor="text1"/>
          <w:vertAlign w:val="subscript"/>
          <w:lang w:val="en-US"/>
        </w:rPr>
        <w:t>(1,</w:t>
      </w:r>
      <w:r w:rsidR="004A731D">
        <w:rPr>
          <w:color w:val="000000" w:themeColor="text1"/>
          <w:vertAlign w:val="subscript"/>
          <w:lang w:val="en-US"/>
        </w:rPr>
        <w:t>387</w:t>
      </w:r>
      <w:r w:rsidRPr="00EE3F82">
        <w:rPr>
          <w:color w:val="000000" w:themeColor="text1"/>
          <w:vertAlign w:val="subscript"/>
          <w:lang w:val="en-US"/>
        </w:rPr>
        <w:t>)</w:t>
      </w:r>
      <w:r w:rsidRPr="00EE3F82">
        <w:rPr>
          <w:color w:val="000000" w:themeColor="text1"/>
          <w:lang w:val="en-US"/>
        </w:rPr>
        <w:t xml:space="preserve"> = </w:t>
      </w:r>
      <w:r w:rsidR="004A731D">
        <w:rPr>
          <w:color w:val="000000" w:themeColor="text1"/>
          <w:lang w:val="en-US"/>
        </w:rPr>
        <w:t>39.69</w:t>
      </w:r>
      <w:r w:rsidRPr="00EE3F82">
        <w:rPr>
          <w:color w:val="000000" w:themeColor="text1"/>
          <w:lang w:val="en-US"/>
        </w:rPr>
        <w:t xml:space="preserve">, </w:t>
      </w:r>
      <w:r w:rsidRPr="00EE3F82">
        <w:rPr>
          <w:i/>
          <w:color w:val="000000" w:themeColor="text1"/>
          <w:lang w:val="en-US"/>
        </w:rPr>
        <w:t>p</w:t>
      </w:r>
      <w:r w:rsidRPr="00EE3F82">
        <w:rPr>
          <w:color w:val="000000" w:themeColor="text1"/>
          <w:lang w:val="en-US"/>
        </w:rPr>
        <w:t xml:space="preserve"> &lt; .001, </w:t>
      </w:r>
      <w:r w:rsidRPr="00EE3F82">
        <w:rPr>
          <w:rStyle w:val="hgkelc"/>
          <w:color w:val="000000" w:themeColor="text1"/>
        </w:rPr>
        <w:t>η</w:t>
      </w:r>
      <w:r w:rsidRPr="00EE3F82">
        <w:rPr>
          <w:rStyle w:val="hgkelc"/>
          <w:color w:val="000000" w:themeColor="text1"/>
          <w:vertAlign w:val="subscript"/>
          <w:lang w:val="en-US"/>
        </w:rPr>
        <w:t>p</w:t>
      </w:r>
      <w:r w:rsidRPr="00EE3F82">
        <w:rPr>
          <w:rStyle w:val="hgkelc"/>
          <w:color w:val="000000" w:themeColor="text1"/>
          <w:vertAlign w:val="superscript"/>
          <w:lang w:val="en-US"/>
        </w:rPr>
        <w:t xml:space="preserve">2 </w:t>
      </w:r>
      <w:r w:rsidRPr="00EE3F82">
        <w:rPr>
          <w:rStyle w:val="hgkelc"/>
          <w:color w:val="000000" w:themeColor="text1"/>
          <w:lang w:val="en-US"/>
        </w:rPr>
        <w:t>= 0.0</w:t>
      </w:r>
      <w:r w:rsidR="004A731D">
        <w:rPr>
          <w:rStyle w:val="hgkelc"/>
          <w:color w:val="000000" w:themeColor="text1"/>
          <w:lang w:val="en-US"/>
        </w:rPr>
        <w:t>9</w:t>
      </w:r>
      <w:r w:rsidRPr="00EE3F82">
        <w:rPr>
          <w:rStyle w:val="hgkelc"/>
          <w:color w:val="000000" w:themeColor="text1"/>
          <w:lang w:val="en-US"/>
        </w:rPr>
        <w:t>), as well as the three-way interaction between electrode pair, eye-status and EEG system (</w:t>
      </w:r>
      <w:r w:rsidRPr="00EE3F82">
        <w:rPr>
          <w:i/>
          <w:color w:val="000000" w:themeColor="text1"/>
          <w:lang w:val="en-US"/>
        </w:rPr>
        <w:t>F</w:t>
      </w:r>
      <w:r w:rsidRPr="00EE3F82">
        <w:rPr>
          <w:color w:val="000000" w:themeColor="text1"/>
          <w:vertAlign w:val="subscript"/>
          <w:lang w:val="en-US"/>
        </w:rPr>
        <w:t>(2.</w:t>
      </w:r>
      <w:r w:rsidR="00952461">
        <w:rPr>
          <w:color w:val="000000" w:themeColor="text1"/>
          <w:vertAlign w:val="subscript"/>
          <w:lang w:val="en-US"/>
        </w:rPr>
        <w:t>462</w:t>
      </w:r>
      <w:r w:rsidRPr="00EE3F82">
        <w:rPr>
          <w:color w:val="000000" w:themeColor="text1"/>
          <w:vertAlign w:val="subscript"/>
          <w:lang w:val="en-US"/>
        </w:rPr>
        <w:t>,</w:t>
      </w:r>
      <w:r w:rsidR="00952461">
        <w:rPr>
          <w:color w:val="000000" w:themeColor="text1"/>
          <w:vertAlign w:val="subscript"/>
          <w:lang w:val="en-US"/>
        </w:rPr>
        <w:t>952.705</w:t>
      </w:r>
      <w:r w:rsidRPr="00EE3F82">
        <w:rPr>
          <w:color w:val="000000" w:themeColor="text1"/>
          <w:vertAlign w:val="subscript"/>
          <w:lang w:val="en-US"/>
        </w:rPr>
        <w:t>)</w:t>
      </w:r>
      <w:r w:rsidRPr="00EE3F82">
        <w:rPr>
          <w:color w:val="000000" w:themeColor="text1"/>
          <w:lang w:val="en-US"/>
        </w:rPr>
        <w:t xml:space="preserve"> = </w:t>
      </w:r>
      <w:r w:rsidR="00952461">
        <w:rPr>
          <w:color w:val="000000" w:themeColor="text1"/>
          <w:lang w:val="en-US"/>
        </w:rPr>
        <w:t>4.18</w:t>
      </w:r>
      <w:r w:rsidRPr="00EE3F82">
        <w:rPr>
          <w:color w:val="000000" w:themeColor="text1"/>
          <w:lang w:val="en-US"/>
        </w:rPr>
        <w:t xml:space="preserve">, </w:t>
      </w:r>
      <w:r w:rsidRPr="00EE3F82">
        <w:rPr>
          <w:i/>
          <w:color w:val="000000" w:themeColor="text1"/>
          <w:lang w:val="en-US"/>
        </w:rPr>
        <w:t>p</w:t>
      </w:r>
      <w:r w:rsidRPr="00EE3F82">
        <w:rPr>
          <w:color w:val="000000" w:themeColor="text1"/>
          <w:lang w:val="en-US"/>
        </w:rPr>
        <w:t xml:space="preserve"> &lt; .001, </w:t>
      </w:r>
      <w:r w:rsidRPr="00EE3F82">
        <w:rPr>
          <w:rStyle w:val="hgkelc"/>
          <w:color w:val="000000" w:themeColor="text1"/>
        </w:rPr>
        <w:t>η</w:t>
      </w:r>
      <w:r w:rsidRPr="00EE3F82">
        <w:rPr>
          <w:rStyle w:val="hgkelc"/>
          <w:color w:val="000000" w:themeColor="text1"/>
          <w:vertAlign w:val="subscript"/>
          <w:lang w:val="en-US"/>
        </w:rPr>
        <w:t>p</w:t>
      </w:r>
      <w:r w:rsidRPr="00EE3F82">
        <w:rPr>
          <w:rStyle w:val="hgkelc"/>
          <w:color w:val="000000" w:themeColor="text1"/>
          <w:vertAlign w:val="superscript"/>
          <w:lang w:val="en-US"/>
        </w:rPr>
        <w:t xml:space="preserve">2 </w:t>
      </w:r>
      <w:r w:rsidRPr="00EE3F82">
        <w:rPr>
          <w:rStyle w:val="hgkelc"/>
          <w:color w:val="000000" w:themeColor="text1"/>
          <w:lang w:val="en-US"/>
        </w:rPr>
        <w:t>= 0.0</w:t>
      </w:r>
      <w:r w:rsidR="00952461">
        <w:rPr>
          <w:rStyle w:val="hgkelc"/>
          <w:color w:val="000000" w:themeColor="text1"/>
          <w:lang w:val="en-US"/>
        </w:rPr>
        <w:t>1</w:t>
      </w:r>
      <w:r w:rsidRPr="00EE3F82">
        <w:rPr>
          <w:rStyle w:val="hgkelc"/>
          <w:color w:val="000000" w:themeColor="text1"/>
          <w:lang w:val="en-US"/>
        </w:rPr>
        <w:t xml:space="preserve">). We used Bonferroni-corrected post-hoc t-test to investigate the effects further. </w:t>
      </w:r>
      <w:r w:rsidR="00D266D1">
        <w:rPr>
          <w:rStyle w:val="hgkelc"/>
          <w:color w:val="000000" w:themeColor="text1"/>
          <w:lang w:val="en-US"/>
        </w:rPr>
        <w:t xml:space="preserve">In frontal electrode F7/F8 there was a larger leftward alpha asymmetry in the eyes-open condition </w:t>
      </w:r>
      <w:r w:rsidR="00D266D1" w:rsidRPr="00EE3F82">
        <w:rPr>
          <w:rStyle w:val="hgkelc"/>
          <w:color w:val="000000" w:themeColor="text1"/>
          <w:lang w:val="en-US"/>
        </w:rPr>
        <w:t>(</w:t>
      </w:r>
      <w:r w:rsidR="00D266D1" w:rsidRPr="00EE3F82">
        <w:rPr>
          <w:rStyle w:val="hgkelc"/>
          <w:i/>
          <w:color w:val="000000" w:themeColor="text1"/>
          <w:lang w:val="en-US"/>
        </w:rPr>
        <w:t>M</w:t>
      </w:r>
      <w:r w:rsidR="00D266D1" w:rsidRPr="00EE3F82">
        <w:rPr>
          <w:rStyle w:val="hgkelc"/>
          <w:color w:val="000000" w:themeColor="text1"/>
          <w:lang w:val="en-US"/>
        </w:rPr>
        <w:t xml:space="preserve"> = </w:t>
      </w:r>
      <w:r w:rsidR="00D266D1">
        <w:rPr>
          <w:rStyle w:val="hgkelc"/>
          <w:color w:val="000000" w:themeColor="text1"/>
          <w:lang w:val="en-US"/>
        </w:rPr>
        <w:t>-0.06</w:t>
      </w:r>
      <w:r w:rsidR="00D266D1" w:rsidRPr="00EE3F82">
        <w:rPr>
          <w:rStyle w:val="hgkelc"/>
          <w:color w:val="000000" w:themeColor="text1"/>
          <w:lang w:val="en-US"/>
        </w:rPr>
        <w:t xml:space="preserve"> – </w:t>
      </w:r>
      <w:r w:rsidR="00D266D1">
        <w:rPr>
          <w:rStyle w:val="hgkelc"/>
          <w:color w:val="000000" w:themeColor="text1"/>
          <w:lang w:val="en-US"/>
        </w:rPr>
        <w:t xml:space="preserve">- </w:t>
      </w:r>
      <w:r w:rsidR="00D266D1" w:rsidRPr="00EE3F82">
        <w:rPr>
          <w:rStyle w:val="hgkelc"/>
          <w:color w:val="000000" w:themeColor="text1"/>
          <w:lang w:val="en-US"/>
        </w:rPr>
        <w:t xml:space="preserve">0.02, </w:t>
      </w:r>
      <w:r w:rsidR="00D266D1" w:rsidRPr="00EE3F82">
        <w:rPr>
          <w:rStyle w:val="hgkelc"/>
          <w:i/>
          <w:color w:val="000000" w:themeColor="text1"/>
          <w:lang w:val="en-US"/>
        </w:rPr>
        <w:t>SD</w:t>
      </w:r>
      <w:r w:rsidR="00D266D1" w:rsidRPr="00EE3F82">
        <w:rPr>
          <w:rStyle w:val="hgkelc"/>
          <w:color w:val="000000" w:themeColor="text1"/>
          <w:lang w:val="en-US"/>
        </w:rPr>
        <w:t xml:space="preserve"> = 0.1</w:t>
      </w:r>
      <w:r w:rsidR="00D266D1">
        <w:rPr>
          <w:rStyle w:val="hgkelc"/>
          <w:color w:val="000000" w:themeColor="text1"/>
          <w:lang w:val="en-US"/>
        </w:rPr>
        <w:t>2</w:t>
      </w:r>
      <w:r w:rsidR="00D266D1" w:rsidRPr="00EE3F82">
        <w:rPr>
          <w:rStyle w:val="hgkelc"/>
          <w:color w:val="000000" w:themeColor="text1"/>
          <w:lang w:val="en-US"/>
        </w:rPr>
        <w:t xml:space="preserve"> – 0.1</w:t>
      </w:r>
      <w:r w:rsidR="00D266D1">
        <w:rPr>
          <w:rStyle w:val="hgkelc"/>
          <w:color w:val="000000" w:themeColor="text1"/>
          <w:lang w:val="en-US"/>
        </w:rPr>
        <w:t>1</w:t>
      </w:r>
      <w:r w:rsidR="00D266D1" w:rsidRPr="00EE3F82">
        <w:rPr>
          <w:rStyle w:val="hgkelc"/>
          <w:color w:val="000000" w:themeColor="text1"/>
          <w:lang w:val="en-US"/>
        </w:rPr>
        <w:t>)</w:t>
      </w:r>
      <w:r w:rsidR="00D266D1">
        <w:rPr>
          <w:rStyle w:val="hgkelc"/>
          <w:color w:val="000000" w:themeColor="text1"/>
          <w:lang w:val="en-US"/>
        </w:rPr>
        <w:t xml:space="preserve"> than in the eyes-closed condition </w:t>
      </w:r>
      <w:r w:rsidR="00D266D1" w:rsidRPr="00EE3F82">
        <w:rPr>
          <w:rStyle w:val="hgkelc"/>
          <w:color w:val="000000" w:themeColor="text1"/>
          <w:lang w:val="en-US"/>
        </w:rPr>
        <w:t>(</w:t>
      </w:r>
      <w:r w:rsidR="00D266D1" w:rsidRPr="00EE3F82">
        <w:rPr>
          <w:rStyle w:val="hgkelc"/>
          <w:i/>
          <w:color w:val="000000" w:themeColor="text1"/>
          <w:lang w:val="en-US"/>
        </w:rPr>
        <w:t>M</w:t>
      </w:r>
      <w:r w:rsidR="00D266D1" w:rsidRPr="00EE3F82">
        <w:rPr>
          <w:rStyle w:val="hgkelc"/>
          <w:color w:val="000000" w:themeColor="text1"/>
          <w:lang w:val="en-US"/>
        </w:rPr>
        <w:t xml:space="preserve"> = </w:t>
      </w:r>
      <w:r w:rsidR="00D266D1">
        <w:rPr>
          <w:rStyle w:val="hgkelc"/>
          <w:color w:val="000000" w:themeColor="text1"/>
          <w:lang w:val="en-US"/>
        </w:rPr>
        <w:t>-</w:t>
      </w:r>
      <w:r w:rsidR="00D266D1" w:rsidRPr="00EE3F82">
        <w:rPr>
          <w:rStyle w:val="hgkelc"/>
          <w:color w:val="000000" w:themeColor="text1"/>
          <w:lang w:val="en-US"/>
        </w:rPr>
        <w:t>0.0</w:t>
      </w:r>
      <w:r w:rsidR="00D266D1">
        <w:rPr>
          <w:rStyle w:val="hgkelc"/>
          <w:color w:val="000000" w:themeColor="text1"/>
          <w:lang w:val="en-US"/>
        </w:rPr>
        <w:t>4</w:t>
      </w:r>
      <w:r w:rsidR="00D266D1" w:rsidRPr="00EE3F82">
        <w:rPr>
          <w:rStyle w:val="hgkelc"/>
          <w:color w:val="000000" w:themeColor="text1"/>
          <w:lang w:val="en-US"/>
        </w:rPr>
        <w:t xml:space="preserve"> – </w:t>
      </w:r>
      <w:r w:rsidR="00452D4F">
        <w:rPr>
          <w:rStyle w:val="hgkelc"/>
          <w:color w:val="000000" w:themeColor="text1"/>
          <w:lang w:val="en-US"/>
        </w:rPr>
        <w:t>-</w:t>
      </w:r>
      <w:r w:rsidR="00D266D1" w:rsidRPr="00EE3F82">
        <w:rPr>
          <w:rStyle w:val="hgkelc"/>
          <w:color w:val="000000" w:themeColor="text1"/>
          <w:lang w:val="en-US"/>
        </w:rPr>
        <w:t>0.0</w:t>
      </w:r>
      <w:r w:rsidR="00D266D1">
        <w:rPr>
          <w:rStyle w:val="hgkelc"/>
          <w:color w:val="000000" w:themeColor="text1"/>
          <w:lang w:val="en-US"/>
        </w:rPr>
        <w:t>2</w:t>
      </w:r>
      <w:r w:rsidR="00D266D1" w:rsidRPr="00EE3F82">
        <w:rPr>
          <w:rStyle w:val="hgkelc"/>
          <w:color w:val="000000" w:themeColor="text1"/>
          <w:lang w:val="en-US"/>
        </w:rPr>
        <w:t xml:space="preserve">, </w:t>
      </w:r>
      <w:r w:rsidR="00D266D1" w:rsidRPr="00EE3F82">
        <w:rPr>
          <w:rStyle w:val="hgkelc"/>
          <w:i/>
          <w:color w:val="000000" w:themeColor="text1"/>
          <w:lang w:val="en-US"/>
        </w:rPr>
        <w:t>SD</w:t>
      </w:r>
      <w:r w:rsidR="00D266D1" w:rsidRPr="00EE3F82">
        <w:rPr>
          <w:rStyle w:val="hgkelc"/>
          <w:color w:val="000000" w:themeColor="text1"/>
          <w:lang w:val="en-US"/>
        </w:rPr>
        <w:t xml:space="preserve"> = 0.</w:t>
      </w:r>
      <w:r w:rsidR="00D266D1">
        <w:rPr>
          <w:rStyle w:val="hgkelc"/>
          <w:color w:val="000000" w:themeColor="text1"/>
          <w:lang w:val="en-US"/>
        </w:rPr>
        <w:t xml:space="preserve">09 </w:t>
      </w:r>
      <w:r w:rsidR="00D266D1" w:rsidRPr="00EE3F82">
        <w:rPr>
          <w:rStyle w:val="hgkelc"/>
          <w:color w:val="000000" w:themeColor="text1"/>
          <w:lang w:val="en-US"/>
        </w:rPr>
        <w:t>– 0.</w:t>
      </w:r>
      <w:r w:rsidR="00D266D1">
        <w:rPr>
          <w:rStyle w:val="hgkelc"/>
          <w:color w:val="000000" w:themeColor="text1"/>
          <w:lang w:val="en-US"/>
        </w:rPr>
        <w:t>08</w:t>
      </w:r>
      <w:r w:rsidR="00D266D1" w:rsidRPr="00EE3F82">
        <w:rPr>
          <w:rStyle w:val="hgkelc"/>
          <w:color w:val="000000" w:themeColor="text1"/>
          <w:lang w:val="en-US"/>
        </w:rPr>
        <w:t>)</w:t>
      </w:r>
      <w:r w:rsidR="00D266D1">
        <w:rPr>
          <w:rStyle w:val="hgkelc"/>
          <w:color w:val="000000" w:themeColor="text1"/>
          <w:lang w:val="en-US"/>
        </w:rPr>
        <w:t xml:space="preserve">, independent of the EEG system, p </w:t>
      </w:r>
      <w:r w:rsidR="00D266D1" w:rsidRPr="00D266D1">
        <w:rPr>
          <w:rFonts w:ascii="Arial" w:eastAsia="Times New Roman" w:hAnsi="Arial" w:cs="Arial"/>
          <w:color w:val="333333"/>
          <w:shd w:val="clear" w:color="auto" w:fill="FFFFFF"/>
          <w:lang w:val="en-US" w:eastAsia="de-DE"/>
        </w:rPr>
        <w:t>≤</w:t>
      </w:r>
      <w:r w:rsidR="00D266D1">
        <w:rPr>
          <w:rFonts w:ascii="Arial" w:eastAsia="Times New Roman" w:hAnsi="Arial" w:cs="Arial"/>
          <w:color w:val="333333"/>
          <w:shd w:val="clear" w:color="auto" w:fill="FFFFFF"/>
          <w:lang w:val="en-US" w:eastAsia="de-DE"/>
        </w:rPr>
        <w:t xml:space="preserve"> </w:t>
      </w:r>
      <w:r w:rsidR="00D266D1">
        <w:rPr>
          <w:rStyle w:val="hgkelc"/>
          <w:color w:val="000000" w:themeColor="text1"/>
          <w:lang w:val="en-US"/>
        </w:rPr>
        <w:t xml:space="preserve">.042. </w:t>
      </w:r>
      <w:r w:rsidR="00404EC1">
        <w:rPr>
          <w:rStyle w:val="hgkelc"/>
          <w:color w:val="000000" w:themeColor="text1"/>
          <w:lang w:val="en-US"/>
        </w:rPr>
        <w:t>In frontal electrode F3/F4 t</w:t>
      </w:r>
      <w:r w:rsidR="00D266D1">
        <w:rPr>
          <w:rStyle w:val="hgkelc"/>
          <w:color w:val="000000" w:themeColor="text1"/>
          <w:lang w:val="en-US"/>
        </w:rPr>
        <w:t xml:space="preserve">here was no evidence for a difference between the eyes-closed </w:t>
      </w:r>
      <w:r w:rsidR="00D266D1" w:rsidRPr="00EE3F82">
        <w:rPr>
          <w:rStyle w:val="hgkelc"/>
          <w:color w:val="000000" w:themeColor="text1"/>
          <w:lang w:val="en-US"/>
        </w:rPr>
        <w:t>(</w:t>
      </w:r>
      <w:r w:rsidR="00D266D1" w:rsidRPr="00EE3F82">
        <w:rPr>
          <w:rStyle w:val="hgkelc"/>
          <w:i/>
          <w:color w:val="000000" w:themeColor="text1"/>
          <w:lang w:val="en-US"/>
        </w:rPr>
        <w:t>M</w:t>
      </w:r>
      <w:r w:rsidR="00D266D1" w:rsidRPr="00EE3F82">
        <w:rPr>
          <w:rStyle w:val="hgkelc"/>
          <w:color w:val="000000" w:themeColor="text1"/>
          <w:lang w:val="en-US"/>
        </w:rPr>
        <w:t xml:space="preserve"> = </w:t>
      </w:r>
      <w:r w:rsidR="00D266D1">
        <w:rPr>
          <w:rStyle w:val="hgkelc"/>
          <w:color w:val="000000" w:themeColor="text1"/>
          <w:lang w:val="en-US"/>
        </w:rPr>
        <w:t>-</w:t>
      </w:r>
      <w:r w:rsidR="00D266D1" w:rsidRPr="00EE3F82">
        <w:rPr>
          <w:rStyle w:val="hgkelc"/>
          <w:color w:val="000000" w:themeColor="text1"/>
          <w:lang w:val="en-US"/>
        </w:rPr>
        <w:t>0.0</w:t>
      </w:r>
      <w:r w:rsidR="00452D4F">
        <w:rPr>
          <w:rStyle w:val="hgkelc"/>
          <w:color w:val="000000" w:themeColor="text1"/>
          <w:lang w:val="en-US"/>
        </w:rPr>
        <w:t>06</w:t>
      </w:r>
      <w:r w:rsidR="00D266D1" w:rsidRPr="00EE3F82">
        <w:rPr>
          <w:rStyle w:val="hgkelc"/>
          <w:color w:val="000000" w:themeColor="text1"/>
          <w:lang w:val="en-US"/>
        </w:rPr>
        <w:t xml:space="preserve"> </w:t>
      </w:r>
      <w:r w:rsidR="00D266D1" w:rsidRPr="00EE3F82">
        <w:rPr>
          <w:rStyle w:val="hgkelc"/>
          <w:color w:val="000000" w:themeColor="text1"/>
          <w:lang w:val="en-US"/>
        </w:rPr>
        <w:lastRenderedPageBreak/>
        <w:t>– 0.0</w:t>
      </w:r>
      <w:r w:rsidR="00452D4F">
        <w:rPr>
          <w:rStyle w:val="hgkelc"/>
          <w:color w:val="000000" w:themeColor="text1"/>
          <w:lang w:val="en-US"/>
        </w:rPr>
        <w:t>1</w:t>
      </w:r>
      <w:r w:rsidR="00D266D1" w:rsidRPr="00EE3F82">
        <w:rPr>
          <w:rStyle w:val="hgkelc"/>
          <w:color w:val="000000" w:themeColor="text1"/>
          <w:lang w:val="en-US"/>
        </w:rPr>
        <w:t xml:space="preserve">, </w:t>
      </w:r>
      <w:r w:rsidR="00D266D1" w:rsidRPr="00EE3F82">
        <w:rPr>
          <w:rStyle w:val="hgkelc"/>
          <w:i/>
          <w:color w:val="000000" w:themeColor="text1"/>
          <w:lang w:val="en-US"/>
        </w:rPr>
        <w:t>SD</w:t>
      </w:r>
      <w:r w:rsidR="00D266D1" w:rsidRPr="00EE3F82">
        <w:rPr>
          <w:rStyle w:val="hgkelc"/>
          <w:color w:val="000000" w:themeColor="text1"/>
          <w:lang w:val="en-US"/>
        </w:rPr>
        <w:t xml:space="preserve"> = </w:t>
      </w:r>
      <w:r w:rsidR="00452D4F">
        <w:rPr>
          <w:rStyle w:val="hgkelc"/>
          <w:color w:val="000000" w:themeColor="text1"/>
          <w:lang w:val="en-US"/>
        </w:rPr>
        <w:t>0.07</w:t>
      </w:r>
      <w:r w:rsidR="00D266D1" w:rsidRPr="00EE3F82">
        <w:rPr>
          <w:rStyle w:val="hgkelc"/>
          <w:color w:val="000000" w:themeColor="text1"/>
          <w:lang w:val="en-US"/>
        </w:rPr>
        <w:t>)</w:t>
      </w:r>
      <w:r w:rsidR="00D266D1">
        <w:rPr>
          <w:rStyle w:val="hgkelc"/>
          <w:color w:val="000000" w:themeColor="text1"/>
          <w:lang w:val="en-US"/>
        </w:rPr>
        <w:t xml:space="preserve"> and the eyes-open condition</w:t>
      </w:r>
      <w:r w:rsidR="00452D4F">
        <w:rPr>
          <w:rStyle w:val="hgkelc"/>
          <w:color w:val="000000" w:themeColor="text1"/>
          <w:lang w:val="en-US"/>
        </w:rPr>
        <w:t xml:space="preserve"> </w:t>
      </w:r>
      <w:r w:rsidR="00452D4F" w:rsidRPr="00EE3F82">
        <w:rPr>
          <w:rStyle w:val="hgkelc"/>
          <w:color w:val="000000" w:themeColor="text1"/>
          <w:lang w:val="en-US"/>
        </w:rPr>
        <w:t>(</w:t>
      </w:r>
      <w:r w:rsidR="00452D4F" w:rsidRPr="00EE3F82">
        <w:rPr>
          <w:rStyle w:val="hgkelc"/>
          <w:i/>
          <w:color w:val="000000" w:themeColor="text1"/>
          <w:lang w:val="en-US"/>
        </w:rPr>
        <w:t>M</w:t>
      </w:r>
      <w:r w:rsidR="00452D4F" w:rsidRPr="00EE3F82">
        <w:rPr>
          <w:rStyle w:val="hgkelc"/>
          <w:color w:val="000000" w:themeColor="text1"/>
          <w:lang w:val="en-US"/>
        </w:rPr>
        <w:t xml:space="preserve"> = </w:t>
      </w:r>
      <w:r w:rsidR="00452D4F">
        <w:rPr>
          <w:rStyle w:val="hgkelc"/>
          <w:color w:val="000000" w:themeColor="text1"/>
          <w:lang w:val="en-US"/>
        </w:rPr>
        <w:t>-</w:t>
      </w:r>
      <w:r w:rsidR="00452D4F" w:rsidRPr="00EE3F82">
        <w:rPr>
          <w:rStyle w:val="hgkelc"/>
          <w:color w:val="000000" w:themeColor="text1"/>
          <w:lang w:val="en-US"/>
        </w:rPr>
        <w:t>0.0</w:t>
      </w:r>
      <w:r w:rsidR="00452D4F">
        <w:rPr>
          <w:rStyle w:val="hgkelc"/>
          <w:color w:val="000000" w:themeColor="text1"/>
          <w:lang w:val="en-US"/>
        </w:rPr>
        <w:t>1</w:t>
      </w:r>
      <w:r w:rsidR="00452D4F" w:rsidRPr="00EE3F82">
        <w:rPr>
          <w:rStyle w:val="hgkelc"/>
          <w:color w:val="000000" w:themeColor="text1"/>
          <w:lang w:val="en-US"/>
        </w:rPr>
        <w:t xml:space="preserve"> – 0.0</w:t>
      </w:r>
      <w:r w:rsidR="00452D4F">
        <w:rPr>
          <w:rStyle w:val="hgkelc"/>
          <w:color w:val="000000" w:themeColor="text1"/>
          <w:lang w:val="en-US"/>
        </w:rPr>
        <w:t>1</w:t>
      </w:r>
      <w:r w:rsidR="00452D4F" w:rsidRPr="00EE3F82">
        <w:rPr>
          <w:rStyle w:val="hgkelc"/>
          <w:color w:val="000000" w:themeColor="text1"/>
          <w:lang w:val="en-US"/>
        </w:rPr>
        <w:t xml:space="preserve">, </w:t>
      </w:r>
      <w:r w:rsidR="00452D4F" w:rsidRPr="00EE3F82">
        <w:rPr>
          <w:rStyle w:val="hgkelc"/>
          <w:i/>
          <w:color w:val="000000" w:themeColor="text1"/>
          <w:lang w:val="en-US"/>
        </w:rPr>
        <w:t>SD</w:t>
      </w:r>
      <w:r w:rsidR="00452D4F" w:rsidRPr="00EE3F82">
        <w:rPr>
          <w:rStyle w:val="hgkelc"/>
          <w:color w:val="000000" w:themeColor="text1"/>
          <w:lang w:val="en-US"/>
        </w:rPr>
        <w:t xml:space="preserve"> = 0.</w:t>
      </w:r>
      <w:r w:rsidR="00452D4F">
        <w:rPr>
          <w:rStyle w:val="hgkelc"/>
          <w:color w:val="000000" w:themeColor="text1"/>
          <w:lang w:val="en-US"/>
        </w:rPr>
        <w:t xml:space="preserve">09 </w:t>
      </w:r>
      <w:r w:rsidR="00452D4F" w:rsidRPr="00EE3F82">
        <w:rPr>
          <w:rStyle w:val="hgkelc"/>
          <w:color w:val="000000" w:themeColor="text1"/>
          <w:lang w:val="en-US"/>
        </w:rPr>
        <w:t>– 0.</w:t>
      </w:r>
      <w:r w:rsidR="00452D4F">
        <w:rPr>
          <w:rStyle w:val="hgkelc"/>
          <w:color w:val="000000" w:themeColor="text1"/>
          <w:lang w:val="en-US"/>
        </w:rPr>
        <w:t>08</w:t>
      </w:r>
      <w:r w:rsidR="00452D4F" w:rsidRPr="00EE3F82">
        <w:rPr>
          <w:rStyle w:val="hgkelc"/>
          <w:color w:val="000000" w:themeColor="text1"/>
          <w:lang w:val="en-US"/>
        </w:rPr>
        <w:t>)</w:t>
      </w:r>
      <w:r w:rsidR="00D266D1">
        <w:rPr>
          <w:rStyle w:val="hgkelc"/>
          <w:color w:val="000000" w:themeColor="text1"/>
          <w:lang w:val="en-US"/>
        </w:rPr>
        <w:t xml:space="preserve">, p </w:t>
      </w:r>
      <w:r w:rsidR="009A2F99">
        <w:rPr>
          <w:color w:val="000000" w:themeColor="text1"/>
          <w:lang w:val="en-US"/>
        </w:rPr>
        <w:t>=</w:t>
      </w:r>
      <w:r w:rsidR="00D266D1">
        <w:rPr>
          <w:color w:val="000000" w:themeColor="text1"/>
          <w:lang w:val="en-US"/>
        </w:rPr>
        <w:t xml:space="preserve"> 1. </w:t>
      </w:r>
      <w:r w:rsidR="00404EC1" w:rsidRPr="00EE3F82">
        <w:rPr>
          <w:rStyle w:val="hgkelc"/>
          <w:color w:val="000000" w:themeColor="text1"/>
          <w:lang w:val="en-US"/>
        </w:rPr>
        <w:t>In parietal electrode pairs P3/P4 and P7/P98 there was a larger rightward alpha power asymmetry in the eyes-closed condition (</w:t>
      </w:r>
      <w:r w:rsidR="00404EC1" w:rsidRPr="00EE3F82">
        <w:rPr>
          <w:rStyle w:val="hgkelc"/>
          <w:i/>
          <w:color w:val="000000" w:themeColor="text1"/>
          <w:lang w:val="en-US"/>
        </w:rPr>
        <w:t>M</w:t>
      </w:r>
      <w:r w:rsidR="00404EC1" w:rsidRPr="00EE3F82">
        <w:rPr>
          <w:rStyle w:val="hgkelc"/>
          <w:color w:val="000000" w:themeColor="text1"/>
          <w:lang w:val="en-US"/>
        </w:rPr>
        <w:t xml:space="preserve"> = 0.15 – 0.07, </w:t>
      </w:r>
      <w:r w:rsidR="00404EC1" w:rsidRPr="00EE3F82">
        <w:rPr>
          <w:rStyle w:val="hgkelc"/>
          <w:i/>
          <w:color w:val="000000" w:themeColor="text1"/>
          <w:lang w:val="en-US"/>
        </w:rPr>
        <w:t>SD</w:t>
      </w:r>
      <w:r w:rsidR="00404EC1" w:rsidRPr="00EE3F82">
        <w:rPr>
          <w:rStyle w:val="hgkelc"/>
          <w:color w:val="000000" w:themeColor="text1"/>
          <w:lang w:val="en-US"/>
        </w:rPr>
        <w:t xml:space="preserve"> = 0.2</w:t>
      </w:r>
      <w:r w:rsidR="00404EC1">
        <w:rPr>
          <w:rStyle w:val="hgkelc"/>
          <w:color w:val="000000" w:themeColor="text1"/>
          <w:lang w:val="en-US"/>
        </w:rPr>
        <w:t>4</w:t>
      </w:r>
      <w:r w:rsidR="00404EC1" w:rsidRPr="00EE3F82">
        <w:rPr>
          <w:rStyle w:val="hgkelc"/>
          <w:color w:val="000000" w:themeColor="text1"/>
          <w:lang w:val="en-US"/>
        </w:rPr>
        <w:t xml:space="preserve"> – 0.1</w:t>
      </w:r>
      <w:r w:rsidR="00404EC1">
        <w:rPr>
          <w:rStyle w:val="hgkelc"/>
          <w:color w:val="000000" w:themeColor="text1"/>
          <w:lang w:val="en-US"/>
        </w:rPr>
        <w:t>7</w:t>
      </w:r>
      <w:r w:rsidR="00404EC1" w:rsidRPr="00EE3F82">
        <w:rPr>
          <w:rStyle w:val="hgkelc"/>
          <w:color w:val="000000" w:themeColor="text1"/>
          <w:lang w:val="en-US"/>
        </w:rPr>
        <w:t>) than in the eyes-open condition (</w:t>
      </w:r>
      <w:r w:rsidR="00404EC1" w:rsidRPr="00EE3F82">
        <w:rPr>
          <w:rStyle w:val="hgkelc"/>
          <w:i/>
          <w:color w:val="000000" w:themeColor="text1"/>
          <w:lang w:val="en-US"/>
        </w:rPr>
        <w:t>M</w:t>
      </w:r>
      <w:r w:rsidR="00404EC1" w:rsidRPr="00EE3F82">
        <w:rPr>
          <w:rStyle w:val="hgkelc"/>
          <w:color w:val="000000" w:themeColor="text1"/>
          <w:lang w:val="en-US"/>
        </w:rPr>
        <w:t xml:space="preserve"> = 0.07 – 0.02, </w:t>
      </w:r>
      <w:r w:rsidR="00404EC1" w:rsidRPr="00EE3F82">
        <w:rPr>
          <w:rStyle w:val="hgkelc"/>
          <w:i/>
          <w:color w:val="000000" w:themeColor="text1"/>
          <w:lang w:val="en-US"/>
        </w:rPr>
        <w:t>SD</w:t>
      </w:r>
      <w:r w:rsidR="00404EC1" w:rsidRPr="00EE3F82">
        <w:rPr>
          <w:rStyle w:val="hgkelc"/>
          <w:color w:val="000000" w:themeColor="text1"/>
          <w:lang w:val="en-US"/>
        </w:rPr>
        <w:t xml:space="preserve"> = 0.1</w:t>
      </w:r>
      <w:r w:rsidR="00404EC1">
        <w:rPr>
          <w:rStyle w:val="hgkelc"/>
          <w:color w:val="000000" w:themeColor="text1"/>
          <w:lang w:val="en-US"/>
        </w:rPr>
        <w:t>7</w:t>
      </w:r>
      <w:r w:rsidR="00404EC1" w:rsidRPr="00EE3F82">
        <w:rPr>
          <w:rStyle w:val="hgkelc"/>
          <w:color w:val="000000" w:themeColor="text1"/>
          <w:lang w:val="en-US"/>
        </w:rPr>
        <w:t xml:space="preserve"> – 0.1</w:t>
      </w:r>
      <w:r w:rsidR="00404EC1">
        <w:rPr>
          <w:rStyle w:val="hgkelc"/>
          <w:color w:val="000000" w:themeColor="text1"/>
          <w:lang w:val="en-US"/>
        </w:rPr>
        <w:t>1</w:t>
      </w:r>
      <w:r w:rsidR="00404EC1" w:rsidRPr="00EE3F82">
        <w:rPr>
          <w:rStyle w:val="hgkelc"/>
          <w:color w:val="000000" w:themeColor="text1"/>
          <w:lang w:val="en-US"/>
        </w:rPr>
        <w:t>), independent of the EEG system used for recording, p &lt; .001.</w:t>
      </w:r>
      <w:r w:rsidR="00404EC1">
        <w:rPr>
          <w:rStyle w:val="hgkelc"/>
          <w:color w:val="000000" w:themeColor="text1"/>
          <w:lang w:val="en-US"/>
        </w:rPr>
        <w:t xml:space="preserve"> The difference was larger in system 1 </w:t>
      </w:r>
      <w:r w:rsidR="00404EC1" w:rsidRPr="00EE3F82">
        <w:rPr>
          <w:rStyle w:val="hgkelc"/>
          <w:color w:val="000000" w:themeColor="text1"/>
          <w:lang w:val="en-US"/>
        </w:rPr>
        <w:t>(</w:t>
      </w:r>
      <w:r w:rsidR="00404EC1">
        <w:rPr>
          <w:rStyle w:val="hgkelc"/>
          <w:color w:val="000000" w:themeColor="text1"/>
          <w:lang w:val="en-US"/>
        </w:rPr>
        <w:t xml:space="preserve">closed: </w:t>
      </w:r>
      <w:r w:rsidR="00404EC1" w:rsidRPr="00EE3F82">
        <w:rPr>
          <w:rStyle w:val="hgkelc"/>
          <w:i/>
          <w:color w:val="000000" w:themeColor="text1"/>
          <w:lang w:val="en-US"/>
        </w:rPr>
        <w:t>M</w:t>
      </w:r>
      <w:r w:rsidR="00404EC1" w:rsidRPr="00EE3F82">
        <w:rPr>
          <w:rStyle w:val="hgkelc"/>
          <w:color w:val="000000" w:themeColor="text1"/>
          <w:lang w:val="en-US"/>
        </w:rPr>
        <w:t xml:space="preserve"> = 0.</w:t>
      </w:r>
      <w:r w:rsidR="00404EC1">
        <w:rPr>
          <w:rStyle w:val="hgkelc"/>
          <w:color w:val="000000" w:themeColor="text1"/>
          <w:lang w:val="en-US"/>
        </w:rPr>
        <w:t>1</w:t>
      </w:r>
      <w:r w:rsidR="00404EC1" w:rsidRPr="00EE3F82">
        <w:rPr>
          <w:rStyle w:val="hgkelc"/>
          <w:color w:val="000000" w:themeColor="text1"/>
          <w:lang w:val="en-US"/>
        </w:rPr>
        <w:t xml:space="preserve"> – 0.</w:t>
      </w:r>
      <w:r w:rsidR="00404EC1">
        <w:rPr>
          <w:rStyle w:val="hgkelc"/>
          <w:color w:val="000000" w:themeColor="text1"/>
          <w:lang w:val="en-US"/>
        </w:rPr>
        <w:t>13</w:t>
      </w:r>
      <w:r w:rsidR="00404EC1" w:rsidRPr="00EE3F82">
        <w:rPr>
          <w:rStyle w:val="hgkelc"/>
          <w:color w:val="000000" w:themeColor="text1"/>
          <w:lang w:val="en-US"/>
        </w:rPr>
        <w:t xml:space="preserve">, </w:t>
      </w:r>
      <w:r w:rsidR="00404EC1" w:rsidRPr="00EE3F82">
        <w:rPr>
          <w:rStyle w:val="hgkelc"/>
          <w:i/>
          <w:color w:val="000000" w:themeColor="text1"/>
          <w:lang w:val="en-US"/>
        </w:rPr>
        <w:t>SD</w:t>
      </w:r>
      <w:r w:rsidR="00404EC1" w:rsidRPr="00EE3F82">
        <w:rPr>
          <w:rStyle w:val="hgkelc"/>
          <w:color w:val="000000" w:themeColor="text1"/>
          <w:lang w:val="en-US"/>
        </w:rPr>
        <w:t xml:space="preserve"> = 0.</w:t>
      </w:r>
      <w:r w:rsidR="00404EC1">
        <w:rPr>
          <w:rStyle w:val="hgkelc"/>
          <w:color w:val="000000" w:themeColor="text1"/>
          <w:lang w:val="en-US"/>
        </w:rPr>
        <w:t>21</w:t>
      </w:r>
      <w:r w:rsidR="00404EC1" w:rsidRPr="00EE3F82">
        <w:rPr>
          <w:rStyle w:val="hgkelc"/>
          <w:color w:val="000000" w:themeColor="text1"/>
          <w:lang w:val="en-US"/>
        </w:rPr>
        <w:t xml:space="preserve"> – 0.1</w:t>
      </w:r>
      <w:r w:rsidR="00404EC1">
        <w:rPr>
          <w:rStyle w:val="hgkelc"/>
          <w:color w:val="000000" w:themeColor="text1"/>
          <w:lang w:val="en-US"/>
        </w:rPr>
        <w:t xml:space="preserve">7, open: </w:t>
      </w:r>
      <w:r w:rsidR="00404EC1" w:rsidRPr="00EE3F82">
        <w:rPr>
          <w:rStyle w:val="hgkelc"/>
          <w:i/>
          <w:color w:val="000000" w:themeColor="text1"/>
          <w:lang w:val="en-US"/>
        </w:rPr>
        <w:t>M</w:t>
      </w:r>
      <w:r w:rsidR="00404EC1" w:rsidRPr="00EE3F82">
        <w:rPr>
          <w:rStyle w:val="hgkelc"/>
          <w:color w:val="000000" w:themeColor="text1"/>
          <w:lang w:val="en-US"/>
        </w:rPr>
        <w:t xml:space="preserve"> = 0.0</w:t>
      </w:r>
      <w:r w:rsidR="00404EC1">
        <w:rPr>
          <w:rStyle w:val="hgkelc"/>
          <w:color w:val="000000" w:themeColor="text1"/>
          <w:lang w:val="en-US"/>
        </w:rPr>
        <w:t>4</w:t>
      </w:r>
      <w:r w:rsidR="00404EC1" w:rsidRPr="00EE3F82">
        <w:rPr>
          <w:rStyle w:val="hgkelc"/>
          <w:color w:val="000000" w:themeColor="text1"/>
          <w:lang w:val="en-US"/>
        </w:rPr>
        <w:t xml:space="preserve"> – 0.02, </w:t>
      </w:r>
      <w:r w:rsidR="00404EC1" w:rsidRPr="00EE3F82">
        <w:rPr>
          <w:rStyle w:val="hgkelc"/>
          <w:i/>
          <w:color w:val="000000" w:themeColor="text1"/>
          <w:lang w:val="en-US"/>
        </w:rPr>
        <w:t>SD</w:t>
      </w:r>
      <w:r w:rsidR="00404EC1" w:rsidRPr="00EE3F82">
        <w:rPr>
          <w:rStyle w:val="hgkelc"/>
          <w:color w:val="000000" w:themeColor="text1"/>
          <w:lang w:val="en-US"/>
        </w:rPr>
        <w:t xml:space="preserve"> = 0.</w:t>
      </w:r>
      <w:r w:rsidR="00404EC1">
        <w:rPr>
          <w:rStyle w:val="hgkelc"/>
          <w:color w:val="000000" w:themeColor="text1"/>
          <w:lang w:val="en-US"/>
        </w:rPr>
        <w:t>14</w:t>
      </w:r>
      <w:r w:rsidR="00404EC1" w:rsidRPr="00EE3F82">
        <w:rPr>
          <w:rStyle w:val="hgkelc"/>
          <w:color w:val="000000" w:themeColor="text1"/>
          <w:lang w:val="en-US"/>
        </w:rPr>
        <w:t xml:space="preserve"> – 0.1</w:t>
      </w:r>
      <w:r w:rsidR="00404EC1">
        <w:rPr>
          <w:rStyle w:val="hgkelc"/>
          <w:color w:val="000000" w:themeColor="text1"/>
          <w:lang w:val="en-US"/>
        </w:rPr>
        <w:t>1</w:t>
      </w:r>
      <w:r w:rsidR="00404EC1" w:rsidRPr="00EE3F82">
        <w:rPr>
          <w:rStyle w:val="hgkelc"/>
          <w:color w:val="000000" w:themeColor="text1"/>
          <w:lang w:val="en-US"/>
        </w:rPr>
        <w:t>)</w:t>
      </w:r>
      <w:r w:rsidR="00404EC1">
        <w:rPr>
          <w:rStyle w:val="hgkelc"/>
          <w:color w:val="000000" w:themeColor="text1"/>
          <w:lang w:val="en-US"/>
        </w:rPr>
        <w:t xml:space="preserve"> than in system 2 </w:t>
      </w:r>
      <w:r w:rsidR="00404EC1" w:rsidRPr="00EE3F82">
        <w:rPr>
          <w:rStyle w:val="hgkelc"/>
          <w:color w:val="000000" w:themeColor="text1"/>
          <w:lang w:val="en-US"/>
        </w:rPr>
        <w:t>(</w:t>
      </w:r>
      <w:r w:rsidR="00404EC1">
        <w:rPr>
          <w:rStyle w:val="hgkelc"/>
          <w:color w:val="000000" w:themeColor="text1"/>
          <w:lang w:val="en-US"/>
        </w:rPr>
        <w:t xml:space="preserve">closed: </w:t>
      </w:r>
      <w:r w:rsidR="00404EC1" w:rsidRPr="00EE3F82">
        <w:rPr>
          <w:rStyle w:val="hgkelc"/>
          <w:i/>
          <w:color w:val="000000" w:themeColor="text1"/>
          <w:lang w:val="en-US"/>
        </w:rPr>
        <w:t>M</w:t>
      </w:r>
      <w:r w:rsidR="00404EC1" w:rsidRPr="00EE3F82">
        <w:rPr>
          <w:rStyle w:val="hgkelc"/>
          <w:color w:val="000000" w:themeColor="text1"/>
          <w:lang w:val="en-US"/>
        </w:rPr>
        <w:t xml:space="preserve"> = 0.</w:t>
      </w:r>
      <w:r w:rsidR="00404EC1">
        <w:rPr>
          <w:rStyle w:val="hgkelc"/>
          <w:color w:val="000000" w:themeColor="text1"/>
          <w:lang w:val="en-US"/>
        </w:rPr>
        <w:t>15</w:t>
      </w:r>
      <w:r w:rsidR="00404EC1" w:rsidRPr="00EE3F82">
        <w:rPr>
          <w:rStyle w:val="hgkelc"/>
          <w:color w:val="000000" w:themeColor="text1"/>
          <w:lang w:val="en-US"/>
        </w:rPr>
        <w:t xml:space="preserve"> – 0.0</w:t>
      </w:r>
      <w:r w:rsidR="00404EC1">
        <w:rPr>
          <w:rStyle w:val="hgkelc"/>
          <w:color w:val="000000" w:themeColor="text1"/>
          <w:lang w:val="en-US"/>
        </w:rPr>
        <w:t>7</w:t>
      </w:r>
      <w:r w:rsidR="00404EC1" w:rsidRPr="00EE3F82">
        <w:rPr>
          <w:rStyle w:val="hgkelc"/>
          <w:color w:val="000000" w:themeColor="text1"/>
          <w:lang w:val="en-US"/>
        </w:rPr>
        <w:t xml:space="preserve">, </w:t>
      </w:r>
      <w:r w:rsidR="00404EC1" w:rsidRPr="00EE3F82">
        <w:rPr>
          <w:rStyle w:val="hgkelc"/>
          <w:i/>
          <w:color w:val="000000" w:themeColor="text1"/>
          <w:lang w:val="en-US"/>
        </w:rPr>
        <w:t>SD</w:t>
      </w:r>
      <w:r w:rsidR="00404EC1" w:rsidRPr="00EE3F82">
        <w:rPr>
          <w:rStyle w:val="hgkelc"/>
          <w:color w:val="000000" w:themeColor="text1"/>
          <w:lang w:val="en-US"/>
        </w:rPr>
        <w:t xml:space="preserve"> = 0.</w:t>
      </w:r>
      <w:r w:rsidR="00404EC1">
        <w:rPr>
          <w:rStyle w:val="hgkelc"/>
          <w:color w:val="000000" w:themeColor="text1"/>
          <w:lang w:val="en-US"/>
        </w:rPr>
        <w:t>24</w:t>
      </w:r>
      <w:r w:rsidR="00404EC1" w:rsidRPr="00EE3F82">
        <w:rPr>
          <w:rStyle w:val="hgkelc"/>
          <w:color w:val="000000" w:themeColor="text1"/>
          <w:lang w:val="en-US"/>
        </w:rPr>
        <w:t xml:space="preserve"> – 0.1</w:t>
      </w:r>
      <w:r w:rsidR="00404EC1">
        <w:rPr>
          <w:rStyle w:val="hgkelc"/>
          <w:color w:val="000000" w:themeColor="text1"/>
          <w:lang w:val="en-US"/>
        </w:rPr>
        <w:t xml:space="preserve">8, open: </w:t>
      </w:r>
      <w:r w:rsidR="00404EC1" w:rsidRPr="00EE3F82">
        <w:rPr>
          <w:rStyle w:val="hgkelc"/>
          <w:i/>
          <w:color w:val="000000" w:themeColor="text1"/>
          <w:lang w:val="en-US"/>
        </w:rPr>
        <w:t>M</w:t>
      </w:r>
      <w:r w:rsidR="00404EC1" w:rsidRPr="00EE3F82">
        <w:rPr>
          <w:rStyle w:val="hgkelc"/>
          <w:color w:val="000000" w:themeColor="text1"/>
          <w:lang w:val="en-US"/>
        </w:rPr>
        <w:t xml:space="preserve"> = 0.</w:t>
      </w:r>
      <w:r w:rsidR="00404EC1">
        <w:rPr>
          <w:rStyle w:val="hgkelc"/>
          <w:color w:val="000000" w:themeColor="text1"/>
          <w:lang w:val="en-US"/>
        </w:rPr>
        <w:t>07</w:t>
      </w:r>
      <w:r w:rsidR="00404EC1" w:rsidRPr="00EE3F82">
        <w:rPr>
          <w:rStyle w:val="hgkelc"/>
          <w:color w:val="000000" w:themeColor="text1"/>
          <w:lang w:val="en-US"/>
        </w:rPr>
        <w:t xml:space="preserve"> – 0.0</w:t>
      </w:r>
      <w:r w:rsidR="00404EC1">
        <w:rPr>
          <w:rStyle w:val="hgkelc"/>
          <w:color w:val="000000" w:themeColor="text1"/>
          <w:lang w:val="en-US"/>
        </w:rPr>
        <w:t>4</w:t>
      </w:r>
      <w:r w:rsidR="00404EC1" w:rsidRPr="00EE3F82">
        <w:rPr>
          <w:rStyle w:val="hgkelc"/>
          <w:color w:val="000000" w:themeColor="text1"/>
          <w:lang w:val="en-US"/>
        </w:rPr>
        <w:t xml:space="preserve">, </w:t>
      </w:r>
      <w:r w:rsidR="00404EC1" w:rsidRPr="00EE3F82">
        <w:rPr>
          <w:rStyle w:val="hgkelc"/>
          <w:i/>
          <w:color w:val="000000" w:themeColor="text1"/>
          <w:lang w:val="en-US"/>
        </w:rPr>
        <w:t>SD</w:t>
      </w:r>
      <w:r w:rsidR="00404EC1" w:rsidRPr="00EE3F82">
        <w:rPr>
          <w:rStyle w:val="hgkelc"/>
          <w:color w:val="000000" w:themeColor="text1"/>
          <w:lang w:val="en-US"/>
        </w:rPr>
        <w:t xml:space="preserve"> = 0.</w:t>
      </w:r>
      <w:r w:rsidR="00404EC1">
        <w:rPr>
          <w:rStyle w:val="hgkelc"/>
          <w:color w:val="000000" w:themeColor="text1"/>
          <w:lang w:val="en-US"/>
        </w:rPr>
        <w:t xml:space="preserve">17 </w:t>
      </w:r>
      <w:r w:rsidR="00404EC1" w:rsidRPr="00EE3F82">
        <w:rPr>
          <w:rStyle w:val="hgkelc"/>
          <w:color w:val="000000" w:themeColor="text1"/>
          <w:lang w:val="en-US"/>
        </w:rPr>
        <w:t>– 0.1</w:t>
      </w:r>
      <w:r w:rsidR="00404EC1">
        <w:rPr>
          <w:rStyle w:val="hgkelc"/>
          <w:color w:val="000000" w:themeColor="text1"/>
          <w:lang w:val="en-US"/>
        </w:rPr>
        <w:t>6</w:t>
      </w:r>
      <w:r w:rsidR="00404EC1" w:rsidRPr="00EE3F82">
        <w:rPr>
          <w:rStyle w:val="hgkelc"/>
          <w:color w:val="000000" w:themeColor="text1"/>
          <w:lang w:val="en-US"/>
        </w:rPr>
        <w:t>)</w:t>
      </w:r>
      <w:r w:rsidR="00404EC1">
        <w:rPr>
          <w:rStyle w:val="hgkelc"/>
          <w:color w:val="000000" w:themeColor="text1"/>
          <w:lang w:val="en-US"/>
        </w:rPr>
        <w:t xml:space="preserve">, p &lt; .001. </w:t>
      </w:r>
    </w:p>
    <w:p w14:paraId="7D57B3C6" w14:textId="77777777" w:rsidR="00EE3F82" w:rsidRPr="00EE3F82" w:rsidRDefault="00EE3F82" w:rsidP="00404EC1">
      <w:pPr>
        <w:jc w:val="both"/>
        <w:rPr>
          <w:b/>
          <w:lang w:val="en-US"/>
        </w:rPr>
      </w:pPr>
    </w:p>
    <w:p w14:paraId="59E4F576" w14:textId="21E2F47C" w:rsidR="00952461" w:rsidRPr="00517A45" w:rsidRDefault="00952461" w:rsidP="00952461">
      <w:pPr>
        <w:jc w:val="both"/>
        <w:rPr>
          <w:color w:val="000000" w:themeColor="text1"/>
          <w:lang w:val="en-US"/>
        </w:rPr>
      </w:pPr>
      <w:r>
        <w:rPr>
          <w:rStyle w:val="hgkelc"/>
          <w:color w:val="000000" w:themeColor="text1"/>
          <w:lang w:val="en-US"/>
        </w:rPr>
        <w:t xml:space="preserve">Taken together, EEG alpha power shows good to very good reliability while EEG alpha asymmetry shows average to good reliability. There is a frontal leftward alpha asymmetry and a parietal rightward asymmetry. These tendencies, however, seem to be weaker in the electrode pairs F3/F4 and P3/P4 than F7/F8 and P7/P8. The parietal rightward alpha asymmetry is larger in the eyes-closed condition than in the eyes-open condition. The frontal leftward alpha asymmetry is stronger in the open-eye condition in electrode pair F7/F8, however there </w:t>
      </w:r>
      <w:r w:rsidR="00161A42">
        <w:rPr>
          <w:rStyle w:val="hgkelc"/>
          <w:color w:val="000000" w:themeColor="text1"/>
          <w:lang w:val="en-US"/>
        </w:rPr>
        <w:t>is no evidence for a difference</w:t>
      </w:r>
      <w:r>
        <w:rPr>
          <w:rStyle w:val="hgkelc"/>
          <w:color w:val="000000" w:themeColor="text1"/>
          <w:lang w:val="en-US"/>
        </w:rPr>
        <w:t xml:space="preserve"> between eyes-closed and eyes-open condition in electrode pair F3/F4.</w:t>
      </w:r>
    </w:p>
    <w:p w14:paraId="2848CD3D" w14:textId="353CAB2E" w:rsidR="000A6750" w:rsidRDefault="000A6750" w:rsidP="00EE3F82">
      <w:pPr>
        <w:jc w:val="both"/>
        <w:rPr>
          <w:lang w:val="en-US"/>
        </w:rPr>
      </w:pPr>
    </w:p>
    <w:p w14:paraId="5B01FDBA" w14:textId="77777777" w:rsidR="00C90751" w:rsidRDefault="00C90751">
      <w:pPr>
        <w:pBdr>
          <w:top w:val="none" w:sz="0" w:space="0" w:color="auto"/>
          <w:left w:val="none" w:sz="0" w:space="0" w:color="auto"/>
          <w:bottom w:val="none" w:sz="0" w:space="0" w:color="auto"/>
          <w:right w:val="none" w:sz="0" w:space="0" w:color="auto"/>
          <w:between w:val="none" w:sz="0" w:space="0" w:color="auto"/>
        </w:pBdr>
        <w:rPr>
          <w:b/>
          <w:bCs/>
          <w:lang w:val="en-US"/>
        </w:rPr>
      </w:pPr>
      <w:r>
        <w:rPr>
          <w:b/>
          <w:bCs/>
          <w:lang w:val="en-US"/>
        </w:rPr>
        <w:br w:type="page"/>
      </w:r>
    </w:p>
    <w:p w14:paraId="737FE38B" w14:textId="1EE1E459" w:rsidR="00334AA7" w:rsidRPr="00334AA7" w:rsidRDefault="00334AA7" w:rsidP="00334AA7">
      <w:pPr>
        <w:pStyle w:val="Listenabsatz"/>
        <w:numPr>
          <w:ilvl w:val="0"/>
          <w:numId w:val="1"/>
        </w:numPr>
        <w:jc w:val="both"/>
        <w:rPr>
          <w:b/>
          <w:bCs/>
          <w:lang w:val="en-US"/>
        </w:rPr>
      </w:pPr>
      <w:r w:rsidRPr="00334AA7">
        <w:rPr>
          <w:b/>
          <w:bCs/>
          <w:lang w:val="en-US"/>
        </w:rPr>
        <w:lastRenderedPageBreak/>
        <w:t>Exemplary scatter plots</w:t>
      </w:r>
    </w:p>
    <w:p w14:paraId="7F3589A5" w14:textId="77777777" w:rsidR="00334AA7" w:rsidRPr="00334AA7" w:rsidRDefault="00334AA7" w:rsidP="00334AA7">
      <w:pPr>
        <w:jc w:val="both"/>
        <w:rPr>
          <w:bCs/>
          <w:lang w:val="en-US"/>
        </w:rPr>
      </w:pPr>
    </w:p>
    <w:p w14:paraId="1D1C2D71" w14:textId="2E8557FA" w:rsidR="000A6750" w:rsidRDefault="00334AA7" w:rsidP="00FC44FA">
      <w:pPr>
        <w:jc w:val="both"/>
        <w:rPr>
          <w:bCs/>
          <w:lang w:val="en-US"/>
        </w:rPr>
      </w:pPr>
      <w:r w:rsidRPr="00334AA7">
        <w:rPr>
          <w:bCs/>
          <w:lang w:val="en-US"/>
        </w:rPr>
        <w:t xml:space="preserve">Supplementary figure </w:t>
      </w:r>
      <w:r w:rsidR="00CD090C">
        <w:rPr>
          <w:bCs/>
          <w:lang w:val="en-US"/>
        </w:rPr>
        <w:t>4</w:t>
      </w:r>
      <w:r w:rsidR="007A1722">
        <w:rPr>
          <w:bCs/>
          <w:lang w:val="en-US"/>
        </w:rPr>
        <w:t xml:space="preserve"> shows an exemplary scatterplot of the correlation between the first F3/F4 eyes-open recording on system 1 and the second F3/F3 eyes-open recording on system 1. Supplementary figure 6B shows a scatterplot of the correlation between F3/F4 recordings from system 1 and the LQ (depicted in figure </w:t>
      </w:r>
      <w:r w:rsidR="003E53B5">
        <w:rPr>
          <w:bCs/>
          <w:lang w:val="en-US"/>
        </w:rPr>
        <w:t>3</w:t>
      </w:r>
      <w:r w:rsidR="007A1722">
        <w:rPr>
          <w:bCs/>
          <w:lang w:val="en-US"/>
        </w:rPr>
        <w:t xml:space="preserve">). </w:t>
      </w:r>
    </w:p>
    <w:p w14:paraId="4D1B57E3" w14:textId="4979E89F" w:rsidR="007A1722" w:rsidRDefault="007A1722" w:rsidP="00774136">
      <w:pPr>
        <w:rPr>
          <w:bCs/>
          <w:lang w:val="en-US"/>
        </w:rPr>
      </w:pPr>
    </w:p>
    <w:p w14:paraId="59D72D44" w14:textId="7D16BD8B" w:rsidR="007A1722" w:rsidRDefault="0031058C" w:rsidP="00774136">
      <w:pPr>
        <w:rPr>
          <w:bCs/>
          <w:lang w:val="en-US"/>
        </w:rPr>
      </w:pPr>
      <w:r>
        <w:rPr>
          <w:bCs/>
          <w:noProof/>
          <w:lang w:val="en-US"/>
        </w:rPr>
        <w:drawing>
          <wp:inline distT="0" distB="0" distL="0" distR="0" wp14:anchorId="69A3B6F5" wp14:editId="4CF3029C">
            <wp:extent cx="5638800" cy="28194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8800" cy="2819400"/>
                    </a:xfrm>
                    <a:prstGeom prst="rect">
                      <a:avLst/>
                    </a:prstGeom>
                    <a:noFill/>
                    <a:ln>
                      <a:noFill/>
                    </a:ln>
                  </pic:spPr>
                </pic:pic>
              </a:graphicData>
            </a:graphic>
          </wp:inline>
        </w:drawing>
      </w:r>
    </w:p>
    <w:p w14:paraId="113E8899" w14:textId="24A4A1CD" w:rsidR="007A1722" w:rsidRDefault="007A1722" w:rsidP="00FC44FA">
      <w:pPr>
        <w:jc w:val="both"/>
        <w:rPr>
          <w:bCs/>
          <w:lang w:val="en-US"/>
        </w:rPr>
      </w:pPr>
      <w:r w:rsidRPr="007A1722">
        <w:rPr>
          <w:b/>
          <w:lang w:val="en-US"/>
        </w:rPr>
        <w:t xml:space="preserve">Suppl. Figure </w:t>
      </w:r>
      <w:r w:rsidR="00CD090C">
        <w:rPr>
          <w:b/>
          <w:lang w:val="en-US"/>
        </w:rPr>
        <w:t>4</w:t>
      </w:r>
      <w:r w:rsidRPr="007A1722">
        <w:rPr>
          <w:b/>
          <w:lang w:val="en-US"/>
        </w:rPr>
        <w:t xml:space="preserve"> </w:t>
      </w:r>
      <w:r>
        <w:rPr>
          <w:bCs/>
          <w:lang w:val="en-US"/>
        </w:rPr>
        <w:t xml:space="preserve">Exemplary scatter plots of </w:t>
      </w:r>
      <w:r w:rsidR="003E53B5">
        <w:rPr>
          <w:bCs/>
          <w:lang w:val="en-US"/>
        </w:rPr>
        <w:t>correlations between two alpha asymmetry measurements (F3/F4 system 1 session 1 eyes-open and F3/F4 system 1 session 2 eyes-open)</w:t>
      </w:r>
      <w:r>
        <w:rPr>
          <w:bCs/>
          <w:lang w:val="en-US"/>
        </w:rPr>
        <w:t xml:space="preserve"> and figure </w:t>
      </w:r>
      <w:r w:rsidR="0086100E">
        <w:rPr>
          <w:bCs/>
          <w:lang w:val="en-US"/>
        </w:rPr>
        <w:t>3</w:t>
      </w:r>
      <w:r>
        <w:rPr>
          <w:bCs/>
          <w:lang w:val="en-US"/>
        </w:rPr>
        <w:t xml:space="preserve"> (association of alpha power asymmetry and handedness). </w:t>
      </w:r>
      <w:r w:rsidR="00FC44FA">
        <w:rPr>
          <w:bCs/>
          <w:lang w:val="en-US"/>
        </w:rPr>
        <w:t xml:space="preserve">The blue regression line </w:t>
      </w:r>
      <w:r w:rsidR="00F85599">
        <w:rPr>
          <w:bCs/>
          <w:lang w:val="en-US"/>
        </w:rPr>
        <w:t xml:space="preserve">is </w:t>
      </w:r>
      <w:r w:rsidR="00FC44FA">
        <w:rPr>
          <w:bCs/>
          <w:lang w:val="en-US"/>
        </w:rPr>
        <w:t xml:space="preserve">computed with the two variables shown in the scatter plot, respectively. </w:t>
      </w:r>
    </w:p>
    <w:p w14:paraId="0DC67800" w14:textId="11F660FC" w:rsidR="00334AA7" w:rsidRDefault="00334AA7" w:rsidP="00774136">
      <w:pPr>
        <w:rPr>
          <w:bCs/>
          <w:lang w:val="en-US"/>
        </w:rPr>
      </w:pPr>
    </w:p>
    <w:p w14:paraId="33F353E0" w14:textId="0EB9CB77" w:rsidR="00334AA7" w:rsidRDefault="00334AA7" w:rsidP="00774136">
      <w:pPr>
        <w:rPr>
          <w:bCs/>
          <w:lang w:val="en-US"/>
        </w:rPr>
      </w:pPr>
    </w:p>
    <w:p w14:paraId="3B0FEF2D" w14:textId="77777777" w:rsidR="00334AA7" w:rsidRDefault="00334AA7" w:rsidP="00774136">
      <w:pPr>
        <w:rPr>
          <w:b/>
          <w:lang w:val="en-US"/>
        </w:rPr>
      </w:pPr>
    </w:p>
    <w:sdt>
      <w:sdtPr>
        <w:rPr>
          <w:rFonts w:ascii="Calibri" w:eastAsia="Calibri" w:hAnsi="Calibri" w:cs="Calibri"/>
          <w:color w:val="auto"/>
          <w:sz w:val="24"/>
          <w:szCs w:val="24"/>
          <w:lang w:val="en-US"/>
        </w:rPr>
        <w:tag w:val="CitaviBibliography"/>
        <w:id w:val="-224609246"/>
        <w:placeholder>
          <w:docPart w:val="DefaultPlaceholder_-1854013440"/>
        </w:placeholder>
      </w:sdtPr>
      <w:sdtEndPr/>
      <w:sdtContent>
        <w:p w14:paraId="46BD82B8" w14:textId="77777777" w:rsidR="009A2F99" w:rsidRDefault="00B51BEB" w:rsidP="009A2F99">
          <w:pPr>
            <w:pStyle w:val="CitaviBibliographyHeading"/>
            <w:rPr>
              <w:lang w:val="en-US"/>
            </w:rPr>
          </w:pPr>
          <w:r>
            <w:rPr>
              <w:lang w:val="en-US"/>
            </w:rPr>
            <w:fldChar w:fldCharType="begin"/>
          </w:r>
          <w:r>
            <w:rPr>
              <w:lang w:val="en-US"/>
            </w:rPr>
            <w:instrText>ADDIN CitaviBibliography</w:instrText>
          </w:r>
          <w:r>
            <w:rPr>
              <w:lang w:val="en-US"/>
            </w:rPr>
            <w:fldChar w:fldCharType="separate"/>
          </w:r>
          <w:r w:rsidR="009A2F99">
            <w:rPr>
              <w:lang w:val="en-US"/>
            </w:rPr>
            <w:t>References</w:t>
          </w:r>
        </w:p>
        <w:p w14:paraId="377066D0" w14:textId="77777777" w:rsidR="009A2F99" w:rsidRDefault="009A2F99" w:rsidP="009A2F99">
          <w:pPr>
            <w:pStyle w:val="CitaviBibliographyEntry"/>
            <w:rPr>
              <w:lang w:val="en-US"/>
            </w:rPr>
          </w:pPr>
          <w:bookmarkStart w:id="3" w:name="_CTVL00187ad35651546427591d073673044ac5d"/>
          <w:r>
            <w:rPr>
              <w:lang w:val="en-US"/>
            </w:rPr>
            <w:t>Carvalho, A., Moraes, H., Silveira, H., Ribeiro, P., Piedade, R. A. M., Deslandes, A. C., Laks, J., &amp; Versiani, M. (2011). Eeg frontal asymmetry in the depressed and remitted elderly: Is it related to the trait or to the state of depression?</w:t>
          </w:r>
          <w:bookmarkEnd w:id="3"/>
          <w:r>
            <w:rPr>
              <w:lang w:val="en-US"/>
            </w:rPr>
            <w:t xml:space="preserve"> </w:t>
          </w:r>
          <w:r w:rsidRPr="009A2F99">
            <w:rPr>
              <w:i/>
              <w:lang w:val="en-US"/>
            </w:rPr>
            <w:t>Journal of Affective Disorders</w:t>
          </w:r>
          <w:r w:rsidRPr="009A2F99">
            <w:rPr>
              <w:lang w:val="en-US"/>
            </w:rPr>
            <w:t xml:space="preserve">, </w:t>
          </w:r>
          <w:r w:rsidRPr="009A2F99">
            <w:rPr>
              <w:i/>
              <w:lang w:val="en-US"/>
            </w:rPr>
            <w:t>129</w:t>
          </w:r>
          <w:r w:rsidRPr="009A2F99">
            <w:rPr>
              <w:lang w:val="en-US"/>
            </w:rPr>
            <w:t>(1-3), 143–148. https://doi.org/10.1016/j.jad.2010.08.023</w:t>
          </w:r>
        </w:p>
        <w:p w14:paraId="667B0BB2" w14:textId="77777777" w:rsidR="009A2F99" w:rsidRPr="00E70F6B" w:rsidRDefault="009A2F99" w:rsidP="009A2F99">
          <w:pPr>
            <w:pStyle w:val="CitaviBibliographyEntry"/>
            <w:rPr>
              <w:lang w:val="fr-FR"/>
            </w:rPr>
          </w:pPr>
          <w:bookmarkStart w:id="4" w:name="_CTVL001dc5d1778e8d946bf8b8ef0a851719331"/>
          <w:r>
            <w:rPr>
              <w:lang w:val="en-US"/>
            </w:rPr>
            <w:t>Cicchetti, D. V. (1994). Guidelines, criteria, and rules of thumb for evaluating normed and standardized assessment instruments in psychology.</w:t>
          </w:r>
          <w:bookmarkEnd w:id="4"/>
          <w:r>
            <w:rPr>
              <w:lang w:val="en-US"/>
            </w:rPr>
            <w:t xml:space="preserve"> </w:t>
          </w:r>
          <w:r w:rsidRPr="00E70F6B">
            <w:rPr>
              <w:i/>
              <w:lang w:val="fr-FR"/>
            </w:rPr>
            <w:t>Psychological Assessment</w:t>
          </w:r>
          <w:r w:rsidRPr="00E70F6B">
            <w:rPr>
              <w:lang w:val="fr-FR"/>
            </w:rPr>
            <w:t xml:space="preserve">, </w:t>
          </w:r>
          <w:r w:rsidRPr="00E70F6B">
            <w:rPr>
              <w:i/>
              <w:lang w:val="fr-FR"/>
            </w:rPr>
            <w:t>6</w:t>
          </w:r>
          <w:r w:rsidRPr="00E70F6B">
            <w:rPr>
              <w:lang w:val="fr-FR"/>
            </w:rPr>
            <w:t>(4), 284–290. https://doi.org/10.1037/1040-3590.6.4.284</w:t>
          </w:r>
        </w:p>
        <w:p w14:paraId="2A32F042" w14:textId="77777777" w:rsidR="009A2F99" w:rsidRPr="009A2F99" w:rsidRDefault="009A2F99" w:rsidP="009A2F99">
          <w:pPr>
            <w:pStyle w:val="CitaviBibliographyEntry"/>
          </w:pPr>
          <w:bookmarkStart w:id="5" w:name="_CTVL001c3377352f4184eab86a88927c37c7df5"/>
          <w:r w:rsidRPr="00E70F6B">
            <w:rPr>
              <w:lang w:val="fr-FR"/>
            </w:rPr>
            <w:t xml:space="preserve">Deiber, M.-P., Ibañez, V., Missonnier, P., Rodriguez, C., &amp; Giannakopoulos, P. (2013). </w:t>
          </w:r>
          <w:r>
            <w:rPr>
              <w:lang w:val="en-US"/>
            </w:rPr>
            <w:t>Age-associated modulations of cerebral oscillatory patterns related to attention control.</w:t>
          </w:r>
          <w:bookmarkEnd w:id="5"/>
          <w:r>
            <w:rPr>
              <w:lang w:val="en-US"/>
            </w:rPr>
            <w:t xml:space="preserve"> </w:t>
          </w:r>
          <w:r w:rsidRPr="009A2F99">
            <w:rPr>
              <w:i/>
            </w:rPr>
            <w:t>NeuroImage</w:t>
          </w:r>
          <w:r w:rsidRPr="009A2F99">
            <w:t xml:space="preserve">, </w:t>
          </w:r>
          <w:r w:rsidRPr="009A2F99">
            <w:rPr>
              <w:i/>
            </w:rPr>
            <w:t>82</w:t>
          </w:r>
          <w:r w:rsidRPr="009A2F99">
            <w:t>, 531–546. https://doi.org/10.1016/j.neuroimage.2013.06.037</w:t>
          </w:r>
        </w:p>
        <w:p w14:paraId="3899D12A" w14:textId="77777777" w:rsidR="009A2F99" w:rsidRPr="009A2F99" w:rsidRDefault="009A2F99" w:rsidP="009A2F99">
          <w:pPr>
            <w:pStyle w:val="CitaviBibliographyEntry"/>
          </w:pPr>
          <w:bookmarkStart w:id="6" w:name="_CTVL001ea515ad3248843ff86a34a1bf20c98dc"/>
          <w:r w:rsidRPr="009A2F99">
            <w:t xml:space="preserve">Hagemann, D., &amp; Naumann, E. (2001). </w:t>
          </w:r>
          <w:r>
            <w:rPr>
              <w:lang w:val="en-US"/>
            </w:rPr>
            <w:t>The effects of ocular artifacts on (lateralized) broadband power in the eeg.</w:t>
          </w:r>
          <w:bookmarkEnd w:id="6"/>
          <w:r>
            <w:rPr>
              <w:lang w:val="en-US"/>
            </w:rPr>
            <w:t xml:space="preserve"> </w:t>
          </w:r>
          <w:r w:rsidRPr="009A2F99">
            <w:rPr>
              <w:i/>
            </w:rPr>
            <w:t>Clinical Neurophysiology</w:t>
          </w:r>
          <w:r w:rsidRPr="009A2F99">
            <w:t xml:space="preserve">, </w:t>
          </w:r>
          <w:r w:rsidRPr="009A2F99">
            <w:rPr>
              <w:i/>
            </w:rPr>
            <w:t>112</w:t>
          </w:r>
          <w:r w:rsidRPr="009A2F99">
            <w:t>(2), 215–231. https://doi.org/10.1016/S1388-2457(00)00541-1</w:t>
          </w:r>
        </w:p>
        <w:p w14:paraId="3B1B8A74" w14:textId="77777777" w:rsidR="009A2F99" w:rsidRDefault="009A2F99" w:rsidP="009A2F99">
          <w:pPr>
            <w:pStyle w:val="CitaviBibliographyEntry"/>
            <w:rPr>
              <w:lang w:val="en-US"/>
            </w:rPr>
          </w:pPr>
          <w:bookmarkStart w:id="7" w:name="_CTVL00120fc7eba4a034bb089fbc5aee9a251cc"/>
          <w:r w:rsidRPr="009A2F99">
            <w:t xml:space="preserve">Hirnstein, M., Westerhausen, R., Korsnes, M. S., &amp; Hugdahl, K. (2013). </w:t>
          </w:r>
          <w:r>
            <w:rPr>
              <w:lang w:val="en-US"/>
            </w:rPr>
            <w:t>Sex differences in language asymmetry are age-dependent and small: A large-scale, consonant-vowel dichotic listening study with behavioral and fmri data.</w:t>
          </w:r>
          <w:bookmarkEnd w:id="7"/>
          <w:r>
            <w:rPr>
              <w:lang w:val="en-US"/>
            </w:rPr>
            <w:t xml:space="preserve"> </w:t>
          </w:r>
          <w:r w:rsidRPr="009A2F99">
            <w:rPr>
              <w:i/>
              <w:lang w:val="en-US"/>
            </w:rPr>
            <w:t xml:space="preserve">Cortex; a Journal Devoted to the </w:t>
          </w:r>
          <w:r w:rsidRPr="009A2F99">
            <w:rPr>
              <w:i/>
              <w:lang w:val="en-US"/>
            </w:rPr>
            <w:lastRenderedPageBreak/>
            <w:t>Study of the Nervous System and Behavior</w:t>
          </w:r>
          <w:r w:rsidRPr="009A2F99">
            <w:rPr>
              <w:lang w:val="en-US"/>
            </w:rPr>
            <w:t xml:space="preserve">, </w:t>
          </w:r>
          <w:r w:rsidRPr="009A2F99">
            <w:rPr>
              <w:i/>
              <w:lang w:val="en-US"/>
            </w:rPr>
            <w:t>49</w:t>
          </w:r>
          <w:r w:rsidRPr="009A2F99">
            <w:rPr>
              <w:lang w:val="en-US"/>
            </w:rPr>
            <w:t>(7), 1910–1921. https://doi.org/10.1016/j.cortex.2012.08.002</w:t>
          </w:r>
        </w:p>
        <w:p w14:paraId="0F248062" w14:textId="77777777" w:rsidR="009A2F99" w:rsidRPr="009A2F99" w:rsidRDefault="009A2F99" w:rsidP="009A2F99">
          <w:pPr>
            <w:pStyle w:val="CitaviBibliographyEntry"/>
          </w:pPr>
          <w:bookmarkStart w:id="8" w:name="_CTVL001f6ba41654e664db087e18a814eac67b5"/>
          <w:r>
            <w:rPr>
              <w:lang w:val="en-US"/>
            </w:rPr>
            <w:t>Hong, X., Sun, J., Bengson, J. J., Mangun, G. R., &amp; Tong, S. (2015). Normal aging selectively diminishes alpha lateralization in visual spatial attention.</w:t>
          </w:r>
          <w:bookmarkEnd w:id="8"/>
          <w:r>
            <w:rPr>
              <w:lang w:val="en-US"/>
            </w:rPr>
            <w:t xml:space="preserve"> </w:t>
          </w:r>
          <w:r w:rsidRPr="009A2F99">
            <w:rPr>
              <w:i/>
            </w:rPr>
            <w:t>NeuroImage</w:t>
          </w:r>
          <w:r w:rsidRPr="009A2F99">
            <w:t xml:space="preserve">, </w:t>
          </w:r>
          <w:r w:rsidRPr="009A2F99">
            <w:rPr>
              <w:i/>
            </w:rPr>
            <w:t>106</w:t>
          </w:r>
          <w:r w:rsidRPr="009A2F99">
            <w:t>, 353–363. https://doi.org/10.1016/j.neuroimage.2014.11.019</w:t>
          </w:r>
        </w:p>
        <w:p w14:paraId="0B1BFADA" w14:textId="77777777" w:rsidR="009A2F99" w:rsidRDefault="009A2F99" w:rsidP="009A2F99">
          <w:pPr>
            <w:pStyle w:val="CitaviBibliographyEntry"/>
            <w:rPr>
              <w:lang w:val="en-US"/>
            </w:rPr>
          </w:pPr>
          <w:bookmarkStart w:id="9" w:name="_CTVL0013bec7b00c964443cbd16dcc4068ef206"/>
          <w:r w:rsidRPr="009A2F99">
            <w:t xml:space="preserve">Huizeling, E., Wang, H., Holland, C., &amp; Kessler, K. (2021). </w:t>
          </w:r>
          <w:r>
            <w:rPr>
              <w:lang w:val="en-US"/>
            </w:rPr>
            <w:t>Changes in theta and alpha oscillatory signatures of attentional control in older and middle age.</w:t>
          </w:r>
          <w:bookmarkEnd w:id="9"/>
          <w:r>
            <w:rPr>
              <w:lang w:val="en-US"/>
            </w:rPr>
            <w:t xml:space="preserve"> </w:t>
          </w:r>
          <w:r w:rsidRPr="009A2F99">
            <w:rPr>
              <w:i/>
              <w:lang w:val="en-US"/>
            </w:rPr>
            <w:t xml:space="preserve">The European Journal of Neuroscience. </w:t>
          </w:r>
          <w:r w:rsidRPr="009A2F99">
            <w:rPr>
              <w:lang w:val="en-US"/>
            </w:rPr>
            <w:t>Advance online publication. https://doi.org/10.1111/ejn.15259</w:t>
          </w:r>
        </w:p>
        <w:p w14:paraId="7B92687D" w14:textId="77777777" w:rsidR="009A2F99" w:rsidRDefault="009A2F99" w:rsidP="009A2F99">
          <w:pPr>
            <w:pStyle w:val="CitaviBibliographyEntry"/>
            <w:rPr>
              <w:lang w:val="en-US"/>
            </w:rPr>
          </w:pPr>
          <w:bookmarkStart w:id="10" w:name="_CTVL001a7783b1b27e044af892daff1c2a39912"/>
          <w:r w:rsidRPr="00E70F6B">
            <w:rPr>
              <w:lang w:val="it-IT"/>
            </w:rPr>
            <w:t xml:space="preserve">Kolev, V., Yordanova, J., Basar-Eroglu, C., &amp; Basar, E. (2002). </w:t>
          </w:r>
          <w:r>
            <w:rPr>
              <w:lang w:val="en-US"/>
            </w:rPr>
            <w:t>Age effect on visual eeg responses reveal distinct frontal alpha networks,</w:t>
          </w:r>
          <w:bookmarkEnd w:id="10"/>
          <w:r>
            <w:rPr>
              <w:lang w:val="en-US"/>
            </w:rPr>
            <w:t xml:space="preserve"> </w:t>
          </w:r>
          <w:r w:rsidRPr="009A2F99">
            <w:rPr>
              <w:i/>
              <w:lang w:val="en-US"/>
            </w:rPr>
            <w:t>113</w:t>
          </w:r>
          <w:r w:rsidRPr="009A2F99">
            <w:rPr>
              <w:lang w:val="en-US"/>
            </w:rPr>
            <w:t>, 901–910. https://doi.org/10.1016/S1388-2457(02)00106-2</w:t>
          </w:r>
        </w:p>
        <w:p w14:paraId="63CE1DAB" w14:textId="77777777" w:rsidR="009A2F99" w:rsidRDefault="009A2F99" w:rsidP="009A2F99">
          <w:pPr>
            <w:pStyle w:val="CitaviBibliographyEntry"/>
            <w:rPr>
              <w:lang w:val="en-US"/>
            </w:rPr>
          </w:pPr>
          <w:bookmarkStart w:id="11" w:name="_CTVL001b0a880173b2d4c8f869a3e31b7ba9fb2"/>
          <w:r>
            <w:rPr>
              <w:lang w:val="en-US"/>
            </w:rPr>
            <w:t>Koo, T. K., &amp; Li, M. Y. (2016). A guideline of selecting and reporting intraclass correlation coefficients for reliability research.</w:t>
          </w:r>
          <w:bookmarkEnd w:id="11"/>
          <w:r>
            <w:rPr>
              <w:lang w:val="en-US"/>
            </w:rPr>
            <w:t xml:space="preserve"> </w:t>
          </w:r>
          <w:r w:rsidRPr="009A2F99">
            <w:rPr>
              <w:i/>
              <w:lang w:val="en-US"/>
            </w:rPr>
            <w:t>Journal of Chiropractic Medicine</w:t>
          </w:r>
          <w:r w:rsidRPr="009A2F99">
            <w:rPr>
              <w:lang w:val="en-US"/>
            </w:rPr>
            <w:t xml:space="preserve">, </w:t>
          </w:r>
          <w:r w:rsidRPr="009A2F99">
            <w:rPr>
              <w:i/>
              <w:lang w:val="en-US"/>
            </w:rPr>
            <w:t>15</w:t>
          </w:r>
          <w:r w:rsidRPr="009A2F99">
            <w:rPr>
              <w:lang w:val="en-US"/>
            </w:rPr>
            <w:t>(2), 155–163. https://doi.org/10.1016/j.jcm.2016.02.012</w:t>
          </w:r>
        </w:p>
        <w:p w14:paraId="3269CF00" w14:textId="77777777" w:rsidR="009A2F99" w:rsidRDefault="009A2F99" w:rsidP="009A2F99">
          <w:pPr>
            <w:pStyle w:val="CitaviBibliographyEntry"/>
            <w:rPr>
              <w:lang w:val="en-US"/>
            </w:rPr>
          </w:pPr>
          <w:bookmarkStart w:id="12" w:name="_CTVL00156bb646d55f3410c883980e786e40c30"/>
          <w:r>
            <w:rPr>
              <w:lang w:val="en-US"/>
            </w:rPr>
            <w:t>Mathewson, K. J., Hashemi, A., Sheng, B., Sekuler, A. B., Bennett, P. J., &amp; Schmidt, L. A. (2015). Regional electroencephalogram (eeg) alpha power and asymmetry in older adults: A study of short-term test-retest reliability.</w:t>
          </w:r>
          <w:bookmarkEnd w:id="12"/>
          <w:r>
            <w:rPr>
              <w:lang w:val="en-US"/>
            </w:rPr>
            <w:t xml:space="preserve"> </w:t>
          </w:r>
          <w:r w:rsidRPr="009A2F99">
            <w:rPr>
              <w:i/>
              <w:lang w:val="en-US"/>
            </w:rPr>
            <w:t>Frontiers in Aging Neuroscience</w:t>
          </w:r>
          <w:r w:rsidRPr="009A2F99">
            <w:rPr>
              <w:lang w:val="en-US"/>
            </w:rPr>
            <w:t xml:space="preserve">, </w:t>
          </w:r>
          <w:r w:rsidRPr="009A2F99">
            <w:rPr>
              <w:i/>
              <w:lang w:val="en-US"/>
            </w:rPr>
            <w:t>7</w:t>
          </w:r>
          <w:r w:rsidRPr="009A2F99">
            <w:rPr>
              <w:lang w:val="en-US"/>
            </w:rPr>
            <w:t>, 177. https://doi.org/10.3389/fnagi.2015.00177</w:t>
          </w:r>
        </w:p>
        <w:p w14:paraId="06786F29" w14:textId="77777777" w:rsidR="009A2F99" w:rsidRDefault="009A2F99" w:rsidP="009A2F99">
          <w:pPr>
            <w:pStyle w:val="CitaviBibliographyEntry"/>
            <w:rPr>
              <w:lang w:val="en-US"/>
            </w:rPr>
          </w:pPr>
          <w:bookmarkStart w:id="13" w:name="_CTVL00177d03d88f9fe4523ae025d3b16749069"/>
          <w:r>
            <w:rPr>
              <w:lang w:val="en-US"/>
            </w:rPr>
            <w:t>Ocklenburg, S., &amp; Güntürkün, O. (2018).</w:t>
          </w:r>
          <w:bookmarkEnd w:id="13"/>
          <w:r>
            <w:rPr>
              <w:lang w:val="en-US"/>
            </w:rPr>
            <w:t xml:space="preserve"> </w:t>
          </w:r>
          <w:r w:rsidRPr="009A2F99">
            <w:rPr>
              <w:i/>
              <w:lang w:val="en-US"/>
            </w:rPr>
            <w:t>The lateralized brain: The neuroscience and evolution of hemispheric asymmetries</w:t>
          </w:r>
          <w:r w:rsidRPr="009A2F99">
            <w:rPr>
              <w:lang w:val="en-US"/>
            </w:rPr>
            <w:t xml:space="preserve">. Academic Press. </w:t>
          </w:r>
        </w:p>
        <w:p w14:paraId="2B6982BC" w14:textId="77777777" w:rsidR="009A2F99" w:rsidRDefault="009A2F99" w:rsidP="009A2F99">
          <w:pPr>
            <w:pStyle w:val="CitaviBibliographyEntry"/>
            <w:rPr>
              <w:lang w:val="en-US"/>
            </w:rPr>
          </w:pPr>
          <w:bookmarkStart w:id="14" w:name="_CTVL00112cf46d9c72b44fc8e9e5f513160868a"/>
          <w:r>
            <w:rPr>
              <w:lang w:val="en-US"/>
            </w:rPr>
            <w:t>Smith, E. E., Reznik, S. J., Stewart, J. L., &amp; Allen, J. J. B. (2017). Assessing and conceptualizing frontal eeg asymmetry: An updated primer on recording, processing, analyzing, and interpreting frontal alpha asymmetry.</w:t>
          </w:r>
          <w:bookmarkEnd w:id="14"/>
          <w:r>
            <w:rPr>
              <w:lang w:val="en-US"/>
            </w:rPr>
            <w:t xml:space="preserve"> </w:t>
          </w:r>
          <w:r w:rsidRPr="009A2F99">
            <w:rPr>
              <w:i/>
              <w:lang w:val="en-US"/>
            </w:rPr>
            <w:t>International Journal of Psychophysiology : Official Journal of the International Organization of Psychophysiology</w:t>
          </w:r>
          <w:r w:rsidRPr="009A2F99">
            <w:rPr>
              <w:lang w:val="en-US"/>
            </w:rPr>
            <w:t xml:space="preserve">, </w:t>
          </w:r>
          <w:r w:rsidRPr="009A2F99">
            <w:rPr>
              <w:i/>
              <w:lang w:val="en-US"/>
            </w:rPr>
            <w:t>111</w:t>
          </w:r>
          <w:r w:rsidRPr="009A2F99">
            <w:rPr>
              <w:lang w:val="en-US"/>
            </w:rPr>
            <w:t>, 98–114. https://doi.org/10.1016/j.ijpsycho.2016.11.005</w:t>
          </w:r>
        </w:p>
        <w:p w14:paraId="435DFDF9" w14:textId="1CD26E46" w:rsidR="00B51BEB" w:rsidRDefault="009A2F99" w:rsidP="009A2F99">
          <w:pPr>
            <w:pStyle w:val="CitaviBibliographyEntry"/>
            <w:rPr>
              <w:lang w:val="en-US"/>
            </w:rPr>
          </w:pPr>
          <w:bookmarkStart w:id="15" w:name="_CTVL0017dd906573b354111919164264c267ac6"/>
          <w:r w:rsidRPr="00D43D60">
            <w:rPr>
              <w:lang w:val="en-US"/>
            </w:rPr>
            <w:t xml:space="preserve">Vaden, R. J., Hutcheson, N. L., McCollum, L. A., Kentros, J., &amp; Visscher, K. M. (2012). </w:t>
          </w:r>
          <w:r>
            <w:rPr>
              <w:lang w:val="en-US"/>
            </w:rPr>
            <w:t>Older adults, unlike younger adults, do not modulate alpha power to suppress irrelevant information.</w:t>
          </w:r>
          <w:bookmarkEnd w:id="15"/>
          <w:r>
            <w:rPr>
              <w:lang w:val="en-US"/>
            </w:rPr>
            <w:t xml:space="preserve"> </w:t>
          </w:r>
          <w:r w:rsidRPr="009A2F99">
            <w:rPr>
              <w:i/>
              <w:lang w:val="en-US"/>
            </w:rPr>
            <w:t>NeuroImage</w:t>
          </w:r>
          <w:r w:rsidRPr="009A2F99">
            <w:rPr>
              <w:lang w:val="en-US"/>
            </w:rPr>
            <w:t xml:space="preserve">, </w:t>
          </w:r>
          <w:r w:rsidRPr="009A2F99">
            <w:rPr>
              <w:i/>
              <w:lang w:val="en-US"/>
            </w:rPr>
            <w:t>63</w:t>
          </w:r>
          <w:r w:rsidRPr="009A2F99">
            <w:rPr>
              <w:lang w:val="en-US"/>
            </w:rPr>
            <w:t>(3), 1127–1133. https://doi.org/10.1016/j.neuroimage.2012.07.050</w:t>
          </w:r>
          <w:r w:rsidR="00B51BEB">
            <w:rPr>
              <w:lang w:val="en-US"/>
            </w:rPr>
            <w:fldChar w:fldCharType="end"/>
          </w:r>
        </w:p>
      </w:sdtContent>
    </w:sdt>
    <w:p w14:paraId="2B8E95B9" w14:textId="77777777" w:rsidR="00B51BEB" w:rsidRPr="00774136" w:rsidRDefault="00B51BEB" w:rsidP="00B51BEB">
      <w:pPr>
        <w:rPr>
          <w:lang w:val="en-US"/>
        </w:rPr>
      </w:pPr>
    </w:p>
    <w:sectPr w:rsidR="00B51BEB" w:rsidRPr="00774136" w:rsidSect="00AD2DEE">
      <w:pgSz w:w="11900" w:h="16840"/>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D1894"/>
    <w:multiLevelType w:val="multilevel"/>
    <w:tmpl w:val="A2B45262"/>
    <w:lvl w:ilvl="0">
      <w:start w:val="1"/>
      <w:numFmt w:val="decimal"/>
      <w:lvlText w:val="%1."/>
      <w:lvlJc w:val="left"/>
      <w:pPr>
        <w:ind w:left="785"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BE76EC"/>
    <w:multiLevelType w:val="hybridMultilevel"/>
    <w:tmpl w:val="AB8ED742"/>
    <w:lvl w:ilvl="0" w:tplc="FAAE8A3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3E14D50"/>
    <w:multiLevelType w:val="hybridMultilevel"/>
    <w:tmpl w:val="A574BFD0"/>
    <w:lvl w:ilvl="0" w:tplc="454E23B2">
      <w:numFmt w:val="bullet"/>
      <w:lvlText w:val=""/>
      <w:lvlJc w:val="left"/>
      <w:pPr>
        <w:ind w:left="720" w:hanging="360"/>
      </w:pPr>
      <w:rPr>
        <w:rFonts w:ascii="Symbol" w:eastAsia="Calibri"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89B2B70"/>
    <w:multiLevelType w:val="multilevel"/>
    <w:tmpl w:val="A2B45262"/>
    <w:lvl w:ilvl="0">
      <w:start w:val="1"/>
      <w:numFmt w:val="decimal"/>
      <w:lvlText w:val="%1."/>
      <w:lvlJc w:val="left"/>
      <w:pPr>
        <w:ind w:left="785"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9C739B4"/>
    <w:multiLevelType w:val="hybridMultilevel"/>
    <w:tmpl w:val="B008AE20"/>
    <w:lvl w:ilvl="0" w:tplc="AC303D8C">
      <w:numFmt w:val="bullet"/>
      <w:lvlText w:val=""/>
      <w:lvlJc w:val="left"/>
      <w:pPr>
        <w:ind w:left="720" w:hanging="360"/>
      </w:pPr>
      <w:rPr>
        <w:rFonts w:ascii="Symbol" w:eastAsia="Calibri"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644"/>
    <w:rsid w:val="00001082"/>
    <w:rsid w:val="00003885"/>
    <w:rsid w:val="0002038B"/>
    <w:rsid w:val="000570AD"/>
    <w:rsid w:val="00062E1B"/>
    <w:rsid w:val="00073645"/>
    <w:rsid w:val="0009276F"/>
    <w:rsid w:val="000A5E74"/>
    <w:rsid w:val="000A6750"/>
    <w:rsid w:val="000F16C8"/>
    <w:rsid w:val="00113E46"/>
    <w:rsid w:val="00147B86"/>
    <w:rsid w:val="00161A42"/>
    <w:rsid w:val="00166ADA"/>
    <w:rsid w:val="001746FC"/>
    <w:rsid w:val="001753CC"/>
    <w:rsid w:val="0018024A"/>
    <w:rsid w:val="001D000E"/>
    <w:rsid w:val="001F6D58"/>
    <w:rsid w:val="00253A94"/>
    <w:rsid w:val="00253D4E"/>
    <w:rsid w:val="00266C97"/>
    <w:rsid w:val="00267B4C"/>
    <w:rsid w:val="00275F02"/>
    <w:rsid w:val="00283888"/>
    <w:rsid w:val="002857B1"/>
    <w:rsid w:val="002A2EF5"/>
    <w:rsid w:val="002A758D"/>
    <w:rsid w:val="002C4959"/>
    <w:rsid w:val="002E48B1"/>
    <w:rsid w:val="002E6895"/>
    <w:rsid w:val="00302E86"/>
    <w:rsid w:val="0031058C"/>
    <w:rsid w:val="00334AA7"/>
    <w:rsid w:val="003356A1"/>
    <w:rsid w:val="00360BF8"/>
    <w:rsid w:val="00371D3A"/>
    <w:rsid w:val="00372C87"/>
    <w:rsid w:val="0037483B"/>
    <w:rsid w:val="00376609"/>
    <w:rsid w:val="00394454"/>
    <w:rsid w:val="00396AEF"/>
    <w:rsid w:val="003B654D"/>
    <w:rsid w:val="003E2ACA"/>
    <w:rsid w:val="003E53B5"/>
    <w:rsid w:val="003F35AF"/>
    <w:rsid w:val="00401DC9"/>
    <w:rsid w:val="00404EC1"/>
    <w:rsid w:val="0041615D"/>
    <w:rsid w:val="0042734F"/>
    <w:rsid w:val="00433648"/>
    <w:rsid w:val="00437AFF"/>
    <w:rsid w:val="004420B5"/>
    <w:rsid w:val="00443C75"/>
    <w:rsid w:val="00450DF9"/>
    <w:rsid w:val="00452D4F"/>
    <w:rsid w:val="00467F22"/>
    <w:rsid w:val="004700CF"/>
    <w:rsid w:val="004746C3"/>
    <w:rsid w:val="00475F86"/>
    <w:rsid w:val="00496A9E"/>
    <w:rsid w:val="004A047D"/>
    <w:rsid w:val="004A402B"/>
    <w:rsid w:val="004A731D"/>
    <w:rsid w:val="004B3DB3"/>
    <w:rsid w:val="004C0F27"/>
    <w:rsid w:val="004C37A1"/>
    <w:rsid w:val="004D1230"/>
    <w:rsid w:val="004D6E67"/>
    <w:rsid w:val="004E04CE"/>
    <w:rsid w:val="004F64DE"/>
    <w:rsid w:val="00503CB2"/>
    <w:rsid w:val="005125FE"/>
    <w:rsid w:val="00516886"/>
    <w:rsid w:val="00516C3A"/>
    <w:rsid w:val="00516FCB"/>
    <w:rsid w:val="00532CBC"/>
    <w:rsid w:val="00552130"/>
    <w:rsid w:val="0055461B"/>
    <w:rsid w:val="00584CDE"/>
    <w:rsid w:val="00593297"/>
    <w:rsid w:val="00597C42"/>
    <w:rsid w:val="005A2BD7"/>
    <w:rsid w:val="005E6D09"/>
    <w:rsid w:val="00651BD2"/>
    <w:rsid w:val="00667EAE"/>
    <w:rsid w:val="006A43D3"/>
    <w:rsid w:val="006A4553"/>
    <w:rsid w:val="006B7741"/>
    <w:rsid w:val="006C3F23"/>
    <w:rsid w:val="006C44E2"/>
    <w:rsid w:val="006D4BE9"/>
    <w:rsid w:val="00703AD9"/>
    <w:rsid w:val="00711867"/>
    <w:rsid w:val="00756BFA"/>
    <w:rsid w:val="00760B09"/>
    <w:rsid w:val="00762EC3"/>
    <w:rsid w:val="00773579"/>
    <w:rsid w:val="00774136"/>
    <w:rsid w:val="007A1722"/>
    <w:rsid w:val="007A257B"/>
    <w:rsid w:val="007B1FE1"/>
    <w:rsid w:val="007B46C6"/>
    <w:rsid w:val="007B64BB"/>
    <w:rsid w:val="007E1821"/>
    <w:rsid w:val="007E5C5E"/>
    <w:rsid w:val="007F360B"/>
    <w:rsid w:val="007F51E2"/>
    <w:rsid w:val="00833A98"/>
    <w:rsid w:val="00852908"/>
    <w:rsid w:val="0086100E"/>
    <w:rsid w:val="00871502"/>
    <w:rsid w:val="00892709"/>
    <w:rsid w:val="008A1A2D"/>
    <w:rsid w:val="008B6C37"/>
    <w:rsid w:val="00930963"/>
    <w:rsid w:val="009470CF"/>
    <w:rsid w:val="00952461"/>
    <w:rsid w:val="00963279"/>
    <w:rsid w:val="00980176"/>
    <w:rsid w:val="009957CA"/>
    <w:rsid w:val="00996385"/>
    <w:rsid w:val="009A2F99"/>
    <w:rsid w:val="009A348F"/>
    <w:rsid w:val="009A68CF"/>
    <w:rsid w:val="009C1BD7"/>
    <w:rsid w:val="009C30CB"/>
    <w:rsid w:val="009E435F"/>
    <w:rsid w:val="009E4BF2"/>
    <w:rsid w:val="009E4C62"/>
    <w:rsid w:val="009E54AF"/>
    <w:rsid w:val="009E753B"/>
    <w:rsid w:val="009F0725"/>
    <w:rsid w:val="009F6599"/>
    <w:rsid w:val="009F6644"/>
    <w:rsid w:val="009F7B97"/>
    <w:rsid w:val="00A27B7B"/>
    <w:rsid w:val="00A443F3"/>
    <w:rsid w:val="00A604C9"/>
    <w:rsid w:val="00A65B5E"/>
    <w:rsid w:val="00AB3E40"/>
    <w:rsid w:val="00AD0A68"/>
    <w:rsid w:val="00AD2DEE"/>
    <w:rsid w:val="00AE0162"/>
    <w:rsid w:val="00AE49BD"/>
    <w:rsid w:val="00AE4DDA"/>
    <w:rsid w:val="00B14D0E"/>
    <w:rsid w:val="00B154A9"/>
    <w:rsid w:val="00B309A6"/>
    <w:rsid w:val="00B37A83"/>
    <w:rsid w:val="00B51BEB"/>
    <w:rsid w:val="00B61B16"/>
    <w:rsid w:val="00B84FFB"/>
    <w:rsid w:val="00BA0CD4"/>
    <w:rsid w:val="00BB3439"/>
    <w:rsid w:val="00BB3BE0"/>
    <w:rsid w:val="00BC7944"/>
    <w:rsid w:val="00BE1A5E"/>
    <w:rsid w:val="00C1617A"/>
    <w:rsid w:val="00C21A8D"/>
    <w:rsid w:val="00C328A2"/>
    <w:rsid w:val="00C433C4"/>
    <w:rsid w:val="00C76107"/>
    <w:rsid w:val="00C779DB"/>
    <w:rsid w:val="00C90751"/>
    <w:rsid w:val="00C91312"/>
    <w:rsid w:val="00C93C23"/>
    <w:rsid w:val="00CA7F87"/>
    <w:rsid w:val="00CB00A0"/>
    <w:rsid w:val="00CC13AA"/>
    <w:rsid w:val="00CC753F"/>
    <w:rsid w:val="00CD090C"/>
    <w:rsid w:val="00D2341C"/>
    <w:rsid w:val="00D266D1"/>
    <w:rsid w:val="00D32A28"/>
    <w:rsid w:val="00D40D90"/>
    <w:rsid w:val="00D43995"/>
    <w:rsid w:val="00D43D60"/>
    <w:rsid w:val="00D53B19"/>
    <w:rsid w:val="00D548F6"/>
    <w:rsid w:val="00D75903"/>
    <w:rsid w:val="00D94599"/>
    <w:rsid w:val="00DD3171"/>
    <w:rsid w:val="00DE380D"/>
    <w:rsid w:val="00E70F6B"/>
    <w:rsid w:val="00E8250C"/>
    <w:rsid w:val="00E96734"/>
    <w:rsid w:val="00E96747"/>
    <w:rsid w:val="00ED377A"/>
    <w:rsid w:val="00ED67CC"/>
    <w:rsid w:val="00EE3F82"/>
    <w:rsid w:val="00EF65C9"/>
    <w:rsid w:val="00F04483"/>
    <w:rsid w:val="00F05007"/>
    <w:rsid w:val="00F073F9"/>
    <w:rsid w:val="00F1703A"/>
    <w:rsid w:val="00F57F57"/>
    <w:rsid w:val="00F66FE9"/>
    <w:rsid w:val="00F824AC"/>
    <w:rsid w:val="00F828B8"/>
    <w:rsid w:val="00F85599"/>
    <w:rsid w:val="00FC44FA"/>
    <w:rsid w:val="00FC7847"/>
    <w:rsid w:val="00FD46AE"/>
    <w:rsid w:val="00FD47F0"/>
    <w:rsid w:val="00FF28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3EB4B"/>
  <w15:chartTrackingRefBased/>
  <w15:docId w15:val="{C5B92E02-9B7C-0E42-8016-F3B57AA7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6644"/>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 w:type="paragraph" w:styleId="berschrift1">
    <w:name w:val="heading 1"/>
    <w:basedOn w:val="Standard"/>
    <w:next w:val="Standard"/>
    <w:link w:val="berschrift1Zchn"/>
    <w:uiPriority w:val="9"/>
    <w:qFormat/>
    <w:rsid w:val="000A67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B51BE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B51BEB"/>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semiHidden/>
    <w:unhideWhenUsed/>
    <w:qFormat/>
    <w:rsid w:val="00B51BEB"/>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51BEB"/>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B51BEB"/>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B51BEB"/>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B51BE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51BE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F6644"/>
    <w:pPr>
      <w:ind w:left="720"/>
      <w:contextualSpacing/>
    </w:pPr>
  </w:style>
  <w:style w:type="character" w:customStyle="1" w:styleId="hgkelc">
    <w:name w:val="hgkelc"/>
    <w:basedOn w:val="Absatz-Standardschriftart"/>
    <w:rsid w:val="009F6644"/>
  </w:style>
  <w:style w:type="table" w:styleId="Tabellenraster">
    <w:name w:val="Table Grid"/>
    <w:basedOn w:val="NormaleTabelle"/>
    <w:uiPriority w:val="39"/>
    <w:rsid w:val="009F6644"/>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FF28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erschrift1Zchn">
    <w:name w:val="Überschrift 1 Zchn"/>
    <w:basedOn w:val="Absatz-Standardschriftart"/>
    <w:link w:val="berschrift1"/>
    <w:uiPriority w:val="9"/>
    <w:rsid w:val="000A6750"/>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0A6750"/>
    <w:pPr>
      <w:pBdr>
        <w:top w:val="none" w:sz="0" w:space="0" w:color="auto"/>
        <w:left w:val="none" w:sz="0" w:space="0" w:color="auto"/>
        <w:bottom w:val="none" w:sz="0" w:space="0" w:color="auto"/>
        <w:right w:val="none" w:sz="0" w:space="0" w:color="auto"/>
        <w:between w:val="none" w:sz="0" w:space="0" w:color="auto"/>
      </w:pBdr>
      <w:spacing w:before="480" w:line="276" w:lineRule="auto"/>
      <w:outlineLvl w:val="9"/>
    </w:pPr>
    <w:rPr>
      <w:b/>
      <w:bCs/>
      <w:sz w:val="28"/>
      <w:szCs w:val="28"/>
      <w:lang w:eastAsia="de-DE"/>
    </w:rPr>
  </w:style>
  <w:style w:type="paragraph" w:styleId="Verzeichnis1">
    <w:name w:val="toc 1"/>
    <w:basedOn w:val="Standard"/>
    <w:next w:val="Standard"/>
    <w:autoRedefine/>
    <w:uiPriority w:val="39"/>
    <w:semiHidden/>
    <w:unhideWhenUsed/>
    <w:rsid w:val="000A6750"/>
    <w:pPr>
      <w:spacing w:before="360" w:after="360"/>
    </w:pPr>
    <w:rPr>
      <w:rFonts w:asciiTheme="minorHAnsi" w:hAnsiTheme="minorHAnsi"/>
      <w:b/>
      <w:bCs/>
      <w:caps/>
      <w:sz w:val="22"/>
      <w:szCs w:val="22"/>
      <w:u w:val="single"/>
    </w:rPr>
  </w:style>
  <w:style w:type="paragraph" w:styleId="Verzeichnis2">
    <w:name w:val="toc 2"/>
    <w:basedOn w:val="Standard"/>
    <w:next w:val="Standard"/>
    <w:autoRedefine/>
    <w:uiPriority w:val="39"/>
    <w:semiHidden/>
    <w:unhideWhenUsed/>
    <w:rsid w:val="000A6750"/>
    <w:rPr>
      <w:rFonts w:asciiTheme="minorHAnsi" w:hAnsiTheme="minorHAnsi"/>
      <w:b/>
      <w:bCs/>
      <w:smallCaps/>
      <w:sz w:val="22"/>
      <w:szCs w:val="22"/>
    </w:rPr>
  </w:style>
  <w:style w:type="paragraph" w:styleId="Verzeichnis3">
    <w:name w:val="toc 3"/>
    <w:basedOn w:val="Standard"/>
    <w:next w:val="Standard"/>
    <w:autoRedefine/>
    <w:uiPriority w:val="39"/>
    <w:semiHidden/>
    <w:unhideWhenUsed/>
    <w:rsid w:val="000A6750"/>
    <w:rPr>
      <w:rFonts w:asciiTheme="minorHAnsi" w:hAnsiTheme="minorHAnsi"/>
      <w:smallCaps/>
      <w:sz w:val="22"/>
      <w:szCs w:val="22"/>
    </w:rPr>
  </w:style>
  <w:style w:type="paragraph" w:styleId="Verzeichnis4">
    <w:name w:val="toc 4"/>
    <w:basedOn w:val="Standard"/>
    <w:next w:val="Standard"/>
    <w:autoRedefine/>
    <w:uiPriority w:val="39"/>
    <w:semiHidden/>
    <w:unhideWhenUsed/>
    <w:rsid w:val="000A6750"/>
    <w:rPr>
      <w:rFonts w:asciiTheme="minorHAnsi" w:hAnsiTheme="minorHAnsi"/>
      <w:sz w:val="22"/>
      <w:szCs w:val="22"/>
    </w:rPr>
  </w:style>
  <w:style w:type="paragraph" w:styleId="Verzeichnis5">
    <w:name w:val="toc 5"/>
    <w:basedOn w:val="Standard"/>
    <w:next w:val="Standard"/>
    <w:autoRedefine/>
    <w:uiPriority w:val="39"/>
    <w:semiHidden/>
    <w:unhideWhenUsed/>
    <w:rsid w:val="000A6750"/>
    <w:rPr>
      <w:rFonts w:asciiTheme="minorHAnsi" w:hAnsiTheme="minorHAnsi"/>
      <w:sz w:val="22"/>
      <w:szCs w:val="22"/>
    </w:rPr>
  </w:style>
  <w:style w:type="paragraph" w:styleId="Verzeichnis6">
    <w:name w:val="toc 6"/>
    <w:basedOn w:val="Standard"/>
    <w:next w:val="Standard"/>
    <w:autoRedefine/>
    <w:uiPriority w:val="39"/>
    <w:semiHidden/>
    <w:unhideWhenUsed/>
    <w:rsid w:val="000A6750"/>
    <w:rPr>
      <w:rFonts w:asciiTheme="minorHAnsi" w:hAnsiTheme="minorHAnsi"/>
      <w:sz w:val="22"/>
      <w:szCs w:val="22"/>
    </w:rPr>
  </w:style>
  <w:style w:type="paragraph" w:styleId="Verzeichnis7">
    <w:name w:val="toc 7"/>
    <w:basedOn w:val="Standard"/>
    <w:next w:val="Standard"/>
    <w:autoRedefine/>
    <w:uiPriority w:val="39"/>
    <w:semiHidden/>
    <w:unhideWhenUsed/>
    <w:rsid w:val="000A6750"/>
    <w:rPr>
      <w:rFonts w:asciiTheme="minorHAnsi" w:hAnsiTheme="minorHAnsi"/>
      <w:sz w:val="22"/>
      <w:szCs w:val="22"/>
    </w:rPr>
  </w:style>
  <w:style w:type="paragraph" w:styleId="Verzeichnis8">
    <w:name w:val="toc 8"/>
    <w:basedOn w:val="Standard"/>
    <w:next w:val="Standard"/>
    <w:autoRedefine/>
    <w:uiPriority w:val="39"/>
    <w:semiHidden/>
    <w:unhideWhenUsed/>
    <w:rsid w:val="000A6750"/>
    <w:rPr>
      <w:rFonts w:asciiTheme="minorHAnsi" w:hAnsiTheme="minorHAnsi"/>
      <w:sz w:val="22"/>
      <w:szCs w:val="22"/>
    </w:rPr>
  </w:style>
  <w:style w:type="paragraph" w:styleId="Verzeichnis9">
    <w:name w:val="toc 9"/>
    <w:basedOn w:val="Standard"/>
    <w:next w:val="Standard"/>
    <w:autoRedefine/>
    <w:uiPriority w:val="39"/>
    <w:semiHidden/>
    <w:unhideWhenUsed/>
    <w:rsid w:val="000A6750"/>
    <w:rPr>
      <w:rFonts w:asciiTheme="minorHAnsi" w:hAnsiTheme="minorHAnsi"/>
      <w:sz w:val="22"/>
      <w:szCs w:val="22"/>
    </w:rPr>
  </w:style>
  <w:style w:type="character" w:styleId="Platzhaltertext">
    <w:name w:val="Placeholder Text"/>
    <w:basedOn w:val="Absatz-Standardschriftart"/>
    <w:uiPriority w:val="99"/>
    <w:semiHidden/>
    <w:rsid w:val="00B51BEB"/>
    <w:rPr>
      <w:color w:val="808080"/>
    </w:rPr>
  </w:style>
  <w:style w:type="paragraph" w:customStyle="1" w:styleId="CitaviBibliographyEntry">
    <w:name w:val="Citavi Bibliography Entry"/>
    <w:basedOn w:val="Standard"/>
    <w:link w:val="CitaviBibliographyEntryZchn"/>
    <w:uiPriority w:val="99"/>
    <w:rsid w:val="00B51BEB"/>
    <w:pPr>
      <w:tabs>
        <w:tab w:val="left" w:pos="283"/>
      </w:tabs>
      <w:spacing w:after="60"/>
      <w:ind w:left="283" w:hanging="283"/>
    </w:pPr>
  </w:style>
  <w:style w:type="character" w:customStyle="1" w:styleId="CitaviBibliographyEntryZchn">
    <w:name w:val="Citavi Bibliography Entry Zchn"/>
    <w:basedOn w:val="Absatz-Standardschriftart"/>
    <w:link w:val="CitaviBibliographyEntry"/>
    <w:uiPriority w:val="99"/>
    <w:rsid w:val="00B51BEB"/>
    <w:rPr>
      <w:rFonts w:ascii="Calibri" w:eastAsia="Calibri" w:hAnsi="Calibri" w:cs="Calibri"/>
    </w:rPr>
  </w:style>
  <w:style w:type="paragraph" w:customStyle="1" w:styleId="CitaviBibliographyHeading">
    <w:name w:val="Citavi Bibliography Heading"/>
    <w:basedOn w:val="berschrift1"/>
    <w:link w:val="CitaviBibliographyHeadingZchn"/>
    <w:uiPriority w:val="99"/>
    <w:rsid w:val="00B51BEB"/>
  </w:style>
  <w:style w:type="character" w:customStyle="1" w:styleId="CitaviBibliographyHeadingZchn">
    <w:name w:val="Citavi Bibliography Heading Zchn"/>
    <w:basedOn w:val="Absatz-Standardschriftart"/>
    <w:link w:val="CitaviBibliographyHeading"/>
    <w:uiPriority w:val="99"/>
    <w:rsid w:val="00B51BEB"/>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B51BEB"/>
  </w:style>
  <w:style w:type="character" w:customStyle="1" w:styleId="CitaviChapterBibliographyHeadingZchn">
    <w:name w:val="Citavi Chapter Bibliography Heading Zchn"/>
    <w:basedOn w:val="Absatz-Standardschriftart"/>
    <w:link w:val="CitaviChapterBibliographyHeading"/>
    <w:uiPriority w:val="99"/>
    <w:rsid w:val="00B51BEB"/>
    <w:rPr>
      <w:rFonts w:asciiTheme="majorHAnsi" w:eastAsiaTheme="majorEastAsia" w:hAnsiTheme="majorHAnsi" w:cstheme="majorBidi"/>
      <w:color w:val="2F5496" w:themeColor="accent1" w:themeShade="BF"/>
      <w:sz w:val="26"/>
      <w:szCs w:val="26"/>
    </w:rPr>
  </w:style>
  <w:style w:type="character" w:customStyle="1" w:styleId="berschrift2Zchn">
    <w:name w:val="Überschrift 2 Zchn"/>
    <w:basedOn w:val="Absatz-Standardschriftart"/>
    <w:link w:val="berschrift2"/>
    <w:uiPriority w:val="9"/>
    <w:semiHidden/>
    <w:rsid w:val="00B51BEB"/>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B51BEB"/>
    <w:pPr>
      <w:outlineLvl w:val="9"/>
    </w:pPr>
    <w:rPr>
      <w:bCs/>
      <w:lang w:val="en-US"/>
    </w:rPr>
  </w:style>
  <w:style w:type="character" w:customStyle="1" w:styleId="CitaviBibliographySubheading1Zchn">
    <w:name w:val="Citavi Bibliography Subheading 1 Zchn"/>
    <w:basedOn w:val="Absatz-Standardschriftart"/>
    <w:link w:val="CitaviBibliographySubheading1"/>
    <w:uiPriority w:val="99"/>
    <w:rsid w:val="00B51BEB"/>
    <w:rPr>
      <w:rFonts w:asciiTheme="majorHAnsi" w:eastAsiaTheme="majorEastAsia" w:hAnsiTheme="majorHAnsi" w:cstheme="majorBidi"/>
      <w:bCs/>
      <w:color w:val="2F5496" w:themeColor="accent1" w:themeShade="BF"/>
      <w:sz w:val="26"/>
      <w:szCs w:val="26"/>
      <w:lang w:val="en-US"/>
    </w:rPr>
  </w:style>
  <w:style w:type="paragraph" w:customStyle="1" w:styleId="CitaviBibliographySubheading2">
    <w:name w:val="Citavi Bibliography Subheading 2"/>
    <w:basedOn w:val="berschrift3"/>
    <w:link w:val="CitaviBibliographySubheading2Zchn"/>
    <w:uiPriority w:val="99"/>
    <w:rsid w:val="00B51BEB"/>
    <w:pPr>
      <w:outlineLvl w:val="9"/>
    </w:pPr>
    <w:rPr>
      <w:bCs/>
      <w:lang w:val="en-US"/>
    </w:rPr>
  </w:style>
  <w:style w:type="character" w:customStyle="1" w:styleId="CitaviBibliographySubheading2Zchn">
    <w:name w:val="Citavi Bibliography Subheading 2 Zchn"/>
    <w:basedOn w:val="Absatz-Standardschriftart"/>
    <w:link w:val="CitaviBibliographySubheading2"/>
    <w:uiPriority w:val="99"/>
    <w:rsid w:val="00B51BEB"/>
    <w:rPr>
      <w:rFonts w:asciiTheme="majorHAnsi" w:eastAsiaTheme="majorEastAsia" w:hAnsiTheme="majorHAnsi" w:cstheme="majorBidi"/>
      <w:bCs/>
      <w:color w:val="1F3763" w:themeColor="accent1" w:themeShade="7F"/>
      <w:lang w:val="en-US"/>
    </w:rPr>
  </w:style>
  <w:style w:type="character" w:customStyle="1" w:styleId="berschrift3Zchn">
    <w:name w:val="Überschrift 3 Zchn"/>
    <w:basedOn w:val="Absatz-Standardschriftart"/>
    <w:link w:val="berschrift3"/>
    <w:uiPriority w:val="9"/>
    <w:semiHidden/>
    <w:rsid w:val="00B51BEB"/>
    <w:rPr>
      <w:rFonts w:asciiTheme="majorHAnsi" w:eastAsiaTheme="majorEastAsia" w:hAnsiTheme="majorHAnsi" w:cstheme="majorBidi"/>
      <w:color w:val="1F3763" w:themeColor="accent1" w:themeShade="7F"/>
    </w:rPr>
  </w:style>
  <w:style w:type="paragraph" w:customStyle="1" w:styleId="CitaviBibliographySubheading3">
    <w:name w:val="Citavi Bibliography Subheading 3"/>
    <w:basedOn w:val="berschrift4"/>
    <w:link w:val="CitaviBibliographySubheading3Zchn"/>
    <w:uiPriority w:val="99"/>
    <w:rsid w:val="00B51BEB"/>
    <w:pPr>
      <w:outlineLvl w:val="9"/>
    </w:pPr>
    <w:rPr>
      <w:bCs/>
      <w:lang w:val="en-US"/>
    </w:rPr>
  </w:style>
  <w:style w:type="character" w:customStyle="1" w:styleId="CitaviBibliographySubheading3Zchn">
    <w:name w:val="Citavi Bibliography Subheading 3 Zchn"/>
    <w:basedOn w:val="Absatz-Standardschriftart"/>
    <w:link w:val="CitaviBibliographySubheading3"/>
    <w:uiPriority w:val="99"/>
    <w:rsid w:val="00B51BEB"/>
    <w:rPr>
      <w:rFonts w:asciiTheme="majorHAnsi" w:eastAsiaTheme="majorEastAsia" w:hAnsiTheme="majorHAnsi" w:cstheme="majorBidi"/>
      <w:bCs/>
      <w:i/>
      <w:iCs/>
      <w:color w:val="2F5496" w:themeColor="accent1" w:themeShade="BF"/>
      <w:lang w:val="en-US"/>
    </w:rPr>
  </w:style>
  <w:style w:type="character" w:customStyle="1" w:styleId="berschrift4Zchn">
    <w:name w:val="Überschrift 4 Zchn"/>
    <w:basedOn w:val="Absatz-Standardschriftart"/>
    <w:link w:val="berschrift4"/>
    <w:uiPriority w:val="9"/>
    <w:semiHidden/>
    <w:rsid w:val="00B51BEB"/>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B51BEB"/>
    <w:pPr>
      <w:outlineLvl w:val="9"/>
    </w:pPr>
    <w:rPr>
      <w:bCs/>
      <w:lang w:val="en-US"/>
    </w:rPr>
  </w:style>
  <w:style w:type="character" w:customStyle="1" w:styleId="CitaviBibliographySubheading4Zchn">
    <w:name w:val="Citavi Bibliography Subheading 4 Zchn"/>
    <w:basedOn w:val="Absatz-Standardschriftart"/>
    <w:link w:val="CitaviBibliographySubheading4"/>
    <w:uiPriority w:val="99"/>
    <w:rsid w:val="00B51BEB"/>
    <w:rPr>
      <w:rFonts w:asciiTheme="majorHAnsi" w:eastAsiaTheme="majorEastAsia" w:hAnsiTheme="majorHAnsi" w:cstheme="majorBidi"/>
      <w:bCs/>
      <w:color w:val="2F5496" w:themeColor="accent1" w:themeShade="BF"/>
      <w:lang w:val="en-US"/>
    </w:rPr>
  </w:style>
  <w:style w:type="character" w:customStyle="1" w:styleId="berschrift5Zchn">
    <w:name w:val="Überschrift 5 Zchn"/>
    <w:basedOn w:val="Absatz-Standardschriftart"/>
    <w:link w:val="berschrift5"/>
    <w:uiPriority w:val="9"/>
    <w:semiHidden/>
    <w:rsid w:val="00B51BEB"/>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B51BEB"/>
    <w:pPr>
      <w:jc w:val="both"/>
      <w:outlineLvl w:val="9"/>
    </w:pPr>
    <w:rPr>
      <w:bCs/>
      <w:lang w:val="en-US"/>
    </w:rPr>
  </w:style>
  <w:style w:type="character" w:customStyle="1" w:styleId="CitaviBibliographySubheading5Zchn">
    <w:name w:val="Citavi Bibliography Subheading 5 Zchn"/>
    <w:basedOn w:val="Absatz-Standardschriftart"/>
    <w:link w:val="CitaviBibliographySubheading5"/>
    <w:uiPriority w:val="99"/>
    <w:rsid w:val="00B51BEB"/>
    <w:rPr>
      <w:rFonts w:asciiTheme="majorHAnsi" w:eastAsiaTheme="majorEastAsia" w:hAnsiTheme="majorHAnsi" w:cstheme="majorBidi"/>
      <w:bCs/>
      <w:color w:val="1F3763" w:themeColor="accent1" w:themeShade="7F"/>
      <w:lang w:val="en-US"/>
    </w:rPr>
  </w:style>
  <w:style w:type="character" w:customStyle="1" w:styleId="berschrift6Zchn">
    <w:name w:val="Überschrift 6 Zchn"/>
    <w:basedOn w:val="Absatz-Standardschriftart"/>
    <w:link w:val="berschrift6"/>
    <w:uiPriority w:val="9"/>
    <w:semiHidden/>
    <w:rsid w:val="00B51BEB"/>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B51BEB"/>
    <w:pPr>
      <w:jc w:val="both"/>
      <w:outlineLvl w:val="9"/>
    </w:pPr>
    <w:rPr>
      <w:bCs/>
      <w:lang w:val="en-US"/>
    </w:rPr>
  </w:style>
  <w:style w:type="character" w:customStyle="1" w:styleId="CitaviBibliographySubheading6Zchn">
    <w:name w:val="Citavi Bibliography Subheading 6 Zchn"/>
    <w:basedOn w:val="Absatz-Standardschriftart"/>
    <w:link w:val="CitaviBibliographySubheading6"/>
    <w:uiPriority w:val="99"/>
    <w:rsid w:val="00B51BEB"/>
    <w:rPr>
      <w:rFonts w:asciiTheme="majorHAnsi" w:eastAsiaTheme="majorEastAsia" w:hAnsiTheme="majorHAnsi" w:cstheme="majorBidi"/>
      <w:bCs/>
      <w:i/>
      <w:iCs/>
      <w:color w:val="1F3763" w:themeColor="accent1" w:themeShade="7F"/>
      <w:lang w:val="en-US"/>
    </w:rPr>
  </w:style>
  <w:style w:type="character" w:customStyle="1" w:styleId="berschrift7Zchn">
    <w:name w:val="Überschrift 7 Zchn"/>
    <w:basedOn w:val="Absatz-Standardschriftart"/>
    <w:link w:val="berschrift7"/>
    <w:uiPriority w:val="9"/>
    <w:semiHidden/>
    <w:rsid w:val="00B51BEB"/>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B51BEB"/>
    <w:pPr>
      <w:jc w:val="both"/>
      <w:outlineLvl w:val="9"/>
    </w:pPr>
    <w:rPr>
      <w:bCs/>
      <w:lang w:val="en-US"/>
    </w:rPr>
  </w:style>
  <w:style w:type="character" w:customStyle="1" w:styleId="CitaviBibliographySubheading7Zchn">
    <w:name w:val="Citavi Bibliography Subheading 7 Zchn"/>
    <w:basedOn w:val="Absatz-Standardschriftart"/>
    <w:link w:val="CitaviBibliographySubheading7"/>
    <w:uiPriority w:val="99"/>
    <w:rsid w:val="00B51BEB"/>
    <w:rPr>
      <w:rFonts w:asciiTheme="majorHAnsi" w:eastAsiaTheme="majorEastAsia" w:hAnsiTheme="majorHAnsi" w:cstheme="majorBidi"/>
      <w:bCs/>
      <w:color w:val="272727" w:themeColor="text1" w:themeTint="D8"/>
      <w:sz w:val="21"/>
      <w:szCs w:val="21"/>
      <w:lang w:val="en-US"/>
    </w:rPr>
  </w:style>
  <w:style w:type="character" w:customStyle="1" w:styleId="berschrift8Zchn">
    <w:name w:val="Überschrift 8 Zchn"/>
    <w:basedOn w:val="Absatz-Standardschriftart"/>
    <w:link w:val="berschrift8"/>
    <w:uiPriority w:val="9"/>
    <w:semiHidden/>
    <w:rsid w:val="00B51BEB"/>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B51BEB"/>
    <w:pPr>
      <w:jc w:val="both"/>
      <w:outlineLvl w:val="9"/>
    </w:pPr>
    <w:rPr>
      <w:bCs/>
      <w:lang w:val="en-US"/>
    </w:rPr>
  </w:style>
  <w:style w:type="character" w:customStyle="1" w:styleId="CitaviBibliographySubheading8Zchn">
    <w:name w:val="Citavi Bibliography Subheading 8 Zchn"/>
    <w:basedOn w:val="Absatz-Standardschriftart"/>
    <w:link w:val="CitaviBibliographySubheading8"/>
    <w:uiPriority w:val="99"/>
    <w:rsid w:val="00B51BEB"/>
    <w:rPr>
      <w:rFonts w:asciiTheme="majorHAnsi" w:eastAsiaTheme="majorEastAsia" w:hAnsiTheme="majorHAnsi" w:cstheme="majorBidi"/>
      <w:bCs/>
      <w:i/>
      <w:iCs/>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B51BEB"/>
    <w:rPr>
      <w:rFonts w:asciiTheme="majorHAnsi" w:eastAsiaTheme="majorEastAsia" w:hAnsiTheme="majorHAnsi" w:cstheme="majorBidi"/>
      <w:i/>
      <w:iCs/>
      <w:color w:val="272727" w:themeColor="text1" w:themeTint="D8"/>
      <w:sz w:val="21"/>
      <w:szCs w:val="21"/>
    </w:rPr>
  </w:style>
  <w:style w:type="paragraph" w:styleId="Sprechblasentext">
    <w:name w:val="Balloon Text"/>
    <w:basedOn w:val="Standard"/>
    <w:link w:val="SprechblasentextZchn"/>
    <w:uiPriority w:val="99"/>
    <w:semiHidden/>
    <w:unhideWhenUsed/>
    <w:rsid w:val="002A2EF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2EF5"/>
    <w:rPr>
      <w:rFonts w:ascii="Segoe UI" w:eastAsia="Calibri" w:hAnsi="Segoe UI" w:cs="Segoe UI"/>
      <w:sz w:val="18"/>
      <w:szCs w:val="18"/>
    </w:rPr>
  </w:style>
  <w:style w:type="character" w:styleId="Kommentarzeichen">
    <w:name w:val="annotation reference"/>
    <w:basedOn w:val="Absatz-Standardschriftart"/>
    <w:uiPriority w:val="99"/>
    <w:semiHidden/>
    <w:unhideWhenUsed/>
    <w:rsid w:val="002A2EF5"/>
    <w:rPr>
      <w:sz w:val="16"/>
      <w:szCs w:val="16"/>
    </w:rPr>
  </w:style>
  <w:style w:type="paragraph" w:styleId="Kommentartext">
    <w:name w:val="annotation text"/>
    <w:basedOn w:val="Standard"/>
    <w:link w:val="KommentartextZchn"/>
    <w:uiPriority w:val="99"/>
    <w:semiHidden/>
    <w:unhideWhenUsed/>
    <w:rsid w:val="002A2EF5"/>
    <w:rPr>
      <w:sz w:val="20"/>
      <w:szCs w:val="20"/>
    </w:rPr>
  </w:style>
  <w:style w:type="character" w:customStyle="1" w:styleId="KommentartextZchn">
    <w:name w:val="Kommentartext Zchn"/>
    <w:basedOn w:val="Absatz-Standardschriftart"/>
    <w:link w:val="Kommentartext"/>
    <w:uiPriority w:val="99"/>
    <w:semiHidden/>
    <w:rsid w:val="002A2EF5"/>
    <w:rPr>
      <w:rFonts w:ascii="Calibri" w:eastAsia="Calibri" w:hAnsi="Calibri" w:cs="Calibri"/>
      <w:sz w:val="20"/>
      <w:szCs w:val="20"/>
    </w:rPr>
  </w:style>
  <w:style w:type="paragraph" w:styleId="Kommentarthema">
    <w:name w:val="annotation subject"/>
    <w:basedOn w:val="Kommentartext"/>
    <w:next w:val="Kommentartext"/>
    <w:link w:val="KommentarthemaZchn"/>
    <w:uiPriority w:val="99"/>
    <w:semiHidden/>
    <w:unhideWhenUsed/>
    <w:rsid w:val="002A2EF5"/>
    <w:rPr>
      <w:b/>
      <w:bCs/>
    </w:rPr>
  </w:style>
  <w:style w:type="character" w:customStyle="1" w:styleId="KommentarthemaZchn">
    <w:name w:val="Kommentarthema Zchn"/>
    <w:basedOn w:val="KommentartextZchn"/>
    <w:link w:val="Kommentarthema"/>
    <w:uiPriority w:val="99"/>
    <w:semiHidden/>
    <w:rsid w:val="002A2EF5"/>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7726">
      <w:bodyDiv w:val="1"/>
      <w:marLeft w:val="0"/>
      <w:marRight w:val="0"/>
      <w:marTop w:val="0"/>
      <w:marBottom w:val="0"/>
      <w:divBdr>
        <w:top w:val="none" w:sz="0" w:space="0" w:color="auto"/>
        <w:left w:val="none" w:sz="0" w:space="0" w:color="auto"/>
        <w:bottom w:val="none" w:sz="0" w:space="0" w:color="auto"/>
        <w:right w:val="none" w:sz="0" w:space="0" w:color="auto"/>
      </w:divBdr>
    </w:div>
    <w:div w:id="1002659107">
      <w:bodyDiv w:val="1"/>
      <w:marLeft w:val="0"/>
      <w:marRight w:val="0"/>
      <w:marTop w:val="0"/>
      <w:marBottom w:val="0"/>
      <w:divBdr>
        <w:top w:val="none" w:sz="0" w:space="0" w:color="auto"/>
        <w:left w:val="none" w:sz="0" w:space="0" w:color="auto"/>
        <w:bottom w:val="none" w:sz="0" w:space="0" w:color="auto"/>
        <w:right w:val="none" w:sz="0" w:space="0" w:color="auto"/>
      </w:divBdr>
    </w:div>
    <w:div w:id="1208953953">
      <w:bodyDiv w:val="1"/>
      <w:marLeft w:val="0"/>
      <w:marRight w:val="0"/>
      <w:marTop w:val="0"/>
      <w:marBottom w:val="0"/>
      <w:divBdr>
        <w:top w:val="none" w:sz="0" w:space="0" w:color="auto"/>
        <w:left w:val="none" w:sz="0" w:space="0" w:color="auto"/>
        <w:bottom w:val="none" w:sz="0" w:space="0" w:color="auto"/>
        <w:right w:val="none" w:sz="0" w:space="0" w:color="auto"/>
      </w:divBdr>
    </w:div>
    <w:div w:id="1894348916">
      <w:bodyDiv w:val="1"/>
      <w:marLeft w:val="0"/>
      <w:marRight w:val="0"/>
      <w:marTop w:val="0"/>
      <w:marBottom w:val="0"/>
      <w:divBdr>
        <w:top w:val="none" w:sz="0" w:space="0" w:color="auto"/>
        <w:left w:val="none" w:sz="0" w:space="0" w:color="auto"/>
        <w:bottom w:val="none" w:sz="0" w:space="0" w:color="auto"/>
        <w:right w:val="none" w:sz="0" w:space="0" w:color="auto"/>
      </w:divBdr>
    </w:div>
    <w:div w:id="207102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06261500DDBE41B12473174909DC9C"/>
        <w:category>
          <w:name w:val="Allgemein"/>
          <w:gallery w:val="placeholder"/>
        </w:category>
        <w:types>
          <w:type w:val="bbPlcHdr"/>
        </w:types>
        <w:behaviors>
          <w:behavior w:val="content"/>
        </w:behaviors>
        <w:guid w:val="{433984DD-D76A-CB47-A115-19ECBC7AF579}"/>
      </w:docPartPr>
      <w:docPartBody>
        <w:p w:rsidR="0042161B" w:rsidRDefault="0007451B" w:rsidP="0007451B">
          <w:pPr>
            <w:pStyle w:val="9106261500DDBE41B12473174909DC9C"/>
          </w:pPr>
          <w:r w:rsidRPr="00006C4D">
            <w:rPr>
              <w:rStyle w:val="Platzhaltertext"/>
            </w:rPr>
            <w:t>Klicken oder tippen Sie hier, um Text einzugeben.</w:t>
          </w:r>
        </w:p>
      </w:docPartBody>
    </w:docPart>
    <w:docPart>
      <w:docPartPr>
        <w:name w:val="B1A5217D69AC69499428D78BD0E44279"/>
        <w:category>
          <w:name w:val="Allgemein"/>
          <w:gallery w:val="placeholder"/>
        </w:category>
        <w:types>
          <w:type w:val="bbPlcHdr"/>
        </w:types>
        <w:behaviors>
          <w:behavior w:val="content"/>
        </w:behaviors>
        <w:guid w:val="{60A9267B-1576-B045-A788-7AFC99817BFD}"/>
      </w:docPartPr>
      <w:docPartBody>
        <w:p w:rsidR="0042161B" w:rsidRDefault="0007451B" w:rsidP="0007451B">
          <w:pPr>
            <w:pStyle w:val="B1A5217D69AC69499428D78BD0E44279"/>
          </w:pPr>
          <w:r w:rsidRPr="00006C4D">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3C6EDA84-B4E0-4476-9D41-D18ED54E8C18}"/>
      </w:docPartPr>
      <w:docPartBody>
        <w:p w:rsidR="001649A0" w:rsidRDefault="00340F0F">
          <w:r w:rsidRPr="00B40E3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D0"/>
    <w:rsid w:val="0007451B"/>
    <w:rsid w:val="000937DE"/>
    <w:rsid w:val="000E1BEF"/>
    <w:rsid w:val="001502BE"/>
    <w:rsid w:val="001649A0"/>
    <w:rsid w:val="001D0916"/>
    <w:rsid w:val="00234D77"/>
    <w:rsid w:val="002C6C6A"/>
    <w:rsid w:val="00340F0F"/>
    <w:rsid w:val="003E3D16"/>
    <w:rsid w:val="003E7364"/>
    <w:rsid w:val="0042161B"/>
    <w:rsid w:val="005666B9"/>
    <w:rsid w:val="005945F7"/>
    <w:rsid w:val="005A7968"/>
    <w:rsid w:val="005C4AFB"/>
    <w:rsid w:val="005F3330"/>
    <w:rsid w:val="0062595E"/>
    <w:rsid w:val="00686A3C"/>
    <w:rsid w:val="006C6E4D"/>
    <w:rsid w:val="006E242A"/>
    <w:rsid w:val="007B7470"/>
    <w:rsid w:val="00814C05"/>
    <w:rsid w:val="00970A01"/>
    <w:rsid w:val="00997F59"/>
    <w:rsid w:val="009D51D0"/>
    <w:rsid w:val="00A10E94"/>
    <w:rsid w:val="00AE2F32"/>
    <w:rsid w:val="00BE5B5C"/>
    <w:rsid w:val="00BF7E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40F0F"/>
    <w:rPr>
      <w:color w:val="808080"/>
    </w:rPr>
  </w:style>
  <w:style w:type="paragraph" w:customStyle="1" w:styleId="9106261500DDBE41B12473174909DC9C">
    <w:name w:val="9106261500DDBE41B12473174909DC9C"/>
    <w:rsid w:val="0007451B"/>
  </w:style>
  <w:style w:type="paragraph" w:customStyle="1" w:styleId="B1A5217D69AC69499428D78BD0E44279">
    <w:name w:val="B1A5217D69AC69499428D78BD0E44279"/>
    <w:rsid w:val="00074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0A1A5-C5C4-8042-9D93-331B9FBD3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20193</Words>
  <Characters>127218</Characters>
  <Application>Microsoft Office Word</Application>
  <DocSecurity>0</DocSecurity>
  <Lines>1060</Lines>
  <Paragraphs>294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Dorothea Metzen</cp:lastModifiedBy>
  <cp:revision>9</cp:revision>
  <cp:lastPrinted>2021-07-16T13:41:00Z</cp:lastPrinted>
  <dcterms:created xsi:type="dcterms:W3CDTF">2021-08-02T13:50:00Z</dcterms:created>
  <dcterms:modified xsi:type="dcterms:W3CDTF">2021-08-03T08:16:00Z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Vitalstudie Paper</vt:lpwstr>
  </property>
  <property fmtid="{D5CDD505-2E9C-101B-9397-08002B2CF9AE}" pid="3" name="CitaviDocumentProperty_0">
    <vt:lpwstr>a497688b-32bf-4a30-a6ed-cca847fabde3</vt:lpwstr>
  </property>
  <property fmtid="{D5CDD505-2E9C-101B-9397-08002B2CF9AE}" pid="4" name="CitaviDocumentProperty_1">
    <vt:lpwstr>6.4.0.35</vt:lpwstr>
  </property>
  <property fmtid="{D5CDD505-2E9C-101B-9397-08002B2CF9AE}" pid="5" name="CitaviDocumentProperty_6">
    <vt:lpwstr>False</vt:lpwstr>
  </property>
  <property fmtid="{D5CDD505-2E9C-101B-9397-08002B2CF9AE}" pid="6" name="CitaviDocumentProperty_8">
    <vt:lpwstr>CloudProjectKey=agi13azreqhatfkz88441i7oov5m01syvg2kt4tez; ProjectName=Vitalstudie Paper</vt:lpwstr>
  </property>
</Properties>
</file>