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7571CE" w14:textId="77777777" w:rsidR="00010694" w:rsidRPr="00E1269E" w:rsidRDefault="00010694" w:rsidP="00E1269E">
      <w:pPr>
        <w:spacing w:line="240" w:lineRule="auto"/>
        <w:rPr>
          <w:rFonts w:ascii="Times New Roman" w:hAnsi="Times New Roman" w:cs="Times New Roman"/>
          <w:sz w:val="28"/>
          <w:lang w:val="en-CA"/>
        </w:rPr>
      </w:pPr>
    </w:p>
    <w:p w14:paraId="0B9BD351" w14:textId="77777777" w:rsidR="00010694" w:rsidRPr="00B83236" w:rsidRDefault="00010694" w:rsidP="00B83236">
      <w:pPr>
        <w:spacing w:line="480" w:lineRule="auto"/>
        <w:rPr>
          <w:rFonts w:ascii="Times New Roman" w:hAnsi="Times New Roman" w:cs="Times New Roman"/>
          <w:sz w:val="20"/>
          <w:szCs w:val="20"/>
          <w:lang w:val="en-CA"/>
        </w:rPr>
      </w:pPr>
    </w:p>
    <w:p w14:paraId="740677FB" w14:textId="77777777" w:rsidR="00010694" w:rsidRPr="00B83236" w:rsidRDefault="00010694" w:rsidP="00B83236">
      <w:pPr>
        <w:spacing w:line="480" w:lineRule="auto"/>
        <w:rPr>
          <w:rFonts w:ascii="Times New Roman" w:hAnsi="Times New Roman" w:cs="Times New Roman"/>
          <w:sz w:val="20"/>
          <w:szCs w:val="20"/>
          <w:lang w:val="en-CA"/>
        </w:rPr>
      </w:pPr>
      <w:r w:rsidRPr="00B83236">
        <w:rPr>
          <w:rFonts w:ascii="Times New Roman" w:hAnsi="Times New Roman" w:cs="Times New Roman"/>
          <w:sz w:val="20"/>
          <w:szCs w:val="20"/>
          <w:lang w:val="en-CA"/>
        </w:rPr>
        <w:t>Supplementary material</w:t>
      </w:r>
    </w:p>
    <w:p w14:paraId="3735C2CF" w14:textId="77777777" w:rsidR="00010694" w:rsidRPr="00B83236" w:rsidRDefault="00010694" w:rsidP="00B83236">
      <w:pPr>
        <w:spacing w:line="480" w:lineRule="auto"/>
        <w:rPr>
          <w:rFonts w:ascii="Times New Roman" w:hAnsi="Times New Roman" w:cs="Times New Roman"/>
          <w:sz w:val="20"/>
          <w:szCs w:val="20"/>
          <w:lang w:val="en-CA"/>
        </w:rPr>
      </w:pPr>
    </w:p>
    <w:p w14:paraId="247F44F6" w14:textId="77777777" w:rsidR="005D0077" w:rsidRPr="00B83236" w:rsidRDefault="005D0077" w:rsidP="00B83236">
      <w:pPr>
        <w:spacing w:line="480" w:lineRule="auto"/>
        <w:rPr>
          <w:rFonts w:ascii="Times New Roman" w:hAnsi="Times New Roman" w:cs="Times New Roman"/>
          <w:sz w:val="20"/>
          <w:szCs w:val="20"/>
          <w:lang w:val="en-CA"/>
        </w:rPr>
      </w:pPr>
    </w:p>
    <w:p w14:paraId="418548F7" w14:textId="77777777" w:rsidR="005D0077" w:rsidRPr="00B83236" w:rsidRDefault="005D0077" w:rsidP="00B83236">
      <w:pPr>
        <w:spacing w:line="480" w:lineRule="auto"/>
        <w:rPr>
          <w:rFonts w:ascii="Times New Roman" w:hAnsi="Times New Roman" w:cs="Times New Roman"/>
          <w:sz w:val="20"/>
          <w:szCs w:val="20"/>
          <w:lang w:val="en-CA"/>
        </w:rPr>
      </w:pPr>
    </w:p>
    <w:p w14:paraId="314CFD07" w14:textId="77777777" w:rsidR="00010694" w:rsidRPr="00B83236" w:rsidRDefault="00010694" w:rsidP="00B83236">
      <w:pPr>
        <w:spacing w:line="480" w:lineRule="auto"/>
        <w:rPr>
          <w:rFonts w:ascii="Times New Roman" w:hAnsi="Times New Roman" w:cs="Times New Roman"/>
          <w:sz w:val="20"/>
          <w:szCs w:val="20"/>
          <w:lang w:val="en-CA"/>
        </w:rPr>
      </w:pPr>
      <w:r w:rsidRPr="00B83236">
        <w:rPr>
          <w:rFonts w:ascii="Times New Roman" w:hAnsi="Times New Roman" w:cs="Times New Roman"/>
          <w:sz w:val="20"/>
          <w:szCs w:val="20"/>
          <w:lang w:val="en-CA"/>
        </w:rPr>
        <w:t>Manuscript</w:t>
      </w:r>
    </w:p>
    <w:p w14:paraId="5DC0A87B" w14:textId="77777777" w:rsidR="009E4030" w:rsidRPr="00481023" w:rsidRDefault="009E4030" w:rsidP="009E4030">
      <w:pPr>
        <w:spacing w:before="100" w:beforeAutospacing="1" w:after="100" w:afterAutospacing="1" w:line="480" w:lineRule="auto"/>
        <w:rPr>
          <w:rFonts w:ascii="Times New Roman" w:hAnsi="Times New Roman" w:cs="Times New Roman"/>
          <w:color w:val="000000" w:themeColor="text1"/>
          <w:sz w:val="20"/>
          <w:szCs w:val="20"/>
          <w:lang w:val="en-CA"/>
        </w:rPr>
      </w:pPr>
      <w:r w:rsidRPr="00481023">
        <w:rPr>
          <w:rFonts w:ascii="Times New Roman" w:hAnsi="Times New Roman" w:cs="Times New Roman"/>
          <w:color w:val="000000" w:themeColor="text1"/>
          <w:sz w:val="20"/>
          <w:szCs w:val="20"/>
          <w:lang w:val="en-CA"/>
        </w:rPr>
        <w:t xml:space="preserve">Cost-effectiveness of rule-based </w:t>
      </w:r>
      <w:proofErr w:type="spellStart"/>
      <w:r w:rsidRPr="00481023">
        <w:rPr>
          <w:rFonts w:ascii="Times New Roman" w:hAnsi="Times New Roman" w:cs="Times New Roman"/>
          <w:color w:val="000000" w:themeColor="text1"/>
          <w:sz w:val="20"/>
          <w:szCs w:val="20"/>
          <w:lang w:val="en-CA"/>
        </w:rPr>
        <w:t>immunoprophylaxis</w:t>
      </w:r>
      <w:proofErr w:type="spellEnd"/>
      <w:r w:rsidRPr="00481023">
        <w:rPr>
          <w:rFonts w:ascii="Times New Roman" w:hAnsi="Times New Roman" w:cs="Times New Roman"/>
          <w:color w:val="000000" w:themeColor="text1"/>
          <w:sz w:val="20"/>
          <w:szCs w:val="20"/>
          <w:lang w:val="en-CA"/>
        </w:rPr>
        <w:t xml:space="preserve"> against respiratory syncytial virus infections in preterm infants</w:t>
      </w:r>
    </w:p>
    <w:p w14:paraId="4EFD8EF8" w14:textId="77777777" w:rsidR="005D0077" w:rsidRPr="00E1269E" w:rsidRDefault="005D0077" w:rsidP="00E1269E">
      <w:pPr>
        <w:spacing w:line="240" w:lineRule="auto"/>
        <w:rPr>
          <w:rFonts w:ascii="Times New Roman" w:hAnsi="Times New Roman" w:cs="Times New Roman"/>
          <w:lang w:val="en-CA"/>
        </w:rPr>
      </w:pPr>
      <w:r w:rsidRPr="00E1269E">
        <w:rPr>
          <w:rFonts w:ascii="Times New Roman" w:hAnsi="Times New Roman" w:cs="Times New Roman"/>
          <w:lang w:val="en-CA"/>
        </w:rPr>
        <w:br w:type="page"/>
      </w:r>
    </w:p>
    <w:p w14:paraId="7062B069" w14:textId="77777777" w:rsidR="00AB3D6C" w:rsidRPr="00B83236" w:rsidRDefault="005D0077" w:rsidP="00B83236">
      <w:pPr>
        <w:spacing w:line="480" w:lineRule="auto"/>
        <w:rPr>
          <w:rFonts w:ascii="Times New Roman" w:hAnsi="Times New Roman" w:cs="Times New Roman"/>
          <w:sz w:val="20"/>
          <w:lang w:val="en-CA"/>
        </w:rPr>
      </w:pPr>
      <w:r w:rsidRPr="00B83236">
        <w:rPr>
          <w:rFonts w:ascii="Times New Roman" w:hAnsi="Times New Roman" w:cs="Times New Roman"/>
          <w:sz w:val="20"/>
          <w:lang w:val="en-CA"/>
        </w:rPr>
        <w:lastRenderedPageBreak/>
        <w:t>Supplementary Online content</w:t>
      </w:r>
    </w:p>
    <w:p w14:paraId="151690B4" w14:textId="77777777" w:rsidR="005D0077" w:rsidRPr="00B83236" w:rsidRDefault="005D0077" w:rsidP="00B83236">
      <w:pPr>
        <w:spacing w:line="480" w:lineRule="auto"/>
        <w:rPr>
          <w:rFonts w:ascii="Times New Roman" w:hAnsi="Times New Roman" w:cs="Times New Roman"/>
          <w:sz w:val="20"/>
          <w:lang w:val="en-CA"/>
        </w:rPr>
      </w:pPr>
    </w:p>
    <w:p w14:paraId="1DB9F3E1" w14:textId="77777777" w:rsidR="005D0077" w:rsidRPr="00B83236" w:rsidRDefault="005D0077" w:rsidP="00B83236">
      <w:pPr>
        <w:spacing w:line="480" w:lineRule="auto"/>
        <w:rPr>
          <w:rFonts w:ascii="Times New Roman" w:hAnsi="Times New Roman" w:cs="Times New Roman"/>
          <w:sz w:val="20"/>
          <w:lang w:val="en-CA"/>
        </w:rPr>
      </w:pPr>
      <w:r w:rsidRPr="00B83236">
        <w:rPr>
          <w:rFonts w:ascii="Times New Roman" w:hAnsi="Times New Roman" w:cs="Times New Roman"/>
          <w:sz w:val="20"/>
          <w:lang w:val="en-CA"/>
        </w:rPr>
        <w:t>Sections</w:t>
      </w:r>
    </w:p>
    <w:p w14:paraId="2C21C2E3" w14:textId="3A20C273" w:rsidR="00FA032F" w:rsidRPr="00B83236" w:rsidRDefault="00FA032F" w:rsidP="00B83236">
      <w:pPr>
        <w:spacing w:line="480" w:lineRule="auto"/>
        <w:rPr>
          <w:rFonts w:ascii="Times New Roman" w:hAnsi="Times New Roman" w:cs="Times New Roman"/>
          <w:sz w:val="20"/>
          <w:lang w:val="en-CA"/>
        </w:rPr>
      </w:pPr>
    </w:p>
    <w:p w14:paraId="6D13808A" w14:textId="20372A5E" w:rsidR="00E829FA" w:rsidRPr="00B83236" w:rsidRDefault="00E829FA" w:rsidP="00B83236">
      <w:pPr>
        <w:pStyle w:val="Lijstalinea"/>
        <w:numPr>
          <w:ilvl w:val="0"/>
          <w:numId w:val="1"/>
        </w:numPr>
        <w:spacing w:line="480" w:lineRule="auto"/>
        <w:rPr>
          <w:rFonts w:ascii="Times New Roman" w:hAnsi="Times New Roman" w:cs="Times New Roman"/>
          <w:sz w:val="20"/>
          <w:lang w:val="en-CA"/>
        </w:rPr>
      </w:pPr>
      <w:r w:rsidRPr="00B83236">
        <w:rPr>
          <w:rFonts w:ascii="Times New Roman" w:hAnsi="Times New Roman" w:cs="Times New Roman"/>
          <w:sz w:val="20"/>
          <w:lang w:val="en-CA"/>
        </w:rPr>
        <w:t>Baseline characteristics MAKI trial</w:t>
      </w:r>
    </w:p>
    <w:p w14:paraId="77D211A5" w14:textId="7B37C814" w:rsidR="00BA0C5A" w:rsidRPr="00E1269E" w:rsidRDefault="005D0077" w:rsidP="007A4493">
      <w:pPr>
        <w:pStyle w:val="Lijstalinea"/>
        <w:numPr>
          <w:ilvl w:val="0"/>
          <w:numId w:val="1"/>
        </w:numPr>
        <w:spacing w:line="480" w:lineRule="auto"/>
        <w:rPr>
          <w:lang w:val="en-CA"/>
        </w:rPr>
      </w:pPr>
      <w:r w:rsidRPr="00B83236">
        <w:rPr>
          <w:rFonts w:ascii="Times New Roman" w:hAnsi="Times New Roman" w:cs="Times New Roman"/>
          <w:sz w:val="20"/>
          <w:lang w:val="en-CA"/>
        </w:rPr>
        <w:t>Dutch mortality study</w:t>
      </w:r>
      <w:r w:rsidR="00BA0C5A" w:rsidRPr="00E1269E">
        <w:rPr>
          <w:lang w:val="en-CA"/>
        </w:rPr>
        <w:br w:type="page"/>
      </w:r>
    </w:p>
    <w:p w14:paraId="778FAB3F" w14:textId="3CC5F59F" w:rsidR="00E829FA" w:rsidRPr="00B83236" w:rsidRDefault="00E829FA" w:rsidP="00B83236">
      <w:pPr>
        <w:spacing w:line="480" w:lineRule="auto"/>
        <w:rPr>
          <w:rFonts w:ascii="Times New Roman" w:hAnsi="Times New Roman" w:cs="Times New Roman"/>
          <w:sz w:val="20"/>
          <w:szCs w:val="20"/>
          <w:lang w:val="en-CA"/>
        </w:rPr>
      </w:pPr>
      <w:r w:rsidRPr="00B83236">
        <w:rPr>
          <w:rFonts w:ascii="Times New Roman" w:hAnsi="Times New Roman" w:cs="Times New Roman"/>
          <w:sz w:val="20"/>
          <w:szCs w:val="20"/>
          <w:lang w:val="en-CA"/>
        </w:rPr>
        <w:lastRenderedPageBreak/>
        <w:t>Supplementary Table 1. Baseline characteristics MAKI trial</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9"/>
        <w:gridCol w:w="2366"/>
        <w:gridCol w:w="2233"/>
      </w:tblGrid>
      <w:tr w:rsidR="00E829FA" w:rsidRPr="00B83236" w14:paraId="11781EA0" w14:textId="77777777" w:rsidTr="006F5580">
        <w:tc>
          <w:tcPr>
            <w:tcW w:w="4149" w:type="dxa"/>
            <w:tcBorders>
              <w:bottom w:val="single" w:sz="4" w:space="0" w:color="auto"/>
            </w:tcBorders>
            <w:shd w:val="clear" w:color="auto" w:fill="auto"/>
          </w:tcPr>
          <w:p w14:paraId="5DA98C6B" w14:textId="77777777" w:rsidR="00E829FA" w:rsidRPr="00B83236" w:rsidRDefault="00E829FA" w:rsidP="00B83236">
            <w:pPr>
              <w:tabs>
                <w:tab w:val="left" w:pos="284"/>
                <w:tab w:val="left" w:pos="1701"/>
              </w:tabs>
              <w:spacing w:line="480" w:lineRule="auto"/>
              <w:rPr>
                <w:rFonts w:ascii="Times New Roman" w:hAnsi="Times New Roman" w:cs="Times New Roman"/>
                <w:b/>
                <w:sz w:val="20"/>
                <w:szCs w:val="20"/>
                <w:lang w:val="en-GB"/>
              </w:rPr>
            </w:pPr>
          </w:p>
        </w:tc>
        <w:tc>
          <w:tcPr>
            <w:tcW w:w="2366" w:type="dxa"/>
            <w:tcBorders>
              <w:bottom w:val="single" w:sz="4" w:space="0" w:color="auto"/>
            </w:tcBorders>
            <w:shd w:val="clear" w:color="auto" w:fill="auto"/>
          </w:tcPr>
          <w:p w14:paraId="4C7CBA84" w14:textId="77777777" w:rsidR="00E829FA" w:rsidRPr="00B83236" w:rsidRDefault="00E829FA" w:rsidP="00B83236">
            <w:pPr>
              <w:tabs>
                <w:tab w:val="left" w:pos="284"/>
                <w:tab w:val="left" w:pos="1701"/>
              </w:tabs>
              <w:spacing w:line="480" w:lineRule="auto"/>
              <w:rPr>
                <w:rFonts w:ascii="Times New Roman" w:hAnsi="Times New Roman" w:cs="Times New Roman"/>
                <w:sz w:val="20"/>
                <w:szCs w:val="20"/>
              </w:rPr>
            </w:pPr>
            <w:r w:rsidRPr="00B83236">
              <w:rPr>
                <w:rFonts w:ascii="Times New Roman" w:hAnsi="Times New Roman" w:cs="Times New Roman"/>
                <w:sz w:val="20"/>
                <w:szCs w:val="20"/>
              </w:rPr>
              <w:t>Palivizumab</w:t>
            </w:r>
          </w:p>
          <w:p w14:paraId="680C2507" w14:textId="77777777" w:rsidR="00E829FA" w:rsidRPr="00B83236" w:rsidRDefault="00E829FA" w:rsidP="00B83236">
            <w:pPr>
              <w:tabs>
                <w:tab w:val="left" w:pos="284"/>
                <w:tab w:val="left" w:pos="1701"/>
              </w:tabs>
              <w:spacing w:line="480" w:lineRule="auto"/>
              <w:rPr>
                <w:rFonts w:ascii="Times New Roman" w:hAnsi="Times New Roman" w:cs="Times New Roman"/>
                <w:sz w:val="20"/>
                <w:szCs w:val="20"/>
              </w:rPr>
            </w:pPr>
            <w:r w:rsidRPr="00B83236">
              <w:rPr>
                <w:rFonts w:ascii="Times New Roman" w:hAnsi="Times New Roman" w:cs="Times New Roman"/>
                <w:sz w:val="20"/>
                <w:szCs w:val="20"/>
              </w:rPr>
              <w:t>(n=214)</w:t>
            </w:r>
          </w:p>
        </w:tc>
        <w:tc>
          <w:tcPr>
            <w:tcW w:w="2233" w:type="dxa"/>
            <w:tcBorders>
              <w:bottom w:val="single" w:sz="4" w:space="0" w:color="auto"/>
            </w:tcBorders>
            <w:shd w:val="clear" w:color="auto" w:fill="auto"/>
          </w:tcPr>
          <w:p w14:paraId="34F57DE5" w14:textId="77777777" w:rsidR="00E829FA" w:rsidRPr="00B83236" w:rsidRDefault="00E829FA" w:rsidP="00B83236">
            <w:pPr>
              <w:tabs>
                <w:tab w:val="left" w:pos="284"/>
                <w:tab w:val="left" w:pos="1701"/>
              </w:tabs>
              <w:spacing w:line="480" w:lineRule="auto"/>
              <w:rPr>
                <w:rFonts w:ascii="Times New Roman" w:hAnsi="Times New Roman" w:cs="Times New Roman"/>
                <w:sz w:val="20"/>
                <w:szCs w:val="20"/>
              </w:rPr>
            </w:pPr>
            <w:r w:rsidRPr="00B83236">
              <w:rPr>
                <w:rFonts w:ascii="Times New Roman" w:hAnsi="Times New Roman" w:cs="Times New Roman"/>
                <w:sz w:val="20"/>
                <w:szCs w:val="20"/>
              </w:rPr>
              <w:t>Placebo</w:t>
            </w:r>
          </w:p>
          <w:p w14:paraId="48EB99CD" w14:textId="77777777" w:rsidR="00E829FA" w:rsidRPr="00B83236" w:rsidRDefault="00E829FA" w:rsidP="00B83236">
            <w:pPr>
              <w:tabs>
                <w:tab w:val="left" w:pos="284"/>
                <w:tab w:val="left" w:pos="1701"/>
              </w:tabs>
              <w:spacing w:line="480" w:lineRule="auto"/>
              <w:rPr>
                <w:rFonts w:ascii="Times New Roman" w:hAnsi="Times New Roman" w:cs="Times New Roman"/>
                <w:sz w:val="20"/>
                <w:szCs w:val="20"/>
              </w:rPr>
            </w:pPr>
            <w:r w:rsidRPr="00B83236">
              <w:rPr>
                <w:rFonts w:ascii="Times New Roman" w:hAnsi="Times New Roman" w:cs="Times New Roman"/>
                <w:sz w:val="20"/>
                <w:szCs w:val="20"/>
              </w:rPr>
              <w:t xml:space="preserve"> (n=215)</w:t>
            </w:r>
          </w:p>
        </w:tc>
      </w:tr>
      <w:tr w:rsidR="00E829FA" w:rsidRPr="00B83236" w14:paraId="4C5C0035" w14:textId="77777777" w:rsidTr="006F5580">
        <w:tc>
          <w:tcPr>
            <w:tcW w:w="4149" w:type="dxa"/>
            <w:tcBorders>
              <w:bottom w:val="nil"/>
              <w:right w:val="single" w:sz="4" w:space="0" w:color="auto"/>
            </w:tcBorders>
            <w:shd w:val="clear" w:color="auto" w:fill="auto"/>
          </w:tcPr>
          <w:p w14:paraId="483B88BC" w14:textId="77777777" w:rsidR="00E829FA" w:rsidRPr="00B83236" w:rsidRDefault="00E829FA" w:rsidP="00B83236">
            <w:pPr>
              <w:tabs>
                <w:tab w:val="left" w:pos="284"/>
                <w:tab w:val="left" w:pos="1701"/>
              </w:tabs>
              <w:spacing w:line="480" w:lineRule="auto"/>
              <w:rPr>
                <w:rFonts w:ascii="Times New Roman" w:hAnsi="Times New Roman" w:cs="Times New Roman"/>
                <w:sz w:val="20"/>
                <w:szCs w:val="20"/>
              </w:rPr>
            </w:pPr>
            <w:r w:rsidRPr="00B83236">
              <w:rPr>
                <w:rFonts w:ascii="Times New Roman" w:hAnsi="Times New Roman" w:cs="Times New Roman"/>
                <w:sz w:val="20"/>
                <w:szCs w:val="20"/>
              </w:rPr>
              <w:t>Male (%)**</w:t>
            </w:r>
          </w:p>
        </w:tc>
        <w:tc>
          <w:tcPr>
            <w:tcW w:w="2366" w:type="dxa"/>
            <w:tcBorders>
              <w:left w:val="single" w:sz="4" w:space="0" w:color="auto"/>
              <w:bottom w:val="nil"/>
              <w:right w:val="single" w:sz="4" w:space="0" w:color="auto"/>
            </w:tcBorders>
            <w:shd w:val="clear" w:color="auto" w:fill="auto"/>
          </w:tcPr>
          <w:p w14:paraId="2EF97F5F" w14:textId="77777777" w:rsidR="00E829FA" w:rsidRPr="00B83236" w:rsidRDefault="00E829FA" w:rsidP="00B83236">
            <w:pPr>
              <w:tabs>
                <w:tab w:val="left" w:pos="284"/>
                <w:tab w:val="left" w:pos="1701"/>
              </w:tabs>
              <w:spacing w:line="480" w:lineRule="auto"/>
              <w:rPr>
                <w:rFonts w:ascii="Times New Roman" w:hAnsi="Times New Roman" w:cs="Times New Roman"/>
                <w:sz w:val="20"/>
                <w:szCs w:val="20"/>
              </w:rPr>
            </w:pPr>
            <w:r w:rsidRPr="00B83236">
              <w:rPr>
                <w:rFonts w:ascii="Times New Roman" w:hAnsi="Times New Roman" w:cs="Times New Roman"/>
                <w:sz w:val="20"/>
                <w:szCs w:val="20"/>
              </w:rPr>
              <w:t>125 (58%)</w:t>
            </w:r>
          </w:p>
        </w:tc>
        <w:tc>
          <w:tcPr>
            <w:tcW w:w="2233" w:type="dxa"/>
            <w:tcBorders>
              <w:left w:val="single" w:sz="4" w:space="0" w:color="auto"/>
              <w:bottom w:val="nil"/>
            </w:tcBorders>
            <w:shd w:val="clear" w:color="auto" w:fill="auto"/>
          </w:tcPr>
          <w:p w14:paraId="349828A5" w14:textId="77777777" w:rsidR="00E829FA" w:rsidRPr="00B83236" w:rsidRDefault="00E829FA" w:rsidP="00B83236">
            <w:pPr>
              <w:tabs>
                <w:tab w:val="left" w:pos="284"/>
                <w:tab w:val="left" w:pos="1701"/>
              </w:tabs>
              <w:spacing w:line="480" w:lineRule="auto"/>
              <w:rPr>
                <w:rFonts w:ascii="Times New Roman" w:hAnsi="Times New Roman" w:cs="Times New Roman"/>
                <w:sz w:val="20"/>
                <w:szCs w:val="20"/>
              </w:rPr>
            </w:pPr>
            <w:r w:rsidRPr="00B83236">
              <w:rPr>
                <w:rFonts w:ascii="Times New Roman" w:hAnsi="Times New Roman" w:cs="Times New Roman"/>
                <w:sz w:val="20"/>
                <w:szCs w:val="20"/>
              </w:rPr>
              <w:t>94 (44%)</w:t>
            </w:r>
          </w:p>
        </w:tc>
      </w:tr>
      <w:tr w:rsidR="00E829FA" w:rsidRPr="00B83236" w14:paraId="1C7EE8A8" w14:textId="77777777" w:rsidTr="006F5580">
        <w:tc>
          <w:tcPr>
            <w:tcW w:w="4149" w:type="dxa"/>
            <w:tcBorders>
              <w:top w:val="nil"/>
              <w:bottom w:val="nil"/>
              <w:right w:val="single" w:sz="4" w:space="0" w:color="auto"/>
            </w:tcBorders>
            <w:shd w:val="clear" w:color="auto" w:fill="auto"/>
          </w:tcPr>
          <w:p w14:paraId="0080C8ED" w14:textId="77777777" w:rsidR="00E829FA" w:rsidRPr="00B83236" w:rsidRDefault="00E829FA" w:rsidP="00B83236">
            <w:pPr>
              <w:tabs>
                <w:tab w:val="left" w:pos="284"/>
                <w:tab w:val="left" w:pos="1701"/>
              </w:tabs>
              <w:spacing w:line="480" w:lineRule="auto"/>
              <w:rPr>
                <w:rFonts w:ascii="Times New Roman" w:hAnsi="Times New Roman" w:cs="Times New Roman"/>
                <w:sz w:val="20"/>
                <w:szCs w:val="20"/>
              </w:rPr>
            </w:pPr>
            <w:proofErr w:type="spellStart"/>
            <w:r w:rsidRPr="00B83236">
              <w:rPr>
                <w:rFonts w:ascii="Times New Roman" w:hAnsi="Times New Roman" w:cs="Times New Roman"/>
                <w:sz w:val="20"/>
                <w:szCs w:val="20"/>
              </w:rPr>
              <w:t>Birth</w:t>
            </w:r>
            <w:proofErr w:type="spellEnd"/>
            <w:r w:rsidRPr="00B83236">
              <w:rPr>
                <w:rFonts w:ascii="Times New Roman" w:hAnsi="Times New Roman" w:cs="Times New Roman"/>
                <w:sz w:val="20"/>
                <w:szCs w:val="20"/>
              </w:rPr>
              <w:t xml:space="preserve"> </w:t>
            </w:r>
            <w:proofErr w:type="spellStart"/>
            <w:r w:rsidRPr="00B83236">
              <w:rPr>
                <w:rFonts w:ascii="Times New Roman" w:hAnsi="Times New Roman" w:cs="Times New Roman"/>
                <w:sz w:val="20"/>
                <w:szCs w:val="20"/>
              </w:rPr>
              <w:t>Weight</w:t>
            </w:r>
            <w:proofErr w:type="spellEnd"/>
            <w:r w:rsidRPr="00B83236">
              <w:rPr>
                <w:rFonts w:ascii="Times New Roman" w:hAnsi="Times New Roman" w:cs="Times New Roman"/>
                <w:sz w:val="20"/>
                <w:szCs w:val="20"/>
              </w:rPr>
              <w:t xml:space="preserve"> – gram (95%CI)</w:t>
            </w:r>
          </w:p>
        </w:tc>
        <w:tc>
          <w:tcPr>
            <w:tcW w:w="2366" w:type="dxa"/>
            <w:tcBorders>
              <w:top w:val="nil"/>
              <w:left w:val="single" w:sz="4" w:space="0" w:color="auto"/>
              <w:bottom w:val="nil"/>
              <w:right w:val="single" w:sz="4" w:space="0" w:color="auto"/>
            </w:tcBorders>
            <w:shd w:val="clear" w:color="auto" w:fill="auto"/>
          </w:tcPr>
          <w:p w14:paraId="67A8CD24" w14:textId="77777777" w:rsidR="00E829FA" w:rsidRPr="00B83236" w:rsidRDefault="00E829FA" w:rsidP="00B83236">
            <w:pPr>
              <w:tabs>
                <w:tab w:val="left" w:pos="284"/>
                <w:tab w:val="left" w:pos="1701"/>
              </w:tabs>
              <w:spacing w:line="480" w:lineRule="auto"/>
              <w:rPr>
                <w:rFonts w:ascii="Times New Roman" w:hAnsi="Times New Roman" w:cs="Times New Roman"/>
                <w:sz w:val="20"/>
                <w:szCs w:val="20"/>
              </w:rPr>
            </w:pPr>
            <w:r w:rsidRPr="00B83236">
              <w:rPr>
                <w:rFonts w:ascii="Times New Roman" w:hAnsi="Times New Roman" w:cs="Times New Roman"/>
                <w:sz w:val="20"/>
                <w:szCs w:val="20"/>
              </w:rPr>
              <w:t>2294 (1363-3325)</w:t>
            </w:r>
          </w:p>
        </w:tc>
        <w:tc>
          <w:tcPr>
            <w:tcW w:w="2233" w:type="dxa"/>
            <w:tcBorders>
              <w:top w:val="nil"/>
              <w:left w:val="single" w:sz="4" w:space="0" w:color="auto"/>
              <w:bottom w:val="nil"/>
            </w:tcBorders>
            <w:shd w:val="clear" w:color="auto" w:fill="auto"/>
          </w:tcPr>
          <w:p w14:paraId="51D2BBE4" w14:textId="77777777" w:rsidR="00E829FA" w:rsidRPr="00B83236" w:rsidRDefault="00E829FA" w:rsidP="00B83236">
            <w:pPr>
              <w:tabs>
                <w:tab w:val="left" w:pos="284"/>
                <w:tab w:val="left" w:pos="1701"/>
              </w:tabs>
              <w:spacing w:line="480" w:lineRule="auto"/>
              <w:rPr>
                <w:rFonts w:ascii="Times New Roman" w:hAnsi="Times New Roman" w:cs="Times New Roman"/>
                <w:sz w:val="20"/>
                <w:szCs w:val="20"/>
              </w:rPr>
            </w:pPr>
            <w:r w:rsidRPr="00B83236">
              <w:rPr>
                <w:rFonts w:ascii="Times New Roman" w:hAnsi="Times New Roman" w:cs="Times New Roman"/>
                <w:sz w:val="20"/>
                <w:szCs w:val="20"/>
              </w:rPr>
              <w:t>2289 (1385-3358)</w:t>
            </w:r>
          </w:p>
        </w:tc>
      </w:tr>
      <w:tr w:rsidR="00E829FA" w:rsidRPr="00B83236" w14:paraId="7C875F0F" w14:textId="77777777" w:rsidTr="006F5580">
        <w:tc>
          <w:tcPr>
            <w:tcW w:w="4149" w:type="dxa"/>
            <w:tcBorders>
              <w:top w:val="nil"/>
              <w:bottom w:val="nil"/>
              <w:right w:val="single" w:sz="4" w:space="0" w:color="auto"/>
            </w:tcBorders>
            <w:shd w:val="clear" w:color="auto" w:fill="auto"/>
          </w:tcPr>
          <w:p w14:paraId="4BB02BCE" w14:textId="77777777" w:rsidR="00E829FA" w:rsidRPr="00B83236" w:rsidRDefault="00E829FA" w:rsidP="00B83236">
            <w:pPr>
              <w:tabs>
                <w:tab w:val="left" w:pos="284"/>
                <w:tab w:val="left" w:pos="1701"/>
              </w:tabs>
              <w:spacing w:line="480" w:lineRule="auto"/>
              <w:rPr>
                <w:rFonts w:ascii="Times New Roman" w:hAnsi="Times New Roman" w:cs="Times New Roman"/>
                <w:sz w:val="20"/>
                <w:szCs w:val="20"/>
                <w:lang w:val="en-GB"/>
              </w:rPr>
            </w:pPr>
            <w:r w:rsidRPr="00B83236">
              <w:rPr>
                <w:rFonts w:ascii="Times New Roman" w:hAnsi="Times New Roman" w:cs="Times New Roman"/>
                <w:sz w:val="20"/>
                <w:szCs w:val="20"/>
                <w:lang w:val="en-GB"/>
              </w:rPr>
              <w:t>Gestational Age – weeks (95%CI)</w:t>
            </w:r>
          </w:p>
        </w:tc>
        <w:tc>
          <w:tcPr>
            <w:tcW w:w="2366" w:type="dxa"/>
            <w:tcBorders>
              <w:top w:val="nil"/>
              <w:left w:val="single" w:sz="4" w:space="0" w:color="auto"/>
              <w:bottom w:val="nil"/>
              <w:right w:val="single" w:sz="4" w:space="0" w:color="auto"/>
            </w:tcBorders>
            <w:shd w:val="clear" w:color="auto" w:fill="auto"/>
          </w:tcPr>
          <w:p w14:paraId="408D4F35" w14:textId="77777777" w:rsidR="00E829FA" w:rsidRPr="00B83236" w:rsidRDefault="00E829FA" w:rsidP="00B83236">
            <w:pPr>
              <w:tabs>
                <w:tab w:val="left" w:pos="284"/>
                <w:tab w:val="left" w:pos="1701"/>
              </w:tabs>
              <w:spacing w:line="480" w:lineRule="auto"/>
              <w:rPr>
                <w:rFonts w:ascii="Times New Roman" w:hAnsi="Times New Roman" w:cs="Times New Roman"/>
                <w:sz w:val="20"/>
                <w:szCs w:val="20"/>
              </w:rPr>
            </w:pPr>
            <w:r w:rsidRPr="00B83236">
              <w:rPr>
                <w:rFonts w:ascii="Times New Roman" w:hAnsi="Times New Roman" w:cs="Times New Roman"/>
                <w:sz w:val="20"/>
                <w:szCs w:val="20"/>
              </w:rPr>
              <w:t>34+3 (32+2-35+6)</w:t>
            </w:r>
          </w:p>
        </w:tc>
        <w:tc>
          <w:tcPr>
            <w:tcW w:w="2233" w:type="dxa"/>
            <w:tcBorders>
              <w:top w:val="nil"/>
              <w:left w:val="single" w:sz="4" w:space="0" w:color="auto"/>
              <w:bottom w:val="nil"/>
            </w:tcBorders>
            <w:shd w:val="clear" w:color="auto" w:fill="auto"/>
          </w:tcPr>
          <w:p w14:paraId="08248823" w14:textId="77777777" w:rsidR="00E829FA" w:rsidRPr="00B83236" w:rsidRDefault="00E829FA" w:rsidP="00B83236">
            <w:pPr>
              <w:tabs>
                <w:tab w:val="left" w:pos="284"/>
                <w:tab w:val="left" w:pos="1701"/>
              </w:tabs>
              <w:spacing w:line="480" w:lineRule="auto"/>
              <w:rPr>
                <w:rFonts w:ascii="Times New Roman" w:hAnsi="Times New Roman" w:cs="Times New Roman"/>
                <w:sz w:val="20"/>
                <w:szCs w:val="20"/>
              </w:rPr>
            </w:pPr>
            <w:r w:rsidRPr="00B83236">
              <w:rPr>
                <w:rFonts w:ascii="Times New Roman" w:hAnsi="Times New Roman" w:cs="Times New Roman"/>
                <w:sz w:val="20"/>
                <w:szCs w:val="20"/>
              </w:rPr>
              <w:t>34+3 (32+3-35+6)</w:t>
            </w:r>
          </w:p>
        </w:tc>
      </w:tr>
      <w:tr w:rsidR="00E829FA" w:rsidRPr="00B83236" w14:paraId="53DEA072" w14:textId="77777777" w:rsidTr="006F5580">
        <w:tc>
          <w:tcPr>
            <w:tcW w:w="4149" w:type="dxa"/>
            <w:tcBorders>
              <w:top w:val="nil"/>
              <w:bottom w:val="nil"/>
              <w:right w:val="single" w:sz="4" w:space="0" w:color="auto"/>
            </w:tcBorders>
            <w:shd w:val="clear" w:color="auto" w:fill="auto"/>
          </w:tcPr>
          <w:p w14:paraId="7056B310" w14:textId="77777777" w:rsidR="00E829FA" w:rsidRPr="00B83236" w:rsidRDefault="00E829FA" w:rsidP="00B83236">
            <w:pPr>
              <w:tabs>
                <w:tab w:val="left" w:pos="284"/>
                <w:tab w:val="left" w:pos="1701"/>
              </w:tabs>
              <w:spacing w:line="480" w:lineRule="auto"/>
              <w:rPr>
                <w:rFonts w:ascii="Times New Roman" w:hAnsi="Times New Roman" w:cs="Times New Roman"/>
                <w:sz w:val="20"/>
                <w:szCs w:val="20"/>
                <w:lang w:val="en-GB"/>
              </w:rPr>
            </w:pPr>
            <w:r w:rsidRPr="00B83236">
              <w:rPr>
                <w:rFonts w:ascii="Times New Roman" w:hAnsi="Times New Roman" w:cs="Times New Roman"/>
                <w:sz w:val="20"/>
                <w:szCs w:val="20"/>
              </w:rPr>
              <w:t xml:space="preserve">Multiple </w:t>
            </w:r>
            <w:proofErr w:type="spellStart"/>
            <w:r w:rsidRPr="00B83236">
              <w:rPr>
                <w:rFonts w:ascii="Times New Roman" w:hAnsi="Times New Roman" w:cs="Times New Roman"/>
                <w:sz w:val="20"/>
                <w:szCs w:val="20"/>
              </w:rPr>
              <w:t>birth</w:t>
            </w:r>
            <w:proofErr w:type="spellEnd"/>
            <w:r w:rsidRPr="00B83236">
              <w:rPr>
                <w:rFonts w:ascii="Times New Roman" w:hAnsi="Times New Roman" w:cs="Times New Roman"/>
                <w:sz w:val="20"/>
                <w:szCs w:val="20"/>
              </w:rPr>
              <w:t xml:space="preserve"> (%)</w:t>
            </w:r>
          </w:p>
        </w:tc>
        <w:tc>
          <w:tcPr>
            <w:tcW w:w="2366" w:type="dxa"/>
            <w:tcBorders>
              <w:top w:val="nil"/>
              <w:left w:val="single" w:sz="4" w:space="0" w:color="auto"/>
              <w:bottom w:val="nil"/>
              <w:right w:val="single" w:sz="4" w:space="0" w:color="auto"/>
            </w:tcBorders>
            <w:shd w:val="clear" w:color="auto" w:fill="auto"/>
          </w:tcPr>
          <w:p w14:paraId="49206D50" w14:textId="77777777" w:rsidR="00E829FA" w:rsidRPr="00B83236" w:rsidRDefault="00E829FA" w:rsidP="00B83236">
            <w:pPr>
              <w:tabs>
                <w:tab w:val="left" w:pos="284"/>
                <w:tab w:val="left" w:pos="1701"/>
              </w:tabs>
              <w:spacing w:line="480" w:lineRule="auto"/>
              <w:rPr>
                <w:rFonts w:ascii="Times New Roman" w:hAnsi="Times New Roman" w:cs="Times New Roman"/>
                <w:sz w:val="20"/>
                <w:szCs w:val="20"/>
              </w:rPr>
            </w:pPr>
            <w:r w:rsidRPr="00B83236">
              <w:rPr>
                <w:rFonts w:ascii="Times New Roman" w:hAnsi="Times New Roman" w:cs="Times New Roman"/>
                <w:sz w:val="20"/>
                <w:szCs w:val="20"/>
              </w:rPr>
              <w:t>38 (19%)</w:t>
            </w:r>
          </w:p>
        </w:tc>
        <w:tc>
          <w:tcPr>
            <w:tcW w:w="2233" w:type="dxa"/>
            <w:tcBorders>
              <w:top w:val="nil"/>
              <w:left w:val="single" w:sz="4" w:space="0" w:color="auto"/>
              <w:bottom w:val="nil"/>
            </w:tcBorders>
            <w:shd w:val="clear" w:color="auto" w:fill="auto"/>
          </w:tcPr>
          <w:p w14:paraId="7C0E83AE" w14:textId="77777777" w:rsidR="00E829FA" w:rsidRPr="00B83236" w:rsidRDefault="00E829FA" w:rsidP="00B83236">
            <w:pPr>
              <w:tabs>
                <w:tab w:val="left" w:pos="284"/>
                <w:tab w:val="left" w:pos="1701"/>
              </w:tabs>
              <w:spacing w:line="480" w:lineRule="auto"/>
              <w:rPr>
                <w:rFonts w:ascii="Times New Roman" w:hAnsi="Times New Roman" w:cs="Times New Roman"/>
                <w:sz w:val="20"/>
                <w:szCs w:val="20"/>
              </w:rPr>
            </w:pPr>
            <w:r w:rsidRPr="00B83236">
              <w:rPr>
                <w:rFonts w:ascii="Times New Roman" w:hAnsi="Times New Roman" w:cs="Times New Roman"/>
                <w:sz w:val="20"/>
                <w:szCs w:val="20"/>
              </w:rPr>
              <w:t>36 (18%)</w:t>
            </w:r>
          </w:p>
        </w:tc>
      </w:tr>
      <w:tr w:rsidR="00E829FA" w:rsidRPr="00B83236" w14:paraId="36F6D1A4" w14:textId="77777777" w:rsidTr="006F5580">
        <w:tc>
          <w:tcPr>
            <w:tcW w:w="4149" w:type="dxa"/>
            <w:tcBorders>
              <w:top w:val="nil"/>
              <w:bottom w:val="nil"/>
              <w:right w:val="single" w:sz="4" w:space="0" w:color="auto"/>
            </w:tcBorders>
            <w:shd w:val="clear" w:color="auto" w:fill="auto"/>
          </w:tcPr>
          <w:p w14:paraId="1EBE2788" w14:textId="77777777" w:rsidR="00E829FA" w:rsidRPr="00B83236" w:rsidRDefault="00E829FA" w:rsidP="00B83236">
            <w:pPr>
              <w:tabs>
                <w:tab w:val="left" w:pos="284"/>
                <w:tab w:val="left" w:pos="1701"/>
              </w:tabs>
              <w:spacing w:line="480" w:lineRule="auto"/>
              <w:rPr>
                <w:rFonts w:ascii="Times New Roman" w:hAnsi="Times New Roman" w:cs="Times New Roman"/>
                <w:sz w:val="20"/>
                <w:szCs w:val="20"/>
                <w:lang w:val="en-GB"/>
              </w:rPr>
            </w:pPr>
            <w:r w:rsidRPr="00B83236">
              <w:rPr>
                <w:rFonts w:ascii="Times New Roman" w:hAnsi="Times New Roman" w:cs="Times New Roman"/>
                <w:sz w:val="20"/>
                <w:szCs w:val="20"/>
                <w:lang w:val="en-GB"/>
              </w:rPr>
              <w:t xml:space="preserve">Type of feeding (%) </w:t>
            </w:r>
          </w:p>
        </w:tc>
        <w:tc>
          <w:tcPr>
            <w:tcW w:w="2366" w:type="dxa"/>
            <w:tcBorders>
              <w:top w:val="nil"/>
              <w:left w:val="single" w:sz="4" w:space="0" w:color="auto"/>
              <w:bottom w:val="nil"/>
              <w:right w:val="single" w:sz="4" w:space="0" w:color="auto"/>
            </w:tcBorders>
            <w:shd w:val="clear" w:color="auto" w:fill="auto"/>
          </w:tcPr>
          <w:p w14:paraId="7FFF5861" w14:textId="77777777" w:rsidR="00E829FA" w:rsidRPr="00B83236" w:rsidRDefault="00E829FA" w:rsidP="00B83236">
            <w:pPr>
              <w:tabs>
                <w:tab w:val="left" w:pos="284"/>
                <w:tab w:val="left" w:pos="1701"/>
              </w:tabs>
              <w:spacing w:line="480" w:lineRule="auto"/>
              <w:rPr>
                <w:rFonts w:ascii="Times New Roman" w:hAnsi="Times New Roman" w:cs="Times New Roman"/>
                <w:sz w:val="20"/>
                <w:szCs w:val="20"/>
              </w:rPr>
            </w:pPr>
          </w:p>
        </w:tc>
        <w:tc>
          <w:tcPr>
            <w:tcW w:w="2233" w:type="dxa"/>
            <w:tcBorders>
              <w:top w:val="nil"/>
              <w:left w:val="single" w:sz="4" w:space="0" w:color="auto"/>
              <w:bottom w:val="nil"/>
            </w:tcBorders>
            <w:shd w:val="clear" w:color="auto" w:fill="auto"/>
          </w:tcPr>
          <w:p w14:paraId="01EE887D" w14:textId="77777777" w:rsidR="00E829FA" w:rsidRPr="00B83236" w:rsidRDefault="00E829FA" w:rsidP="00B83236">
            <w:pPr>
              <w:tabs>
                <w:tab w:val="left" w:pos="284"/>
                <w:tab w:val="left" w:pos="1701"/>
              </w:tabs>
              <w:spacing w:line="480" w:lineRule="auto"/>
              <w:rPr>
                <w:rFonts w:ascii="Times New Roman" w:hAnsi="Times New Roman" w:cs="Times New Roman"/>
                <w:sz w:val="20"/>
                <w:szCs w:val="20"/>
              </w:rPr>
            </w:pPr>
          </w:p>
        </w:tc>
      </w:tr>
      <w:tr w:rsidR="00E829FA" w:rsidRPr="00B83236" w14:paraId="54A52BA0" w14:textId="77777777" w:rsidTr="006F5580">
        <w:tc>
          <w:tcPr>
            <w:tcW w:w="4149" w:type="dxa"/>
            <w:tcBorders>
              <w:top w:val="nil"/>
              <w:bottom w:val="nil"/>
              <w:right w:val="single" w:sz="4" w:space="0" w:color="auto"/>
            </w:tcBorders>
            <w:shd w:val="clear" w:color="auto" w:fill="auto"/>
          </w:tcPr>
          <w:p w14:paraId="35D55D31" w14:textId="77777777" w:rsidR="00E829FA" w:rsidRPr="00B83236" w:rsidRDefault="00E829FA" w:rsidP="00B83236">
            <w:pPr>
              <w:tabs>
                <w:tab w:val="left" w:pos="284"/>
                <w:tab w:val="left" w:pos="1701"/>
              </w:tabs>
              <w:spacing w:line="480" w:lineRule="auto"/>
              <w:rPr>
                <w:rFonts w:ascii="Times New Roman" w:hAnsi="Times New Roman" w:cs="Times New Roman"/>
                <w:sz w:val="20"/>
                <w:szCs w:val="20"/>
                <w:lang w:val="en-GB"/>
              </w:rPr>
            </w:pPr>
            <w:r w:rsidRPr="00B83236">
              <w:rPr>
                <w:rFonts w:ascii="Times New Roman" w:hAnsi="Times New Roman" w:cs="Times New Roman"/>
                <w:sz w:val="20"/>
                <w:szCs w:val="20"/>
                <w:lang w:val="en-GB"/>
              </w:rPr>
              <w:t xml:space="preserve"> Breastfeeding and formula</w:t>
            </w:r>
          </w:p>
        </w:tc>
        <w:tc>
          <w:tcPr>
            <w:tcW w:w="2366" w:type="dxa"/>
            <w:tcBorders>
              <w:top w:val="nil"/>
              <w:left w:val="single" w:sz="4" w:space="0" w:color="auto"/>
              <w:bottom w:val="nil"/>
              <w:right w:val="single" w:sz="4" w:space="0" w:color="auto"/>
            </w:tcBorders>
            <w:shd w:val="clear" w:color="auto" w:fill="auto"/>
          </w:tcPr>
          <w:p w14:paraId="5564FEC3" w14:textId="77777777" w:rsidR="00E829FA" w:rsidRPr="00B83236" w:rsidRDefault="00E829FA" w:rsidP="00B83236">
            <w:pPr>
              <w:tabs>
                <w:tab w:val="left" w:pos="284"/>
                <w:tab w:val="left" w:pos="1701"/>
              </w:tabs>
              <w:spacing w:line="480" w:lineRule="auto"/>
              <w:rPr>
                <w:rFonts w:ascii="Times New Roman" w:hAnsi="Times New Roman" w:cs="Times New Roman"/>
                <w:sz w:val="20"/>
                <w:szCs w:val="20"/>
              </w:rPr>
            </w:pPr>
            <w:r w:rsidRPr="00B83236">
              <w:rPr>
                <w:rFonts w:ascii="Times New Roman" w:hAnsi="Times New Roman" w:cs="Times New Roman"/>
                <w:sz w:val="20"/>
                <w:szCs w:val="20"/>
                <w:lang w:val="en-GB"/>
              </w:rPr>
              <w:t>90 (44%)</w:t>
            </w:r>
          </w:p>
        </w:tc>
        <w:tc>
          <w:tcPr>
            <w:tcW w:w="2233" w:type="dxa"/>
            <w:tcBorders>
              <w:top w:val="nil"/>
              <w:left w:val="single" w:sz="4" w:space="0" w:color="auto"/>
              <w:bottom w:val="nil"/>
            </w:tcBorders>
            <w:shd w:val="clear" w:color="auto" w:fill="auto"/>
          </w:tcPr>
          <w:p w14:paraId="1E8E5024" w14:textId="77777777" w:rsidR="00E829FA" w:rsidRPr="00B83236" w:rsidRDefault="00E829FA" w:rsidP="00B83236">
            <w:pPr>
              <w:tabs>
                <w:tab w:val="left" w:pos="284"/>
                <w:tab w:val="left" w:pos="1701"/>
              </w:tabs>
              <w:spacing w:line="480" w:lineRule="auto"/>
              <w:rPr>
                <w:rFonts w:ascii="Times New Roman" w:hAnsi="Times New Roman" w:cs="Times New Roman"/>
                <w:sz w:val="20"/>
                <w:szCs w:val="20"/>
              </w:rPr>
            </w:pPr>
            <w:r w:rsidRPr="00B83236">
              <w:rPr>
                <w:rFonts w:ascii="Times New Roman" w:hAnsi="Times New Roman" w:cs="Times New Roman"/>
                <w:sz w:val="20"/>
                <w:szCs w:val="20"/>
                <w:lang w:val="en-GB"/>
              </w:rPr>
              <w:t>107 (53%)</w:t>
            </w:r>
          </w:p>
        </w:tc>
      </w:tr>
      <w:tr w:rsidR="00E829FA" w:rsidRPr="00B83236" w14:paraId="66FE0AD4" w14:textId="77777777" w:rsidTr="006F5580">
        <w:tc>
          <w:tcPr>
            <w:tcW w:w="4149" w:type="dxa"/>
            <w:tcBorders>
              <w:top w:val="nil"/>
              <w:bottom w:val="nil"/>
              <w:right w:val="single" w:sz="4" w:space="0" w:color="auto"/>
            </w:tcBorders>
            <w:shd w:val="clear" w:color="auto" w:fill="auto"/>
          </w:tcPr>
          <w:p w14:paraId="5F877BF4" w14:textId="77777777" w:rsidR="00E829FA" w:rsidRPr="00B83236" w:rsidRDefault="00E829FA" w:rsidP="00B83236">
            <w:pPr>
              <w:tabs>
                <w:tab w:val="left" w:pos="284"/>
                <w:tab w:val="left" w:pos="1701"/>
              </w:tabs>
              <w:spacing w:line="480" w:lineRule="auto"/>
              <w:rPr>
                <w:rFonts w:ascii="Times New Roman" w:hAnsi="Times New Roman" w:cs="Times New Roman"/>
                <w:sz w:val="20"/>
                <w:szCs w:val="20"/>
                <w:lang w:val="en-GB"/>
              </w:rPr>
            </w:pPr>
            <w:r w:rsidRPr="00B83236">
              <w:rPr>
                <w:rFonts w:ascii="Times New Roman" w:hAnsi="Times New Roman" w:cs="Times New Roman"/>
                <w:sz w:val="20"/>
                <w:szCs w:val="20"/>
                <w:lang w:val="en-GB"/>
              </w:rPr>
              <w:t xml:space="preserve"> Breastfeeding</w:t>
            </w:r>
          </w:p>
        </w:tc>
        <w:tc>
          <w:tcPr>
            <w:tcW w:w="2366" w:type="dxa"/>
            <w:tcBorders>
              <w:top w:val="nil"/>
              <w:left w:val="single" w:sz="4" w:space="0" w:color="auto"/>
              <w:bottom w:val="nil"/>
              <w:right w:val="single" w:sz="4" w:space="0" w:color="auto"/>
            </w:tcBorders>
            <w:shd w:val="clear" w:color="auto" w:fill="auto"/>
          </w:tcPr>
          <w:p w14:paraId="6BAB2FE2" w14:textId="77777777" w:rsidR="00E829FA" w:rsidRPr="00B83236" w:rsidRDefault="00E829FA" w:rsidP="00B83236">
            <w:pPr>
              <w:tabs>
                <w:tab w:val="left" w:pos="284"/>
                <w:tab w:val="left" w:pos="1701"/>
              </w:tabs>
              <w:spacing w:line="480" w:lineRule="auto"/>
              <w:rPr>
                <w:rFonts w:ascii="Times New Roman" w:hAnsi="Times New Roman" w:cs="Times New Roman"/>
                <w:sz w:val="20"/>
                <w:szCs w:val="20"/>
              </w:rPr>
            </w:pPr>
            <w:r w:rsidRPr="00B83236">
              <w:rPr>
                <w:rFonts w:ascii="Times New Roman" w:hAnsi="Times New Roman" w:cs="Times New Roman"/>
                <w:sz w:val="20"/>
                <w:szCs w:val="20"/>
                <w:lang w:val="en-GB"/>
              </w:rPr>
              <w:t>59 (29%)</w:t>
            </w:r>
          </w:p>
        </w:tc>
        <w:tc>
          <w:tcPr>
            <w:tcW w:w="2233" w:type="dxa"/>
            <w:tcBorders>
              <w:top w:val="nil"/>
              <w:left w:val="single" w:sz="4" w:space="0" w:color="auto"/>
              <w:bottom w:val="nil"/>
            </w:tcBorders>
            <w:shd w:val="clear" w:color="auto" w:fill="auto"/>
          </w:tcPr>
          <w:p w14:paraId="2158CEB0" w14:textId="77777777" w:rsidR="00E829FA" w:rsidRPr="00B83236" w:rsidRDefault="00E829FA" w:rsidP="00B83236">
            <w:pPr>
              <w:tabs>
                <w:tab w:val="left" w:pos="284"/>
                <w:tab w:val="left" w:pos="1701"/>
              </w:tabs>
              <w:spacing w:line="480" w:lineRule="auto"/>
              <w:rPr>
                <w:rFonts w:ascii="Times New Roman" w:hAnsi="Times New Roman" w:cs="Times New Roman"/>
                <w:sz w:val="20"/>
                <w:szCs w:val="20"/>
              </w:rPr>
            </w:pPr>
            <w:r w:rsidRPr="00B83236">
              <w:rPr>
                <w:rFonts w:ascii="Times New Roman" w:hAnsi="Times New Roman" w:cs="Times New Roman"/>
                <w:sz w:val="20"/>
                <w:szCs w:val="20"/>
                <w:lang w:val="en-GB"/>
              </w:rPr>
              <w:t>49 (24%)</w:t>
            </w:r>
          </w:p>
        </w:tc>
      </w:tr>
      <w:tr w:rsidR="00E829FA" w:rsidRPr="00B83236" w14:paraId="3D00BAF6" w14:textId="77777777" w:rsidTr="006F5580">
        <w:tc>
          <w:tcPr>
            <w:tcW w:w="4149" w:type="dxa"/>
            <w:tcBorders>
              <w:top w:val="nil"/>
              <w:bottom w:val="nil"/>
              <w:right w:val="single" w:sz="4" w:space="0" w:color="auto"/>
            </w:tcBorders>
            <w:shd w:val="clear" w:color="auto" w:fill="auto"/>
          </w:tcPr>
          <w:p w14:paraId="3AF25F80" w14:textId="77777777" w:rsidR="00E829FA" w:rsidRPr="00B83236" w:rsidRDefault="00E829FA" w:rsidP="00B83236">
            <w:pPr>
              <w:tabs>
                <w:tab w:val="left" w:pos="284"/>
                <w:tab w:val="left" w:pos="1701"/>
              </w:tabs>
              <w:spacing w:line="480" w:lineRule="auto"/>
              <w:rPr>
                <w:rFonts w:ascii="Times New Roman" w:hAnsi="Times New Roman" w:cs="Times New Roman"/>
                <w:sz w:val="20"/>
                <w:szCs w:val="20"/>
                <w:lang w:val="en-GB"/>
              </w:rPr>
            </w:pPr>
            <w:r w:rsidRPr="00B83236">
              <w:rPr>
                <w:rFonts w:ascii="Times New Roman" w:hAnsi="Times New Roman" w:cs="Times New Roman"/>
                <w:sz w:val="20"/>
                <w:szCs w:val="20"/>
                <w:lang w:val="en-GB"/>
              </w:rPr>
              <w:t xml:space="preserve"> Formula</w:t>
            </w:r>
          </w:p>
        </w:tc>
        <w:tc>
          <w:tcPr>
            <w:tcW w:w="2366" w:type="dxa"/>
            <w:tcBorders>
              <w:top w:val="nil"/>
              <w:left w:val="single" w:sz="4" w:space="0" w:color="auto"/>
              <w:bottom w:val="nil"/>
              <w:right w:val="single" w:sz="4" w:space="0" w:color="auto"/>
            </w:tcBorders>
            <w:shd w:val="clear" w:color="auto" w:fill="auto"/>
          </w:tcPr>
          <w:p w14:paraId="7F468E55" w14:textId="77777777" w:rsidR="00E829FA" w:rsidRPr="00B83236" w:rsidRDefault="00E829FA" w:rsidP="00B83236">
            <w:pPr>
              <w:tabs>
                <w:tab w:val="left" w:pos="284"/>
                <w:tab w:val="left" w:pos="1701"/>
              </w:tabs>
              <w:spacing w:line="480" w:lineRule="auto"/>
              <w:rPr>
                <w:rFonts w:ascii="Times New Roman" w:hAnsi="Times New Roman" w:cs="Times New Roman"/>
                <w:sz w:val="20"/>
                <w:szCs w:val="20"/>
              </w:rPr>
            </w:pPr>
            <w:r w:rsidRPr="00B83236">
              <w:rPr>
                <w:rFonts w:ascii="Times New Roman" w:hAnsi="Times New Roman" w:cs="Times New Roman"/>
                <w:sz w:val="20"/>
                <w:szCs w:val="20"/>
                <w:lang w:val="en-GB"/>
              </w:rPr>
              <w:t>54 (27%)</w:t>
            </w:r>
          </w:p>
        </w:tc>
        <w:tc>
          <w:tcPr>
            <w:tcW w:w="2233" w:type="dxa"/>
            <w:tcBorders>
              <w:top w:val="nil"/>
              <w:left w:val="single" w:sz="4" w:space="0" w:color="auto"/>
              <w:bottom w:val="nil"/>
            </w:tcBorders>
            <w:shd w:val="clear" w:color="auto" w:fill="auto"/>
          </w:tcPr>
          <w:p w14:paraId="50CF551B" w14:textId="77777777" w:rsidR="00E829FA" w:rsidRPr="00B83236" w:rsidRDefault="00E829FA" w:rsidP="00B83236">
            <w:pPr>
              <w:tabs>
                <w:tab w:val="left" w:pos="284"/>
                <w:tab w:val="left" w:pos="1701"/>
              </w:tabs>
              <w:spacing w:line="480" w:lineRule="auto"/>
              <w:rPr>
                <w:rFonts w:ascii="Times New Roman" w:hAnsi="Times New Roman" w:cs="Times New Roman"/>
                <w:sz w:val="20"/>
                <w:szCs w:val="20"/>
              </w:rPr>
            </w:pPr>
            <w:r w:rsidRPr="00B83236">
              <w:rPr>
                <w:rFonts w:ascii="Times New Roman" w:hAnsi="Times New Roman" w:cs="Times New Roman"/>
                <w:sz w:val="20"/>
                <w:szCs w:val="20"/>
                <w:lang w:val="en-GB"/>
              </w:rPr>
              <w:t>46 (23%)</w:t>
            </w:r>
          </w:p>
        </w:tc>
      </w:tr>
      <w:tr w:rsidR="00E829FA" w:rsidRPr="00B83236" w14:paraId="6BA008A8" w14:textId="77777777" w:rsidTr="006F5580">
        <w:tc>
          <w:tcPr>
            <w:tcW w:w="4149" w:type="dxa"/>
            <w:tcBorders>
              <w:top w:val="nil"/>
              <w:bottom w:val="nil"/>
              <w:right w:val="single" w:sz="4" w:space="0" w:color="auto"/>
            </w:tcBorders>
            <w:shd w:val="clear" w:color="auto" w:fill="auto"/>
          </w:tcPr>
          <w:p w14:paraId="60113426" w14:textId="77777777" w:rsidR="00E829FA" w:rsidRPr="00B83236" w:rsidRDefault="00E829FA" w:rsidP="00B83236">
            <w:pPr>
              <w:tabs>
                <w:tab w:val="left" w:pos="284"/>
                <w:tab w:val="left" w:pos="1701"/>
              </w:tabs>
              <w:spacing w:line="480" w:lineRule="auto"/>
              <w:rPr>
                <w:rFonts w:ascii="Times New Roman" w:hAnsi="Times New Roman" w:cs="Times New Roman"/>
                <w:sz w:val="20"/>
                <w:szCs w:val="20"/>
                <w:lang w:val="en-GB"/>
              </w:rPr>
            </w:pPr>
            <w:proofErr w:type="spellStart"/>
            <w:r w:rsidRPr="00B83236">
              <w:rPr>
                <w:rFonts w:ascii="Times New Roman" w:hAnsi="Times New Roman" w:cs="Times New Roman"/>
                <w:sz w:val="20"/>
                <w:szCs w:val="20"/>
              </w:rPr>
              <w:t>Maternal</w:t>
            </w:r>
            <w:proofErr w:type="spellEnd"/>
            <w:r w:rsidRPr="00B83236">
              <w:rPr>
                <w:rFonts w:ascii="Times New Roman" w:hAnsi="Times New Roman" w:cs="Times New Roman"/>
                <w:sz w:val="20"/>
                <w:szCs w:val="20"/>
              </w:rPr>
              <w:t xml:space="preserve"> smoking </w:t>
            </w:r>
            <w:proofErr w:type="spellStart"/>
            <w:r w:rsidRPr="00B83236">
              <w:rPr>
                <w:rFonts w:ascii="Times New Roman" w:hAnsi="Times New Roman" w:cs="Times New Roman"/>
                <w:sz w:val="20"/>
                <w:szCs w:val="20"/>
              </w:rPr>
              <w:t>during</w:t>
            </w:r>
            <w:proofErr w:type="spellEnd"/>
            <w:r w:rsidRPr="00B83236">
              <w:rPr>
                <w:rFonts w:ascii="Times New Roman" w:hAnsi="Times New Roman" w:cs="Times New Roman"/>
                <w:sz w:val="20"/>
                <w:szCs w:val="20"/>
              </w:rPr>
              <w:t xml:space="preserve"> </w:t>
            </w:r>
            <w:proofErr w:type="spellStart"/>
            <w:r w:rsidRPr="00B83236">
              <w:rPr>
                <w:rFonts w:ascii="Times New Roman" w:hAnsi="Times New Roman" w:cs="Times New Roman"/>
                <w:sz w:val="20"/>
                <w:szCs w:val="20"/>
              </w:rPr>
              <w:t>pregnancy</w:t>
            </w:r>
            <w:proofErr w:type="spellEnd"/>
            <w:r w:rsidRPr="00B83236">
              <w:rPr>
                <w:rFonts w:ascii="Times New Roman" w:hAnsi="Times New Roman" w:cs="Times New Roman"/>
                <w:sz w:val="20"/>
                <w:szCs w:val="20"/>
              </w:rPr>
              <w:t xml:space="preserve"> (%)</w:t>
            </w:r>
          </w:p>
        </w:tc>
        <w:tc>
          <w:tcPr>
            <w:tcW w:w="2366" w:type="dxa"/>
            <w:tcBorders>
              <w:top w:val="nil"/>
              <w:left w:val="single" w:sz="4" w:space="0" w:color="auto"/>
              <w:bottom w:val="nil"/>
              <w:right w:val="single" w:sz="4" w:space="0" w:color="auto"/>
            </w:tcBorders>
            <w:shd w:val="clear" w:color="auto" w:fill="auto"/>
          </w:tcPr>
          <w:p w14:paraId="0F0A8C45" w14:textId="77777777" w:rsidR="00E829FA" w:rsidRPr="00B83236" w:rsidRDefault="00E829FA" w:rsidP="00B83236">
            <w:pPr>
              <w:tabs>
                <w:tab w:val="left" w:pos="284"/>
                <w:tab w:val="left" w:pos="1701"/>
              </w:tabs>
              <w:spacing w:line="480" w:lineRule="auto"/>
              <w:rPr>
                <w:rFonts w:ascii="Times New Roman" w:hAnsi="Times New Roman" w:cs="Times New Roman"/>
                <w:sz w:val="20"/>
                <w:szCs w:val="20"/>
                <w:lang w:val="en-GB"/>
              </w:rPr>
            </w:pPr>
            <w:r w:rsidRPr="00B83236">
              <w:rPr>
                <w:rFonts w:ascii="Times New Roman" w:hAnsi="Times New Roman" w:cs="Times New Roman"/>
                <w:sz w:val="20"/>
                <w:szCs w:val="20"/>
              </w:rPr>
              <w:t xml:space="preserve">32 (15%) </w:t>
            </w:r>
          </w:p>
        </w:tc>
        <w:tc>
          <w:tcPr>
            <w:tcW w:w="2233" w:type="dxa"/>
            <w:tcBorders>
              <w:top w:val="nil"/>
              <w:left w:val="single" w:sz="4" w:space="0" w:color="auto"/>
              <w:bottom w:val="nil"/>
            </w:tcBorders>
            <w:shd w:val="clear" w:color="auto" w:fill="auto"/>
          </w:tcPr>
          <w:p w14:paraId="22B3ED36" w14:textId="77777777" w:rsidR="00E829FA" w:rsidRPr="00B83236" w:rsidRDefault="00E829FA" w:rsidP="00B83236">
            <w:pPr>
              <w:tabs>
                <w:tab w:val="left" w:pos="284"/>
                <w:tab w:val="left" w:pos="1701"/>
              </w:tabs>
              <w:spacing w:line="480" w:lineRule="auto"/>
              <w:rPr>
                <w:rFonts w:ascii="Times New Roman" w:hAnsi="Times New Roman" w:cs="Times New Roman"/>
                <w:sz w:val="20"/>
                <w:szCs w:val="20"/>
                <w:lang w:val="en-GB"/>
              </w:rPr>
            </w:pPr>
            <w:r w:rsidRPr="00B83236">
              <w:rPr>
                <w:rFonts w:ascii="Times New Roman" w:hAnsi="Times New Roman" w:cs="Times New Roman"/>
                <w:sz w:val="20"/>
                <w:szCs w:val="20"/>
              </w:rPr>
              <w:t>34 (16%)</w:t>
            </w:r>
          </w:p>
        </w:tc>
      </w:tr>
      <w:tr w:rsidR="00E829FA" w:rsidRPr="00B83236" w14:paraId="20CD6E04" w14:textId="77777777" w:rsidTr="006F5580">
        <w:tc>
          <w:tcPr>
            <w:tcW w:w="4149" w:type="dxa"/>
            <w:tcBorders>
              <w:top w:val="nil"/>
              <w:bottom w:val="nil"/>
              <w:right w:val="single" w:sz="4" w:space="0" w:color="auto"/>
            </w:tcBorders>
            <w:shd w:val="clear" w:color="auto" w:fill="auto"/>
          </w:tcPr>
          <w:p w14:paraId="7578FF47" w14:textId="77777777" w:rsidR="00E829FA" w:rsidRPr="00B83236" w:rsidRDefault="00E829FA" w:rsidP="00B83236">
            <w:pPr>
              <w:tabs>
                <w:tab w:val="left" w:pos="284"/>
                <w:tab w:val="left" w:pos="1701"/>
              </w:tabs>
              <w:spacing w:line="480" w:lineRule="auto"/>
              <w:rPr>
                <w:rFonts w:ascii="Times New Roman" w:hAnsi="Times New Roman" w:cs="Times New Roman"/>
                <w:sz w:val="20"/>
                <w:szCs w:val="20"/>
                <w:lang w:val="en-GB"/>
              </w:rPr>
            </w:pPr>
            <w:proofErr w:type="spellStart"/>
            <w:r w:rsidRPr="00B83236">
              <w:rPr>
                <w:rFonts w:ascii="Times New Roman" w:hAnsi="Times New Roman" w:cs="Times New Roman"/>
                <w:sz w:val="20"/>
                <w:szCs w:val="20"/>
              </w:rPr>
              <w:t>Parental</w:t>
            </w:r>
            <w:proofErr w:type="spellEnd"/>
            <w:r w:rsidRPr="00B83236">
              <w:rPr>
                <w:rFonts w:ascii="Times New Roman" w:hAnsi="Times New Roman" w:cs="Times New Roman"/>
                <w:sz w:val="20"/>
                <w:szCs w:val="20"/>
              </w:rPr>
              <w:t xml:space="preserve"> smoking </w:t>
            </w:r>
          </w:p>
        </w:tc>
        <w:tc>
          <w:tcPr>
            <w:tcW w:w="2366" w:type="dxa"/>
            <w:tcBorders>
              <w:top w:val="nil"/>
              <w:left w:val="single" w:sz="4" w:space="0" w:color="auto"/>
              <w:bottom w:val="nil"/>
              <w:right w:val="single" w:sz="4" w:space="0" w:color="auto"/>
            </w:tcBorders>
            <w:shd w:val="clear" w:color="auto" w:fill="auto"/>
          </w:tcPr>
          <w:p w14:paraId="3DE63683" w14:textId="77777777" w:rsidR="00E829FA" w:rsidRPr="00B83236" w:rsidRDefault="00E829FA" w:rsidP="00B83236">
            <w:pPr>
              <w:tabs>
                <w:tab w:val="left" w:pos="284"/>
                <w:tab w:val="left" w:pos="1701"/>
              </w:tabs>
              <w:spacing w:line="480" w:lineRule="auto"/>
              <w:rPr>
                <w:rFonts w:ascii="Times New Roman" w:hAnsi="Times New Roman" w:cs="Times New Roman"/>
                <w:sz w:val="20"/>
                <w:szCs w:val="20"/>
                <w:lang w:val="en-GB"/>
              </w:rPr>
            </w:pPr>
            <w:r w:rsidRPr="00B83236">
              <w:rPr>
                <w:rFonts w:ascii="Times New Roman" w:hAnsi="Times New Roman" w:cs="Times New Roman"/>
                <w:sz w:val="20"/>
                <w:szCs w:val="20"/>
              </w:rPr>
              <w:t xml:space="preserve"> </w:t>
            </w:r>
          </w:p>
        </w:tc>
        <w:tc>
          <w:tcPr>
            <w:tcW w:w="2233" w:type="dxa"/>
            <w:tcBorders>
              <w:top w:val="nil"/>
              <w:left w:val="single" w:sz="4" w:space="0" w:color="auto"/>
              <w:bottom w:val="nil"/>
            </w:tcBorders>
            <w:shd w:val="clear" w:color="auto" w:fill="auto"/>
          </w:tcPr>
          <w:p w14:paraId="43C612D6" w14:textId="77777777" w:rsidR="00E829FA" w:rsidRPr="00B83236" w:rsidRDefault="00E829FA" w:rsidP="00B83236">
            <w:pPr>
              <w:tabs>
                <w:tab w:val="left" w:pos="284"/>
                <w:tab w:val="left" w:pos="1701"/>
              </w:tabs>
              <w:spacing w:line="480" w:lineRule="auto"/>
              <w:rPr>
                <w:rFonts w:ascii="Times New Roman" w:hAnsi="Times New Roman" w:cs="Times New Roman"/>
                <w:sz w:val="20"/>
                <w:szCs w:val="20"/>
                <w:lang w:val="en-GB"/>
              </w:rPr>
            </w:pPr>
          </w:p>
        </w:tc>
      </w:tr>
      <w:tr w:rsidR="00E829FA" w:rsidRPr="00B83236" w14:paraId="6A0B4812" w14:textId="77777777" w:rsidTr="006F5580">
        <w:tc>
          <w:tcPr>
            <w:tcW w:w="4149" w:type="dxa"/>
            <w:tcBorders>
              <w:top w:val="nil"/>
              <w:bottom w:val="nil"/>
              <w:right w:val="single" w:sz="4" w:space="0" w:color="auto"/>
            </w:tcBorders>
            <w:shd w:val="clear" w:color="auto" w:fill="auto"/>
          </w:tcPr>
          <w:p w14:paraId="040253DE" w14:textId="77777777" w:rsidR="00E829FA" w:rsidRPr="00B83236" w:rsidRDefault="00E829FA" w:rsidP="00B83236">
            <w:pPr>
              <w:tabs>
                <w:tab w:val="left" w:pos="284"/>
                <w:tab w:val="left" w:pos="1701"/>
              </w:tabs>
              <w:spacing w:line="480" w:lineRule="auto"/>
              <w:rPr>
                <w:rFonts w:ascii="Times New Roman" w:hAnsi="Times New Roman" w:cs="Times New Roman"/>
                <w:sz w:val="20"/>
                <w:szCs w:val="20"/>
                <w:lang w:val="en-GB"/>
              </w:rPr>
            </w:pPr>
            <w:r w:rsidRPr="00B83236">
              <w:rPr>
                <w:rFonts w:ascii="Times New Roman" w:hAnsi="Times New Roman" w:cs="Times New Roman"/>
                <w:sz w:val="20"/>
                <w:szCs w:val="20"/>
              </w:rPr>
              <w:t xml:space="preserve"> </w:t>
            </w:r>
            <w:proofErr w:type="spellStart"/>
            <w:r w:rsidRPr="00B83236">
              <w:rPr>
                <w:rFonts w:ascii="Times New Roman" w:hAnsi="Times New Roman" w:cs="Times New Roman"/>
                <w:sz w:val="20"/>
                <w:szCs w:val="20"/>
              </w:rPr>
              <w:t>Mother</w:t>
            </w:r>
            <w:proofErr w:type="spellEnd"/>
            <w:r w:rsidRPr="00B83236">
              <w:rPr>
                <w:rFonts w:ascii="Times New Roman" w:hAnsi="Times New Roman" w:cs="Times New Roman"/>
                <w:sz w:val="20"/>
                <w:szCs w:val="20"/>
              </w:rPr>
              <w:t xml:space="preserve"> (%)</w:t>
            </w:r>
          </w:p>
        </w:tc>
        <w:tc>
          <w:tcPr>
            <w:tcW w:w="2366" w:type="dxa"/>
            <w:tcBorders>
              <w:top w:val="nil"/>
              <w:left w:val="single" w:sz="4" w:space="0" w:color="auto"/>
              <w:bottom w:val="nil"/>
              <w:right w:val="single" w:sz="4" w:space="0" w:color="auto"/>
            </w:tcBorders>
            <w:shd w:val="clear" w:color="auto" w:fill="auto"/>
          </w:tcPr>
          <w:p w14:paraId="685818E7" w14:textId="77777777" w:rsidR="00E829FA" w:rsidRPr="00B83236" w:rsidRDefault="00E829FA" w:rsidP="00B83236">
            <w:pPr>
              <w:tabs>
                <w:tab w:val="left" w:pos="284"/>
                <w:tab w:val="left" w:pos="1701"/>
              </w:tabs>
              <w:spacing w:line="480" w:lineRule="auto"/>
              <w:rPr>
                <w:rFonts w:ascii="Times New Roman" w:hAnsi="Times New Roman" w:cs="Times New Roman"/>
                <w:sz w:val="20"/>
                <w:szCs w:val="20"/>
              </w:rPr>
            </w:pPr>
            <w:r w:rsidRPr="00B83236">
              <w:rPr>
                <w:rFonts w:ascii="Times New Roman" w:hAnsi="Times New Roman" w:cs="Times New Roman"/>
                <w:sz w:val="20"/>
                <w:szCs w:val="20"/>
              </w:rPr>
              <w:t>33 (15%)</w:t>
            </w:r>
          </w:p>
        </w:tc>
        <w:tc>
          <w:tcPr>
            <w:tcW w:w="2233" w:type="dxa"/>
            <w:tcBorders>
              <w:top w:val="nil"/>
              <w:left w:val="single" w:sz="4" w:space="0" w:color="auto"/>
              <w:bottom w:val="nil"/>
            </w:tcBorders>
            <w:shd w:val="clear" w:color="auto" w:fill="auto"/>
          </w:tcPr>
          <w:p w14:paraId="16C04B09" w14:textId="77777777" w:rsidR="00E829FA" w:rsidRPr="00B83236" w:rsidRDefault="00E829FA" w:rsidP="00B83236">
            <w:pPr>
              <w:tabs>
                <w:tab w:val="left" w:pos="284"/>
                <w:tab w:val="left" w:pos="1701"/>
              </w:tabs>
              <w:spacing w:line="480" w:lineRule="auto"/>
              <w:rPr>
                <w:rFonts w:ascii="Times New Roman" w:hAnsi="Times New Roman" w:cs="Times New Roman"/>
                <w:sz w:val="20"/>
                <w:szCs w:val="20"/>
              </w:rPr>
            </w:pPr>
            <w:r w:rsidRPr="00B83236">
              <w:rPr>
                <w:rFonts w:ascii="Times New Roman" w:hAnsi="Times New Roman" w:cs="Times New Roman"/>
                <w:sz w:val="20"/>
                <w:szCs w:val="20"/>
              </w:rPr>
              <w:t>36 (17%)</w:t>
            </w:r>
          </w:p>
        </w:tc>
      </w:tr>
      <w:tr w:rsidR="00E829FA" w:rsidRPr="00B83236" w14:paraId="399DC58D" w14:textId="77777777" w:rsidTr="006F5580">
        <w:tc>
          <w:tcPr>
            <w:tcW w:w="4149" w:type="dxa"/>
            <w:tcBorders>
              <w:top w:val="nil"/>
              <w:bottom w:val="nil"/>
              <w:right w:val="single" w:sz="4" w:space="0" w:color="auto"/>
            </w:tcBorders>
            <w:shd w:val="clear" w:color="auto" w:fill="auto"/>
          </w:tcPr>
          <w:p w14:paraId="4DD8D665" w14:textId="77777777" w:rsidR="00E829FA" w:rsidRPr="00B83236" w:rsidRDefault="00E829FA" w:rsidP="00B83236">
            <w:pPr>
              <w:tabs>
                <w:tab w:val="left" w:pos="284"/>
                <w:tab w:val="left" w:pos="1701"/>
              </w:tabs>
              <w:spacing w:line="480" w:lineRule="auto"/>
              <w:rPr>
                <w:rFonts w:ascii="Times New Roman" w:hAnsi="Times New Roman" w:cs="Times New Roman"/>
                <w:sz w:val="20"/>
                <w:szCs w:val="20"/>
                <w:lang w:val="en-GB"/>
              </w:rPr>
            </w:pPr>
            <w:r w:rsidRPr="00B83236">
              <w:rPr>
                <w:rFonts w:ascii="Times New Roman" w:hAnsi="Times New Roman" w:cs="Times New Roman"/>
                <w:sz w:val="20"/>
                <w:szCs w:val="20"/>
              </w:rPr>
              <w:t xml:space="preserve"> </w:t>
            </w:r>
            <w:proofErr w:type="spellStart"/>
            <w:r w:rsidRPr="00B83236">
              <w:rPr>
                <w:rFonts w:ascii="Times New Roman" w:hAnsi="Times New Roman" w:cs="Times New Roman"/>
                <w:sz w:val="20"/>
                <w:szCs w:val="20"/>
              </w:rPr>
              <w:t>Father</w:t>
            </w:r>
            <w:proofErr w:type="spellEnd"/>
            <w:r w:rsidRPr="00B83236">
              <w:rPr>
                <w:rFonts w:ascii="Times New Roman" w:hAnsi="Times New Roman" w:cs="Times New Roman"/>
                <w:sz w:val="20"/>
                <w:szCs w:val="20"/>
              </w:rPr>
              <w:t xml:space="preserve"> (%)</w:t>
            </w:r>
          </w:p>
        </w:tc>
        <w:tc>
          <w:tcPr>
            <w:tcW w:w="2366" w:type="dxa"/>
            <w:tcBorders>
              <w:top w:val="nil"/>
              <w:left w:val="single" w:sz="4" w:space="0" w:color="auto"/>
              <w:bottom w:val="nil"/>
              <w:right w:val="single" w:sz="4" w:space="0" w:color="auto"/>
            </w:tcBorders>
            <w:shd w:val="clear" w:color="auto" w:fill="auto"/>
          </w:tcPr>
          <w:p w14:paraId="12A5C433" w14:textId="77777777" w:rsidR="00E829FA" w:rsidRPr="00B83236" w:rsidRDefault="00E829FA" w:rsidP="00B83236">
            <w:pPr>
              <w:tabs>
                <w:tab w:val="left" w:pos="284"/>
                <w:tab w:val="left" w:pos="1701"/>
              </w:tabs>
              <w:spacing w:line="480" w:lineRule="auto"/>
              <w:rPr>
                <w:rFonts w:ascii="Times New Roman" w:hAnsi="Times New Roman" w:cs="Times New Roman"/>
                <w:sz w:val="20"/>
                <w:szCs w:val="20"/>
              </w:rPr>
            </w:pPr>
            <w:r w:rsidRPr="00B83236">
              <w:rPr>
                <w:rFonts w:ascii="Times New Roman" w:hAnsi="Times New Roman" w:cs="Times New Roman"/>
                <w:sz w:val="20"/>
                <w:szCs w:val="20"/>
              </w:rPr>
              <w:t>57(27%)</w:t>
            </w:r>
          </w:p>
        </w:tc>
        <w:tc>
          <w:tcPr>
            <w:tcW w:w="2233" w:type="dxa"/>
            <w:tcBorders>
              <w:top w:val="nil"/>
              <w:left w:val="single" w:sz="4" w:space="0" w:color="auto"/>
              <w:bottom w:val="nil"/>
            </w:tcBorders>
            <w:shd w:val="clear" w:color="auto" w:fill="auto"/>
          </w:tcPr>
          <w:p w14:paraId="7C649464" w14:textId="77777777" w:rsidR="00E829FA" w:rsidRPr="00B83236" w:rsidRDefault="00E829FA" w:rsidP="00B83236">
            <w:pPr>
              <w:tabs>
                <w:tab w:val="left" w:pos="284"/>
                <w:tab w:val="left" w:pos="1701"/>
              </w:tabs>
              <w:spacing w:line="480" w:lineRule="auto"/>
              <w:rPr>
                <w:rFonts w:ascii="Times New Roman" w:hAnsi="Times New Roman" w:cs="Times New Roman"/>
                <w:sz w:val="20"/>
                <w:szCs w:val="20"/>
              </w:rPr>
            </w:pPr>
            <w:r w:rsidRPr="00B83236">
              <w:rPr>
                <w:rFonts w:ascii="Times New Roman" w:hAnsi="Times New Roman" w:cs="Times New Roman"/>
                <w:sz w:val="20"/>
                <w:szCs w:val="20"/>
              </w:rPr>
              <w:t>62 (29%)</w:t>
            </w:r>
          </w:p>
        </w:tc>
      </w:tr>
      <w:tr w:rsidR="00E829FA" w:rsidRPr="00B83236" w14:paraId="7A4BF398" w14:textId="77777777" w:rsidTr="006F5580">
        <w:tc>
          <w:tcPr>
            <w:tcW w:w="4149" w:type="dxa"/>
            <w:tcBorders>
              <w:top w:val="nil"/>
              <w:bottom w:val="nil"/>
              <w:right w:val="single" w:sz="4" w:space="0" w:color="auto"/>
            </w:tcBorders>
            <w:shd w:val="clear" w:color="auto" w:fill="auto"/>
          </w:tcPr>
          <w:p w14:paraId="74B08A8F" w14:textId="77777777" w:rsidR="00E829FA" w:rsidRPr="00B83236" w:rsidRDefault="00E829FA" w:rsidP="00B83236">
            <w:pPr>
              <w:tabs>
                <w:tab w:val="left" w:pos="284"/>
                <w:tab w:val="left" w:pos="1701"/>
              </w:tabs>
              <w:spacing w:line="480" w:lineRule="auto"/>
              <w:rPr>
                <w:rFonts w:ascii="Times New Roman" w:hAnsi="Times New Roman" w:cs="Times New Roman"/>
                <w:sz w:val="20"/>
                <w:szCs w:val="20"/>
                <w:lang w:val="en-GB"/>
              </w:rPr>
            </w:pPr>
            <w:proofErr w:type="spellStart"/>
            <w:r w:rsidRPr="00B83236">
              <w:rPr>
                <w:rFonts w:ascii="Times New Roman" w:hAnsi="Times New Roman" w:cs="Times New Roman"/>
                <w:sz w:val="20"/>
                <w:szCs w:val="20"/>
              </w:rPr>
              <w:t>Siblings</w:t>
            </w:r>
            <w:proofErr w:type="spellEnd"/>
            <w:r w:rsidRPr="00B83236">
              <w:rPr>
                <w:rFonts w:ascii="Times New Roman" w:hAnsi="Times New Roman" w:cs="Times New Roman"/>
                <w:sz w:val="20"/>
                <w:szCs w:val="20"/>
              </w:rPr>
              <w:t xml:space="preserve"> (%)</w:t>
            </w:r>
          </w:p>
        </w:tc>
        <w:tc>
          <w:tcPr>
            <w:tcW w:w="2366" w:type="dxa"/>
            <w:tcBorders>
              <w:top w:val="nil"/>
              <w:left w:val="single" w:sz="4" w:space="0" w:color="auto"/>
              <w:bottom w:val="nil"/>
              <w:right w:val="single" w:sz="4" w:space="0" w:color="auto"/>
            </w:tcBorders>
            <w:shd w:val="clear" w:color="auto" w:fill="auto"/>
          </w:tcPr>
          <w:p w14:paraId="33C09612" w14:textId="77777777" w:rsidR="00E829FA" w:rsidRPr="00B83236" w:rsidRDefault="00E829FA" w:rsidP="00B83236">
            <w:pPr>
              <w:tabs>
                <w:tab w:val="left" w:pos="284"/>
                <w:tab w:val="left" w:pos="1701"/>
              </w:tabs>
              <w:spacing w:line="480" w:lineRule="auto"/>
              <w:rPr>
                <w:rFonts w:ascii="Times New Roman" w:hAnsi="Times New Roman" w:cs="Times New Roman"/>
                <w:sz w:val="20"/>
                <w:szCs w:val="20"/>
              </w:rPr>
            </w:pPr>
            <w:r w:rsidRPr="00B83236">
              <w:rPr>
                <w:rFonts w:ascii="Times New Roman" w:hAnsi="Times New Roman" w:cs="Times New Roman"/>
                <w:sz w:val="20"/>
                <w:szCs w:val="20"/>
              </w:rPr>
              <w:t>82 (44%)</w:t>
            </w:r>
          </w:p>
        </w:tc>
        <w:tc>
          <w:tcPr>
            <w:tcW w:w="2233" w:type="dxa"/>
            <w:tcBorders>
              <w:top w:val="nil"/>
              <w:left w:val="single" w:sz="4" w:space="0" w:color="auto"/>
              <w:bottom w:val="nil"/>
            </w:tcBorders>
            <w:shd w:val="clear" w:color="auto" w:fill="auto"/>
          </w:tcPr>
          <w:p w14:paraId="7E4A0FC5" w14:textId="77777777" w:rsidR="00E829FA" w:rsidRPr="00B83236" w:rsidRDefault="00E829FA" w:rsidP="00B83236">
            <w:pPr>
              <w:tabs>
                <w:tab w:val="left" w:pos="284"/>
                <w:tab w:val="left" w:pos="1701"/>
              </w:tabs>
              <w:spacing w:line="480" w:lineRule="auto"/>
              <w:rPr>
                <w:rFonts w:ascii="Times New Roman" w:hAnsi="Times New Roman" w:cs="Times New Roman"/>
                <w:sz w:val="20"/>
                <w:szCs w:val="20"/>
              </w:rPr>
            </w:pPr>
            <w:r w:rsidRPr="00B83236">
              <w:rPr>
                <w:rFonts w:ascii="Times New Roman" w:hAnsi="Times New Roman" w:cs="Times New Roman"/>
                <w:sz w:val="20"/>
                <w:szCs w:val="20"/>
              </w:rPr>
              <w:t>85 (45%)</w:t>
            </w:r>
          </w:p>
        </w:tc>
      </w:tr>
      <w:tr w:rsidR="00E829FA" w:rsidRPr="00B83236" w14:paraId="2816A85E" w14:textId="77777777" w:rsidTr="006F5580">
        <w:tc>
          <w:tcPr>
            <w:tcW w:w="4149" w:type="dxa"/>
            <w:tcBorders>
              <w:top w:val="nil"/>
              <w:bottom w:val="nil"/>
              <w:right w:val="single" w:sz="4" w:space="0" w:color="auto"/>
            </w:tcBorders>
            <w:shd w:val="clear" w:color="auto" w:fill="auto"/>
          </w:tcPr>
          <w:p w14:paraId="4ECD1850" w14:textId="77777777" w:rsidR="00E829FA" w:rsidRPr="00B83236" w:rsidRDefault="00E829FA" w:rsidP="00B83236">
            <w:pPr>
              <w:tabs>
                <w:tab w:val="left" w:pos="284"/>
                <w:tab w:val="left" w:pos="1701"/>
              </w:tabs>
              <w:spacing w:line="480" w:lineRule="auto"/>
              <w:rPr>
                <w:rFonts w:ascii="Times New Roman" w:hAnsi="Times New Roman" w:cs="Times New Roman"/>
                <w:sz w:val="20"/>
                <w:szCs w:val="20"/>
                <w:lang w:val="en-GB"/>
              </w:rPr>
            </w:pPr>
            <w:r w:rsidRPr="00B83236">
              <w:rPr>
                <w:rFonts w:ascii="Times New Roman" w:hAnsi="Times New Roman" w:cs="Times New Roman"/>
                <w:sz w:val="20"/>
                <w:szCs w:val="20"/>
                <w:lang w:val="en-GB"/>
              </w:rPr>
              <w:t>Age mother (median (range)</w:t>
            </w:r>
          </w:p>
        </w:tc>
        <w:tc>
          <w:tcPr>
            <w:tcW w:w="2366" w:type="dxa"/>
            <w:tcBorders>
              <w:top w:val="nil"/>
              <w:left w:val="single" w:sz="4" w:space="0" w:color="auto"/>
              <w:bottom w:val="nil"/>
              <w:right w:val="single" w:sz="4" w:space="0" w:color="auto"/>
            </w:tcBorders>
            <w:shd w:val="clear" w:color="auto" w:fill="auto"/>
          </w:tcPr>
          <w:p w14:paraId="2D2A85E9" w14:textId="77777777" w:rsidR="00E829FA" w:rsidRPr="00B83236" w:rsidRDefault="00E829FA" w:rsidP="00B83236">
            <w:pPr>
              <w:tabs>
                <w:tab w:val="left" w:pos="284"/>
                <w:tab w:val="left" w:pos="1701"/>
              </w:tabs>
              <w:spacing w:line="480" w:lineRule="auto"/>
              <w:rPr>
                <w:rFonts w:ascii="Times New Roman" w:hAnsi="Times New Roman" w:cs="Times New Roman"/>
                <w:sz w:val="20"/>
                <w:szCs w:val="20"/>
              </w:rPr>
            </w:pPr>
            <w:r w:rsidRPr="00B83236">
              <w:rPr>
                <w:rFonts w:ascii="Times New Roman" w:hAnsi="Times New Roman" w:cs="Times New Roman"/>
                <w:sz w:val="20"/>
                <w:szCs w:val="20"/>
                <w:lang w:val="en-GB"/>
              </w:rPr>
              <w:t>31 (19-48)</w:t>
            </w:r>
          </w:p>
        </w:tc>
        <w:tc>
          <w:tcPr>
            <w:tcW w:w="2233" w:type="dxa"/>
            <w:tcBorders>
              <w:top w:val="nil"/>
              <w:left w:val="single" w:sz="4" w:space="0" w:color="auto"/>
              <w:bottom w:val="nil"/>
            </w:tcBorders>
            <w:shd w:val="clear" w:color="auto" w:fill="auto"/>
          </w:tcPr>
          <w:p w14:paraId="5360151C" w14:textId="77777777" w:rsidR="00E829FA" w:rsidRPr="00B83236" w:rsidRDefault="00E829FA" w:rsidP="00B83236">
            <w:pPr>
              <w:tabs>
                <w:tab w:val="left" w:pos="284"/>
                <w:tab w:val="left" w:pos="1701"/>
              </w:tabs>
              <w:spacing w:line="480" w:lineRule="auto"/>
              <w:rPr>
                <w:rFonts w:ascii="Times New Roman" w:hAnsi="Times New Roman" w:cs="Times New Roman"/>
                <w:sz w:val="20"/>
                <w:szCs w:val="20"/>
              </w:rPr>
            </w:pPr>
            <w:r w:rsidRPr="00B83236">
              <w:rPr>
                <w:rFonts w:ascii="Times New Roman" w:hAnsi="Times New Roman" w:cs="Times New Roman"/>
                <w:sz w:val="20"/>
                <w:szCs w:val="20"/>
                <w:lang w:val="en-GB"/>
              </w:rPr>
              <w:t>32 (18-44)</w:t>
            </w:r>
          </w:p>
        </w:tc>
      </w:tr>
      <w:tr w:rsidR="00E829FA" w:rsidRPr="00B83236" w14:paraId="495F9A6B" w14:textId="77777777" w:rsidTr="006F5580">
        <w:tc>
          <w:tcPr>
            <w:tcW w:w="4149" w:type="dxa"/>
            <w:tcBorders>
              <w:top w:val="nil"/>
              <w:bottom w:val="nil"/>
              <w:right w:val="single" w:sz="4" w:space="0" w:color="auto"/>
            </w:tcBorders>
            <w:shd w:val="clear" w:color="auto" w:fill="auto"/>
          </w:tcPr>
          <w:p w14:paraId="0845E5C9" w14:textId="77777777" w:rsidR="00E829FA" w:rsidRPr="00B83236" w:rsidRDefault="00E829FA" w:rsidP="00B83236">
            <w:pPr>
              <w:tabs>
                <w:tab w:val="left" w:pos="284"/>
                <w:tab w:val="left" w:pos="1701"/>
              </w:tabs>
              <w:spacing w:line="480" w:lineRule="auto"/>
              <w:rPr>
                <w:rFonts w:ascii="Times New Roman" w:hAnsi="Times New Roman" w:cs="Times New Roman"/>
                <w:sz w:val="20"/>
                <w:szCs w:val="20"/>
                <w:lang w:val="en-GB"/>
              </w:rPr>
            </w:pPr>
            <w:r w:rsidRPr="00B83236">
              <w:rPr>
                <w:rFonts w:ascii="Times New Roman" w:hAnsi="Times New Roman" w:cs="Times New Roman"/>
                <w:sz w:val="20"/>
                <w:szCs w:val="20"/>
                <w:lang w:val="en-GB"/>
              </w:rPr>
              <w:t>Age father (median (range)</w:t>
            </w:r>
          </w:p>
        </w:tc>
        <w:tc>
          <w:tcPr>
            <w:tcW w:w="2366" w:type="dxa"/>
            <w:tcBorders>
              <w:top w:val="nil"/>
              <w:left w:val="single" w:sz="4" w:space="0" w:color="auto"/>
              <w:bottom w:val="nil"/>
              <w:right w:val="single" w:sz="4" w:space="0" w:color="auto"/>
            </w:tcBorders>
            <w:shd w:val="clear" w:color="auto" w:fill="auto"/>
          </w:tcPr>
          <w:p w14:paraId="7C8CF601" w14:textId="77777777" w:rsidR="00E829FA" w:rsidRPr="00B83236" w:rsidRDefault="00E829FA" w:rsidP="00B83236">
            <w:pPr>
              <w:tabs>
                <w:tab w:val="left" w:pos="284"/>
                <w:tab w:val="left" w:pos="1701"/>
              </w:tabs>
              <w:spacing w:line="480" w:lineRule="auto"/>
              <w:rPr>
                <w:rFonts w:ascii="Times New Roman" w:hAnsi="Times New Roman" w:cs="Times New Roman"/>
                <w:sz w:val="20"/>
                <w:szCs w:val="20"/>
                <w:lang w:val="en-GB"/>
              </w:rPr>
            </w:pPr>
            <w:r w:rsidRPr="00B83236">
              <w:rPr>
                <w:rFonts w:ascii="Times New Roman" w:hAnsi="Times New Roman" w:cs="Times New Roman"/>
                <w:sz w:val="20"/>
                <w:szCs w:val="20"/>
                <w:lang w:val="en-GB"/>
              </w:rPr>
              <w:t>34 (21-55)</w:t>
            </w:r>
          </w:p>
        </w:tc>
        <w:tc>
          <w:tcPr>
            <w:tcW w:w="2233" w:type="dxa"/>
            <w:tcBorders>
              <w:top w:val="nil"/>
              <w:left w:val="single" w:sz="4" w:space="0" w:color="auto"/>
              <w:bottom w:val="nil"/>
            </w:tcBorders>
            <w:shd w:val="clear" w:color="auto" w:fill="auto"/>
          </w:tcPr>
          <w:p w14:paraId="46C68816" w14:textId="77777777" w:rsidR="00E829FA" w:rsidRPr="00B83236" w:rsidRDefault="00E829FA" w:rsidP="00B83236">
            <w:pPr>
              <w:tabs>
                <w:tab w:val="left" w:pos="284"/>
                <w:tab w:val="left" w:pos="1701"/>
              </w:tabs>
              <w:spacing w:line="480" w:lineRule="auto"/>
              <w:rPr>
                <w:rFonts w:ascii="Times New Roman" w:hAnsi="Times New Roman" w:cs="Times New Roman"/>
                <w:sz w:val="20"/>
                <w:szCs w:val="20"/>
                <w:lang w:val="en-GB"/>
              </w:rPr>
            </w:pPr>
            <w:r w:rsidRPr="00B83236">
              <w:rPr>
                <w:rFonts w:ascii="Times New Roman" w:hAnsi="Times New Roman" w:cs="Times New Roman"/>
                <w:sz w:val="20"/>
                <w:szCs w:val="20"/>
                <w:lang w:val="en-GB"/>
              </w:rPr>
              <w:t>35 (22-52)</w:t>
            </w:r>
          </w:p>
        </w:tc>
      </w:tr>
      <w:tr w:rsidR="00E829FA" w:rsidRPr="00B83236" w14:paraId="70180274" w14:textId="77777777" w:rsidTr="006F5580">
        <w:tc>
          <w:tcPr>
            <w:tcW w:w="4149" w:type="dxa"/>
            <w:tcBorders>
              <w:top w:val="nil"/>
              <w:bottom w:val="nil"/>
              <w:right w:val="single" w:sz="4" w:space="0" w:color="auto"/>
            </w:tcBorders>
            <w:shd w:val="clear" w:color="auto" w:fill="auto"/>
          </w:tcPr>
          <w:p w14:paraId="73B3E052" w14:textId="77777777" w:rsidR="00E829FA" w:rsidRPr="00B83236" w:rsidRDefault="00E829FA" w:rsidP="00B83236">
            <w:pPr>
              <w:tabs>
                <w:tab w:val="left" w:pos="284"/>
                <w:tab w:val="left" w:pos="1701"/>
              </w:tabs>
              <w:spacing w:line="480" w:lineRule="auto"/>
              <w:rPr>
                <w:rFonts w:ascii="Times New Roman" w:hAnsi="Times New Roman" w:cs="Times New Roman"/>
                <w:sz w:val="20"/>
                <w:szCs w:val="20"/>
                <w:lang w:val="en-GB"/>
              </w:rPr>
            </w:pPr>
            <w:proofErr w:type="spellStart"/>
            <w:r w:rsidRPr="00B83236">
              <w:rPr>
                <w:rFonts w:ascii="Times New Roman" w:hAnsi="Times New Roman" w:cs="Times New Roman"/>
                <w:sz w:val="20"/>
                <w:szCs w:val="20"/>
              </w:rPr>
              <w:t>Atopy</w:t>
            </w:r>
            <w:proofErr w:type="spellEnd"/>
            <w:r w:rsidRPr="00B83236">
              <w:rPr>
                <w:rFonts w:ascii="Times New Roman" w:hAnsi="Times New Roman" w:cs="Times New Roman"/>
                <w:sz w:val="20"/>
                <w:szCs w:val="20"/>
              </w:rPr>
              <w:t xml:space="preserve"> </w:t>
            </w:r>
            <w:proofErr w:type="spellStart"/>
            <w:r w:rsidRPr="00B83236">
              <w:rPr>
                <w:rFonts w:ascii="Times New Roman" w:hAnsi="Times New Roman" w:cs="Times New Roman"/>
                <w:sz w:val="20"/>
                <w:szCs w:val="20"/>
              </w:rPr>
              <w:t>Mother</w:t>
            </w:r>
            <w:proofErr w:type="spellEnd"/>
            <w:r w:rsidRPr="00B83236">
              <w:rPr>
                <w:rFonts w:ascii="Times New Roman" w:hAnsi="Times New Roman" w:cs="Times New Roman"/>
                <w:sz w:val="20"/>
                <w:szCs w:val="20"/>
              </w:rPr>
              <w:t xml:space="preserve"> (%)</w:t>
            </w:r>
          </w:p>
        </w:tc>
        <w:tc>
          <w:tcPr>
            <w:tcW w:w="2366" w:type="dxa"/>
            <w:tcBorders>
              <w:top w:val="nil"/>
              <w:left w:val="single" w:sz="4" w:space="0" w:color="auto"/>
              <w:bottom w:val="nil"/>
              <w:right w:val="single" w:sz="4" w:space="0" w:color="auto"/>
            </w:tcBorders>
            <w:shd w:val="clear" w:color="auto" w:fill="auto"/>
          </w:tcPr>
          <w:p w14:paraId="56B1A7BE" w14:textId="77777777" w:rsidR="00E829FA" w:rsidRPr="00B83236" w:rsidRDefault="00E829FA" w:rsidP="00B83236">
            <w:pPr>
              <w:tabs>
                <w:tab w:val="left" w:pos="284"/>
                <w:tab w:val="left" w:pos="1701"/>
              </w:tabs>
              <w:spacing w:line="480" w:lineRule="auto"/>
              <w:rPr>
                <w:rFonts w:ascii="Times New Roman" w:hAnsi="Times New Roman" w:cs="Times New Roman"/>
                <w:sz w:val="20"/>
                <w:szCs w:val="20"/>
              </w:rPr>
            </w:pPr>
            <w:r w:rsidRPr="00B83236">
              <w:rPr>
                <w:rFonts w:ascii="Times New Roman" w:hAnsi="Times New Roman" w:cs="Times New Roman"/>
                <w:sz w:val="20"/>
                <w:szCs w:val="20"/>
              </w:rPr>
              <w:t>85 (40%)</w:t>
            </w:r>
          </w:p>
        </w:tc>
        <w:tc>
          <w:tcPr>
            <w:tcW w:w="2233" w:type="dxa"/>
            <w:tcBorders>
              <w:top w:val="nil"/>
              <w:left w:val="single" w:sz="4" w:space="0" w:color="auto"/>
              <w:bottom w:val="nil"/>
            </w:tcBorders>
            <w:shd w:val="clear" w:color="auto" w:fill="auto"/>
          </w:tcPr>
          <w:p w14:paraId="787D0AE6" w14:textId="77777777" w:rsidR="00E829FA" w:rsidRPr="00B83236" w:rsidRDefault="00E829FA" w:rsidP="00B83236">
            <w:pPr>
              <w:tabs>
                <w:tab w:val="left" w:pos="284"/>
                <w:tab w:val="left" w:pos="1701"/>
              </w:tabs>
              <w:spacing w:line="480" w:lineRule="auto"/>
              <w:rPr>
                <w:rFonts w:ascii="Times New Roman" w:hAnsi="Times New Roman" w:cs="Times New Roman"/>
                <w:sz w:val="20"/>
                <w:szCs w:val="20"/>
              </w:rPr>
            </w:pPr>
            <w:r w:rsidRPr="00B83236">
              <w:rPr>
                <w:rFonts w:ascii="Times New Roman" w:hAnsi="Times New Roman" w:cs="Times New Roman"/>
                <w:sz w:val="20"/>
                <w:szCs w:val="20"/>
              </w:rPr>
              <w:t>72 (34%)</w:t>
            </w:r>
          </w:p>
        </w:tc>
      </w:tr>
      <w:tr w:rsidR="00E829FA" w:rsidRPr="00B83236" w14:paraId="007F2A38" w14:textId="77777777" w:rsidTr="006F5580">
        <w:tc>
          <w:tcPr>
            <w:tcW w:w="4149" w:type="dxa"/>
            <w:tcBorders>
              <w:top w:val="nil"/>
              <w:bottom w:val="nil"/>
              <w:right w:val="single" w:sz="4" w:space="0" w:color="auto"/>
            </w:tcBorders>
            <w:shd w:val="clear" w:color="auto" w:fill="auto"/>
          </w:tcPr>
          <w:p w14:paraId="6423015E" w14:textId="77777777" w:rsidR="00E829FA" w:rsidRPr="00B83236" w:rsidRDefault="00E829FA" w:rsidP="00B83236">
            <w:pPr>
              <w:tabs>
                <w:tab w:val="left" w:pos="284"/>
                <w:tab w:val="left" w:pos="1701"/>
              </w:tabs>
              <w:spacing w:line="480" w:lineRule="auto"/>
              <w:rPr>
                <w:rFonts w:ascii="Times New Roman" w:hAnsi="Times New Roman" w:cs="Times New Roman"/>
                <w:sz w:val="20"/>
                <w:szCs w:val="20"/>
                <w:lang w:val="en-GB"/>
              </w:rPr>
            </w:pPr>
            <w:r w:rsidRPr="00B83236">
              <w:rPr>
                <w:rFonts w:ascii="Times New Roman" w:hAnsi="Times New Roman" w:cs="Times New Roman"/>
                <w:sz w:val="20"/>
                <w:szCs w:val="20"/>
              </w:rPr>
              <w:t xml:space="preserve"> </w:t>
            </w:r>
            <w:proofErr w:type="spellStart"/>
            <w:r w:rsidRPr="00B83236">
              <w:rPr>
                <w:rFonts w:ascii="Times New Roman" w:hAnsi="Times New Roman" w:cs="Times New Roman"/>
                <w:sz w:val="20"/>
                <w:szCs w:val="20"/>
              </w:rPr>
              <w:t>Physician</w:t>
            </w:r>
            <w:proofErr w:type="spellEnd"/>
            <w:r w:rsidRPr="00B83236">
              <w:rPr>
                <w:rFonts w:ascii="Times New Roman" w:hAnsi="Times New Roman" w:cs="Times New Roman"/>
                <w:sz w:val="20"/>
                <w:szCs w:val="20"/>
              </w:rPr>
              <w:t xml:space="preserve"> diagnosis </w:t>
            </w:r>
            <w:proofErr w:type="spellStart"/>
            <w:r w:rsidRPr="00B83236">
              <w:rPr>
                <w:rFonts w:ascii="Times New Roman" w:hAnsi="Times New Roman" w:cs="Times New Roman"/>
                <w:sz w:val="20"/>
                <w:szCs w:val="20"/>
              </w:rPr>
              <w:t>Asthma</w:t>
            </w:r>
            <w:proofErr w:type="spellEnd"/>
          </w:p>
        </w:tc>
        <w:tc>
          <w:tcPr>
            <w:tcW w:w="2366" w:type="dxa"/>
            <w:tcBorders>
              <w:top w:val="nil"/>
              <w:left w:val="single" w:sz="4" w:space="0" w:color="auto"/>
              <w:bottom w:val="nil"/>
              <w:right w:val="single" w:sz="4" w:space="0" w:color="auto"/>
            </w:tcBorders>
            <w:shd w:val="clear" w:color="auto" w:fill="auto"/>
          </w:tcPr>
          <w:p w14:paraId="2DF85C46" w14:textId="77777777" w:rsidR="00E829FA" w:rsidRPr="00B83236" w:rsidRDefault="00E829FA" w:rsidP="00B83236">
            <w:pPr>
              <w:tabs>
                <w:tab w:val="left" w:pos="284"/>
                <w:tab w:val="left" w:pos="1701"/>
              </w:tabs>
              <w:spacing w:line="480" w:lineRule="auto"/>
              <w:rPr>
                <w:rFonts w:ascii="Times New Roman" w:hAnsi="Times New Roman" w:cs="Times New Roman"/>
                <w:sz w:val="20"/>
                <w:szCs w:val="20"/>
              </w:rPr>
            </w:pPr>
            <w:r w:rsidRPr="00B83236">
              <w:rPr>
                <w:rFonts w:ascii="Times New Roman" w:hAnsi="Times New Roman" w:cs="Times New Roman"/>
                <w:sz w:val="20"/>
                <w:szCs w:val="20"/>
              </w:rPr>
              <w:t>22 (11%)</w:t>
            </w:r>
          </w:p>
        </w:tc>
        <w:tc>
          <w:tcPr>
            <w:tcW w:w="2233" w:type="dxa"/>
            <w:tcBorders>
              <w:top w:val="nil"/>
              <w:left w:val="single" w:sz="4" w:space="0" w:color="auto"/>
              <w:bottom w:val="nil"/>
            </w:tcBorders>
            <w:shd w:val="clear" w:color="auto" w:fill="auto"/>
          </w:tcPr>
          <w:p w14:paraId="2BF8BD33" w14:textId="77777777" w:rsidR="00E829FA" w:rsidRPr="00B83236" w:rsidRDefault="00E829FA" w:rsidP="00B83236">
            <w:pPr>
              <w:tabs>
                <w:tab w:val="left" w:pos="284"/>
                <w:tab w:val="left" w:pos="1701"/>
              </w:tabs>
              <w:spacing w:line="480" w:lineRule="auto"/>
              <w:rPr>
                <w:rFonts w:ascii="Times New Roman" w:hAnsi="Times New Roman" w:cs="Times New Roman"/>
                <w:sz w:val="20"/>
                <w:szCs w:val="20"/>
              </w:rPr>
            </w:pPr>
            <w:r w:rsidRPr="00B83236">
              <w:rPr>
                <w:rFonts w:ascii="Times New Roman" w:hAnsi="Times New Roman" w:cs="Times New Roman"/>
                <w:sz w:val="20"/>
                <w:szCs w:val="20"/>
              </w:rPr>
              <w:t>24 (12%)</w:t>
            </w:r>
          </w:p>
        </w:tc>
      </w:tr>
      <w:tr w:rsidR="00E829FA" w:rsidRPr="00B83236" w14:paraId="1953789D" w14:textId="77777777" w:rsidTr="006F5580">
        <w:tc>
          <w:tcPr>
            <w:tcW w:w="4149" w:type="dxa"/>
            <w:tcBorders>
              <w:top w:val="nil"/>
              <w:bottom w:val="nil"/>
              <w:right w:val="single" w:sz="4" w:space="0" w:color="auto"/>
            </w:tcBorders>
            <w:shd w:val="clear" w:color="auto" w:fill="auto"/>
          </w:tcPr>
          <w:p w14:paraId="29834DE8" w14:textId="77777777" w:rsidR="00E829FA" w:rsidRPr="00B83236" w:rsidRDefault="00E829FA" w:rsidP="00B83236">
            <w:pPr>
              <w:tabs>
                <w:tab w:val="left" w:pos="284"/>
                <w:tab w:val="left" w:pos="1701"/>
              </w:tabs>
              <w:spacing w:line="480" w:lineRule="auto"/>
              <w:rPr>
                <w:rFonts w:ascii="Times New Roman" w:hAnsi="Times New Roman" w:cs="Times New Roman"/>
                <w:sz w:val="20"/>
                <w:szCs w:val="20"/>
                <w:lang w:val="en-GB"/>
              </w:rPr>
            </w:pPr>
            <w:r w:rsidRPr="00B83236">
              <w:rPr>
                <w:rFonts w:ascii="Times New Roman" w:hAnsi="Times New Roman" w:cs="Times New Roman"/>
                <w:sz w:val="20"/>
                <w:szCs w:val="20"/>
              </w:rPr>
              <w:t xml:space="preserve"> </w:t>
            </w:r>
            <w:proofErr w:type="spellStart"/>
            <w:r w:rsidRPr="00B83236">
              <w:rPr>
                <w:rFonts w:ascii="Times New Roman" w:hAnsi="Times New Roman" w:cs="Times New Roman"/>
                <w:sz w:val="20"/>
                <w:szCs w:val="20"/>
              </w:rPr>
              <w:t>Physician</w:t>
            </w:r>
            <w:proofErr w:type="spellEnd"/>
            <w:r w:rsidRPr="00B83236">
              <w:rPr>
                <w:rFonts w:ascii="Times New Roman" w:hAnsi="Times New Roman" w:cs="Times New Roman"/>
                <w:sz w:val="20"/>
                <w:szCs w:val="20"/>
              </w:rPr>
              <w:t xml:space="preserve"> diagnosis Hay </w:t>
            </w:r>
            <w:proofErr w:type="spellStart"/>
            <w:r w:rsidRPr="00B83236">
              <w:rPr>
                <w:rFonts w:ascii="Times New Roman" w:hAnsi="Times New Roman" w:cs="Times New Roman"/>
                <w:sz w:val="20"/>
                <w:szCs w:val="20"/>
              </w:rPr>
              <w:t>fever</w:t>
            </w:r>
            <w:proofErr w:type="spellEnd"/>
          </w:p>
        </w:tc>
        <w:tc>
          <w:tcPr>
            <w:tcW w:w="2366" w:type="dxa"/>
            <w:tcBorders>
              <w:top w:val="nil"/>
              <w:left w:val="single" w:sz="4" w:space="0" w:color="auto"/>
              <w:bottom w:val="nil"/>
              <w:right w:val="single" w:sz="4" w:space="0" w:color="auto"/>
            </w:tcBorders>
            <w:shd w:val="clear" w:color="auto" w:fill="auto"/>
          </w:tcPr>
          <w:p w14:paraId="2D509387" w14:textId="77777777" w:rsidR="00E829FA" w:rsidRPr="00B83236" w:rsidRDefault="00E829FA" w:rsidP="00B83236">
            <w:pPr>
              <w:tabs>
                <w:tab w:val="left" w:pos="284"/>
                <w:tab w:val="left" w:pos="1701"/>
              </w:tabs>
              <w:spacing w:line="480" w:lineRule="auto"/>
              <w:rPr>
                <w:rFonts w:ascii="Times New Roman" w:hAnsi="Times New Roman" w:cs="Times New Roman"/>
                <w:sz w:val="20"/>
                <w:szCs w:val="20"/>
              </w:rPr>
            </w:pPr>
            <w:r w:rsidRPr="00B83236">
              <w:rPr>
                <w:rFonts w:ascii="Times New Roman" w:hAnsi="Times New Roman" w:cs="Times New Roman"/>
                <w:sz w:val="20"/>
                <w:szCs w:val="20"/>
              </w:rPr>
              <w:t>48 (24%)</w:t>
            </w:r>
          </w:p>
        </w:tc>
        <w:tc>
          <w:tcPr>
            <w:tcW w:w="2233" w:type="dxa"/>
            <w:tcBorders>
              <w:top w:val="nil"/>
              <w:left w:val="single" w:sz="4" w:space="0" w:color="auto"/>
              <w:bottom w:val="nil"/>
            </w:tcBorders>
            <w:shd w:val="clear" w:color="auto" w:fill="auto"/>
          </w:tcPr>
          <w:p w14:paraId="073863A5" w14:textId="77777777" w:rsidR="00E829FA" w:rsidRPr="00B83236" w:rsidRDefault="00E829FA" w:rsidP="00B83236">
            <w:pPr>
              <w:tabs>
                <w:tab w:val="left" w:pos="284"/>
                <w:tab w:val="left" w:pos="1701"/>
              </w:tabs>
              <w:spacing w:line="480" w:lineRule="auto"/>
              <w:rPr>
                <w:rFonts w:ascii="Times New Roman" w:hAnsi="Times New Roman" w:cs="Times New Roman"/>
                <w:sz w:val="20"/>
                <w:szCs w:val="20"/>
              </w:rPr>
            </w:pPr>
            <w:r w:rsidRPr="00B83236">
              <w:rPr>
                <w:rFonts w:ascii="Times New Roman" w:hAnsi="Times New Roman" w:cs="Times New Roman"/>
                <w:sz w:val="20"/>
                <w:szCs w:val="20"/>
              </w:rPr>
              <w:t>45 (23%)</w:t>
            </w:r>
          </w:p>
        </w:tc>
      </w:tr>
      <w:tr w:rsidR="00E829FA" w:rsidRPr="00B83236" w14:paraId="200310F6" w14:textId="77777777" w:rsidTr="006F5580">
        <w:tc>
          <w:tcPr>
            <w:tcW w:w="4149" w:type="dxa"/>
            <w:tcBorders>
              <w:top w:val="nil"/>
              <w:bottom w:val="nil"/>
              <w:right w:val="single" w:sz="4" w:space="0" w:color="auto"/>
            </w:tcBorders>
            <w:shd w:val="clear" w:color="auto" w:fill="auto"/>
          </w:tcPr>
          <w:p w14:paraId="3246DBB1" w14:textId="77777777" w:rsidR="00E829FA" w:rsidRPr="00B83236" w:rsidRDefault="00E829FA" w:rsidP="00B83236">
            <w:pPr>
              <w:tabs>
                <w:tab w:val="left" w:pos="284"/>
                <w:tab w:val="left" w:pos="1701"/>
              </w:tabs>
              <w:spacing w:line="480" w:lineRule="auto"/>
              <w:rPr>
                <w:rFonts w:ascii="Times New Roman" w:hAnsi="Times New Roman" w:cs="Times New Roman"/>
                <w:sz w:val="20"/>
                <w:szCs w:val="20"/>
                <w:lang w:val="en-GB"/>
              </w:rPr>
            </w:pPr>
            <w:r w:rsidRPr="00B83236">
              <w:rPr>
                <w:rFonts w:ascii="Times New Roman" w:hAnsi="Times New Roman" w:cs="Times New Roman"/>
                <w:sz w:val="20"/>
                <w:szCs w:val="20"/>
              </w:rPr>
              <w:lastRenderedPageBreak/>
              <w:t xml:space="preserve"> </w:t>
            </w:r>
            <w:proofErr w:type="spellStart"/>
            <w:r w:rsidRPr="00B83236">
              <w:rPr>
                <w:rFonts w:ascii="Times New Roman" w:hAnsi="Times New Roman" w:cs="Times New Roman"/>
                <w:sz w:val="20"/>
                <w:szCs w:val="20"/>
              </w:rPr>
              <w:t>Physician</w:t>
            </w:r>
            <w:proofErr w:type="spellEnd"/>
            <w:r w:rsidRPr="00B83236">
              <w:rPr>
                <w:rFonts w:ascii="Times New Roman" w:hAnsi="Times New Roman" w:cs="Times New Roman"/>
                <w:sz w:val="20"/>
                <w:szCs w:val="20"/>
              </w:rPr>
              <w:t xml:space="preserve"> diagnosis Eczema</w:t>
            </w:r>
          </w:p>
        </w:tc>
        <w:tc>
          <w:tcPr>
            <w:tcW w:w="2366" w:type="dxa"/>
            <w:tcBorders>
              <w:top w:val="nil"/>
              <w:left w:val="single" w:sz="4" w:space="0" w:color="auto"/>
              <w:bottom w:val="nil"/>
              <w:right w:val="single" w:sz="4" w:space="0" w:color="auto"/>
            </w:tcBorders>
            <w:shd w:val="clear" w:color="auto" w:fill="auto"/>
          </w:tcPr>
          <w:p w14:paraId="6366DD6B" w14:textId="77777777" w:rsidR="00E829FA" w:rsidRPr="00B83236" w:rsidRDefault="00E829FA" w:rsidP="00B83236">
            <w:pPr>
              <w:tabs>
                <w:tab w:val="left" w:pos="284"/>
                <w:tab w:val="left" w:pos="1701"/>
              </w:tabs>
              <w:spacing w:line="480" w:lineRule="auto"/>
              <w:rPr>
                <w:rFonts w:ascii="Times New Roman" w:hAnsi="Times New Roman" w:cs="Times New Roman"/>
                <w:sz w:val="20"/>
                <w:szCs w:val="20"/>
              </w:rPr>
            </w:pPr>
            <w:r w:rsidRPr="00B83236">
              <w:rPr>
                <w:rFonts w:ascii="Times New Roman" w:hAnsi="Times New Roman" w:cs="Times New Roman"/>
                <w:sz w:val="20"/>
                <w:szCs w:val="20"/>
              </w:rPr>
              <w:t>48 (24%)</w:t>
            </w:r>
          </w:p>
        </w:tc>
        <w:tc>
          <w:tcPr>
            <w:tcW w:w="2233" w:type="dxa"/>
            <w:tcBorders>
              <w:top w:val="nil"/>
              <w:left w:val="single" w:sz="4" w:space="0" w:color="auto"/>
              <w:bottom w:val="nil"/>
            </w:tcBorders>
            <w:shd w:val="clear" w:color="auto" w:fill="auto"/>
          </w:tcPr>
          <w:p w14:paraId="7C493855" w14:textId="77777777" w:rsidR="00E829FA" w:rsidRPr="00B83236" w:rsidRDefault="00E829FA" w:rsidP="00B83236">
            <w:pPr>
              <w:tabs>
                <w:tab w:val="left" w:pos="284"/>
                <w:tab w:val="left" w:pos="1701"/>
              </w:tabs>
              <w:spacing w:line="480" w:lineRule="auto"/>
              <w:rPr>
                <w:rFonts w:ascii="Times New Roman" w:hAnsi="Times New Roman" w:cs="Times New Roman"/>
                <w:sz w:val="20"/>
                <w:szCs w:val="20"/>
              </w:rPr>
            </w:pPr>
            <w:r w:rsidRPr="00B83236">
              <w:rPr>
                <w:rFonts w:ascii="Times New Roman" w:hAnsi="Times New Roman" w:cs="Times New Roman"/>
                <w:sz w:val="20"/>
                <w:szCs w:val="20"/>
              </w:rPr>
              <w:t>30 (15%)</w:t>
            </w:r>
          </w:p>
        </w:tc>
      </w:tr>
      <w:tr w:rsidR="00E829FA" w:rsidRPr="00B83236" w14:paraId="38E5B28C" w14:textId="77777777" w:rsidTr="006F5580">
        <w:trPr>
          <w:trHeight w:val="248"/>
        </w:trPr>
        <w:tc>
          <w:tcPr>
            <w:tcW w:w="4149" w:type="dxa"/>
            <w:tcBorders>
              <w:top w:val="nil"/>
              <w:bottom w:val="nil"/>
              <w:right w:val="single" w:sz="4" w:space="0" w:color="auto"/>
            </w:tcBorders>
            <w:shd w:val="clear" w:color="auto" w:fill="auto"/>
          </w:tcPr>
          <w:p w14:paraId="30AE7F6A" w14:textId="77777777" w:rsidR="00E829FA" w:rsidRPr="00B83236" w:rsidRDefault="00E829FA" w:rsidP="00B83236">
            <w:pPr>
              <w:tabs>
                <w:tab w:val="left" w:pos="284"/>
                <w:tab w:val="left" w:pos="1701"/>
              </w:tabs>
              <w:spacing w:line="480" w:lineRule="auto"/>
              <w:rPr>
                <w:rFonts w:ascii="Times New Roman" w:hAnsi="Times New Roman" w:cs="Times New Roman"/>
                <w:sz w:val="20"/>
                <w:szCs w:val="20"/>
              </w:rPr>
            </w:pPr>
            <w:proofErr w:type="spellStart"/>
            <w:r w:rsidRPr="00B83236">
              <w:rPr>
                <w:rFonts w:ascii="Times New Roman" w:hAnsi="Times New Roman" w:cs="Times New Roman"/>
                <w:sz w:val="20"/>
                <w:szCs w:val="20"/>
              </w:rPr>
              <w:t>Atopy</w:t>
            </w:r>
            <w:proofErr w:type="spellEnd"/>
            <w:r w:rsidRPr="00B83236">
              <w:rPr>
                <w:rFonts w:ascii="Times New Roman" w:hAnsi="Times New Roman" w:cs="Times New Roman"/>
                <w:sz w:val="20"/>
                <w:szCs w:val="20"/>
              </w:rPr>
              <w:t xml:space="preserve"> </w:t>
            </w:r>
            <w:proofErr w:type="spellStart"/>
            <w:r w:rsidRPr="00B83236">
              <w:rPr>
                <w:rFonts w:ascii="Times New Roman" w:hAnsi="Times New Roman" w:cs="Times New Roman"/>
                <w:sz w:val="20"/>
                <w:szCs w:val="20"/>
              </w:rPr>
              <w:t>Father</w:t>
            </w:r>
            <w:proofErr w:type="spellEnd"/>
            <w:r w:rsidRPr="00B83236">
              <w:rPr>
                <w:rFonts w:ascii="Times New Roman" w:hAnsi="Times New Roman" w:cs="Times New Roman"/>
                <w:sz w:val="20"/>
                <w:szCs w:val="20"/>
              </w:rPr>
              <w:t xml:space="preserve"> (%)</w:t>
            </w:r>
          </w:p>
        </w:tc>
        <w:tc>
          <w:tcPr>
            <w:tcW w:w="2366" w:type="dxa"/>
            <w:tcBorders>
              <w:top w:val="nil"/>
              <w:left w:val="single" w:sz="4" w:space="0" w:color="auto"/>
              <w:bottom w:val="nil"/>
              <w:right w:val="single" w:sz="4" w:space="0" w:color="auto"/>
            </w:tcBorders>
            <w:shd w:val="clear" w:color="auto" w:fill="auto"/>
          </w:tcPr>
          <w:p w14:paraId="315ADB60" w14:textId="77777777" w:rsidR="00E829FA" w:rsidRPr="00B83236" w:rsidRDefault="00E829FA" w:rsidP="00B83236">
            <w:pPr>
              <w:tabs>
                <w:tab w:val="left" w:pos="284"/>
                <w:tab w:val="left" w:pos="1701"/>
              </w:tabs>
              <w:spacing w:line="480" w:lineRule="auto"/>
              <w:rPr>
                <w:rFonts w:ascii="Times New Roman" w:hAnsi="Times New Roman" w:cs="Times New Roman"/>
                <w:sz w:val="20"/>
                <w:szCs w:val="20"/>
              </w:rPr>
            </w:pPr>
            <w:r w:rsidRPr="00B83236">
              <w:rPr>
                <w:rFonts w:ascii="Times New Roman" w:hAnsi="Times New Roman" w:cs="Times New Roman"/>
                <w:sz w:val="20"/>
                <w:szCs w:val="20"/>
              </w:rPr>
              <w:t>73 (34%)</w:t>
            </w:r>
          </w:p>
        </w:tc>
        <w:tc>
          <w:tcPr>
            <w:tcW w:w="2233" w:type="dxa"/>
            <w:tcBorders>
              <w:top w:val="nil"/>
              <w:left w:val="single" w:sz="4" w:space="0" w:color="auto"/>
              <w:bottom w:val="nil"/>
            </w:tcBorders>
            <w:shd w:val="clear" w:color="auto" w:fill="auto"/>
          </w:tcPr>
          <w:p w14:paraId="059ED1DD" w14:textId="77777777" w:rsidR="00E829FA" w:rsidRPr="00B83236" w:rsidRDefault="00E829FA" w:rsidP="00B83236">
            <w:pPr>
              <w:tabs>
                <w:tab w:val="left" w:pos="284"/>
                <w:tab w:val="left" w:pos="1701"/>
              </w:tabs>
              <w:spacing w:line="480" w:lineRule="auto"/>
              <w:rPr>
                <w:rFonts w:ascii="Times New Roman" w:hAnsi="Times New Roman" w:cs="Times New Roman"/>
                <w:sz w:val="20"/>
                <w:szCs w:val="20"/>
              </w:rPr>
            </w:pPr>
            <w:r w:rsidRPr="00B83236">
              <w:rPr>
                <w:rFonts w:ascii="Times New Roman" w:hAnsi="Times New Roman" w:cs="Times New Roman"/>
                <w:sz w:val="20"/>
                <w:szCs w:val="20"/>
              </w:rPr>
              <w:t>80 (37%)</w:t>
            </w:r>
          </w:p>
        </w:tc>
      </w:tr>
      <w:tr w:rsidR="00E829FA" w:rsidRPr="00B83236" w14:paraId="4D1C5FC0" w14:textId="77777777" w:rsidTr="006F5580">
        <w:tc>
          <w:tcPr>
            <w:tcW w:w="4149" w:type="dxa"/>
            <w:tcBorders>
              <w:top w:val="nil"/>
              <w:bottom w:val="nil"/>
              <w:right w:val="single" w:sz="4" w:space="0" w:color="auto"/>
            </w:tcBorders>
            <w:shd w:val="clear" w:color="auto" w:fill="auto"/>
          </w:tcPr>
          <w:p w14:paraId="5EFF8597" w14:textId="77777777" w:rsidR="00E829FA" w:rsidRPr="00B83236" w:rsidRDefault="00E829FA" w:rsidP="00B83236">
            <w:pPr>
              <w:tabs>
                <w:tab w:val="left" w:pos="284"/>
                <w:tab w:val="left" w:pos="1701"/>
              </w:tabs>
              <w:spacing w:line="480" w:lineRule="auto"/>
              <w:rPr>
                <w:rFonts w:ascii="Times New Roman" w:hAnsi="Times New Roman" w:cs="Times New Roman"/>
                <w:sz w:val="20"/>
                <w:szCs w:val="20"/>
                <w:lang w:val="en-GB"/>
              </w:rPr>
            </w:pPr>
            <w:r w:rsidRPr="00B83236">
              <w:rPr>
                <w:rFonts w:ascii="Times New Roman" w:hAnsi="Times New Roman" w:cs="Times New Roman"/>
                <w:sz w:val="20"/>
                <w:szCs w:val="20"/>
              </w:rPr>
              <w:t xml:space="preserve"> </w:t>
            </w:r>
            <w:proofErr w:type="spellStart"/>
            <w:r w:rsidRPr="00B83236">
              <w:rPr>
                <w:rFonts w:ascii="Times New Roman" w:hAnsi="Times New Roman" w:cs="Times New Roman"/>
                <w:sz w:val="20"/>
                <w:szCs w:val="20"/>
              </w:rPr>
              <w:t>Physician</w:t>
            </w:r>
            <w:proofErr w:type="spellEnd"/>
            <w:r w:rsidRPr="00B83236">
              <w:rPr>
                <w:rFonts w:ascii="Times New Roman" w:hAnsi="Times New Roman" w:cs="Times New Roman"/>
                <w:sz w:val="20"/>
                <w:szCs w:val="20"/>
              </w:rPr>
              <w:t xml:space="preserve"> diagnosis </w:t>
            </w:r>
            <w:proofErr w:type="spellStart"/>
            <w:r w:rsidRPr="00B83236">
              <w:rPr>
                <w:rFonts w:ascii="Times New Roman" w:hAnsi="Times New Roman" w:cs="Times New Roman"/>
                <w:sz w:val="20"/>
                <w:szCs w:val="20"/>
              </w:rPr>
              <w:t>Asthma</w:t>
            </w:r>
            <w:proofErr w:type="spellEnd"/>
          </w:p>
        </w:tc>
        <w:tc>
          <w:tcPr>
            <w:tcW w:w="2366" w:type="dxa"/>
            <w:tcBorders>
              <w:top w:val="nil"/>
              <w:left w:val="single" w:sz="4" w:space="0" w:color="auto"/>
              <w:bottom w:val="nil"/>
              <w:right w:val="single" w:sz="4" w:space="0" w:color="auto"/>
            </w:tcBorders>
            <w:shd w:val="clear" w:color="auto" w:fill="auto"/>
          </w:tcPr>
          <w:p w14:paraId="0BB4DECE" w14:textId="77777777" w:rsidR="00E829FA" w:rsidRPr="00B83236" w:rsidRDefault="00E829FA" w:rsidP="00B83236">
            <w:pPr>
              <w:tabs>
                <w:tab w:val="left" w:pos="284"/>
                <w:tab w:val="left" w:pos="1701"/>
              </w:tabs>
              <w:spacing w:line="480" w:lineRule="auto"/>
              <w:rPr>
                <w:rFonts w:ascii="Times New Roman" w:hAnsi="Times New Roman" w:cs="Times New Roman"/>
                <w:sz w:val="20"/>
                <w:szCs w:val="20"/>
                <w:lang w:val="en-GB"/>
              </w:rPr>
            </w:pPr>
            <w:r w:rsidRPr="00B83236">
              <w:rPr>
                <w:rFonts w:ascii="Times New Roman" w:hAnsi="Times New Roman" w:cs="Times New Roman"/>
                <w:sz w:val="20"/>
                <w:szCs w:val="20"/>
              </w:rPr>
              <w:t>27 (14%)</w:t>
            </w:r>
          </w:p>
        </w:tc>
        <w:tc>
          <w:tcPr>
            <w:tcW w:w="2233" w:type="dxa"/>
            <w:tcBorders>
              <w:top w:val="nil"/>
              <w:left w:val="single" w:sz="4" w:space="0" w:color="auto"/>
              <w:bottom w:val="nil"/>
            </w:tcBorders>
            <w:shd w:val="clear" w:color="auto" w:fill="auto"/>
          </w:tcPr>
          <w:p w14:paraId="34D43C5C" w14:textId="77777777" w:rsidR="00E829FA" w:rsidRPr="00B83236" w:rsidRDefault="00E829FA" w:rsidP="00B83236">
            <w:pPr>
              <w:tabs>
                <w:tab w:val="left" w:pos="284"/>
                <w:tab w:val="left" w:pos="1701"/>
              </w:tabs>
              <w:spacing w:line="480" w:lineRule="auto"/>
              <w:rPr>
                <w:rFonts w:ascii="Times New Roman" w:hAnsi="Times New Roman" w:cs="Times New Roman"/>
                <w:sz w:val="20"/>
                <w:szCs w:val="20"/>
                <w:lang w:val="en-GB"/>
              </w:rPr>
            </w:pPr>
            <w:r w:rsidRPr="00B83236">
              <w:rPr>
                <w:rFonts w:ascii="Times New Roman" w:hAnsi="Times New Roman" w:cs="Times New Roman"/>
                <w:sz w:val="20"/>
                <w:szCs w:val="20"/>
              </w:rPr>
              <w:t>21 (11%)</w:t>
            </w:r>
          </w:p>
        </w:tc>
      </w:tr>
      <w:tr w:rsidR="00E829FA" w:rsidRPr="00B83236" w14:paraId="7B20F403" w14:textId="77777777" w:rsidTr="006F5580">
        <w:tc>
          <w:tcPr>
            <w:tcW w:w="4149" w:type="dxa"/>
            <w:tcBorders>
              <w:top w:val="nil"/>
              <w:bottom w:val="nil"/>
              <w:right w:val="single" w:sz="4" w:space="0" w:color="auto"/>
            </w:tcBorders>
            <w:shd w:val="clear" w:color="auto" w:fill="auto"/>
          </w:tcPr>
          <w:p w14:paraId="549229C8" w14:textId="77777777" w:rsidR="00E829FA" w:rsidRPr="00B83236" w:rsidDel="0092235F" w:rsidRDefault="00E829FA" w:rsidP="00B83236">
            <w:pPr>
              <w:tabs>
                <w:tab w:val="left" w:pos="284"/>
                <w:tab w:val="left" w:pos="1701"/>
              </w:tabs>
              <w:spacing w:line="480" w:lineRule="auto"/>
              <w:rPr>
                <w:rFonts w:ascii="Times New Roman" w:hAnsi="Times New Roman" w:cs="Times New Roman"/>
                <w:sz w:val="20"/>
                <w:szCs w:val="20"/>
                <w:lang w:val="en-GB"/>
              </w:rPr>
            </w:pPr>
            <w:r w:rsidRPr="00B83236">
              <w:rPr>
                <w:rFonts w:ascii="Times New Roman" w:hAnsi="Times New Roman" w:cs="Times New Roman"/>
                <w:sz w:val="20"/>
                <w:szCs w:val="20"/>
              </w:rPr>
              <w:t xml:space="preserve"> </w:t>
            </w:r>
            <w:proofErr w:type="spellStart"/>
            <w:r w:rsidRPr="00B83236">
              <w:rPr>
                <w:rFonts w:ascii="Times New Roman" w:hAnsi="Times New Roman" w:cs="Times New Roman"/>
                <w:sz w:val="20"/>
                <w:szCs w:val="20"/>
              </w:rPr>
              <w:t>Physician</w:t>
            </w:r>
            <w:proofErr w:type="spellEnd"/>
            <w:r w:rsidRPr="00B83236">
              <w:rPr>
                <w:rFonts w:ascii="Times New Roman" w:hAnsi="Times New Roman" w:cs="Times New Roman"/>
                <w:sz w:val="20"/>
                <w:szCs w:val="20"/>
              </w:rPr>
              <w:t xml:space="preserve"> diagnosis Hay </w:t>
            </w:r>
            <w:proofErr w:type="spellStart"/>
            <w:r w:rsidRPr="00B83236">
              <w:rPr>
                <w:rFonts w:ascii="Times New Roman" w:hAnsi="Times New Roman" w:cs="Times New Roman"/>
                <w:sz w:val="20"/>
                <w:szCs w:val="20"/>
              </w:rPr>
              <w:t>fever</w:t>
            </w:r>
            <w:proofErr w:type="spellEnd"/>
          </w:p>
        </w:tc>
        <w:tc>
          <w:tcPr>
            <w:tcW w:w="2366" w:type="dxa"/>
            <w:tcBorders>
              <w:top w:val="nil"/>
              <w:left w:val="single" w:sz="4" w:space="0" w:color="auto"/>
              <w:bottom w:val="nil"/>
              <w:right w:val="single" w:sz="4" w:space="0" w:color="auto"/>
            </w:tcBorders>
            <w:shd w:val="clear" w:color="auto" w:fill="auto"/>
          </w:tcPr>
          <w:p w14:paraId="0659C01E" w14:textId="77777777" w:rsidR="00E829FA" w:rsidRPr="00B83236" w:rsidRDefault="00E829FA" w:rsidP="00B83236">
            <w:pPr>
              <w:tabs>
                <w:tab w:val="left" w:pos="284"/>
                <w:tab w:val="left" w:pos="1701"/>
              </w:tabs>
              <w:spacing w:line="480" w:lineRule="auto"/>
              <w:rPr>
                <w:rFonts w:ascii="Times New Roman" w:hAnsi="Times New Roman" w:cs="Times New Roman"/>
                <w:sz w:val="20"/>
                <w:szCs w:val="20"/>
                <w:lang w:val="en-GB"/>
              </w:rPr>
            </w:pPr>
            <w:r w:rsidRPr="00B83236">
              <w:rPr>
                <w:rFonts w:ascii="Times New Roman" w:hAnsi="Times New Roman" w:cs="Times New Roman"/>
                <w:sz w:val="20"/>
                <w:szCs w:val="20"/>
              </w:rPr>
              <w:t>44 (22%)</w:t>
            </w:r>
          </w:p>
        </w:tc>
        <w:tc>
          <w:tcPr>
            <w:tcW w:w="2233" w:type="dxa"/>
            <w:tcBorders>
              <w:top w:val="nil"/>
              <w:left w:val="single" w:sz="4" w:space="0" w:color="auto"/>
              <w:bottom w:val="nil"/>
            </w:tcBorders>
            <w:shd w:val="clear" w:color="auto" w:fill="auto"/>
          </w:tcPr>
          <w:p w14:paraId="3C2BE5F0" w14:textId="77777777" w:rsidR="00E829FA" w:rsidRPr="00B83236" w:rsidRDefault="00E829FA" w:rsidP="00B83236">
            <w:pPr>
              <w:tabs>
                <w:tab w:val="left" w:pos="284"/>
                <w:tab w:val="left" w:pos="1701"/>
              </w:tabs>
              <w:spacing w:line="480" w:lineRule="auto"/>
              <w:rPr>
                <w:rFonts w:ascii="Times New Roman" w:hAnsi="Times New Roman" w:cs="Times New Roman"/>
                <w:sz w:val="20"/>
                <w:szCs w:val="20"/>
                <w:lang w:val="en-GB"/>
              </w:rPr>
            </w:pPr>
            <w:r w:rsidRPr="00B83236">
              <w:rPr>
                <w:rFonts w:ascii="Times New Roman" w:hAnsi="Times New Roman" w:cs="Times New Roman"/>
                <w:sz w:val="20"/>
                <w:szCs w:val="20"/>
              </w:rPr>
              <w:t>52 (26%)</w:t>
            </w:r>
          </w:p>
        </w:tc>
      </w:tr>
      <w:tr w:rsidR="00E829FA" w:rsidRPr="00B83236" w14:paraId="7140DF73" w14:textId="77777777" w:rsidTr="006F5580">
        <w:tc>
          <w:tcPr>
            <w:tcW w:w="4149" w:type="dxa"/>
            <w:tcBorders>
              <w:top w:val="nil"/>
              <w:bottom w:val="nil"/>
              <w:right w:val="single" w:sz="4" w:space="0" w:color="auto"/>
            </w:tcBorders>
            <w:shd w:val="clear" w:color="auto" w:fill="auto"/>
          </w:tcPr>
          <w:p w14:paraId="3A3E1066" w14:textId="77777777" w:rsidR="00E829FA" w:rsidRPr="00B83236" w:rsidDel="0092235F" w:rsidRDefault="00E829FA" w:rsidP="00B83236">
            <w:pPr>
              <w:tabs>
                <w:tab w:val="left" w:pos="284"/>
                <w:tab w:val="left" w:pos="1701"/>
              </w:tabs>
              <w:spacing w:line="480" w:lineRule="auto"/>
              <w:rPr>
                <w:rFonts w:ascii="Times New Roman" w:hAnsi="Times New Roman" w:cs="Times New Roman"/>
                <w:sz w:val="20"/>
                <w:szCs w:val="20"/>
                <w:lang w:val="en-GB"/>
              </w:rPr>
            </w:pPr>
            <w:r w:rsidRPr="00B83236">
              <w:rPr>
                <w:rFonts w:ascii="Times New Roman" w:hAnsi="Times New Roman" w:cs="Times New Roman"/>
                <w:sz w:val="20"/>
                <w:szCs w:val="20"/>
              </w:rPr>
              <w:t xml:space="preserve"> </w:t>
            </w:r>
            <w:proofErr w:type="spellStart"/>
            <w:r w:rsidRPr="00B83236">
              <w:rPr>
                <w:rFonts w:ascii="Times New Roman" w:hAnsi="Times New Roman" w:cs="Times New Roman"/>
                <w:sz w:val="20"/>
                <w:szCs w:val="20"/>
              </w:rPr>
              <w:t>Physician</w:t>
            </w:r>
            <w:proofErr w:type="spellEnd"/>
            <w:r w:rsidRPr="00B83236">
              <w:rPr>
                <w:rFonts w:ascii="Times New Roman" w:hAnsi="Times New Roman" w:cs="Times New Roman"/>
                <w:sz w:val="20"/>
                <w:szCs w:val="20"/>
              </w:rPr>
              <w:t xml:space="preserve"> diagnosis Eczema</w:t>
            </w:r>
          </w:p>
        </w:tc>
        <w:tc>
          <w:tcPr>
            <w:tcW w:w="2366" w:type="dxa"/>
            <w:tcBorders>
              <w:top w:val="nil"/>
              <w:left w:val="single" w:sz="4" w:space="0" w:color="auto"/>
              <w:bottom w:val="nil"/>
              <w:right w:val="single" w:sz="4" w:space="0" w:color="auto"/>
            </w:tcBorders>
            <w:shd w:val="clear" w:color="auto" w:fill="auto"/>
          </w:tcPr>
          <w:p w14:paraId="7A07F5E3" w14:textId="77777777" w:rsidR="00E829FA" w:rsidRPr="00B83236" w:rsidRDefault="00E829FA" w:rsidP="00B83236">
            <w:pPr>
              <w:tabs>
                <w:tab w:val="left" w:pos="284"/>
                <w:tab w:val="left" w:pos="1701"/>
              </w:tabs>
              <w:spacing w:line="480" w:lineRule="auto"/>
              <w:rPr>
                <w:rFonts w:ascii="Times New Roman" w:hAnsi="Times New Roman" w:cs="Times New Roman"/>
                <w:sz w:val="20"/>
                <w:szCs w:val="20"/>
                <w:lang w:val="en-GB"/>
              </w:rPr>
            </w:pPr>
            <w:r w:rsidRPr="00B83236">
              <w:rPr>
                <w:rFonts w:ascii="Times New Roman" w:hAnsi="Times New Roman" w:cs="Times New Roman"/>
                <w:sz w:val="20"/>
                <w:szCs w:val="20"/>
              </w:rPr>
              <w:t>29 (15%)</w:t>
            </w:r>
          </w:p>
        </w:tc>
        <w:tc>
          <w:tcPr>
            <w:tcW w:w="2233" w:type="dxa"/>
            <w:tcBorders>
              <w:top w:val="nil"/>
              <w:left w:val="single" w:sz="4" w:space="0" w:color="auto"/>
              <w:bottom w:val="nil"/>
            </w:tcBorders>
            <w:shd w:val="clear" w:color="auto" w:fill="auto"/>
          </w:tcPr>
          <w:p w14:paraId="1E7107B1" w14:textId="77777777" w:rsidR="00E829FA" w:rsidRPr="00B83236" w:rsidRDefault="00E829FA" w:rsidP="00B83236">
            <w:pPr>
              <w:tabs>
                <w:tab w:val="left" w:pos="284"/>
                <w:tab w:val="left" w:pos="1701"/>
              </w:tabs>
              <w:spacing w:line="480" w:lineRule="auto"/>
              <w:rPr>
                <w:rFonts w:ascii="Times New Roman" w:hAnsi="Times New Roman" w:cs="Times New Roman"/>
                <w:sz w:val="20"/>
                <w:szCs w:val="20"/>
                <w:lang w:val="en-GB"/>
              </w:rPr>
            </w:pPr>
            <w:r w:rsidRPr="00B83236">
              <w:rPr>
                <w:rFonts w:ascii="Times New Roman" w:hAnsi="Times New Roman" w:cs="Times New Roman"/>
                <w:sz w:val="20"/>
                <w:szCs w:val="20"/>
              </w:rPr>
              <w:t>27 (14%)</w:t>
            </w:r>
          </w:p>
        </w:tc>
      </w:tr>
      <w:tr w:rsidR="00E829FA" w:rsidRPr="00B83236" w14:paraId="5DF9594E" w14:textId="77777777" w:rsidTr="006F5580">
        <w:tc>
          <w:tcPr>
            <w:tcW w:w="4149" w:type="dxa"/>
            <w:tcBorders>
              <w:top w:val="nil"/>
              <w:bottom w:val="nil"/>
              <w:right w:val="single" w:sz="4" w:space="0" w:color="auto"/>
            </w:tcBorders>
            <w:shd w:val="clear" w:color="auto" w:fill="auto"/>
          </w:tcPr>
          <w:p w14:paraId="60C929EC" w14:textId="77777777" w:rsidR="00E829FA" w:rsidRPr="00B83236" w:rsidDel="0092235F" w:rsidRDefault="00E829FA" w:rsidP="00B83236">
            <w:pPr>
              <w:tabs>
                <w:tab w:val="left" w:pos="284"/>
                <w:tab w:val="left" w:pos="1701"/>
              </w:tabs>
              <w:spacing w:line="480" w:lineRule="auto"/>
              <w:rPr>
                <w:rFonts w:ascii="Times New Roman" w:hAnsi="Times New Roman" w:cs="Times New Roman"/>
                <w:sz w:val="20"/>
                <w:szCs w:val="20"/>
                <w:lang w:val="en-GB"/>
              </w:rPr>
            </w:pPr>
            <w:r w:rsidRPr="00B83236">
              <w:rPr>
                <w:rFonts w:ascii="Times New Roman" w:hAnsi="Times New Roman" w:cs="Times New Roman"/>
                <w:sz w:val="20"/>
                <w:szCs w:val="20"/>
              </w:rPr>
              <w:t>Household pets (%)</w:t>
            </w:r>
          </w:p>
        </w:tc>
        <w:tc>
          <w:tcPr>
            <w:tcW w:w="2366" w:type="dxa"/>
            <w:tcBorders>
              <w:top w:val="nil"/>
              <w:left w:val="single" w:sz="4" w:space="0" w:color="auto"/>
              <w:bottom w:val="nil"/>
              <w:right w:val="single" w:sz="4" w:space="0" w:color="auto"/>
            </w:tcBorders>
            <w:shd w:val="clear" w:color="auto" w:fill="auto"/>
          </w:tcPr>
          <w:p w14:paraId="205A3959" w14:textId="77777777" w:rsidR="00E829FA" w:rsidRPr="00B83236" w:rsidRDefault="00E829FA" w:rsidP="00B83236">
            <w:pPr>
              <w:tabs>
                <w:tab w:val="left" w:pos="284"/>
                <w:tab w:val="left" w:pos="1701"/>
              </w:tabs>
              <w:spacing w:line="480" w:lineRule="auto"/>
              <w:rPr>
                <w:rFonts w:ascii="Times New Roman" w:hAnsi="Times New Roman" w:cs="Times New Roman"/>
                <w:sz w:val="20"/>
                <w:szCs w:val="20"/>
                <w:lang w:val="en-GB"/>
              </w:rPr>
            </w:pPr>
            <w:r w:rsidRPr="00B83236">
              <w:rPr>
                <w:rFonts w:ascii="Times New Roman" w:hAnsi="Times New Roman" w:cs="Times New Roman"/>
                <w:sz w:val="20"/>
                <w:szCs w:val="20"/>
              </w:rPr>
              <w:t>97 (48%)</w:t>
            </w:r>
          </w:p>
        </w:tc>
        <w:tc>
          <w:tcPr>
            <w:tcW w:w="2233" w:type="dxa"/>
            <w:tcBorders>
              <w:top w:val="nil"/>
              <w:left w:val="single" w:sz="4" w:space="0" w:color="auto"/>
              <w:bottom w:val="nil"/>
            </w:tcBorders>
            <w:shd w:val="clear" w:color="auto" w:fill="auto"/>
          </w:tcPr>
          <w:p w14:paraId="4056D36A" w14:textId="77777777" w:rsidR="00E829FA" w:rsidRPr="00B83236" w:rsidRDefault="00E829FA" w:rsidP="00B83236">
            <w:pPr>
              <w:tabs>
                <w:tab w:val="left" w:pos="284"/>
                <w:tab w:val="left" w:pos="1701"/>
              </w:tabs>
              <w:spacing w:line="480" w:lineRule="auto"/>
              <w:rPr>
                <w:rFonts w:ascii="Times New Roman" w:hAnsi="Times New Roman" w:cs="Times New Roman"/>
                <w:sz w:val="20"/>
                <w:szCs w:val="20"/>
                <w:lang w:val="en-GB"/>
              </w:rPr>
            </w:pPr>
            <w:r w:rsidRPr="00B83236">
              <w:rPr>
                <w:rFonts w:ascii="Times New Roman" w:hAnsi="Times New Roman" w:cs="Times New Roman"/>
                <w:sz w:val="20"/>
                <w:szCs w:val="20"/>
              </w:rPr>
              <w:t>98 (49%)</w:t>
            </w:r>
          </w:p>
        </w:tc>
      </w:tr>
      <w:tr w:rsidR="00E829FA" w:rsidRPr="00B83236" w14:paraId="28594703" w14:textId="77777777" w:rsidTr="006F5580">
        <w:tc>
          <w:tcPr>
            <w:tcW w:w="4149" w:type="dxa"/>
            <w:tcBorders>
              <w:top w:val="nil"/>
              <w:bottom w:val="nil"/>
              <w:right w:val="single" w:sz="4" w:space="0" w:color="auto"/>
            </w:tcBorders>
            <w:shd w:val="clear" w:color="auto" w:fill="auto"/>
          </w:tcPr>
          <w:p w14:paraId="41E3F055" w14:textId="77777777" w:rsidR="00E829FA" w:rsidRPr="00B83236" w:rsidRDefault="00E829FA" w:rsidP="00B83236">
            <w:pPr>
              <w:tabs>
                <w:tab w:val="left" w:pos="284"/>
                <w:tab w:val="left" w:pos="1701"/>
              </w:tabs>
              <w:spacing w:line="480" w:lineRule="auto"/>
              <w:rPr>
                <w:rFonts w:ascii="Times New Roman" w:hAnsi="Times New Roman" w:cs="Times New Roman"/>
                <w:sz w:val="20"/>
                <w:szCs w:val="20"/>
                <w:lang w:val="en-CA"/>
              </w:rPr>
            </w:pPr>
            <w:r w:rsidRPr="00B83236">
              <w:rPr>
                <w:rFonts w:ascii="Times New Roman" w:hAnsi="Times New Roman" w:cs="Times New Roman"/>
                <w:sz w:val="20"/>
                <w:szCs w:val="20"/>
                <w:lang w:val="en-CA"/>
              </w:rPr>
              <w:t>Daycare attendance (%)</w:t>
            </w:r>
          </w:p>
          <w:p w14:paraId="6087D567" w14:textId="77777777" w:rsidR="00E829FA" w:rsidRPr="00B83236" w:rsidRDefault="00E829FA" w:rsidP="00B83236">
            <w:pPr>
              <w:tabs>
                <w:tab w:val="left" w:pos="284"/>
                <w:tab w:val="left" w:pos="1701"/>
              </w:tabs>
              <w:spacing w:line="480" w:lineRule="auto"/>
              <w:rPr>
                <w:rFonts w:ascii="Times New Roman" w:hAnsi="Times New Roman" w:cs="Times New Roman"/>
                <w:sz w:val="20"/>
                <w:szCs w:val="20"/>
                <w:lang w:val="en-CA"/>
              </w:rPr>
            </w:pPr>
            <w:r w:rsidRPr="00B83236">
              <w:rPr>
                <w:rFonts w:ascii="Times New Roman" w:hAnsi="Times New Roman" w:cs="Times New Roman"/>
                <w:sz w:val="20"/>
                <w:szCs w:val="20"/>
                <w:lang w:val="en-CA"/>
              </w:rPr>
              <w:t>Sibling attending daycare (%)</w:t>
            </w:r>
          </w:p>
        </w:tc>
        <w:tc>
          <w:tcPr>
            <w:tcW w:w="2366" w:type="dxa"/>
            <w:tcBorders>
              <w:top w:val="nil"/>
              <w:left w:val="single" w:sz="4" w:space="0" w:color="auto"/>
              <w:bottom w:val="nil"/>
              <w:right w:val="single" w:sz="4" w:space="0" w:color="auto"/>
            </w:tcBorders>
            <w:shd w:val="clear" w:color="auto" w:fill="auto"/>
          </w:tcPr>
          <w:p w14:paraId="5612B92B" w14:textId="77777777" w:rsidR="00E829FA" w:rsidRPr="00B83236" w:rsidRDefault="00E829FA" w:rsidP="00B83236">
            <w:pPr>
              <w:tabs>
                <w:tab w:val="left" w:pos="284"/>
                <w:tab w:val="left" w:pos="1701"/>
              </w:tabs>
              <w:spacing w:line="480" w:lineRule="auto"/>
              <w:rPr>
                <w:rFonts w:ascii="Times New Roman" w:hAnsi="Times New Roman" w:cs="Times New Roman"/>
                <w:sz w:val="20"/>
                <w:szCs w:val="20"/>
              </w:rPr>
            </w:pPr>
            <w:r w:rsidRPr="00B83236">
              <w:rPr>
                <w:rFonts w:ascii="Times New Roman" w:hAnsi="Times New Roman" w:cs="Times New Roman"/>
                <w:sz w:val="20"/>
                <w:szCs w:val="20"/>
              </w:rPr>
              <w:t>103 (48%)</w:t>
            </w:r>
          </w:p>
          <w:p w14:paraId="27567DEA" w14:textId="77777777" w:rsidR="00E829FA" w:rsidRPr="00B83236" w:rsidRDefault="00E829FA" w:rsidP="00B83236">
            <w:pPr>
              <w:tabs>
                <w:tab w:val="left" w:pos="284"/>
                <w:tab w:val="left" w:pos="1701"/>
              </w:tabs>
              <w:spacing w:line="480" w:lineRule="auto"/>
              <w:rPr>
                <w:rFonts w:ascii="Times New Roman" w:hAnsi="Times New Roman" w:cs="Times New Roman"/>
                <w:sz w:val="20"/>
                <w:szCs w:val="20"/>
              </w:rPr>
            </w:pPr>
            <w:r w:rsidRPr="00B83236">
              <w:rPr>
                <w:rFonts w:ascii="Times New Roman" w:hAnsi="Times New Roman" w:cs="Times New Roman"/>
                <w:sz w:val="20"/>
                <w:szCs w:val="20"/>
              </w:rPr>
              <w:t>75 (37%)</w:t>
            </w:r>
          </w:p>
        </w:tc>
        <w:tc>
          <w:tcPr>
            <w:tcW w:w="2233" w:type="dxa"/>
            <w:tcBorders>
              <w:top w:val="nil"/>
              <w:left w:val="single" w:sz="4" w:space="0" w:color="auto"/>
              <w:bottom w:val="nil"/>
            </w:tcBorders>
            <w:shd w:val="clear" w:color="auto" w:fill="auto"/>
          </w:tcPr>
          <w:p w14:paraId="3C2944F0" w14:textId="77777777" w:rsidR="00E829FA" w:rsidRPr="00B83236" w:rsidRDefault="00E829FA" w:rsidP="00B83236">
            <w:pPr>
              <w:tabs>
                <w:tab w:val="left" w:pos="284"/>
                <w:tab w:val="left" w:pos="1701"/>
              </w:tabs>
              <w:spacing w:line="480" w:lineRule="auto"/>
              <w:rPr>
                <w:rFonts w:ascii="Times New Roman" w:hAnsi="Times New Roman" w:cs="Times New Roman"/>
                <w:sz w:val="20"/>
                <w:szCs w:val="20"/>
              </w:rPr>
            </w:pPr>
            <w:r w:rsidRPr="00B83236">
              <w:rPr>
                <w:rFonts w:ascii="Times New Roman" w:hAnsi="Times New Roman" w:cs="Times New Roman"/>
                <w:sz w:val="20"/>
                <w:szCs w:val="20"/>
              </w:rPr>
              <w:t>113 (53%)</w:t>
            </w:r>
          </w:p>
          <w:p w14:paraId="1646773E" w14:textId="77777777" w:rsidR="00E829FA" w:rsidRPr="00B83236" w:rsidRDefault="00E829FA" w:rsidP="00B83236">
            <w:pPr>
              <w:tabs>
                <w:tab w:val="left" w:pos="284"/>
                <w:tab w:val="left" w:pos="1701"/>
              </w:tabs>
              <w:spacing w:line="480" w:lineRule="auto"/>
              <w:rPr>
                <w:rFonts w:ascii="Times New Roman" w:hAnsi="Times New Roman" w:cs="Times New Roman"/>
                <w:sz w:val="20"/>
                <w:szCs w:val="20"/>
              </w:rPr>
            </w:pPr>
            <w:r w:rsidRPr="00B83236">
              <w:rPr>
                <w:rFonts w:ascii="Times New Roman" w:hAnsi="Times New Roman" w:cs="Times New Roman"/>
                <w:sz w:val="20"/>
                <w:szCs w:val="20"/>
              </w:rPr>
              <w:t>79 (40%)</w:t>
            </w:r>
          </w:p>
        </w:tc>
      </w:tr>
      <w:tr w:rsidR="00E829FA" w:rsidRPr="00B83236" w14:paraId="6E9829C6" w14:textId="77777777" w:rsidTr="006F5580">
        <w:tc>
          <w:tcPr>
            <w:tcW w:w="4149" w:type="dxa"/>
            <w:tcBorders>
              <w:top w:val="nil"/>
              <w:right w:val="single" w:sz="4" w:space="0" w:color="auto"/>
            </w:tcBorders>
            <w:shd w:val="clear" w:color="auto" w:fill="auto"/>
          </w:tcPr>
          <w:p w14:paraId="04060E7E" w14:textId="2F711584" w:rsidR="00E829FA" w:rsidRPr="00B83236" w:rsidRDefault="006B24E2" w:rsidP="00B83236">
            <w:pPr>
              <w:tabs>
                <w:tab w:val="left" w:pos="284"/>
                <w:tab w:val="left" w:pos="1701"/>
              </w:tabs>
              <w:spacing w:line="480" w:lineRule="auto"/>
              <w:rPr>
                <w:rFonts w:ascii="Times New Roman" w:hAnsi="Times New Roman" w:cs="Times New Roman"/>
                <w:sz w:val="20"/>
                <w:szCs w:val="20"/>
                <w:lang w:val="en-GB"/>
              </w:rPr>
            </w:pPr>
            <w:r>
              <w:rPr>
                <w:rFonts w:ascii="Times New Roman" w:hAnsi="Times New Roman" w:cs="Times New Roman"/>
                <w:sz w:val="20"/>
                <w:szCs w:val="20"/>
                <w:lang w:val="en-GB"/>
              </w:rPr>
              <w:t>Doses</w:t>
            </w:r>
            <w:r w:rsidR="00E829FA" w:rsidRPr="00B83236">
              <w:rPr>
                <w:rFonts w:ascii="Times New Roman" w:hAnsi="Times New Roman" w:cs="Times New Roman"/>
                <w:sz w:val="20"/>
                <w:szCs w:val="20"/>
                <w:lang w:val="en-GB"/>
              </w:rPr>
              <w:t xml:space="preserve"> received (median (range)</w:t>
            </w:r>
          </w:p>
        </w:tc>
        <w:tc>
          <w:tcPr>
            <w:tcW w:w="2366" w:type="dxa"/>
            <w:tcBorders>
              <w:top w:val="nil"/>
              <w:left w:val="single" w:sz="4" w:space="0" w:color="auto"/>
              <w:right w:val="single" w:sz="4" w:space="0" w:color="auto"/>
            </w:tcBorders>
            <w:shd w:val="clear" w:color="auto" w:fill="auto"/>
          </w:tcPr>
          <w:p w14:paraId="7766A76D" w14:textId="77777777" w:rsidR="00E829FA" w:rsidRPr="00B83236" w:rsidRDefault="00E829FA" w:rsidP="00B83236">
            <w:pPr>
              <w:tabs>
                <w:tab w:val="left" w:pos="284"/>
                <w:tab w:val="left" w:pos="1701"/>
              </w:tabs>
              <w:spacing w:line="480" w:lineRule="auto"/>
              <w:rPr>
                <w:rFonts w:ascii="Times New Roman" w:hAnsi="Times New Roman" w:cs="Times New Roman"/>
                <w:sz w:val="20"/>
                <w:szCs w:val="20"/>
              </w:rPr>
            </w:pPr>
            <w:r w:rsidRPr="00B83236">
              <w:rPr>
                <w:rFonts w:ascii="Times New Roman" w:hAnsi="Times New Roman" w:cs="Times New Roman"/>
                <w:sz w:val="20"/>
                <w:szCs w:val="20"/>
              </w:rPr>
              <w:t>4 (1-5)</w:t>
            </w:r>
          </w:p>
        </w:tc>
        <w:tc>
          <w:tcPr>
            <w:tcW w:w="2233" w:type="dxa"/>
            <w:tcBorders>
              <w:top w:val="nil"/>
              <w:left w:val="single" w:sz="4" w:space="0" w:color="auto"/>
            </w:tcBorders>
            <w:shd w:val="clear" w:color="auto" w:fill="auto"/>
          </w:tcPr>
          <w:p w14:paraId="3831EE85" w14:textId="77777777" w:rsidR="00E829FA" w:rsidRPr="00B83236" w:rsidRDefault="00E829FA" w:rsidP="00B83236">
            <w:pPr>
              <w:tabs>
                <w:tab w:val="left" w:pos="284"/>
                <w:tab w:val="left" w:pos="1701"/>
              </w:tabs>
              <w:spacing w:line="480" w:lineRule="auto"/>
              <w:rPr>
                <w:rFonts w:ascii="Times New Roman" w:hAnsi="Times New Roman" w:cs="Times New Roman"/>
                <w:sz w:val="20"/>
                <w:szCs w:val="20"/>
              </w:rPr>
            </w:pPr>
            <w:r w:rsidRPr="00B83236">
              <w:rPr>
                <w:rFonts w:ascii="Times New Roman" w:hAnsi="Times New Roman" w:cs="Times New Roman"/>
                <w:sz w:val="20"/>
                <w:szCs w:val="20"/>
              </w:rPr>
              <w:t>4 (2-5)</w:t>
            </w:r>
          </w:p>
        </w:tc>
      </w:tr>
    </w:tbl>
    <w:p w14:paraId="5E877961" w14:textId="77777777" w:rsidR="00E829FA" w:rsidRPr="00B83236" w:rsidRDefault="00E829FA" w:rsidP="00B83236">
      <w:pPr>
        <w:tabs>
          <w:tab w:val="right" w:pos="540"/>
          <w:tab w:val="left" w:pos="720"/>
        </w:tabs>
        <w:spacing w:line="480" w:lineRule="auto"/>
        <w:rPr>
          <w:rFonts w:ascii="Times New Roman" w:hAnsi="Times New Roman" w:cs="Times New Roman"/>
          <w:sz w:val="20"/>
          <w:szCs w:val="20"/>
          <w:lang w:val="en-GB"/>
        </w:rPr>
      </w:pPr>
      <w:r w:rsidRPr="00B83236">
        <w:rPr>
          <w:rFonts w:ascii="Times New Roman" w:hAnsi="Times New Roman" w:cs="Times New Roman"/>
          <w:sz w:val="20"/>
          <w:szCs w:val="20"/>
          <w:lang w:val="en-GB"/>
        </w:rPr>
        <w:t>Data are represented as mean (95% confidence interval) or number (percentage); **: p&lt;0.01. These data were previously published as an online supplement to the original MAKI trial paper (</w:t>
      </w:r>
      <w:proofErr w:type="spellStart"/>
      <w:r w:rsidRPr="00B83236">
        <w:rPr>
          <w:rFonts w:ascii="Times New Roman" w:hAnsi="Times New Roman" w:cs="Times New Roman"/>
          <w:sz w:val="20"/>
          <w:szCs w:val="20"/>
          <w:lang w:val="en-GB"/>
        </w:rPr>
        <w:t>Blanken</w:t>
      </w:r>
      <w:proofErr w:type="spellEnd"/>
      <w:r w:rsidRPr="00B83236">
        <w:rPr>
          <w:rFonts w:ascii="Times New Roman" w:hAnsi="Times New Roman" w:cs="Times New Roman"/>
          <w:sz w:val="20"/>
          <w:szCs w:val="20"/>
          <w:lang w:val="en-GB"/>
        </w:rPr>
        <w:t xml:space="preserve"> et al. NEJM)</w:t>
      </w:r>
    </w:p>
    <w:p w14:paraId="0E48602C" w14:textId="77777777" w:rsidR="00E829FA" w:rsidRPr="00A73023" w:rsidRDefault="00E829FA" w:rsidP="00E829FA">
      <w:pPr>
        <w:rPr>
          <w:lang w:val="en-CA"/>
        </w:rPr>
      </w:pPr>
      <w:r w:rsidRPr="00A73023">
        <w:rPr>
          <w:lang w:val="en-CA"/>
        </w:rPr>
        <w:br w:type="page"/>
      </w:r>
    </w:p>
    <w:p w14:paraId="49F93FEF" w14:textId="77777777" w:rsidR="00E829FA" w:rsidRDefault="00E829FA">
      <w:pPr>
        <w:rPr>
          <w:rFonts w:ascii="Times New Roman" w:hAnsi="Times New Roman" w:cs="Times New Roman"/>
          <w:lang w:val="en-CA"/>
        </w:rPr>
      </w:pPr>
    </w:p>
    <w:p w14:paraId="500454A8" w14:textId="230D1C62" w:rsidR="003727E0" w:rsidRPr="00B83236" w:rsidRDefault="003727E0" w:rsidP="007A4493">
      <w:pPr>
        <w:spacing w:line="240" w:lineRule="auto"/>
        <w:rPr>
          <w:rFonts w:ascii="Times New Roman" w:hAnsi="Times New Roman" w:cs="Times New Roman"/>
          <w:sz w:val="20"/>
          <w:lang w:val="en-GB"/>
        </w:rPr>
      </w:pPr>
      <w:r w:rsidRPr="00B83236">
        <w:rPr>
          <w:rFonts w:ascii="Times New Roman" w:hAnsi="Times New Roman" w:cs="Times New Roman"/>
          <w:sz w:val="20"/>
          <w:lang w:val="en-GB"/>
        </w:rPr>
        <w:t>Dutch mortality study</w:t>
      </w:r>
    </w:p>
    <w:p w14:paraId="2A4A5163" w14:textId="5B4D9FCC" w:rsidR="00B83236" w:rsidRPr="00B83236" w:rsidRDefault="005157E9" w:rsidP="00B83236">
      <w:pPr>
        <w:autoSpaceDE w:val="0"/>
        <w:autoSpaceDN w:val="0"/>
        <w:adjustRightInd w:val="0"/>
        <w:spacing w:after="0" w:line="480" w:lineRule="auto"/>
        <w:rPr>
          <w:rFonts w:ascii="Times New Roman" w:hAnsi="Times New Roman" w:cs="Times New Roman"/>
          <w:sz w:val="20"/>
          <w:lang w:val="en-CA"/>
        </w:rPr>
      </w:pPr>
      <w:r w:rsidRPr="00B83236">
        <w:rPr>
          <w:rFonts w:ascii="Times New Roman" w:hAnsi="Times New Roman" w:cs="Times New Roman"/>
          <w:sz w:val="20"/>
          <w:lang w:val="en-CA"/>
        </w:rPr>
        <w:t>For this study we combined information from all Dutch pediatric intensive</w:t>
      </w:r>
      <w:r w:rsidR="00457629" w:rsidRPr="00B83236">
        <w:rPr>
          <w:rFonts w:ascii="Times New Roman" w:hAnsi="Times New Roman" w:cs="Times New Roman"/>
          <w:sz w:val="20"/>
          <w:lang w:val="en-CA"/>
        </w:rPr>
        <w:t xml:space="preserve"> </w:t>
      </w:r>
      <w:r w:rsidRPr="00B83236">
        <w:rPr>
          <w:rFonts w:ascii="Times New Roman" w:hAnsi="Times New Roman" w:cs="Times New Roman"/>
          <w:sz w:val="20"/>
          <w:lang w:val="en-CA"/>
        </w:rPr>
        <w:t xml:space="preserve">care units (PICUs), and death certificates of the Dutch Central Bureau for Statistics (CBS). </w:t>
      </w:r>
      <w:r w:rsidR="00457629" w:rsidRPr="00B83236">
        <w:rPr>
          <w:rFonts w:ascii="Times New Roman" w:hAnsi="Times New Roman" w:cs="Times New Roman"/>
          <w:sz w:val="20"/>
          <w:lang w:val="en-CA"/>
        </w:rPr>
        <w:t>The aim of this study is to determine the mortality rate of RSV</w:t>
      </w:r>
      <w:r w:rsidR="00A50256">
        <w:rPr>
          <w:rFonts w:ascii="Times New Roman" w:hAnsi="Times New Roman" w:cs="Times New Roman"/>
          <w:sz w:val="20"/>
          <w:lang w:val="en-CA"/>
        </w:rPr>
        <w:t xml:space="preserve"> (respiratory syncytial virus)</w:t>
      </w:r>
      <w:r w:rsidR="00457629" w:rsidRPr="00B83236">
        <w:rPr>
          <w:rFonts w:ascii="Times New Roman" w:hAnsi="Times New Roman" w:cs="Times New Roman"/>
          <w:sz w:val="20"/>
          <w:lang w:val="en-CA"/>
        </w:rPr>
        <w:t xml:space="preserve"> LRTI</w:t>
      </w:r>
      <w:r w:rsidR="00A50256">
        <w:rPr>
          <w:rFonts w:ascii="Times New Roman" w:hAnsi="Times New Roman" w:cs="Times New Roman"/>
          <w:sz w:val="20"/>
          <w:lang w:val="en-CA"/>
        </w:rPr>
        <w:t xml:space="preserve"> (lower respiratory tract infection)</w:t>
      </w:r>
      <w:r w:rsidR="00457629" w:rsidRPr="00B83236">
        <w:rPr>
          <w:rFonts w:ascii="Times New Roman" w:hAnsi="Times New Roman" w:cs="Times New Roman"/>
          <w:sz w:val="20"/>
          <w:lang w:val="en-CA"/>
        </w:rPr>
        <w:t xml:space="preserve"> in children in the Netherlands and study the influence of comorbidity in RSV mortality.</w:t>
      </w:r>
      <w:r w:rsidR="00A70272">
        <w:rPr>
          <w:rFonts w:ascii="Times New Roman" w:hAnsi="Times New Roman" w:cs="Times New Roman"/>
          <w:sz w:val="20"/>
          <w:lang w:val="en-CA"/>
        </w:rPr>
        <w:t xml:space="preserve"> </w:t>
      </w:r>
      <w:r w:rsidR="00C978E5" w:rsidRPr="00B83236">
        <w:rPr>
          <w:rFonts w:ascii="Times New Roman" w:hAnsi="Times New Roman" w:cs="Times New Roman"/>
          <w:sz w:val="20"/>
          <w:lang w:val="en-CA"/>
        </w:rPr>
        <w:t>We investigated the number of deaths for Dutch children from birth to 3 years of age in 2003-2008, usin</w:t>
      </w:r>
      <w:r w:rsidR="00A50256">
        <w:rPr>
          <w:rFonts w:ascii="Times New Roman" w:hAnsi="Times New Roman" w:cs="Times New Roman"/>
          <w:sz w:val="20"/>
          <w:lang w:val="en-CA"/>
        </w:rPr>
        <w:t>g mortality data of Dutch PICUs</w:t>
      </w:r>
      <w:r w:rsidR="00C978E5" w:rsidRPr="00B83236">
        <w:rPr>
          <w:rFonts w:ascii="Times New Roman" w:hAnsi="Times New Roman" w:cs="Times New Roman"/>
          <w:sz w:val="20"/>
          <w:lang w:val="en-CA"/>
        </w:rPr>
        <w:t xml:space="preserve">, the Dutch CBS and the Dutch Forensic Institute (NFI). In case of acknowledged RSV mortality, the following information was determined: sex, age, weeks of gestational age, birth weight, positive RSV infection, RSV prophylaxis, all pre-existent comorbidity, comorbidity coinciding with RSV infection, diagnosis on PICU admission, age of death, cause of death and length of stay (LOS). Data of children with the diagnosis bronchiolitis were obtained from all Dutch PICUs: Academic Medical Center University Amsterdam, VU Medical Center Amsterdam, University Medical Center Groningen, Leiden University Medical Center, Maastricht University Medical Center, University Medical Center Nijmegen St. </w:t>
      </w:r>
      <w:proofErr w:type="spellStart"/>
      <w:r w:rsidR="00C978E5" w:rsidRPr="00B83236">
        <w:rPr>
          <w:rFonts w:ascii="Times New Roman" w:hAnsi="Times New Roman" w:cs="Times New Roman"/>
          <w:sz w:val="20"/>
          <w:lang w:val="en-CA"/>
        </w:rPr>
        <w:t>Radboud</w:t>
      </w:r>
      <w:proofErr w:type="spellEnd"/>
      <w:r w:rsidR="00C978E5" w:rsidRPr="00B83236">
        <w:rPr>
          <w:rFonts w:ascii="Times New Roman" w:hAnsi="Times New Roman" w:cs="Times New Roman"/>
          <w:sz w:val="20"/>
          <w:lang w:val="en-CA"/>
        </w:rPr>
        <w:t>, Erasmus Medical Center and University Medical Center Utrecht. After permission for data extraction from the Dutch PICUs, the required information was</w:t>
      </w:r>
      <w:r w:rsidR="00A50256">
        <w:rPr>
          <w:rFonts w:ascii="Times New Roman" w:hAnsi="Times New Roman" w:cs="Times New Roman"/>
          <w:sz w:val="20"/>
          <w:lang w:val="en-CA"/>
        </w:rPr>
        <w:t xml:space="preserve"> </w:t>
      </w:r>
      <w:bookmarkStart w:id="0" w:name="_GoBack"/>
      <w:bookmarkEnd w:id="0"/>
      <w:r w:rsidR="00C978E5" w:rsidRPr="00B83236">
        <w:rPr>
          <w:rFonts w:ascii="Times New Roman" w:hAnsi="Times New Roman" w:cs="Times New Roman"/>
          <w:sz w:val="20"/>
          <w:lang w:val="en-CA"/>
        </w:rPr>
        <w:t>obtained from the national Pediatric Intensive Care Evaluation registry (PICE registry). Individual PICU patient files of deceased children were investigated in case of RSV infection. The PICE registry is a database of all children admitted to a PICU in</w:t>
      </w:r>
      <w:r w:rsidR="00F0653F">
        <w:rPr>
          <w:rFonts w:ascii="Times New Roman" w:hAnsi="Times New Roman" w:cs="Times New Roman"/>
          <w:sz w:val="20"/>
          <w:lang w:val="en-CA"/>
        </w:rPr>
        <w:t xml:space="preserve"> the Netherlands since </w:t>
      </w:r>
      <w:r w:rsidR="00C978E5" w:rsidRPr="00B83236">
        <w:rPr>
          <w:rFonts w:ascii="Times New Roman" w:hAnsi="Times New Roman" w:cs="Times New Roman"/>
          <w:sz w:val="20"/>
          <w:lang w:val="en-CA"/>
        </w:rPr>
        <w:t>2003. This registry is filled in by trained pediatric intensivists. The purpose of this registry is to give more insight in diseases, treatment and prognosis, to compare the different departments leading to a better health management and to evaluate changes in policy. The PICE registry provided a database with children aged 0-3 years admitted to a PICU with bronchiolitis over the period 2003-2008 and a database of all deceased children aged 0-3 years who were admitted to a PICU with a bronchiolitis. Of one PICU, the Wilhelmina’s Children Hospital in Utrecht, all deceased children on the PICU among 2003-2008 were retrospectively investigated for RSV infections by checking individual patient files. At the same time cooperation with the Dutch Central Bureau for Statistics (CBS) was sought. The CBS collects all death certificates in the Netherlands. The cause of death is filled in on a death certificate by a physician and describes whether the cause of death was natural or unnatural. On the form is also the opportunity to describe all relevant comorbidities. The CBS gave us information about</w:t>
      </w:r>
      <w:r w:rsidR="00A70272">
        <w:rPr>
          <w:rFonts w:ascii="Times New Roman" w:hAnsi="Times New Roman" w:cs="Times New Roman"/>
          <w:sz w:val="20"/>
          <w:lang w:val="en-CA"/>
        </w:rPr>
        <w:t xml:space="preserve"> </w:t>
      </w:r>
      <w:r w:rsidR="00C978E5" w:rsidRPr="00B83236">
        <w:rPr>
          <w:rFonts w:ascii="Times New Roman" w:hAnsi="Times New Roman" w:cs="Times New Roman"/>
          <w:sz w:val="20"/>
          <w:lang w:val="en-CA"/>
        </w:rPr>
        <w:t>the total mortality of children aged 0-3 years for the period 2003-2008 and specified cases where RSV was mentioned as cause of death or relevant comorbidity.</w:t>
      </w:r>
      <w:r w:rsidR="00A70272">
        <w:rPr>
          <w:rFonts w:ascii="Times New Roman" w:hAnsi="Times New Roman" w:cs="Times New Roman"/>
          <w:sz w:val="20"/>
          <w:lang w:val="en-CA"/>
        </w:rPr>
        <w:t xml:space="preserve"> </w:t>
      </w:r>
      <w:r w:rsidR="00457629" w:rsidRPr="00B83236">
        <w:rPr>
          <w:rFonts w:ascii="Times New Roman" w:hAnsi="Times New Roman" w:cs="Times New Roman"/>
          <w:sz w:val="20"/>
          <w:lang w:val="en-CA"/>
        </w:rPr>
        <w:t xml:space="preserve">When looking at the period 2003-2008, there were 1099 children with a bronchiolitis admitted on a PICU in the </w:t>
      </w:r>
      <w:r w:rsidR="00457629" w:rsidRPr="00B83236">
        <w:rPr>
          <w:rFonts w:ascii="Times New Roman" w:hAnsi="Times New Roman" w:cs="Times New Roman"/>
          <w:sz w:val="20"/>
          <w:lang w:val="en-CA"/>
        </w:rPr>
        <w:lastRenderedPageBreak/>
        <w:t>Netherlands. Of those children, 16 did not surviv</w:t>
      </w:r>
      <w:r w:rsidR="00F0653F">
        <w:rPr>
          <w:rFonts w:ascii="Times New Roman" w:hAnsi="Times New Roman" w:cs="Times New Roman"/>
          <w:sz w:val="20"/>
          <w:lang w:val="en-CA"/>
        </w:rPr>
        <w:t>e their PICU admission</w:t>
      </w:r>
      <w:r w:rsidR="00457629" w:rsidRPr="00B83236">
        <w:rPr>
          <w:rFonts w:ascii="Times New Roman" w:hAnsi="Times New Roman" w:cs="Times New Roman"/>
          <w:sz w:val="20"/>
          <w:lang w:val="en-CA"/>
        </w:rPr>
        <w:t xml:space="preserve">. Four children were excluded because they did not have a RSV bronchiolitis. Viruses that were found were Influenza A virus, adenovirus, </w:t>
      </w:r>
      <w:proofErr w:type="spellStart"/>
      <w:r w:rsidR="00457629" w:rsidRPr="00B83236">
        <w:rPr>
          <w:rFonts w:ascii="Times New Roman" w:hAnsi="Times New Roman" w:cs="Times New Roman"/>
          <w:sz w:val="20"/>
          <w:lang w:val="en-CA"/>
        </w:rPr>
        <w:t>parechovirus</w:t>
      </w:r>
      <w:proofErr w:type="spellEnd"/>
      <w:r w:rsidR="00457629" w:rsidRPr="00B83236">
        <w:rPr>
          <w:rFonts w:ascii="Times New Roman" w:hAnsi="Times New Roman" w:cs="Times New Roman"/>
          <w:sz w:val="20"/>
          <w:lang w:val="en-CA"/>
        </w:rPr>
        <w:t xml:space="preserve"> and one child had a picornavirus, rhinovirus and cytomegalovirus. Two children were found by checking the patient files of the deceased children in the</w:t>
      </w:r>
      <w:r w:rsidR="00F0653F">
        <w:rPr>
          <w:rFonts w:ascii="Times New Roman" w:hAnsi="Times New Roman" w:cs="Times New Roman"/>
          <w:sz w:val="20"/>
          <w:lang w:val="en-CA"/>
        </w:rPr>
        <w:t xml:space="preserve"> Wilhelmina’s Children Hospital. </w:t>
      </w:r>
      <w:r w:rsidR="00457629" w:rsidRPr="00B83236">
        <w:rPr>
          <w:rFonts w:ascii="Times New Roman" w:hAnsi="Times New Roman" w:cs="Times New Roman"/>
          <w:sz w:val="20"/>
          <w:lang w:val="en-CA"/>
        </w:rPr>
        <w:t xml:space="preserve">Of the 14 children there were 7 boys and 7 girls. Most children died in the months December through February. The mean age of death was 11 months. The mean length of stay on the PICU was 18 days. All children had severe comorbidity. Comorbidities mentioned were </w:t>
      </w:r>
      <w:proofErr w:type="spellStart"/>
      <w:r w:rsidR="00457629" w:rsidRPr="00B83236">
        <w:rPr>
          <w:rFonts w:ascii="Times New Roman" w:hAnsi="Times New Roman" w:cs="Times New Roman"/>
          <w:sz w:val="20"/>
          <w:lang w:val="en-CA"/>
        </w:rPr>
        <w:t>haemophagocytic</w:t>
      </w:r>
      <w:proofErr w:type="spellEnd"/>
      <w:r w:rsidR="00457629" w:rsidRPr="00B83236">
        <w:rPr>
          <w:rFonts w:ascii="Times New Roman" w:hAnsi="Times New Roman" w:cs="Times New Roman"/>
          <w:sz w:val="20"/>
          <w:lang w:val="en-CA"/>
        </w:rPr>
        <w:t xml:space="preserve"> </w:t>
      </w:r>
      <w:proofErr w:type="spellStart"/>
      <w:r w:rsidR="00457629" w:rsidRPr="00B83236">
        <w:rPr>
          <w:rFonts w:ascii="Times New Roman" w:hAnsi="Times New Roman" w:cs="Times New Roman"/>
          <w:sz w:val="20"/>
          <w:lang w:val="en-CA"/>
        </w:rPr>
        <w:t>lymphohistiocytosis</w:t>
      </w:r>
      <w:proofErr w:type="spellEnd"/>
      <w:r w:rsidR="00457629" w:rsidRPr="00B83236">
        <w:rPr>
          <w:rFonts w:ascii="Times New Roman" w:hAnsi="Times New Roman" w:cs="Times New Roman"/>
          <w:sz w:val="20"/>
          <w:lang w:val="en-CA"/>
        </w:rPr>
        <w:t xml:space="preserve"> (HLH), Bordetella Pertussis infection, congenital heart diseases, familiar </w:t>
      </w:r>
      <w:proofErr w:type="spellStart"/>
      <w:r w:rsidR="00457629" w:rsidRPr="00B83236">
        <w:rPr>
          <w:rFonts w:ascii="Times New Roman" w:hAnsi="Times New Roman" w:cs="Times New Roman"/>
          <w:sz w:val="20"/>
          <w:lang w:val="en-CA"/>
        </w:rPr>
        <w:t>erythrophagocytic</w:t>
      </w:r>
      <w:proofErr w:type="spellEnd"/>
      <w:r w:rsidR="00457629" w:rsidRPr="00B83236">
        <w:rPr>
          <w:rFonts w:ascii="Times New Roman" w:hAnsi="Times New Roman" w:cs="Times New Roman"/>
          <w:sz w:val="20"/>
          <w:lang w:val="en-CA"/>
        </w:rPr>
        <w:t xml:space="preserve"> </w:t>
      </w:r>
      <w:proofErr w:type="spellStart"/>
      <w:r w:rsidR="00457629" w:rsidRPr="00B83236">
        <w:rPr>
          <w:rFonts w:ascii="Times New Roman" w:hAnsi="Times New Roman" w:cs="Times New Roman"/>
          <w:sz w:val="20"/>
          <w:lang w:val="en-CA"/>
        </w:rPr>
        <w:t>lymphohistiocytosis</w:t>
      </w:r>
      <w:proofErr w:type="spellEnd"/>
      <w:r w:rsidR="00457629" w:rsidRPr="00B83236">
        <w:rPr>
          <w:rFonts w:ascii="Times New Roman" w:hAnsi="Times New Roman" w:cs="Times New Roman"/>
          <w:sz w:val="20"/>
          <w:lang w:val="en-CA"/>
        </w:rPr>
        <w:t xml:space="preserve"> (FEL), metabolism disorders (e.g. </w:t>
      </w:r>
      <w:proofErr w:type="spellStart"/>
      <w:r w:rsidR="00457629" w:rsidRPr="00B83236">
        <w:rPr>
          <w:rFonts w:ascii="Times New Roman" w:hAnsi="Times New Roman" w:cs="Times New Roman"/>
          <w:sz w:val="20"/>
          <w:lang w:val="en-CA"/>
        </w:rPr>
        <w:t>Pompe</w:t>
      </w:r>
      <w:proofErr w:type="spellEnd"/>
      <w:r w:rsidR="00457629" w:rsidRPr="00B83236">
        <w:rPr>
          <w:rFonts w:ascii="Times New Roman" w:hAnsi="Times New Roman" w:cs="Times New Roman"/>
          <w:sz w:val="20"/>
          <w:lang w:val="en-CA"/>
        </w:rPr>
        <w:t xml:space="preserve"> disease), epilepsy, protein S deficiency, thrombosis, Wolcott </w:t>
      </w:r>
      <w:proofErr w:type="spellStart"/>
      <w:r w:rsidR="00457629" w:rsidRPr="00B83236">
        <w:rPr>
          <w:rFonts w:ascii="Times New Roman" w:hAnsi="Times New Roman" w:cs="Times New Roman"/>
          <w:sz w:val="20"/>
          <w:lang w:val="en-CA"/>
        </w:rPr>
        <w:t>Rallison</w:t>
      </w:r>
      <w:proofErr w:type="spellEnd"/>
      <w:r w:rsidR="00457629" w:rsidRPr="00B83236">
        <w:rPr>
          <w:rFonts w:ascii="Times New Roman" w:hAnsi="Times New Roman" w:cs="Times New Roman"/>
          <w:sz w:val="20"/>
          <w:lang w:val="en-CA"/>
        </w:rPr>
        <w:t xml:space="preserve"> syndrome, acute respiratory distress syndrome (ARDS), pulmonary hypertension, Miller </w:t>
      </w:r>
      <w:proofErr w:type="spellStart"/>
      <w:r w:rsidR="00457629" w:rsidRPr="00B83236">
        <w:rPr>
          <w:rFonts w:ascii="Times New Roman" w:hAnsi="Times New Roman" w:cs="Times New Roman"/>
          <w:sz w:val="20"/>
          <w:lang w:val="en-CA"/>
        </w:rPr>
        <w:t>Dieker</w:t>
      </w:r>
      <w:proofErr w:type="spellEnd"/>
      <w:r w:rsidR="00457629" w:rsidRPr="00B83236">
        <w:rPr>
          <w:rFonts w:ascii="Times New Roman" w:hAnsi="Times New Roman" w:cs="Times New Roman"/>
          <w:sz w:val="20"/>
          <w:lang w:val="en-CA"/>
        </w:rPr>
        <w:t xml:space="preserve"> syndrome, chromosomal abnormalities, congenital immune deficiency, encephalopathy, fungal, viral and bacterial infections, severe combined immune deficiency (SCID) and myopathy. The annual number of mortality cases of children admitted to a PICU with a RSV infection was 2.3 children per year over this six-year period. This means that 1 in 82.000 children or 0.00122% of the annually born children will die with a RSV infection. Annually, 183 children are admitted to a PICU with a bronchiolitis. Of those children, approximately 1 in 80 children or 1.26%</w:t>
      </w:r>
      <w:r w:rsidR="00F0653F">
        <w:rPr>
          <w:rFonts w:ascii="Times New Roman" w:hAnsi="Times New Roman" w:cs="Times New Roman"/>
          <w:sz w:val="20"/>
          <w:lang w:val="en-CA"/>
        </w:rPr>
        <w:t xml:space="preserve"> will die with a RSV infection</w:t>
      </w:r>
      <w:r w:rsidR="00457629" w:rsidRPr="00B83236">
        <w:rPr>
          <w:rFonts w:ascii="Times New Roman" w:hAnsi="Times New Roman" w:cs="Times New Roman"/>
          <w:sz w:val="20"/>
          <w:lang w:val="en-CA"/>
        </w:rPr>
        <w:t>.</w:t>
      </w:r>
      <w:r w:rsidR="00A70272">
        <w:rPr>
          <w:rFonts w:ascii="Times New Roman" w:hAnsi="Times New Roman" w:cs="Times New Roman"/>
          <w:sz w:val="20"/>
          <w:lang w:val="en-CA"/>
        </w:rPr>
        <w:t xml:space="preserve"> </w:t>
      </w:r>
      <w:r w:rsidR="00457629" w:rsidRPr="00B83236">
        <w:rPr>
          <w:rFonts w:ascii="Times New Roman" w:hAnsi="Times New Roman" w:cs="Times New Roman"/>
          <w:sz w:val="20"/>
          <w:lang w:val="en-CA"/>
        </w:rPr>
        <w:t xml:space="preserve">In the last six years, annually a mean of 188.874 children were born alive in the Netherlands. In the period of 2003-2008 the total amount of mortality cases of children aged 0-3 years was 5.863 deaths, registered in the CBS for the Netherlands. Seven of these deaths were primarily attributable to RSV (0.12%) of whom four (57.1%) had severe comorbidity. Comorbidities that are mentioned in this group are Bordetella Pertussis infection, glycogen storage disease, Werdnig Hoffman disease, unspecified spinal muscle atrophy, degenerative disease of basal ganglia, unspecified chronic respiratory disorder, spina bifida not specified, Arnold Chiari syndrome and congenital heart anomaly not specified. Seven children died with RSV as secondary cause of death (0.12%) of whom 100% had severe comorbidity. Comorbidities that are mentioned in this group are metabolism disorder not specified, mitochondrial myopathy, atrioventricular septal defect, chondrodysplasia </w:t>
      </w:r>
      <w:proofErr w:type="spellStart"/>
      <w:r w:rsidR="00457629" w:rsidRPr="00B83236">
        <w:rPr>
          <w:rFonts w:ascii="Times New Roman" w:hAnsi="Times New Roman" w:cs="Times New Roman"/>
          <w:sz w:val="20"/>
          <w:lang w:val="en-CA"/>
        </w:rPr>
        <w:t>punctata</w:t>
      </w:r>
      <w:proofErr w:type="spellEnd"/>
      <w:r w:rsidR="00457629" w:rsidRPr="00B83236">
        <w:rPr>
          <w:rFonts w:ascii="Times New Roman" w:hAnsi="Times New Roman" w:cs="Times New Roman"/>
          <w:sz w:val="20"/>
          <w:lang w:val="en-CA"/>
        </w:rPr>
        <w:t xml:space="preserve"> and Edwards syndrome. In total 14 children, of whom 11 (78.6%) were less than one year of age, died with a positive RSV infection. This means that annually 2.3 children will die with a positive RSV infection which means an annually mortality rate of 0.001</w:t>
      </w:r>
      <w:r w:rsidR="00F0653F">
        <w:rPr>
          <w:rFonts w:ascii="Times New Roman" w:hAnsi="Times New Roman" w:cs="Times New Roman"/>
          <w:sz w:val="20"/>
          <w:lang w:val="en-CA"/>
        </w:rPr>
        <w:t>22% of all living born children</w:t>
      </w:r>
      <w:r w:rsidR="00457629" w:rsidRPr="00B83236">
        <w:rPr>
          <w:rFonts w:ascii="Times New Roman" w:hAnsi="Times New Roman" w:cs="Times New Roman"/>
          <w:sz w:val="20"/>
          <w:lang w:val="en-CA"/>
        </w:rPr>
        <w:t xml:space="preserve">. Eleven of these children had severe comorbidity, while three children had no comorbidity. Based on CBS data, in children with comorbidity the mortality rate is 0.00095% as compared to 0.00026% in healthy children. Because there is special interest in preterm children we attempted to estimated RSV-related mortality in this sub-population, but gestational age data were not provided </w:t>
      </w:r>
      <w:r w:rsidR="00457629" w:rsidRPr="00B83236">
        <w:rPr>
          <w:rFonts w:ascii="Times New Roman" w:hAnsi="Times New Roman" w:cs="Times New Roman"/>
          <w:sz w:val="20"/>
          <w:lang w:val="en-CA"/>
        </w:rPr>
        <w:lastRenderedPageBreak/>
        <w:t>by the CBS. If we would assume that 7% of Dutch infants are born prematurely and all deaths had occurred in preterm infants, which is believed</w:t>
      </w:r>
      <w:r w:rsidR="00892143" w:rsidRPr="00B83236">
        <w:rPr>
          <w:rFonts w:ascii="Times New Roman" w:hAnsi="Times New Roman" w:cs="Times New Roman"/>
          <w:sz w:val="20"/>
          <w:lang w:val="en-CA"/>
        </w:rPr>
        <w:t xml:space="preserve"> </w:t>
      </w:r>
      <w:r w:rsidR="00457629" w:rsidRPr="00B83236">
        <w:rPr>
          <w:rFonts w:ascii="Times New Roman" w:hAnsi="Times New Roman" w:cs="Times New Roman"/>
          <w:sz w:val="20"/>
          <w:lang w:val="en-CA"/>
        </w:rPr>
        <w:t>to be a strong overestimation, the mortality would be 0.017%.</w:t>
      </w:r>
      <w:r w:rsidR="00A70272">
        <w:rPr>
          <w:rFonts w:ascii="Times New Roman" w:hAnsi="Times New Roman" w:cs="Times New Roman"/>
          <w:sz w:val="20"/>
          <w:lang w:val="en-CA"/>
        </w:rPr>
        <w:t xml:space="preserve"> </w:t>
      </w:r>
      <w:r w:rsidR="00457629" w:rsidRPr="00B83236">
        <w:rPr>
          <w:rFonts w:ascii="Times New Roman" w:hAnsi="Times New Roman" w:cs="Times New Roman"/>
          <w:sz w:val="20"/>
          <w:lang w:val="en-CA"/>
        </w:rPr>
        <w:t>In the period 2003-2008 there were 14 children who died on a PICU</w:t>
      </w:r>
      <w:r w:rsidR="00EF2F2B">
        <w:rPr>
          <w:rFonts w:ascii="Times New Roman" w:hAnsi="Times New Roman" w:cs="Times New Roman"/>
          <w:sz w:val="20"/>
          <w:lang w:val="en-CA"/>
        </w:rPr>
        <w:t xml:space="preserve"> in the Netherlands</w:t>
      </w:r>
      <w:r w:rsidR="00457629" w:rsidRPr="00B83236">
        <w:rPr>
          <w:rFonts w:ascii="Times New Roman" w:hAnsi="Times New Roman" w:cs="Times New Roman"/>
          <w:sz w:val="20"/>
          <w:lang w:val="en-CA"/>
        </w:rPr>
        <w:t xml:space="preserve"> with a positive RSV infection of</w:t>
      </w:r>
      <w:r w:rsidR="00EE0CE9" w:rsidRPr="00B83236">
        <w:rPr>
          <w:rFonts w:ascii="Times New Roman" w:hAnsi="Times New Roman" w:cs="Times New Roman"/>
          <w:sz w:val="20"/>
          <w:lang w:val="en-CA"/>
        </w:rPr>
        <w:t xml:space="preserve"> </w:t>
      </w:r>
      <w:r w:rsidR="00457629" w:rsidRPr="00B83236">
        <w:rPr>
          <w:rFonts w:ascii="Times New Roman" w:hAnsi="Times New Roman" w:cs="Times New Roman"/>
          <w:sz w:val="20"/>
          <w:lang w:val="en-CA"/>
        </w:rPr>
        <w:t xml:space="preserve">whom 100% had severe comorbidity. According to the CBS, there were </w:t>
      </w:r>
      <w:r w:rsidR="00EF2F2B">
        <w:rPr>
          <w:rFonts w:ascii="Times New Roman" w:hAnsi="Times New Roman" w:cs="Times New Roman"/>
          <w:sz w:val="20"/>
          <w:lang w:val="en-CA"/>
        </w:rPr>
        <w:t>also 14 children who</w:t>
      </w:r>
      <w:r w:rsidR="00457629" w:rsidRPr="00B83236">
        <w:rPr>
          <w:rFonts w:ascii="Times New Roman" w:hAnsi="Times New Roman" w:cs="Times New Roman"/>
          <w:sz w:val="20"/>
          <w:lang w:val="en-CA"/>
        </w:rPr>
        <w:t xml:space="preserve"> died with</w:t>
      </w:r>
      <w:r w:rsidR="00EE0CE9" w:rsidRPr="00B83236">
        <w:rPr>
          <w:rFonts w:ascii="Times New Roman" w:hAnsi="Times New Roman" w:cs="Times New Roman"/>
          <w:sz w:val="20"/>
          <w:lang w:val="en-CA"/>
        </w:rPr>
        <w:t xml:space="preserve"> </w:t>
      </w:r>
      <w:r w:rsidR="00457629" w:rsidRPr="00B83236">
        <w:rPr>
          <w:rFonts w:ascii="Times New Roman" w:hAnsi="Times New Roman" w:cs="Times New Roman"/>
          <w:sz w:val="20"/>
          <w:lang w:val="en-CA"/>
        </w:rPr>
        <w:t>a positive RSV infection, but only 78.6% had severe comorbidity. When looking for the hidden</w:t>
      </w:r>
      <w:r w:rsidR="00EE0CE9" w:rsidRPr="00B83236">
        <w:rPr>
          <w:rFonts w:ascii="Times New Roman" w:hAnsi="Times New Roman" w:cs="Times New Roman"/>
          <w:sz w:val="20"/>
          <w:lang w:val="en-CA"/>
        </w:rPr>
        <w:t xml:space="preserve"> </w:t>
      </w:r>
      <w:r w:rsidR="00457629" w:rsidRPr="00B83236">
        <w:rPr>
          <w:rFonts w:ascii="Times New Roman" w:hAnsi="Times New Roman" w:cs="Times New Roman"/>
          <w:sz w:val="20"/>
          <w:lang w:val="en-CA"/>
        </w:rPr>
        <w:t>mortality by investigating sudden infant death by the NFI, no positive RSV infections were found.</w:t>
      </w:r>
      <w:r w:rsidR="00EE0CE9" w:rsidRPr="00B83236">
        <w:rPr>
          <w:rFonts w:ascii="Times New Roman" w:hAnsi="Times New Roman" w:cs="Times New Roman"/>
          <w:sz w:val="20"/>
          <w:lang w:val="en-CA"/>
        </w:rPr>
        <w:t xml:space="preserve"> </w:t>
      </w:r>
      <w:r w:rsidR="00457629" w:rsidRPr="00B83236">
        <w:rPr>
          <w:rFonts w:ascii="Times New Roman" w:hAnsi="Times New Roman" w:cs="Times New Roman"/>
          <w:sz w:val="20"/>
          <w:lang w:val="en-CA"/>
        </w:rPr>
        <w:t>Using the available data, the estimated mortality rate due to RSV in all annually born children is</w:t>
      </w:r>
      <w:r w:rsidR="00EE0CE9" w:rsidRPr="00B83236">
        <w:rPr>
          <w:rFonts w:ascii="Times New Roman" w:hAnsi="Times New Roman" w:cs="Times New Roman"/>
          <w:sz w:val="20"/>
          <w:lang w:val="en-CA"/>
        </w:rPr>
        <w:t xml:space="preserve"> </w:t>
      </w:r>
      <w:r w:rsidR="00457629" w:rsidRPr="00B83236">
        <w:rPr>
          <w:rFonts w:ascii="Times New Roman" w:hAnsi="Times New Roman" w:cs="Times New Roman"/>
          <w:sz w:val="20"/>
          <w:lang w:val="en-CA"/>
        </w:rPr>
        <w:t>0.00122%. For preterm children without comorbidity the estimated mortality is probably negligible,</w:t>
      </w:r>
      <w:r w:rsidR="00892143" w:rsidRPr="00B83236">
        <w:rPr>
          <w:rFonts w:ascii="Times New Roman" w:hAnsi="Times New Roman" w:cs="Times New Roman"/>
          <w:sz w:val="20"/>
          <w:lang w:val="en-CA"/>
        </w:rPr>
        <w:t xml:space="preserve"> </w:t>
      </w:r>
      <w:r w:rsidR="00457629" w:rsidRPr="00B83236">
        <w:rPr>
          <w:rFonts w:ascii="Times New Roman" w:hAnsi="Times New Roman" w:cs="Times New Roman"/>
          <w:sz w:val="20"/>
          <w:lang w:val="en-CA"/>
        </w:rPr>
        <w:t>but an upper limit of mortality rate for this population was calculated to be 0.017% (</w:t>
      </w:r>
      <w:r w:rsidR="00457629" w:rsidRPr="00B83236">
        <w:rPr>
          <w:rFonts w:ascii="Times New Roman" w:eastAsia="TimesNewRoman" w:hAnsi="Times New Roman" w:cs="Times New Roman"/>
          <w:sz w:val="20"/>
          <w:lang w:val="en-CA"/>
        </w:rPr>
        <w:t>≈</w:t>
      </w:r>
      <w:r w:rsidR="00457629" w:rsidRPr="00B83236">
        <w:rPr>
          <w:rFonts w:ascii="Times New Roman" w:hAnsi="Times New Roman" w:cs="Times New Roman"/>
          <w:sz w:val="20"/>
          <w:lang w:val="en-CA"/>
        </w:rPr>
        <w:t>1 per 6.000</w:t>
      </w:r>
      <w:r w:rsidR="00EE0CE9" w:rsidRPr="00B83236">
        <w:rPr>
          <w:rFonts w:ascii="Times New Roman" w:hAnsi="Times New Roman" w:cs="Times New Roman"/>
          <w:sz w:val="20"/>
          <w:lang w:val="en-CA"/>
        </w:rPr>
        <w:t xml:space="preserve"> </w:t>
      </w:r>
      <w:r w:rsidR="00457629" w:rsidRPr="00B83236">
        <w:rPr>
          <w:rFonts w:ascii="Times New Roman" w:hAnsi="Times New Roman" w:cs="Times New Roman"/>
          <w:sz w:val="20"/>
          <w:lang w:val="en-CA"/>
        </w:rPr>
        <w:t>preterm children). In conclusion, a raw estimate of RSV-associated mortality appears to be low.</w:t>
      </w:r>
    </w:p>
    <w:p w14:paraId="781DE160" w14:textId="7CFEEC0C" w:rsidR="007A1D89" w:rsidRPr="00E1269E" w:rsidRDefault="007A1D89" w:rsidP="00A70272">
      <w:pPr>
        <w:spacing w:line="240" w:lineRule="auto"/>
        <w:rPr>
          <w:rFonts w:ascii="Times New Roman" w:hAnsi="Times New Roman" w:cs="Times New Roman"/>
          <w:lang w:val="en-GB"/>
        </w:rPr>
      </w:pPr>
    </w:p>
    <w:sectPr w:rsidR="007A1D89" w:rsidRPr="00E126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15D13"/>
    <w:multiLevelType w:val="hybridMultilevel"/>
    <w:tmpl w:val="93D03CD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1773049"/>
    <w:multiLevelType w:val="hybridMultilevel"/>
    <w:tmpl w:val="29CCE734"/>
    <w:lvl w:ilvl="0" w:tplc="3800CB98">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8C96A1E"/>
    <w:multiLevelType w:val="hybridMultilevel"/>
    <w:tmpl w:val="ABA6A3E2"/>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5101120"/>
    <w:multiLevelType w:val="hybridMultilevel"/>
    <w:tmpl w:val="344827B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9106789"/>
    <w:multiLevelType w:val="hybridMultilevel"/>
    <w:tmpl w:val="FB22EB2A"/>
    <w:lvl w:ilvl="0" w:tplc="C8748CB0">
      <w:start w:val="2"/>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694"/>
    <w:rsid w:val="00001DFB"/>
    <w:rsid w:val="00002D1B"/>
    <w:rsid w:val="000045C0"/>
    <w:rsid w:val="00004993"/>
    <w:rsid w:val="00004E70"/>
    <w:rsid w:val="00005EF3"/>
    <w:rsid w:val="00006D39"/>
    <w:rsid w:val="00007AD5"/>
    <w:rsid w:val="00010306"/>
    <w:rsid w:val="00010694"/>
    <w:rsid w:val="00010C63"/>
    <w:rsid w:val="00011792"/>
    <w:rsid w:val="00012561"/>
    <w:rsid w:val="0001406D"/>
    <w:rsid w:val="00015E3C"/>
    <w:rsid w:val="00016360"/>
    <w:rsid w:val="0001749A"/>
    <w:rsid w:val="00017E33"/>
    <w:rsid w:val="000201FB"/>
    <w:rsid w:val="000207F4"/>
    <w:rsid w:val="0002084F"/>
    <w:rsid w:val="00020A42"/>
    <w:rsid w:val="0002276A"/>
    <w:rsid w:val="0002390E"/>
    <w:rsid w:val="00024572"/>
    <w:rsid w:val="000245D3"/>
    <w:rsid w:val="00024C85"/>
    <w:rsid w:val="00027883"/>
    <w:rsid w:val="00027B5F"/>
    <w:rsid w:val="000301F0"/>
    <w:rsid w:val="00030A80"/>
    <w:rsid w:val="000315AC"/>
    <w:rsid w:val="00033A18"/>
    <w:rsid w:val="00037171"/>
    <w:rsid w:val="00041F16"/>
    <w:rsid w:val="00043C9D"/>
    <w:rsid w:val="00054F74"/>
    <w:rsid w:val="000574F0"/>
    <w:rsid w:val="000576DC"/>
    <w:rsid w:val="00057B64"/>
    <w:rsid w:val="00061DEC"/>
    <w:rsid w:val="00064046"/>
    <w:rsid w:val="00066103"/>
    <w:rsid w:val="00066B6F"/>
    <w:rsid w:val="00067C8F"/>
    <w:rsid w:val="000713B6"/>
    <w:rsid w:val="000715B6"/>
    <w:rsid w:val="0007451B"/>
    <w:rsid w:val="000805B5"/>
    <w:rsid w:val="00080A60"/>
    <w:rsid w:val="00081F96"/>
    <w:rsid w:val="0008404F"/>
    <w:rsid w:val="00086AB3"/>
    <w:rsid w:val="00090C93"/>
    <w:rsid w:val="000948D1"/>
    <w:rsid w:val="00094E04"/>
    <w:rsid w:val="000A12A5"/>
    <w:rsid w:val="000A22CF"/>
    <w:rsid w:val="000A2967"/>
    <w:rsid w:val="000A2EC1"/>
    <w:rsid w:val="000A50B8"/>
    <w:rsid w:val="000A5145"/>
    <w:rsid w:val="000A668D"/>
    <w:rsid w:val="000A6D14"/>
    <w:rsid w:val="000A7294"/>
    <w:rsid w:val="000B1BF7"/>
    <w:rsid w:val="000B3B2E"/>
    <w:rsid w:val="000B3BB5"/>
    <w:rsid w:val="000B5A27"/>
    <w:rsid w:val="000B5BAD"/>
    <w:rsid w:val="000C00D5"/>
    <w:rsid w:val="000C0454"/>
    <w:rsid w:val="000C2DD1"/>
    <w:rsid w:val="000C369C"/>
    <w:rsid w:val="000C3D41"/>
    <w:rsid w:val="000C673D"/>
    <w:rsid w:val="000C7330"/>
    <w:rsid w:val="000D1AC7"/>
    <w:rsid w:val="000D6A53"/>
    <w:rsid w:val="000E0108"/>
    <w:rsid w:val="000E0C2D"/>
    <w:rsid w:val="000E1D8F"/>
    <w:rsid w:val="000E2644"/>
    <w:rsid w:val="000E3B44"/>
    <w:rsid w:val="000E421B"/>
    <w:rsid w:val="000E5B5C"/>
    <w:rsid w:val="000E6D35"/>
    <w:rsid w:val="000E7046"/>
    <w:rsid w:val="000E70E9"/>
    <w:rsid w:val="000E792B"/>
    <w:rsid w:val="000F07FF"/>
    <w:rsid w:val="000F097C"/>
    <w:rsid w:val="000F39CC"/>
    <w:rsid w:val="000F3A6D"/>
    <w:rsid w:val="000F6634"/>
    <w:rsid w:val="00100FDA"/>
    <w:rsid w:val="00101B16"/>
    <w:rsid w:val="00102D04"/>
    <w:rsid w:val="00103DC8"/>
    <w:rsid w:val="001061FE"/>
    <w:rsid w:val="00106893"/>
    <w:rsid w:val="0010706E"/>
    <w:rsid w:val="00112681"/>
    <w:rsid w:val="001146D4"/>
    <w:rsid w:val="00115805"/>
    <w:rsid w:val="0011592C"/>
    <w:rsid w:val="00120BAD"/>
    <w:rsid w:val="00120F32"/>
    <w:rsid w:val="001210A4"/>
    <w:rsid w:val="0012201C"/>
    <w:rsid w:val="00123A31"/>
    <w:rsid w:val="001248D2"/>
    <w:rsid w:val="00125019"/>
    <w:rsid w:val="00125672"/>
    <w:rsid w:val="00126F56"/>
    <w:rsid w:val="001272CA"/>
    <w:rsid w:val="0012798A"/>
    <w:rsid w:val="00127E96"/>
    <w:rsid w:val="00127F44"/>
    <w:rsid w:val="001304B7"/>
    <w:rsid w:val="00130CFF"/>
    <w:rsid w:val="00131571"/>
    <w:rsid w:val="001320F7"/>
    <w:rsid w:val="0013214C"/>
    <w:rsid w:val="00135F91"/>
    <w:rsid w:val="001365D4"/>
    <w:rsid w:val="00136A41"/>
    <w:rsid w:val="001372FB"/>
    <w:rsid w:val="0014101B"/>
    <w:rsid w:val="001412CF"/>
    <w:rsid w:val="001413E1"/>
    <w:rsid w:val="0014246D"/>
    <w:rsid w:val="00142EEA"/>
    <w:rsid w:val="00144C33"/>
    <w:rsid w:val="00146A6D"/>
    <w:rsid w:val="00146A97"/>
    <w:rsid w:val="00151E08"/>
    <w:rsid w:val="0015484A"/>
    <w:rsid w:val="001577C7"/>
    <w:rsid w:val="0016193C"/>
    <w:rsid w:val="001620B0"/>
    <w:rsid w:val="00163D01"/>
    <w:rsid w:val="00163D42"/>
    <w:rsid w:val="00164C30"/>
    <w:rsid w:val="00164FE8"/>
    <w:rsid w:val="00166867"/>
    <w:rsid w:val="0016741B"/>
    <w:rsid w:val="00167C18"/>
    <w:rsid w:val="00170A04"/>
    <w:rsid w:val="001715E9"/>
    <w:rsid w:val="001731A3"/>
    <w:rsid w:val="00173469"/>
    <w:rsid w:val="001740D1"/>
    <w:rsid w:val="001742B9"/>
    <w:rsid w:val="00175499"/>
    <w:rsid w:val="00175EF5"/>
    <w:rsid w:val="00176159"/>
    <w:rsid w:val="00176644"/>
    <w:rsid w:val="00176805"/>
    <w:rsid w:val="001820AF"/>
    <w:rsid w:val="0018213E"/>
    <w:rsid w:val="0018228F"/>
    <w:rsid w:val="00182E21"/>
    <w:rsid w:val="00183EFD"/>
    <w:rsid w:val="00184737"/>
    <w:rsid w:val="00185F8F"/>
    <w:rsid w:val="00186223"/>
    <w:rsid w:val="00190624"/>
    <w:rsid w:val="001915DB"/>
    <w:rsid w:val="00193A05"/>
    <w:rsid w:val="00196DEE"/>
    <w:rsid w:val="001A0114"/>
    <w:rsid w:val="001A2E19"/>
    <w:rsid w:val="001A33D4"/>
    <w:rsid w:val="001A3A45"/>
    <w:rsid w:val="001A5B0A"/>
    <w:rsid w:val="001A696A"/>
    <w:rsid w:val="001A76FE"/>
    <w:rsid w:val="001B06D3"/>
    <w:rsid w:val="001B218A"/>
    <w:rsid w:val="001B219F"/>
    <w:rsid w:val="001B3694"/>
    <w:rsid w:val="001B531B"/>
    <w:rsid w:val="001B6562"/>
    <w:rsid w:val="001B6E16"/>
    <w:rsid w:val="001C1B74"/>
    <w:rsid w:val="001C311E"/>
    <w:rsid w:val="001C33AC"/>
    <w:rsid w:val="001C5EC0"/>
    <w:rsid w:val="001C679C"/>
    <w:rsid w:val="001C7A4E"/>
    <w:rsid w:val="001D0972"/>
    <w:rsid w:val="001D0DE4"/>
    <w:rsid w:val="001D2F19"/>
    <w:rsid w:val="001D3758"/>
    <w:rsid w:val="001D5282"/>
    <w:rsid w:val="001D62D3"/>
    <w:rsid w:val="001D6312"/>
    <w:rsid w:val="001D7439"/>
    <w:rsid w:val="001E26FC"/>
    <w:rsid w:val="001F118F"/>
    <w:rsid w:val="001F1EC4"/>
    <w:rsid w:val="001F2A8C"/>
    <w:rsid w:val="001F5032"/>
    <w:rsid w:val="001F6D73"/>
    <w:rsid w:val="001F757A"/>
    <w:rsid w:val="001F7A9B"/>
    <w:rsid w:val="001F7C50"/>
    <w:rsid w:val="001F7F16"/>
    <w:rsid w:val="002077F2"/>
    <w:rsid w:val="00212E91"/>
    <w:rsid w:val="002145F3"/>
    <w:rsid w:val="00214A30"/>
    <w:rsid w:val="00221178"/>
    <w:rsid w:val="00221A59"/>
    <w:rsid w:val="00221A69"/>
    <w:rsid w:val="002225AC"/>
    <w:rsid w:val="00222B9F"/>
    <w:rsid w:val="00223A55"/>
    <w:rsid w:val="00224141"/>
    <w:rsid w:val="00224EAE"/>
    <w:rsid w:val="00225645"/>
    <w:rsid w:val="00226359"/>
    <w:rsid w:val="00234A3E"/>
    <w:rsid w:val="00236AB7"/>
    <w:rsid w:val="00236AB9"/>
    <w:rsid w:val="0023771A"/>
    <w:rsid w:val="00240132"/>
    <w:rsid w:val="00240D6E"/>
    <w:rsid w:val="0024700A"/>
    <w:rsid w:val="00247AF6"/>
    <w:rsid w:val="0025021F"/>
    <w:rsid w:val="002514D5"/>
    <w:rsid w:val="00252082"/>
    <w:rsid w:val="00253707"/>
    <w:rsid w:val="002571A6"/>
    <w:rsid w:val="00260D4D"/>
    <w:rsid w:val="00262764"/>
    <w:rsid w:val="00264D40"/>
    <w:rsid w:val="00265E86"/>
    <w:rsid w:val="002679D5"/>
    <w:rsid w:val="00270372"/>
    <w:rsid w:val="002710A7"/>
    <w:rsid w:val="002715C9"/>
    <w:rsid w:val="002736DE"/>
    <w:rsid w:val="002756AE"/>
    <w:rsid w:val="0027704F"/>
    <w:rsid w:val="00277620"/>
    <w:rsid w:val="00282195"/>
    <w:rsid w:val="00282458"/>
    <w:rsid w:val="00283524"/>
    <w:rsid w:val="00283C5D"/>
    <w:rsid w:val="00284784"/>
    <w:rsid w:val="0028575D"/>
    <w:rsid w:val="00286014"/>
    <w:rsid w:val="00286DBA"/>
    <w:rsid w:val="002876D1"/>
    <w:rsid w:val="0029137A"/>
    <w:rsid w:val="00293F62"/>
    <w:rsid w:val="00294083"/>
    <w:rsid w:val="00294CB4"/>
    <w:rsid w:val="002966E0"/>
    <w:rsid w:val="002972D8"/>
    <w:rsid w:val="002A3CFD"/>
    <w:rsid w:val="002A4171"/>
    <w:rsid w:val="002A4F50"/>
    <w:rsid w:val="002B1FDA"/>
    <w:rsid w:val="002B267C"/>
    <w:rsid w:val="002B2DA9"/>
    <w:rsid w:val="002C050F"/>
    <w:rsid w:val="002C163D"/>
    <w:rsid w:val="002C1B54"/>
    <w:rsid w:val="002C2FC2"/>
    <w:rsid w:val="002C6FBE"/>
    <w:rsid w:val="002D009A"/>
    <w:rsid w:val="002D46D5"/>
    <w:rsid w:val="002D63EE"/>
    <w:rsid w:val="002D6C24"/>
    <w:rsid w:val="002D7315"/>
    <w:rsid w:val="002E0209"/>
    <w:rsid w:val="002E02F3"/>
    <w:rsid w:val="002E1139"/>
    <w:rsid w:val="002E20E3"/>
    <w:rsid w:val="002E2553"/>
    <w:rsid w:val="002E2578"/>
    <w:rsid w:val="002E3D07"/>
    <w:rsid w:val="002E4341"/>
    <w:rsid w:val="002E63B3"/>
    <w:rsid w:val="002E6C49"/>
    <w:rsid w:val="002F09A3"/>
    <w:rsid w:val="002F0FAE"/>
    <w:rsid w:val="002F19DE"/>
    <w:rsid w:val="002F2058"/>
    <w:rsid w:val="002F230B"/>
    <w:rsid w:val="002F4519"/>
    <w:rsid w:val="002F5749"/>
    <w:rsid w:val="002F58E5"/>
    <w:rsid w:val="002F7578"/>
    <w:rsid w:val="00300E05"/>
    <w:rsid w:val="00301B73"/>
    <w:rsid w:val="003022C4"/>
    <w:rsid w:val="0030352D"/>
    <w:rsid w:val="0030633B"/>
    <w:rsid w:val="00306805"/>
    <w:rsid w:val="00310007"/>
    <w:rsid w:val="00310BB9"/>
    <w:rsid w:val="00311510"/>
    <w:rsid w:val="00311524"/>
    <w:rsid w:val="00311D49"/>
    <w:rsid w:val="00312007"/>
    <w:rsid w:val="003123DE"/>
    <w:rsid w:val="0031247C"/>
    <w:rsid w:val="003136C1"/>
    <w:rsid w:val="00320A5C"/>
    <w:rsid w:val="00321E9F"/>
    <w:rsid w:val="00322753"/>
    <w:rsid w:val="003234B2"/>
    <w:rsid w:val="0032423D"/>
    <w:rsid w:val="003322C9"/>
    <w:rsid w:val="00332CA5"/>
    <w:rsid w:val="003349C2"/>
    <w:rsid w:val="003373E6"/>
    <w:rsid w:val="00337922"/>
    <w:rsid w:val="003405BE"/>
    <w:rsid w:val="003417B5"/>
    <w:rsid w:val="0034218A"/>
    <w:rsid w:val="003443E5"/>
    <w:rsid w:val="00345128"/>
    <w:rsid w:val="0034627A"/>
    <w:rsid w:val="00346E83"/>
    <w:rsid w:val="00351404"/>
    <w:rsid w:val="00351444"/>
    <w:rsid w:val="003516CE"/>
    <w:rsid w:val="00356F21"/>
    <w:rsid w:val="0035785A"/>
    <w:rsid w:val="00357A71"/>
    <w:rsid w:val="00357E56"/>
    <w:rsid w:val="00360E42"/>
    <w:rsid w:val="00361348"/>
    <w:rsid w:val="00363A28"/>
    <w:rsid w:val="00365F5F"/>
    <w:rsid w:val="003664FB"/>
    <w:rsid w:val="0036749E"/>
    <w:rsid w:val="00367CB7"/>
    <w:rsid w:val="003723AA"/>
    <w:rsid w:val="003727E0"/>
    <w:rsid w:val="00373880"/>
    <w:rsid w:val="003779C3"/>
    <w:rsid w:val="00377CFA"/>
    <w:rsid w:val="0038115B"/>
    <w:rsid w:val="003826C4"/>
    <w:rsid w:val="00382E37"/>
    <w:rsid w:val="003862C8"/>
    <w:rsid w:val="003871AD"/>
    <w:rsid w:val="003900FA"/>
    <w:rsid w:val="003911D7"/>
    <w:rsid w:val="00392D4A"/>
    <w:rsid w:val="00393001"/>
    <w:rsid w:val="003959D8"/>
    <w:rsid w:val="003A12E7"/>
    <w:rsid w:val="003A42F6"/>
    <w:rsid w:val="003A6AB6"/>
    <w:rsid w:val="003A7171"/>
    <w:rsid w:val="003B1BDC"/>
    <w:rsid w:val="003B2366"/>
    <w:rsid w:val="003B2F75"/>
    <w:rsid w:val="003B42CA"/>
    <w:rsid w:val="003B6024"/>
    <w:rsid w:val="003B6CDE"/>
    <w:rsid w:val="003B7F18"/>
    <w:rsid w:val="003C0B01"/>
    <w:rsid w:val="003C1EAA"/>
    <w:rsid w:val="003C7B9E"/>
    <w:rsid w:val="003D06C6"/>
    <w:rsid w:val="003D19FC"/>
    <w:rsid w:val="003D51C5"/>
    <w:rsid w:val="003D5248"/>
    <w:rsid w:val="003D56DF"/>
    <w:rsid w:val="003D71F4"/>
    <w:rsid w:val="003D768A"/>
    <w:rsid w:val="003E0FE4"/>
    <w:rsid w:val="003E584E"/>
    <w:rsid w:val="003E5AF5"/>
    <w:rsid w:val="003E7234"/>
    <w:rsid w:val="003E7AB2"/>
    <w:rsid w:val="003F0306"/>
    <w:rsid w:val="003F1428"/>
    <w:rsid w:val="003F2214"/>
    <w:rsid w:val="003F286F"/>
    <w:rsid w:val="003F322C"/>
    <w:rsid w:val="003F36CE"/>
    <w:rsid w:val="003F527F"/>
    <w:rsid w:val="003F7E3E"/>
    <w:rsid w:val="00401937"/>
    <w:rsid w:val="0040239C"/>
    <w:rsid w:val="0041108E"/>
    <w:rsid w:val="00421F5D"/>
    <w:rsid w:val="00422E51"/>
    <w:rsid w:val="004235C0"/>
    <w:rsid w:val="00425ED5"/>
    <w:rsid w:val="00427DA5"/>
    <w:rsid w:val="004305D0"/>
    <w:rsid w:val="00431186"/>
    <w:rsid w:val="004312FF"/>
    <w:rsid w:val="00433766"/>
    <w:rsid w:val="00437CB5"/>
    <w:rsid w:val="00440E78"/>
    <w:rsid w:val="00441C12"/>
    <w:rsid w:val="004423F2"/>
    <w:rsid w:val="004456E1"/>
    <w:rsid w:val="004475D4"/>
    <w:rsid w:val="004541FE"/>
    <w:rsid w:val="0045657B"/>
    <w:rsid w:val="00456CF2"/>
    <w:rsid w:val="00457629"/>
    <w:rsid w:val="00457D2A"/>
    <w:rsid w:val="004625FF"/>
    <w:rsid w:val="0046738F"/>
    <w:rsid w:val="00470C2D"/>
    <w:rsid w:val="00470DCF"/>
    <w:rsid w:val="004717AE"/>
    <w:rsid w:val="00471EC2"/>
    <w:rsid w:val="00472EE1"/>
    <w:rsid w:val="00473D9E"/>
    <w:rsid w:val="00474839"/>
    <w:rsid w:val="00476511"/>
    <w:rsid w:val="0047797E"/>
    <w:rsid w:val="00480659"/>
    <w:rsid w:val="00480B71"/>
    <w:rsid w:val="004837F4"/>
    <w:rsid w:val="0048402F"/>
    <w:rsid w:val="00484110"/>
    <w:rsid w:val="00491AE9"/>
    <w:rsid w:val="004935BF"/>
    <w:rsid w:val="00494204"/>
    <w:rsid w:val="00494DA0"/>
    <w:rsid w:val="004950A7"/>
    <w:rsid w:val="004953F2"/>
    <w:rsid w:val="004972D7"/>
    <w:rsid w:val="00497431"/>
    <w:rsid w:val="00497A22"/>
    <w:rsid w:val="004A08C3"/>
    <w:rsid w:val="004A14CD"/>
    <w:rsid w:val="004A2544"/>
    <w:rsid w:val="004A32DF"/>
    <w:rsid w:val="004A38E8"/>
    <w:rsid w:val="004A494A"/>
    <w:rsid w:val="004B0CC9"/>
    <w:rsid w:val="004B1855"/>
    <w:rsid w:val="004B1C52"/>
    <w:rsid w:val="004B3358"/>
    <w:rsid w:val="004B473C"/>
    <w:rsid w:val="004C19BE"/>
    <w:rsid w:val="004C29AA"/>
    <w:rsid w:val="004C2A92"/>
    <w:rsid w:val="004C40D4"/>
    <w:rsid w:val="004C4A3A"/>
    <w:rsid w:val="004C4E0E"/>
    <w:rsid w:val="004C720B"/>
    <w:rsid w:val="004D0740"/>
    <w:rsid w:val="004D3448"/>
    <w:rsid w:val="004D4C7C"/>
    <w:rsid w:val="004E3272"/>
    <w:rsid w:val="004E5AC7"/>
    <w:rsid w:val="004E6396"/>
    <w:rsid w:val="004E6751"/>
    <w:rsid w:val="004F1553"/>
    <w:rsid w:val="004F3C53"/>
    <w:rsid w:val="004F4FAA"/>
    <w:rsid w:val="004F527C"/>
    <w:rsid w:val="004F5C37"/>
    <w:rsid w:val="004F6547"/>
    <w:rsid w:val="004F6EFA"/>
    <w:rsid w:val="004F7335"/>
    <w:rsid w:val="004F7B8F"/>
    <w:rsid w:val="004F7CE1"/>
    <w:rsid w:val="00503751"/>
    <w:rsid w:val="0050421E"/>
    <w:rsid w:val="00505B0B"/>
    <w:rsid w:val="0051147B"/>
    <w:rsid w:val="005116C0"/>
    <w:rsid w:val="00511749"/>
    <w:rsid w:val="0051362C"/>
    <w:rsid w:val="00513BD1"/>
    <w:rsid w:val="005145A3"/>
    <w:rsid w:val="00514796"/>
    <w:rsid w:val="00514999"/>
    <w:rsid w:val="005151B0"/>
    <w:rsid w:val="005157E9"/>
    <w:rsid w:val="005176E7"/>
    <w:rsid w:val="005178EF"/>
    <w:rsid w:val="005179FE"/>
    <w:rsid w:val="00520DB3"/>
    <w:rsid w:val="0052195B"/>
    <w:rsid w:val="00521BE8"/>
    <w:rsid w:val="00521C8C"/>
    <w:rsid w:val="00531B91"/>
    <w:rsid w:val="00533344"/>
    <w:rsid w:val="00535588"/>
    <w:rsid w:val="00535D99"/>
    <w:rsid w:val="005365D4"/>
    <w:rsid w:val="00536F90"/>
    <w:rsid w:val="005403E1"/>
    <w:rsid w:val="00540477"/>
    <w:rsid w:val="0054372A"/>
    <w:rsid w:val="00543CE0"/>
    <w:rsid w:val="0054654B"/>
    <w:rsid w:val="005465C2"/>
    <w:rsid w:val="00547A56"/>
    <w:rsid w:val="0055015D"/>
    <w:rsid w:val="0055169A"/>
    <w:rsid w:val="005563EF"/>
    <w:rsid w:val="0055728C"/>
    <w:rsid w:val="00557456"/>
    <w:rsid w:val="005577A7"/>
    <w:rsid w:val="00557860"/>
    <w:rsid w:val="00557947"/>
    <w:rsid w:val="005602A4"/>
    <w:rsid w:val="005616FB"/>
    <w:rsid w:val="00564B24"/>
    <w:rsid w:val="005667B9"/>
    <w:rsid w:val="005714DB"/>
    <w:rsid w:val="00572886"/>
    <w:rsid w:val="00573C74"/>
    <w:rsid w:val="005747E4"/>
    <w:rsid w:val="00574EF2"/>
    <w:rsid w:val="005753F0"/>
    <w:rsid w:val="00576CB4"/>
    <w:rsid w:val="00577098"/>
    <w:rsid w:val="0058125F"/>
    <w:rsid w:val="005845C0"/>
    <w:rsid w:val="00584ACC"/>
    <w:rsid w:val="005913FA"/>
    <w:rsid w:val="005935F1"/>
    <w:rsid w:val="0059380E"/>
    <w:rsid w:val="00596244"/>
    <w:rsid w:val="0059730A"/>
    <w:rsid w:val="005A146C"/>
    <w:rsid w:val="005A595D"/>
    <w:rsid w:val="005B00D6"/>
    <w:rsid w:val="005B1254"/>
    <w:rsid w:val="005B13C8"/>
    <w:rsid w:val="005B1D3F"/>
    <w:rsid w:val="005B30B6"/>
    <w:rsid w:val="005B3517"/>
    <w:rsid w:val="005B3DCC"/>
    <w:rsid w:val="005C1B66"/>
    <w:rsid w:val="005C212B"/>
    <w:rsid w:val="005C3D7E"/>
    <w:rsid w:val="005C5795"/>
    <w:rsid w:val="005C5F8E"/>
    <w:rsid w:val="005C7335"/>
    <w:rsid w:val="005D0077"/>
    <w:rsid w:val="005D483B"/>
    <w:rsid w:val="005D529C"/>
    <w:rsid w:val="005E3706"/>
    <w:rsid w:val="005E5309"/>
    <w:rsid w:val="005E55A0"/>
    <w:rsid w:val="005E64EE"/>
    <w:rsid w:val="005E6770"/>
    <w:rsid w:val="005E7CE1"/>
    <w:rsid w:val="005F0F17"/>
    <w:rsid w:val="005F16D2"/>
    <w:rsid w:val="005F52E8"/>
    <w:rsid w:val="005F5B58"/>
    <w:rsid w:val="00601ADE"/>
    <w:rsid w:val="0060404F"/>
    <w:rsid w:val="00604350"/>
    <w:rsid w:val="00604894"/>
    <w:rsid w:val="00604ABA"/>
    <w:rsid w:val="0060517D"/>
    <w:rsid w:val="00605DA1"/>
    <w:rsid w:val="0061021C"/>
    <w:rsid w:val="00610ABA"/>
    <w:rsid w:val="00610D0D"/>
    <w:rsid w:val="0061346A"/>
    <w:rsid w:val="006203A0"/>
    <w:rsid w:val="00620579"/>
    <w:rsid w:val="00622DD9"/>
    <w:rsid w:val="006243FD"/>
    <w:rsid w:val="0062489E"/>
    <w:rsid w:val="00624AC9"/>
    <w:rsid w:val="0062795C"/>
    <w:rsid w:val="00627CBC"/>
    <w:rsid w:val="00630072"/>
    <w:rsid w:val="0063061C"/>
    <w:rsid w:val="00630EDC"/>
    <w:rsid w:val="00635C10"/>
    <w:rsid w:val="00635DC8"/>
    <w:rsid w:val="0063735D"/>
    <w:rsid w:val="0064040E"/>
    <w:rsid w:val="00640498"/>
    <w:rsid w:val="00641D0E"/>
    <w:rsid w:val="00641D1D"/>
    <w:rsid w:val="00642193"/>
    <w:rsid w:val="006473C7"/>
    <w:rsid w:val="00647860"/>
    <w:rsid w:val="0065007F"/>
    <w:rsid w:val="00651338"/>
    <w:rsid w:val="00655A90"/>
    <w:rsid w:val="0065666C"/>
    <w:rsid w:val="006578D0"/>
    <w:rsid w:val="00657B0D"/>
    <w:rsid w:val="00661412"/>
    <w:rsid w:val="006635C7"/>
    <w:rsid w:val="00663687"/>
    <w:rsid w:val="006651D5"/>
    <w:rsid w:val="006705B8"/>
    <w:rsid w:val="00675B5B"/>
    <w:rsid w:val="00677648"/>
    <w:rsid w:val="006776FD"/>
    <w:rsid w:val="00677C7C"/>
    <w:rsid w:val="006802FA"/>
    <w:rsid w:val="00681E2D"/>
    <w:rsid w:val="006833E1"/>
    <w:rsid w:val="00684725"/>
    <w:rsid w:val="00686871"/>
    <w:rsid w:val="006900B2"/>
    <w:rsid w:val="00692F8B"/>
    <w:rsid w:val="0069377B"/>
    <w:rsid w:val="006948F2"/>
    <w:rsid w:val="006952B3"/>
    <w:rsid w:val="00695A9A"/>
    <w:rsid w:val="00695D6E"/>
    <w:rsid w:val="006966C8"/>
    <w:rsid w:val="00696723"/>
    <w:rsid w:val="00697387"/>
    <w:rsid w:val="006A229A"/>
    <w:rsid w:val="006A3856"/>
    <w:rsid w:val="006A3CB8"/>
    <w:rsid w:val="006A3EAF"/>
    <w:rsid w:val="006A41C5"/>
    <w:rsid w:val="006A444C"/>
    <w:rsid w:val="006A7947"/>
    <w:rsid w:val="006B0C1A"/>
    <w:rsid w:val="006B24E2"/>
    <w:rsid w:val="006B24E4"/>
    <w:rsid w:val="006B4A86"/>
    <w:rsid w:val="006B632E"/>
    <w:rsid w:val="006B6613"/>
    <w:rsid w:val="006B77EC"/>
    <w:rsid w:val="006C033B"/>
    <w:rsid w:val="006C0CD7"/>
    <w:rsid w:val="006C1528"/>
    <w:rsid w:val="006C384F"/>
    <w:rsid w:val="006C435F"/>
    <w:rsid w:val="006C4739"/>
    <w:rsid w:val="006C60E1"/>
    <w:rsid w:val="006C71EA"/>
    <w:rsid w:val="006C7555"/>
    <w:rsid w:val="006D0D30"/>
    <w:rsid w:val="006D1C79"/>
    <w:rsid w:val="006D35BB"/>
    <w:rsid w:val="006D4D1E"/>
    <w:rsid w:val="006D6FEA"/>
    <w:rsid w:val="006E0B8D"/>
    <w:rsid w:val="006E13AF"/>
    <w:rsid w:val="006E24F8"/>
    <w:rsid w:val="006E2830"/>
    <w:rsid w:val="006E7953"/>
    <w:rsid w:val="006F1971"/>
    <w:rsid w:val="006F1FEB"/>
    <w:rsid w:val="006F35EA"/>
    <w:rsid w:val="006F3700"/>
    <w:rsid w:val="006F37CC"/>
    <w:rsid w:val="006F4364"/>
    <w:rsid w:val="006F4D2A"/>
    <w:rsid w:val="006F7660"/>
    <w:rsid w:val="00701CFE"/>
    <w:rsid w:val="007040FC"/>
    <w:rsid w:val="0070554D"/>
    <w:rsid w:val="007068BA"/>
    <w:rsid w:val="00707823"/>
    <w:rsid w:val="0071044A"/>
    <w:rsid w:val="00710515"/>
    <w:rsid w:val="00711CF3"/>
    <w:rsid w:val="00717C6D"/>
    <w:rsid w:val="007211BB"/>
    <w:rsid w:val="00722072"/>
    <w:rsid w:val="00722771"/>
    <w:rsid w:val="007265C9"/>
    <w:rsid w:val="00731BE8"/>
    <w:rsid w:val="00732F8B"/>
    <w:rsid w:val="00734777"/>
    <w:rsid w:val="007353D8"/>
    <w:rsid w:val="007371C2"/>
    <w:rsid w:val="00740CA1"/>
    <w:rsid w:val="007447BC"/>
    <w:rsid w:val="007500F4"/>
    <w:rsid w:val="00750A03"/>
    <w:rsid w:val="00751918"/>
    <w:rsid w:val="00752366"/>
    <w:rsid w:val="00753518"/>
    <w:rsid w:val="00753FC5"/>
    <w:rsid w:val="0075445A"/>
    <w:rsid w:val="00754C90"/>
    <w:rsid w:val="00755D8B"/>
    <w:rsid w:val="00756C88"/>
    <w:rsid w:val="00760BE3"/>
    <w:rsid w:val="0076274A"/>
    <w:rsid w:val="007673DD"/>
    <w:rsid w:val="007674AF"/>
    <w:rsid w:val="00771F14"/>
    <w:rsid w:val="00772890"/>
    <w:rsid w:val="00775FA5"/>
    <w:rsid w:val="007761F5"/>
    <w:rsid w:val="00780E27"/>
    <w:rsid w:val="00783B16"/>
    <w:rsid w:val="00783C7A"/>
    <w:rsid w:val="00785D60"/>
    <w:rsid w:val="007868E3"/>
    <w:rsid w:val="00791ED7"/>
    <w:rsid w:val="0079231C"/>
    <w:rsid w:val="007924D9"/>
    <w:rsid w:val="007939DE"/>
    <w:rsid w:val="00794AFD"/>
    <w:rsid w:val="0079754B"/>
    <w:rsid w:val="007A1D89"/>
    <w:rsid w:val="007A301A"/>
    <w:rsid w:val="007A4493"/>
    <w:rsid w:val="007A59D8"/>
    <w:rsid w:val="007B0332"/>
    <w:rsid w:val="007B2EC0"/>
    <w:rsid w:val="007B51AF"/>
    <w:rsid w:val="007B53B4"/>
    <w:rsid w:val="007B64A0"/>
    <w:rsid w:val="007B6737"/>
    <w:rsid w:val="007B7262"/>
    <w:rsid w:val="007C0F60"/>
    <w:rsid w:val="007C2443"/>
    <w:rsid w:val="007C2936"/>
    <w:rsid w:val="007C3990"/>
    <w:rsid w:val="007C4067"/>
    <w:rsid w:val="007C67DD"/>
    <w:rsid w:val="007C6F1C"/>
    <w:rsid w:val="007C6F3A"/>
    <w:rsid w:val="007C72E9"/>
    <w:rsid w:val="007D050D"/>
    <w:rsid w:val="007D0A21"/>
    <w:rsid w:val="007D192D"/>
    <w:rsid w:val="007D5B1A"/>
    <w:rsid w:val="007D64F5"/>
    <w:rsid w:val="007D78B5"/>
    <w:rsid w:val="007E1079"/>
    <w:rsid w:val="007E1DF6"/>
    <w:rsid w:val="007E2041"/>
    <w:rsid w:val="007E3066"/>
    <w:rsid w:val="007E516B"/>
    <w:rsid w:val="007E52EC"/>
    <w:rsid w:val="007E58BB"/>
    <w:rsid w:val="007E5DBF"/>
    <w:rsid w:val="007F638D"/>
    <w:rsid w:val="007F6C37"/>
    <w:rsid w:val="007F72B2"/>
    <w:rsid w:val="008001F8"/>
    <w:rsid w:val="0080316D"/>
    <w:rsid w:val="00803874"/>
    <w:rsid w:val="008048DD"/>
    <w:rsid w:val="008058FA"/>
    <w:rsid w:val="00806214"/>
    <w:rsid w:val="008069FC"/>
    <w:rsid w:val="008100C4"/>
    <w:rsid w:val="00812B2D"/>
    <w:rsid w:val="0081521F"/>
    <w:rsid w:val="00815E11"/>
    <w:rsid w:val="00816081"/>
    <w:rsid w:val="0081657C"/>
    <w:rsid w:val="00816C96"/>
    <w:rsid w:val="008178EC"/>
    <w:rsid w:val="00821CCB"/>
    <w:rsid w:val="0082382E"/>
    <w:rsid w:val="00823D8E"/>
    <w:rsid w:val="0082553C"/>
    <w:rsid w:val="00825735"/>
    <w:rsid w:val="00826AB0"/>
    <w:rsid w:val="00827860"/>
    <w:rsid w:val="00830428"/>
    <w:rsid w:val="00830C54"/>
    <w:rsid w:val="00833594"/>
    <w:rsid w:val="0083544A"/>
    <w:rsid w:val="008364ED"/>
    <w:rsid w:val="00837706"/>
    <w:rsid w:val="0084423F"/>
    <w:rsid w:val="00845F65"/>
    <w:rsid w:val="00846C5D"/>
    <w:rsid w:val="00847896"/>
    <w:rsid w:val="00851DDE"/>
    <w:rsid w:val="0085485A"/>
    <w:rsid w:val="00855A31"/>
    <w:rsid w:val="00860445"/>
    <w:rsid w:val="00862C13"/>
    <w:rsid w:val="00863212"/>
    <w:rsid w:val="00863C79"/>
    <w:rsid w:val="00867C04"/>
    <w:rsid w:val="00871781"/>
    <w:rsid w:val="00871DC9"/>
    <w:rsid w:val="0087284A"/>
    <w:rsid w:val="00872A48"/>
    <w:rsid w:val="00874855"/>
    <w:rsid w:val="008749EF"/>
    <w:rsid w:val="00876B7A"/>
    <w:rsid w:val="00877561"/>
    <w:rsid w:val="0087785C"/>
    <w:rsid w:val="00880A6A"/>
    <w:rsid w:val="00882F91"/>
    <w:rsid w:val="008844BE"/>
    <w:rsid w:val="0088708B"/>
    <w:rsid w:val="00892143"/>
    <w:rsid w:val="008932E5"/>
    <w:rsid w:val="008950E8"/>
    <w:rsid w:val="0089574E"/>
    <w:rsid w:val="008974B4"/>
    <w:rsid w:val="008A143F"/>
    <w:rsid w:val="008A178C"/>
    <w:rsid w:val="008A23CE"/>
    <w:rsid w:val="008A5BE6"/>
    <w:rsid w:val="008A6C77"/>
    <w:rsid w:val="008B3344"/>
    <w:rsid w:val="008B3357"/>
    <w:rsid w:val="008B4B93"/>
    <w:rsid w:val="008B5C4B"/>
    <w:rsid w:val="008C0B0F"/>
    <w:rsid w:val="008C2374"/>
    <w:rsid w:val="008C37EB"/>
    <w:rsid w:val="008C536F"/>
    <w:rsid w:val="008C5A39"/>
    <w:rsid w:val="008C6718"/>
    <w:rsid w:val="008C7B9C"/>
    <w:rsid w:val="008D3437"/>
    <w:rsid w:val="008E1F8E"/>
    <w:rsid w:val="008E278B"/>
    <w:rsid w:val="008E4DE5"/>
    <w:rsid w:val="008E4E20"/>
    <w:rsid w:val="008E7C24"/>
    <w:rsid w:val="008E7DE4"/>
    <w:rsid w:val="008E7F20"/>
    <w:rsid w:val="008F1706"/>
    <w:rsid w:val="008F29BE"/>
    <w:rsid w:val="008F5A31"/>
    <w:rsid w:val="008F5C71"/>
    <w:rsid w:val="008F5CC7"/>
    <w:rsid w:val="008F7132"/>
    <w:rsid w:val="00900288"/>
    <w:rsid w:val="0090476F"/>
    <w:rsid w:val="009051F0"/>
    <w:rsid w:val="00906D60"/>
    <w:rsid w:val="00914814"/>
    <w:rsid w:val="00914A49"/>
    <w:rsid w:val="00914C1A"/>
    <w:rsid w:val="009159ED"/>
    <w:rsid w:val="00915CE9"/>
    <w:rsid w:val="009163A7"/>
    <w:rsid w:val="00916CB9"/>
    <w:rsid w:val="00920DE9"/>
    <w:rsid w:val="00921652"/>
    <w:rsid w:val="009220C2"/>
    <w:rsid w:val="00922BA7"/>
    <w:rsid w:val="009231E3"/>
    <w:rsid w:val="009237A7"/>
    <w:rsid w:val="0093045C"/>
    <w:rsid w:val="00931A8A"/>
    <w:rsid w:val="009342E6"/>
    <w:rsid w:val="009361E7"/>
    <w:rsid w:val="00936BE2"/>
    <w:rsid w:val="009408CE"/>
    <w:rsid w:val="00943856"/>
    <w:rsid w:val="0094441F"/>
    <w:rsid w:val="009463F0"/>
    <w:rsid w:val="00947584"/>
    <w:rsid w:val="00951AA1"/>
    <w:rsid w:val="00952A0E"/>
    <w:rsid w:val="00957858"/>
    <w:rsid w:val="00961F5A"/>
    <w:rsid w:val="009628CB"/>
    <w:rsid w:val="00963B48"/>
    <w:rsid w:val="00971E58"/>
    <w:rsid w:val="009740A9"/>
    <w:rsid w:val="009743B3"/>
    <w:rsid w:val="009757E9"/>
    <w:rsid w:val="00975937"/>
    <w:rsid w:val="009764C8"/>
    <w:rsid w:val="009775AD"/>
    <w:rsid w:val="0098012F"/>
    <w:rsid w:val="00980C0B"/>
    <w:rsid w:val="00980E39"/>
    <w:rsid w:val="00982474"/>
    <w:rsid w:val="009836EF"/>
    <w:rsid w:val="00984015"/>
    <w:rsid w:val="009854F5"/>
    <w:rsid w:val="0099094B"/>
    <w:rsid w:val="00995315"/>
    <w:rsid w:val="009967F6"/>
    <w:rsid w:val="00997097"/>
    <w:rsid w:val="00997C3C"/>
    <w:rsid w:val="009A04FC"/>
    <w:rsid w:val="009A0D40"/>
    <w:rsid w:val="009A17F3"/>
    <w:rsid w:val="009A3E65"/>
    <w:rsid w:val="009A5945"/>
    <w:rsid w:val="009A6396"/>
    <w:rsid w:val="009A6A07"/>
    <w:rsid w:val="009A6D38"/>
    <w:rsid w:val="009B3891"/>
    <w:rsid w:val="009B39FB"/>
    <w:rsid w:val="009B4244"/>
    <w:rsid w:val="009B49AB"/>
    <w:rsid w:val="009B516B"/>
    <w:rsid w:val="009B58BB"/>
    <w:rsid w:val="009B7994"/>
    <w:rsid w:val="009C2D1D"/>
    <w:rsid w:val="009C3CE4"/>
    <w:rsid w:val="009C60D0"/>
    <w:rsid w:val="009C6DA6"/>
    <w:rsid w:val="009C77F2"/>
    <w:rsid w:val="009C7998"/>
    <w:rsid w:val="009D0780"/>
    <w:rsid w:val="009D3387"/>
    <w:rsid w:val="009D4E7D"/>
    <w:rsid w:val="009D609C"/>
    <w:rsid w:val="009E0A0E"/>
    <w:rsid w:val="009E3BE3"/>
    <w:rsid w:val="009E4030"/>
    <w:rsid w:val="009E4369"/>
    <w:rsid w:val="009E6112"/>
    <w:rsid w:val="009E666A"/>
    <w:rsid w:val="009F0035"/>
    <w:rsid w:val="009F0178"/>
    <w:rsid w:val="009F12D9"/>
    <w:rsid w:val="00A02452"/>
    <w:rsid w:val="00A03155"/>
    <w:rsid w:val="00A03D69"/>
    <w:rsid w:val="00A05AEF"/>
    <w:rsid w:val="00A069C5"/>
    <w:rsid w:val="00A106DB"/>
    <w:rsid w:val="00A122C8"/>
    <w:rsid w:val="00A13286"/>
    <w:rsid w:val="00A138BC"/>
    <w:rsid w:val="00A166B0"/>
    <w:rsid w:val="00A1780C"/>
    <w:rsid w:val="00A2166A"/>
    <w:rsid w:val="00A223B6"/>
    <w:rsid w:val="00A22536"/>
    <w:rsid w:val="00A2542D"/>
    <w:rsid w:val="00A25569"/>
    <w:rsid w:val="00A27DDA"/>
    <w:rsid w:val="00A31E94"/>
    <w:rsid w:val="00A32632"/>
    <w:rsid w:val="00A32A8E"/>
    <w:rsid w:val="00A32ED3"/>
    <w:rsid w:val="00A3563D"/>
    <w:rsid w:val="00A359D3"/>
    <w:rsid w:val="00A35F04"/>
    <w:rsid w:val="00A366E3"/>
    <w:rsid w:val="00A3696C"/>
    <w:rsid w:val="00A37616"/>
    <w:rsid w:val="00A42B8B"/>
    <w:rsid w:val="00A43720"/>
    <w:rsid w:val="00A44023"/>
    <w:rsid w:val="00A458F4"/>
    <w:rsid w:val="00A459CF"/>
    <w:rsid w:val="00A459F6"/>
    <w:rsid w:val="00A45BBD"/>
    <w:rsid w:val="00A47F45"/>
    <w:rsid w:val="00A50256"/>
    <w:rsid w:val="00A517BE"/>
    <w:rsid w:val="00A533AA"/>
    <w:rsid w:val="00A547B3"/>
    <w:rsid w:val="00A574D7"/>
    <w:rsid w:val="00A620B9"/>
    <w:rsid w:val="00A64343"/>
    <w:rsid w:val="00A65E3B"/>
    <w:rsid w:val="00A67A65"/>
    <w:rsid w:val="00A67D4A"/>
    <w:rsid w:val="00A70272"/>
    <w:rsid w:val="00A73FAB"/>
    <w:rsid w:val="00A82D06"/>
    <w:rsid w:val="00A82E8B"/>
    <w:rsid w:val="00A8383D"/>
    <w:rsid w:val="00A84109"/>
    <w:rsid w:val="00A86EBB"/>
    <w:rsid w:val="00A87A4E"/>
    <w:rsid w:val="00A90ECE"/>
    <w:rsid w:val="00A9110A"/>
    <w:rsid w:val="00A920C4"/>
    <w:rsid w:val="00A92252"/>
    <w:rsid w:val="00A93245"/>
    <w:rsid w:val="00A940FD"/>
    <w:rsid w:val="00A947FA"/>
    <w:rsid w:val="00A97F61"/>
    <w:rsid w:val="00AA04A7"/>
    <w:rsid w:val="00AA16BA"/>
    <w:rsid w:val="00AA17C2"/>
    <w:rsid w:val="00AA2216"/>
    <w:rsid w:val="00AA3CD2"/>
    <w:rsid w:val="00AA4006"/>
    <w:rsid w:val="00AA45FF"/>
    <w:rsid w:val="00AA507B"/>
    <w:rsid w:val="00AA7B38"/>
    <w:rsid w:val="00AB09A7"/>
    <w:rsid w:val="00AB102B"/>
    <w:rsid w:val="00AB3D6C"/>
    <w:rsid w:val="00AB5C72"/>
    <w:rsid w:val="00AB720F"/>
    <w:rsid w:val="00AB7D80"/>
    <w:rsid w:val="00AC0BD4"/>
    <w:rsid w:val="00AC0F09"/>
    <w:rsid w:val="00AC1D59"/>
    <w:rsid w:val="00AC37EF"/>
    <w:rsid w:val="00AC5321"/>
    <w:rsid w:val="00AC5946"/>
    <w:rsid w:val="00AC6BC1"/>
    <w:rsid w:val="00AC6CC9"/>
    <w:rsid w:val="00AD13EA"/>
    <w:rsid w:val="00AD2918"/>
    <w:rsid w:val="00AD297A"/>
    <w:rsid w:val="00AD2BE6"/>
    <w:rsid w:val="00AD3765"/>
    <w:rsid w:val="00AD3E81"/>
    <w:rsid w:val="00AD4F1F"/>
    <w:rsid w:val="00AE3EFD"/>
    <w:rsid w:val="00AE55CE"/>
    <w:rsid w:val="00AE5B76"/>
    <w:rsid w:val="00AF055B"/>
    <w:rsid w:val="00AF21E9"/>
    <w:rsid w:val="00AF2CC0"/>
    <w:rsid w:val="00AF7DB3"/>
    <w:rsid w:val="00B00621"/>
    <w:rsid w:val="00B023E9"/>
    <w:rsid w:val="00B0583B"/>
    <w:rsid w:val="00B10CB2"/>
    <w:rsid w:val="00B15C32"/>
    <w:rsid w:val="00B20DB5"/>
    <w:rsid w:val="00B20FAF"/>
    <w:rsid w:val="00B22150"/>
    <w:rsid w:val="00B22A7E"/>
    <w:rsid w:val="00B22E02"/>
    <w:rsid w:val="00B31AAD"/>
    <w:rsid w:val="00B31DA8"/>
    <w:rsid w:val="00B328AA"/>
    <w:rsid w:val="00B33A44"/>
    <w:rsid w:val="00B37C76"/>
    <w:rsid w:val="00B41430"/>
    <w:rsid w:val="00B41561"/>
    <w:rsid w:val="00B42197"/>
    <w:rsid w:val="00B4310E"/>
    <w:rsid w:val="00B43DA4"/>
    <w:rsid w:val="00B449DC"/>
    <w:rsid w:val="00B45864"/>
    <w:rsid w:val="00B52288"/>
    <w:rsid w:val="00B573EE"/>
    <w:rsid w:val="00B608CB"/>
    <w:rsid w:val="00B60C4B"/>
    <w:rsid w:val="00B60DEA"/>
    <w:rsid w:val="00B61EC5"/>
    <w:rsid w:val="00B630B3"/>
    <w:rsid w:val="00B633C7"/>
    <w:rsid w:val="00B654EA"/>
    <w:rsid w:val="00B668EF"/>
    <w:rsid w:val="00B73030"/>
    <w:rsid w:val="00B738DB"/>
    <w:rsid w:val="00B73F5B"/>
    <w:rsid w:val="00B764E5"/>
    <w:rsid w:val="00B76B15"/>
    <w:rsid w:val="00B80E8F"/>
    <w:rsid w:val="00B83236"/>
    <w:rsid w:val="00B8444C"/>
    <w:rsid w:val="00B8451B"/>
    <w:rsid w:val="00B90C07"/>
    <w:rsid w:val="00B91425"/>
    <w:rsid w:val="00B92C4A"/>
    <w:rsid w:val="00B92CF1"/>
    <w:rsid w:val="00B959B0"/>
    <w:rsid w:val="00BA0841"/>
    <w:rsid w:val="00BA0C5A"/>
    <w:rsid w:val="00BA2A03"/>
    <w:rsid w:val="00BA5219"/>
    <w:rsid w:val="00BA5E32"/>
    <w:rsid w:val="00BA7A0F"/>
    <w:rsid w:val="00BA7C3D"/>
    <w:rsid w:val="00BB0AFE"/>
    <w:rsid w:val="00BB2C90"/>
    <w:rsid w:val="00BB2DF0"/>
    <w:rsid w:val="00BB3189"/>
    <w:rsid w:val="00BB3489"/>
    <w:rsid w:val="00BB38BD"/>
    <w:rsid w:val="00BC09B2"/>
    <w:rsid w:val="00BC1CDA"/>
    <w:rsid w:val="00BC1D8F"/>
    <w:rsid w:val="00BC3F59"/>
    <w:rsid w:val="00BD1AEE"/>
    <w:rsid w:val="00BD1E35"/>
    <w:rsid w:val="00BD3A19"/>
    <w:rsid w:val="00BD5893"/>
    <w:rsid w:val="00BD71AC"/>
    <w:rsid w:val="00BD757B"/>
    <w:rsid w:val="00BE0565"/>
    <w:rsid w:val="00BE0846"/>
    <w:rsid w:val="00BE240E"/>
    <w:rsid w:val="00BE2E6F"/>
    <w:rsid w:val="00BE38E9"/>
    <w:rsid w:val="00BE3BDC"/>
    <w:rsid w:val="00BE4AB4"/>
    <w:rsid w:val="00BE6680"/>
    <w:rsid w:val="00BE6826"/>
    <w:rsid w:val="00BE7AAF"/>
    <w:rsid w:val="00BF104F"/>
    <w:rsid w:val="00BF44F7"/>
    <w:rsid w:val="00BF4542"/>
    <w:rsid w:val="00BF7579"/>
    <w:rsid w:val="00C04A6C"/>
    <w:rsid w:val="00C04BD9"/>
    <w:rsid w:val="00C06CB9"/>
    <w:rsid w:val="00C07E74"/>
    <w:rsid w:val="00C103F3"/>
    <w:rsid w:val="00C14BA1"/>
    <w:rsid w:val="00C160E1"/>
    <w:rsid w:val="00C165AC"/>
    <w:rsid w:val="00C1739A"/>
    <w:rsid w:val="00C17D6F"/>
    <w:rsid w:val="00C21CFC"/>
    <w:rsid w:val="00C21D06"/>
    <w:rsid w:val="00C23055"/>
    <w:rsid w:val="00C240A5"/>
    <w:rsid w:val="00C27284"/>
    <w:rsid w:val="00C358C2"/>
    <w:rsid w:val="00C35A44"/>
    <w:rsid w:val="00C41A2A"/>
    <w:rsid w:val="00C42947"/>
    <w:rsid w:val="00C42CC7"/>
    <w:rsid w:val="00C45385"/>
    <w:rsid w:val="00C457D8"/>
    <w:rsid w:val="00C45FF4"/>
    <w:rsid w:val="00C464CD"/>
    <w:rsid w:val="00C46CF7"/>
    <w:rsid w:val="00C47D75"/>
    <w:rsid w:val="00C50F9B"/>
    <w:rsid w:val="00C5165B"/>
    <w:rsid w:val="00C52158"/>
    <w:rsid w:val="00C555D8"/>
    <w:rsid w:val="00C5666C"/>
    <w:rsid w:val="00C572D3"/>
    <w:rsid w:val="00C6126B"/>
    <w:rsid w:val="00C63A91"/>
    <w:rsid w:val="00C63CF5"/>
    <w:rsid w:val="00C64013"/>
    <w:rsid w:val="00C6552B"/>
    <w:rsid w:val="00C66CD6"/>
    <w:rsid w:val="00C70DF3"/>
    <w:rsid w:val="00C715E4"/>
    <w:rsid w:val="00C731D2"/>
    <w:rsid w:val="00C7405F"/>
    <w:rsid w:val="00C7456A"/>
    <w:rsid w:val="00C747DC"/>
    <w:rsid w:val="00C76402"/>
    <w:rsid w:val="00C771DC"/>
    <w:rsid w:val="00C851A4"/>
    <w:rsid w:val="00C85B56"/>
    <w:rsid w:val="00C8743C"/>
    <w:rsid w:val="00C87B5B"/>
    <w:rsid w:val="00C91F76"/>
    <w:rsid w:val="00C926EF"/>
    <w:rsid w:val="00C93AAC"/>
    <w:rsid w:val="00C94694"/>
    <w:rsid w:val="00C978E5"/>
    <w:rsid w:val="00CA18DF"/>
    <w:rsid w:val="00CA2A47"/>
    <w:rsid w:val="00CA2BFD"/>
    <w:rsid w:val="00CA412A"/>
    <w:rsid w:val="00CB0664"/>
    <w:rsid w:val="00CB19C7"/>
    <w:rsid w:val="00CB2139"/>
    <w:rsid w:val="00CB2EC7"/>
    <w:rsid w:val="00CB35B4"/>
    <w:rsid w:val="00CB583A"/>
    <w:rsid w:val="00CB5B3A"/>
    <w:rsid w:val="00CB6692"/>
    <w:rsid w:val="00CB7186"/>
    <w:rsid w:val="00CB761E"/>
    <w:rsid w:val="00CB7C5B"/>
    <w:rsid w:val="00CC212F"/>
    <w:rsid w:val="00CC3506"/>
    <w:rsid w:val="00CC6CE7"/>
    <w:rsid w:val="00CC6DEB"/>
    <w:rsid w:val="00CD2A35"/>
    <w:rsid w:val="00CD460B"/>
    <w:rsid w:val="00CD77A7"/>
    <w:rsid w:val="00CE0757"/>
    <w:rsid w:val="00CE1118"/>
    <w:rsid w:val="00CE2648"/>
    <w:rsid w:val="00CE26F0"/>
    <w:rsid w:val="00CE5430"/>
    <w:rsid w:val="00CE7203"/>
    <w:rsid w:val="00CF0207"/>
    <w:rsid w:val="00CF1B70"/>
    <w:rsid w:val="00CF428D"/>
    <w:rsid w:val="00CF4B74"/>
    <w:rsid w:val="00CF511A"/>
    <w:rsid w:val="00CF577E"/>
    <w:rsid w:val="00CF5DA9"/>
    <w:rsid w:val="00CF77FF"/>
    <w:rsid w:val="00D003CA"/>
    <w:rsid w:val="00D02A9B"/>
    <w:rsid w:val="00D0337A"/>
    <w:rsid w:val="00D0419F"/>
    <w:rsid w:val="00D04951"/>
    <w:rsid w:val="00D04FE6"/>
    <w:rsid w:val="00D0597C"/>
    <w:rsid w:val="00D05DDB"/>
    <w:rsid w:val="00D05FA4"/>
    <w:rsid w:val="00D06518"/>
    <w:rsid w:val="00D07E13"/>
    <w:rsid w:val="00D10DA2"/>
    <w:rsid w:val="00D11406"/>
    <w:rsid w:val="00D118D8"/>
    <w:rsid w:val="00D155CC"/>
    <w:rsid w:val="00D16346"/>
    <w:rsid w:val="00D17B7E"/>
    <w:rsid w:val="00D2767D"/>
    <w:rsid w:val="00D308BE"/>
    <w:rsid w:val="00D32369"/>
    <w:rsid w:val="00D34CEF"/>
    <w:rsid w:val="00D4150D"/>
    <w:rsid w:val="00D44098"/>
    <w:rsid w:val="00D452DC"/>
    <w:rsid w:val="00D46E4E"/>
    <w:rsid w:val="00D47154"/>
    <w:rsid w:val="00D47BF1"/>
    <w:rsid w:val="00D5001A"/>
    <w:rsid w:val="00D5427C"/>
    <w:rsid w:val="00D5499E"/>
    <w:rsid w:val="00D553EF"/>
    <w:rsid w:val="00D563BF"/>
    <w:rsid w:val="00D573A1"/>
    <w:rsid w:val="00D574B7"/>
    <w:rsid w:val="00D647A0"/>
    <w:rsid w:val="00D658E9"/>
    <w:rsid w:val="00D670C5"/>
    <w:rsid w:val="00D672A3"/>
    <w:rsid w:val="00D7074C"/>
    <w:rsid w:val="00D71051"/>
    <w:rsid w:val="00D726FA"/>
    <w:rsid w:val="00D75BDC"/>
    <w:rsid w:val="00D76636"/>
    <w:rsid w:val="00D769B6"/>
    <w:rsid w:val="00D806C9"/>
    <w:rsid w:val="00D8247B"/>
    <w:rsid w:val="00D82667"/>
    <w:rsid w:val="00D82CB5"/>
    <w:rsid w:val="00D84B4E"/>
    <w:rsid w:val="00D85055"/>
    <w:rsid w:val="00D86AA4"/>
    <w:rsid w:val="00D879BC"/>
    <w:rsid w:val="00D9102D"/>
    <w:rsid w:val="00D91205"/>
    <w:rsid w:val="00D933DF"/>
    <w:rsid w:val="00D95826"/>
    <w:rsid w:val="00D95A8F"/>
    <w:rsid w:val="00DA06BB"/>
    <w:rsid w:val="00DA0DB9"/>
    <w:rsid w:val="00DA1332"/>
    <w:rsid w:val="00DA18F4"/>
    <w:rsid w:val="00DA1EB9"/>
    <w:rsid w:val="00DA21AF"/>
    <w:rsid w:val="00DA307C"/>
    <w:rsid w:val="00DA440D"/>
    <w:rsid w:val="00DA4BFF"/>
    <w:rsid w:val="00DA590E"/>
    <w:rsid w:val="00DA5E00"/>
    <w:rsid w:val="00DA6099"/>
    <w:rsid w:val="00DA6CEB"/>
    <w:rsid w:val="00DB2028"/>
    <w:rsid w:val="00DB3412"/>
    <w:rsid w:val="00DB34DD"/>
    <w:rsid w:val="00DB61F9"/>
    <w:rsid w:val="00DB66CE"/>
    <w:rsid w:val="00DB6BDD"/>
    <w:rsid w:val="00DB7CE2"/>
    <w:rsid w:val="00DC0576"/>
    <w:rsid w:val="00DC2A83"/>
    <w:rsid w:val="00DC414F"/>
    <w:rsid w:val="00DC46CF"/>
    <w:rsid w:val="00DC59D7"/>
    <w:rsid w:val="00DD20ED"/>
    <w:rsid w:val="00DD268B"/>
    <w:rsid w:val="00DD3808"/>
    <w:rsid w:val="00DD54C9"/>
    <w:rsid w:val="00DD6B78"/>
    <w:rsid w:val="00DE095F"/>
    <w:rsid w:val="00DE1B8E"/>
    <w:rsid w:val="00DE353C"/>
    <w:rsid w:val="00DE5CA6"/>
    <w:rsid w:val="00DE6790"/>
    <w:rsid w:val="00DE7120"/>
    <w:rsid w:val="00DF1EC1"/>
    <w:rsid w:val="00DF2168"/>
    <w:rsid w:val="00DF297C"/>
    <w:rsid w:val="00DF2CF7"/>
    <w:rsid w:val="00DF689D"/>
    <w:rsid w:val="00DF6B30"/>
    <w:rsid w:val="00E0013B"/>
    <w:rsid w:val="00E00E40"/>
    <w:rsid w:val="00E02A87"/>
    <w:rsid w:val="00E02EFE"/>
    <w:rsid w:val="00E11589"/>
    <w:rsid w:val="00E1269E"/>
    <w:rsid w:val="00E15D17"/>
    <w:rsid w:val="00E177B6"/>
    <w:rsid w:val="00E17DFC"/>
    <w:rsid w:val="00E21D87"/>
    <w:rsid w:val="00E26060"/>
    <w:rsid w:val="00E261E0"/>
    <w:rsid w:val="00E30A85"/>
    <w:rsid w:val="00E32164"/>
    <w:rsid w:val="00E33032"/>
    <w:rsid w:val="00E34389"/>
    <w:rsid w:val="00E34B57"/>
    <w:rsid w:val="00E354CF"/>
    <w:rsid w:val="00E36D68"/>
    <w:rsid w:val="00E41C54"/>
    <w:rsid w:val="00E43176"/>
    <w:rsid w:val="00E505AD"/>
    <w:rsid w:val="00E524EF"/>
    <w:rsid w:val="00E526D7"/>
    <w:rsid w:val="00E54D43"/>
    <w:rsid w:val="00E56B95"/>
    <w:rsid w:val="00E578B7"/>
    <w:rsid w:val="00E57FFB"/>
    <w:rsid w:val="00E60E99"/>
    <w:rsid w:val="00E63720"/>
    <w:rsid w:val="00E64F56"/>
    <w:rsid w:val="00E653B2"/>
    <w:rsid w:val="00E6775D"/>
    <w:rsid w:val="00E67971"/>
    <w:rsid w:val="00E72BB4"/>
    <w:rsid w:val="00E73A57"/>
    <w:rsid w:val="00E7534A"/>
    <w:rsid w:val="00E75589"/>
    <w:rsid w:val="00E81216"/>
    <w:rsid w:val="00E81C5C"/>
    <w:rsid w:val="00E829FA"/>
    <w:rsid w:val="00E833D1"/>
    <w:rsid w:val="00E85CF1"/>
    <w:rsid w:val="00E87381"/>
    <w:rsid w:val="00E90819"/>
    <w:rsid w:val="00E90C33"/>
    <w:rsid w:val="00E91D81"/>
    <w:rsid w:val="00E92E6C"/>
    <w:rsid w:val="00E93351"/>
    <w:rsid w:val="00E95100"/>
    <w:rsid w:val="00EA0E6E"/>
    <w:rsid w:val="00EA1304"/>
    <w:rsid w:val="00EA2DA6"/>
    <w:rsid w:val="00EA33AD"/>
    <w:rsid w:val="00EA70DE"/>
    <w:rsid w:val="00EA7177"/>
    <w:rsid w:val="00EB1451"/>
    <w:rsid w:val="00EB26B2"/>
    <w:rsid w:val="00EB54FC"/>
    <w:rsid w:val="00EB6BCB"/>
    <w:rsid w:val="00EB7E8C"/>
    <w:rsid w:val="00EC00B6"/>
    <w:rsid w:val="00EC0935"/>
    <w:rsid w:val="00EC0BE0"/>
    <w:rsid w:val="00EC32B0"/>
    <w:rsid w:val="00EC5946"/>
    <w:rsid w:val="00EC6578"/>
    <w:rsid w:val="00EC6B6B"/>
    <w:rsid w:val="00ED08DD"/>
    <w:rsid w:val="00ED0904"/>
    <w:rsid w:val="00ED24C7"/>
    <w:rsid w:val="00ED2936"/>
    <w:rsid w:val="00ED3279"/>
    <w:rsid w:val="00ED36EA"/>
    <w:rsid w:val="00ED52B2"/>
    <w:rsid w:val="00ED57CC"/>
    <w:rsid w:val="00ED5A14"/>
    <w:rsid w:val="00ED5C98"/>
    <w:rsid w:val="00ED6588"/>
    <w:rsid w:val="00ED7D46"/>
    <w:rsid w:val="00EE0853"/>
    <w:rsid w:val="00EE0CE9"/>
    <w:rsid w:val="00EE0E83"/>
    <w:rsid w:val="00EE1B52"/>
    <w:rsid w:val="00EE5351"/>
    <w:rsid w:val="00EE5B00"/>
    <w:rsid w:val="00EE6196"/>
    <w:rsid w:val="00EE6EBB"/>
    <w:rsid w:val="00EF12A1"/>
    <w:rsid w:val="00EF2F2B"/>
    <w:rsid w:val="00EF4881"/>
    <w:rsid w:val="00EF59B1"/>
    <w:rsid w:val="00EF5BB3"/>
    <w:rsid w:val="00F00486"/>
    <w:rsid w:val="00F00C00"/>
    <w:rsid w:val="00F043DB"/>
    <w:rsid w:val="00F05A64"/>
    <w:rsid w:val="00F0653F"/>
    <w:rsid w:val="00F07471"/>
    <w:rsid w:val="00F074C4"/>
    <w:rsid w:val="00F1068F"/>
    <w:rsid w:val="00F10F18"/>
    <w:rsid w:val="00F13330"/>
    <w:rsid w:val="00F13E20"/>
    <w:rsid w:val="00F148C3"/>
    <w:rsid w:val="00F14B25"/>
    <w:rsid w:val="00F1535C"/>
    <w:rsid w:val="00F159C2"/>
    <w:rsid w:val="00F15C7F"/>
    <w:rsid w:val="00F17CFD"/>
    <w:rsid w:val="00F21057"/>
    <w:rsid w:val="00F214C9"/>
    <w:rsid w:val="00F2196E"/>
    <w:rsid w:val="00F21CFB"/>
    <w:rsid w:val="00F229B5"/>
    <w:rsid w:val="00F23A32"/>
    <w:rsid w:val="00F23BF2"/>
    <w:rsid w:val="00F26338"/>
    <w:rsid w:val="00F27FAD"/>
    <w:rsid w:val="00F338FC"/>
    <w:rsid w:val="00F3423B"/>
    <w:rsid w:val="00F35704"/>
    <w:rsid w:val="00F36675"/>
    <w:rsid w:val="00F41D68"/>
    <w:rsid w:val="00F42B5B"/>
    <w:rsid w:val="00F44D36"/>
    <w:rsid w:val="00F5044B"/>
    <w:rsid w:val="00F5091D"/>
    <w:rsid w:val="00F50B37"/>
    <w:rsid w:val="00F51E79"/>
    <w:rsid w:val="00F53580"/>
    <w:rsid w:val="00F53AD4"/>
    <w:rsid w:val="00F54A8F"/>
    <w:rsid w:val="00F54C5C"/>
    <w:rsid w:val="00F55D50"/>
    <w:rsid w:val="00F55D6C"/>
    <w:rsid w:val="00F623B3"/>
    <w:rsid w:val="00F633C4"/>
    <w:rsid w:val="00F66569"/>
    <w:rsid w:val="00F712DA"/>
    <w:rsid w:val="00F7167A"/>
    <w:rsid w:val="00F72A1D"/>
    <w:rsid w:val="00F73B2C"/>
    <w:rsid w:val="00F77D3B"/>
    <w:rsid w:val="00F81209"/>
    <w:rsid w:val="00F8279D"/>
    <w:rsid w:val="00F83EAC"/>
    <w:rsid w:val="00F85B38"/>
    <w:rsid w:val="00F879AA"/>
    <w:rsid w:val="00F906E2"/>
    <w:rsid w:val="00F914EA"/>
    <w:rsid w:val="00F92136"/>
    <w:rsid w:val="00F9223F"/>
    <w:rsid w:val="00F93189"/>
    <w:rsid w:val="00F95790"/>
    <w:rsid w:val="00F97817"/>
    <w:rsid w:val="00FA032F"/>
    <w:rsid w:val="00FA1048"/>
    <w:rsid w:val="00FA14DF"/>
    <w:rsid w:val="00FA256D"/>
    <w:rsid w:val="00FA2B24"/>
    <w:rsid w:val="00FA494C"/>
    <w:rsid w:val="00FA4C59"/>
    <w:rsid w:val="00FA4EE4"/>
    <w:rsid w:val="00FB367D"/>
    <w:rsid w:val="00FB3728"/>
    <w:rsid w:val="00FB5936"/>
    <w:rsid w:val="00FB7D37"/>
    <w:rsid w:val="00FC00BD"/>
    <w:rsid w:val="00FC1773"/>
    <w:rsid w:val="00FC18DE"/>
    <w:rsid w:val="00FC1FCE"/>
    <w:rsid w:val="00FC3AB0"/>
    <w:rsid w:val="00FC3B10"/>
    <w:rsid w:val="00FD2000"/>
    <w:rsid w:val="00FD2D71"/>
    <w:rsid w:val="00FD4970"/>
    <w:rsid w:val="00FD4C84"/>
    <w:rsid w:val="00FD4D9B"/>
    <w:rsid w:val="00FE21A6"/>
    <w:rsid w:val="00FE6D72"/>
    <w:rsid w:val="00FE771E"/>
    <w:rsid w:val="00FF1D0F"/>
    <w:rsid w:val="00FF24CB"/>
    <w:rsid w:val="00FF25E6"/>
    <w:rsid w:val="00FF393E"/>
    <w:rsid w:val="00FF3E59"/>
    <w:rsid w:val="00FF3FFA"/>
    <w:rsid w:val="00FF5902"/>
    <w:rsid w:val="00FF6988"/>
    <w:rsid w:val="00FF71C2"/>
    <w:rsid w:val="00FF7F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92C47"/>
  <w15:docId w15:val="{8B32EFFA-39DC-44AE-8970-DAEDCDE8F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1069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D0077"/>
    <w:pPr>
      <w:ind w:left="720"/>
      <w:contextualSpacing/>
    </w:pPr>
  </w:style>
  <w:style w:type="paragraph" w:styleId="Ballontekst">
    <w:name w:val="Balloon Text"/>
    <w:basedOn w:val="Standaard"/>
    <w:link w:val="BallontekstChar"/>
    <w:uiPriority w:val="99"/>
    <w:semiHidden/>
    <w:unhideWhenUsed/>
    <w:rsid w:val="00BA0C5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A0C5A"/>
    <w:rPr>
      <w:rFonts w:ascii="Tahoma" w:hAnsi="Tahoma" w:cs="Tahoma"/>
      <w:sz w:val="16"/>
      <w:szCs w:val="16"/>
    </w:rPr>
  </w:style>
  <w:style w:type="paragraph" w:styleId="Geenafstand">
    <w:name w:val="No Spacing"/>
    <w:uiPriority w:val="1"/>
    <w:qFormat/>
    <w:rsid w:val="002225AC"/>
    <w:pPr>
      <w:spacing w:after="0" w:line="240" w:lineRule="auto"/>
    </w:pPr>
  </w:style>
  <w:style w:type="character" w:styleId="Verwijzingopmerking">
    <w:name w:val="annotation reference"/>
    <w:basedOn w:val="Standaardalinea-lettertype"/>
    <w:uiPriority w:val="99"/>
    <w:semiHidden/>
    <w:unhideWhenUsed/>
    <w:rsid w:val="002225AC"/>
    <w:rPr>
      <w:sz w:val="16"/>
      <w:szCs w:val="16"/>
    </w:rPr>
  </w:style>
  <w:style w:type="paragraph" w:styleId="Tekstopmerking">
    <w:name w:val="annotation text"/>
    <w:basedOn w:val="Standaard"/>
    <w:link w:val="TekstopmerkingChar"/>
    <w:uiPriority w:val="99"/>
    <w:semiHidden/>
    <w:unhideWhenUsed/>
    <w:rsid w:val="002225AC"/>
    <w:pPr>
      <w:spacing w:after="160" w:line="240" w:lineRule="auto"/>
    </w:pPr>
    <w:rPr>
      <w:sz w:val="20"/>
      <w:szCs w:val="20"/>
    </w:rPr>
  </w:style>
  <w:style w:type="character" w:customStyle="1" w:styleId="TekstopmerkingChar">
    <w:name w:val="Tekst opmerking Char"/>
    <w:basedOn w:val="Standaardalinea-lettertype"/>
    <w:link w:val="Tekstopmerking"/>
    <w:uiPriority w:val="99"/>
    <w:semiHidden/>
    <w:rsid w:val="002225AC"/>
    <w:rPr>
      <w:sz w:val="20"/>
      <w:szCs w:val="20"/>
    </w:rPr>
  </w:style>
  <w:style w:type="character" w:customStyle="1" w:styleId="apple-converted-space">
    <w:name w:val="apple-converted-space"/>
    <w:basedOn w:val="Standaardalinea-lettertype"/>
    <w:rsid w:val="002225AC"/>
  </w:style>
  <w:style w:type="table" w:customStyle="1" w:styleId="Rastertabel6kleurrijk1">
    <w:name w:val="Rastertabel 6 kleurrijk1"/>
    <w:basedOn w:val="Standaardtabel"/>
    <w:uiPriority w:val="51"/>
    <w:rsid w:val="002225A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EndNoteBibliography">
    <w:name w:val="EndNote Bibliography"/>
    <w:basedOn w:val="Standaard"/>
    <w:link w:val="EndNoteBibliographyChar"/>
    <w:rsid w:val="002225AC"/>
    <w:pPr>
      <w:spacing w:after="160" w:line="240" w:lineRule="auto"/>
    </w:pPr>
    <w:rPr>
      <w:rFonts w:ascii="Calibri" w:hAnsi="Calibri"/>
      <w:noProof/>
      <w:lang w:val="en-US"/>
    </w:rPr>
  </w:style>
  <w:style w:type="character" w:customStyle="1" w:styleId="EndNoteBibliographyChar">
    <w:name w:val="EndNote Bibliography Char"/>
    <w:basedOn w:val="Standaardalinea-lettertype"/>
    <w:link w:val="EndNoteBibliography"/>
    <w:rsid w:val="002225AC"/>
    <w:rPr>
      <w:rFonts w:ascii="Calibri" w:hAnsi="Calibri"/>
      <w:noProof/>
      <w:lang w:val="en-US"/>
    </w:rPr>
  </w:style>
  <w:style w:type="paragraph" w:styleId="Bijschrift">
    <w:name w:val="caption"/>
    <w:basedOn w:val="Standaard"/>
    <w:next w:val="Standaard"/>
    <w:uiPriority w:val="35"/>
    <w:unhideWhenUsed/>
    <w:qFormat/>
    <w:rsid w:val="00697387"/>
    <w:pPr>
      <w:spacing w:line="240" w:lineRule="auto"/>
    </w:pPr>
    <w:rPr>
      <w:i/>
      <w:iCs/>
      <w:color w:val="1F497D" w:themeColor="text2"/>
      <w:sz w:val="18"/>
      <w:szCs w:val="18"/>
    </w:rPr>
  </w:style>
  <w:style w:type="paragraph" w:customStyle="1" w:styleId="Default">
    <w:name w:val="Default"/>
    <w:rsid w:val="007A1D89"/>
    <w:pPr>
      <w:autoSpaceDE w:val="0"/>
      <w:autoSpaceDN w:val="0"/>
      <w:adjustRightInd w:val="0"/>
      <w:spacing w:after="0" w:line="240" w:lineRule="auto"/>
    </w:pPr>
    <w:rPr>
      <w:rFonts w:ascii="Times New Roman" w:hAnsi="Times New Roman" w:cs="Times New Roman"/>
      <w:color w:val="000000"/>
      <w:sz w:val="24"/>
      <w:szCs w:val="24"/>
    </w:rPr>
  </w:style>
  <w:style w:type="paragraph" w:styleId="Onderwerpvanopmerking">
    <w:name w:val="annotation subject"/>
    <w:basedOn w:val="Tekstopmerking"/>
    <w:next w:val="Tekstopmerking"/>
    <w:link w:val="OnderwerpvanopmerkingChar"/>
    <w:uiPriority w:val="99"/>
    <w:semiHidden/>
    <w:unhideWhenUsed/>
    <w:rsid w:val="00D76636"/>
    <w:pPr>
      <w:spacing w:after="200"/>
    </w:pPr>
    <w:rPr>
      <w:b/>
      <w:bCs/>
    </w:rPr>
  </w:style>
  <w:style w:type="character" w:customStyle="1" w:styleId="OnderwerpvanopmerkingChar">
    <w:name w:val="Onderwerp van opmerking Char"/>
    <w:basedOn w:val="TekstopmerkingChar"/>
    <w:link w:val="Onderwerpvanopmerking"/>
    <w:uiPriority w:val="99"/>
    <w:semiHidden/>
    <w:rsid w:val="00D7663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1386</Words>
  <Characters>7626</Characters>
  <Application>Microsoft Office Word</Application>
  <DocSecurity>0</DocSecurity>
  <Lines>63</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8995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Maarten</dc:creator>
  <cp:lastModifiedBy>Maarten Blanken</cp:lastModifiedBy>
  <cp:revision>2</cp:revision>
  <dcterms:created xsi:type="dcterms:W3CDTF">2017-07-11T10:31:00Z</dcterms:created>
  <dcterms:modified xsi:type="dcterms:W3CDTF">2017-07-11T10:31:00Z</dcterms:modified>
</cp:coreProperties>
</file>