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A7BAD" w14:textId="2FEA703F" w:rsidR="00EE5B20" w:rsidRPr="00EE5B20" w:rsidRDefault="00EE5B20" w:rsidP="00EE5B20">
      <w:pPr>
        <w:spacing w:after="120" w:line="480" w:lineRule="auto"/>
        <w:jc w:val="center"/>
        <w:rPr>
          <w:rFonts w:ascii="Times New Roman" w:hAnsi="Times New Roman" w:cs="Times New Roman"/>
          <w:b/>
          <w:bCs/>
          <w:lang w:val="en-US"/>
        </w:rPr>
      </w:pPr>
      <w:bookmarkStart w:id="0" w:name="_GoBack"/>
      <w:bookmarkEnd w:id="0"/>
      <w:r w:rsidRPr="0090306D">
        <w:rPr>
          <w:rFonts w:ascii="Times New Roman" w:hAnsi="Times New Roman" w:cs="Times New Roman"/>
          <w:b/>
          <w:bCs/>
          <w:lang w:val="en-US"/>
        </w:rPr>
        <w:t>ADHERENCE TO A HEALTHY LIFESTYLE BEHAVIOR COMPOSITE SCORE AND CARDIOMETABOLIC RISK FACTORS IN SPANISH CHILDREN FROM THE CORALS COHORT</w:t>
      </w:r>
    </w:p>
    <w:p w14:paraId="517B18DD" w14:textId="77777777" w:rsidR="00053B98" w:rsidRPr="00053B98" w:rsidRDefault="00053B98" w:rsidP="00053B98">
      <w:pPr>
        <w:spacing w:after="120" w:line="480" w:lineRule="auto"/>
        <w:jc w:val="both"/>
        <w:rPr>
          <w:rFonts w:ascii="Times New Roman" w:hAnsi="Times New Roman" w:cs="Times New Roman"/>
          <w:b/>
          <w:bCs/>
          <w:lang w:val="en-US"/>
        </w:rPr>
      </w:pPr>
    </w:p>
    <w:p w14:paraId="6BB6B9C0" w14:textId="77777777" w:rsidR="003B735A" w:rsidRPr="007D5375" w:rsidRDefault="003B735A" w:rsidP="003B735A">
      <w:pPr>
        <w:spacing w:after="120" w:line="480" w:lineRule="auto"/>
        <w:jc w:val="both"/>
        <w:rPr>
          <w:rFonts w:ascii="Times New Roman" w:hAnsi="Times New Roman" w:cs="Times New Roman"/>
          <w:bCs/>
          <w:bdr w:val="none" w:sz="0" w:space="0" w:color="auto" w:frame="1"/>
          <w:shd w:val="clear" w:color="auto" w:fill="FFFFFF"/>
          <w:lang w:val="es-MX"/>
        </w:rPr>
      </w:pPr>
      <w:r w:rsidRPr="007D5375">
        <w:rPr>
          <w:rFonts w:ascii="Times New Roman" w:hAnsi="Times New Roman" w:cs="Times New Roman"/>
          <w:bCs/>
          <w:bdr w:val="none" w:sz="0" w:space="0" w:color="auto" w:frame="1"/>
          <w:shd w:val="clear" w:color="auto" w:fill="FFFFFF"/>
          <w:lang w:val="es-MX"/>
        </w:rPr>
        <w:t>Tany E. Garcidueñas-Fimbres</w:t>
      </w:r>
      <w:r w:rsidRPr="007D5375">
        <w:rPr>
          <w:rFonts w:ascii="Times New Roman" w:hAnsi="Times New Roman" w:cs="Times New Roman"/>
          <w:bCs/>
          <w:bdr w:val="none" w:sz="0" w:space="0" w:color="auto" w:frame="1"/>
          <w:shd w:val="clear" w:color="auto" w:fill="FFFFFF"/>
          <w:vertAlign w:val="superscript"/>
          <w:lang w:val="es-MX"/>
        </w:rPr>
        <w:t>1,2,3</w:t>
      </w:r>
      <w:r w:rsidRPr="007D5375">
        <w:rPr>
          <w:rFonts w:ascii="Times New Roman" w:hAnsi="Times New Roman" w:cs="Times New Roman"/>
          <w:bCs/>
          <w:bdr w:val="none" w:sz="0" w:space="0" w:color="auto" w:frame="1"/>
          <w:shd w:val="clear" w:color="auto" w:fill="FFFFFF"/>
          <w:lang w:val="es-MX"/>
        </w:rPr>
        <w:t xml:space="preserve">, MD, </w:t>
      </w:r>
      <w:r>
        <w:rPr>
          <w:rFonts w:ascii="Times New Roman" w:hAnsi="Times New Roman" w:cs="Times New Roman"/>
          <w:bCs/>
          <w:bdr w:val="none" w:sz="0" w:space="0" w:color="auto" w:frame="1"/>
          <w:shd w:val="clear" w:color="auto" w:fill="FFFFFF"/>
          <w:lang w:val="es-MX"/>
        </w:rPr>
        <w:t>PhD</w:t>
      </w:r>
      <w:r w:rsidRPr="007D5375">
        <w:rPr>
          <w:rFonts w:ascii="Times New Roman" w:hAnsi="Times New Roman" w:cs="Times New Roman"/>
          <w:bCs/>
          <w:bdr w:val="none" w:sz="0" w:space="0" w:color="auto" w:frame="1"/>
          <w:shd w:val="clear" w:color="auto" w:fill="FFFFFF"/>
          <w:lang w:val="es-MX"/>
        </w:rPr>
        <w:t>; Carlos Gómez-Martínez</w:t>
      </w:r>
      <w:r w:rsidRPr="007D5375">
        <w:rPr>
          <w:rFonts w:ascii="Times New Roman" w:hAnsi="Times New Roman" w:cs="Times New Roman"/>
          <w:bCs/>
          <w:bdr w:val="none" w:sz="0" w:space="0" w:color="auto" w:frame="1"/>
          <w:shd w:val="clear" w:color="auto" w:fill="FFFFFF"/>
          <w:vertAlign w:val="superscript"/>
          <w:lang w:val="es-MX"/>
        </w:rPr>
        <w:t>1,2,3</w:t>
      </w:r>
      <w:r w:rsidRPr="007D5375">
        <w:rPr>
          <w:rFonts w:ascii="Times New Roman" w:hAnsi="Times New Roman" w:cs="Times New Roman"/>
          <w:bCs/>
          <w:bdr w:val="none" w:sz="0" w:space="0" w:color="auto" w:frame="1"/>
          <w:shd w:val="clear" w:color="auto" w:fill="FFFFFF"/>
          <w:lang w:val="es-MX"/>
        </w:rPr>
        <w:t>, </w:t>
      </w:r>
      <w:proofErr w:type="spellStart"/>
      <w:r w:rsidRPr="007D5375">
        <w:rPr>
          <w:rFonts w:ascii="Times New Roman" w:hAnsi="Times New Roman" w:cs="Times New Roman"/>
          <w:bCs/>
          <w:bdr w:val="none" w:sz="0" w:space="0" w:color="auto" w:frame="1"/>
          <w:shd w:val="clear" w:color="auto" w:fill="FFFFFF"/>
          <w:lang w:val="es-MX"/>
        </w:rPr>
        <w:t>MSc</w:t>
      </w:r>
      <w:proofErr w:type="spellEnd"/>
      <w:r w:rsidRPr="007D5375">
        <w:rPr>
          <w:rFonts w:ascii="Times New Roman" w:hAnsi="Times New Roman" w:cs="Times New Roman"/>
          <w:bCs/>
          <w:bdr w:val="none" w:sz="0" w:space="0" w:color="auto" w:frame="1"/>
          <w:shd w:val="clear" w:color="auto" w:fill="FFFFFF"/>
          <w:lang w:val="es-MX"/>
        </w:rPr>
        <w:t>; Maria Pascual-Compte</w:t>
      </w:r>
      <w:r w:rsidRPr="001369BB">
        <w:rPr>
          <w:rFonts w:ascii="Times New Roman" w:hAnsi="Times New Roman" w:cs="Times New Roman"/>
          <w:bCs/>
          <w:bdr w:val="none" w:sz="0" w:space="0" w:color="auto" w:frame="1"/>
          <w:shd w:val="clear" w:color="auto" w:fill="FFFFFF"/>
          <w:vertAlign w:val="superscript"/>
          <w:lang w:val="es-MX"/>
        </w:rPr>
        <w:t>1,</w:t>
      </w:r>
      <w:r>
        <w:rPr>
          <w:rFonts w:ascii="Times New Roman" w:hAnsi="Times New Roman" w:cs="Times New Roman"/>
          <w:bCs/>
          <w:bdr w:val="none" w:sz="0" w:space="0" w:color="auto" w:frame="1"/>
          <w:shd w:val="clear" w:color="auto" w:fill="FFFFFF"/>
          <w:vertAlign w:val="superscript"/>
          <w:lang w:val="es-MX"/>
        </w:rPr>
        <w:t>2</w:t>
      </w:r>
      <w:r w:rsidRPr="007D5375">
        <w:rPr>
          <w:rFonts w:ascii="Times New Roman" w:hAnsi="Times New Roman" w:cs="Times New Roman"/>
          <w:bCs/>
          <w:bdr w:val="none" w:sz="0" w:space="0" w:color="auto" w:frame="1"/>
          <w:shd w:val="clear" w:color="auto" w:fill="FFFFFF"/>
          <w:lang w:val="es-MX"/>
        </w:rPr>
        <w:t xml:space="preserve">, </w:t>
      </w:r>
      <w:proofErr w:type="spellStart"/>
      <w:r w:rsidRPr="007D5375">
        <w:rPr>
          <w:rFonts w:ascii="Times New Roman" w:hAnsi="Times New Roman" w:cs="Times New Roman"/>
          <w:bCs/>
          <w:bdr w:val="none" w:sz="0" w:space="0" w:color="auto" w:frame="1"/>
          <w:shd w:val="clear" w:color="auto" w:fill="FFFFFF"/>
          <w:lang w:val="es-MX"/>
        </w:rPr>
        <w:t>MSc</w:t>
      </w:r>
      <w:proofErr w:type="spellEnd"/>
      <w:r w:rsidRPr="007D5375">
        <w:rPr>
          <w:rFonts w:ascii="Times New Roman" w:hAnsi="Times New Roman" w:cs="Times New Roman"/>
          <w:bCs/>
          <w:bdr w:val="none" w:sz="0" w:space="0" w:color="auto" w:frame="1"/>
          <w:shd w:val="clear" w:color="auto" w:fill="FFFFFF"/>
          <w:lang w:val="es-MX"/>
        </w:rPr>
        <w:t>;</w:t>
      </w:r>
      <w:r w:rsidRPr="007D5375">
        <w:rPr>
          <w:rFonts w:ascii="Times New Roman" w:hAnsi="Times New Roman" w:cs="Times New Roman"/>
          <w:bdr w:val="none" w:sz="0" w:space="0" w:color="auto" w:frame="1"/>
          <w:shd w:val="clear" w:color="auto" w:fill="FFFFFF"/>
          <w:lang w:val="es-MX"/>
        </w:rPr>
        <w:t> </w:t>
      </w:r>
      <w:r w:rsidRPr="007D5375">
        <w:rPr>
          <w:rFonts w:ascii="Times New Roman" w:hAnsi="Times New Roman" w:cs="Times New Roman"/>
          <w:bCs/>
          <w:bdr w:val="none" w:sz="0" w:space="0" w:color="auto" w:frame="1"/>
          <w:shd w:val="clear" w:color="auto" w:fill="FFFFFF"/>
          <w:lang w:val="es-MX"/>
        </w:rPr>
        <w:t>Jose Manuel Jurado-Castro</w:t>
      </w:r>
      <w:r w:rsidRPr="001369BB">
        <w:rPr>
          <w:rFonts w:ascii="Times New Roman" w:hAnsi="Times New Roman" w:cs="Times New Roman"/>
          <w:bCs/>
          <w:bdr w:val="none" w:sz="0" w:space="0" w:color="auto" w:frame="1"/>
          <w:shd w:val="clear" w:color="auto" w:fill="FFFFFF"/>
          <w:vertAlign w:val="superscript"/>
          <w:lang w:val="es-MX"/>
        </w:rPr>
        <w:t>3,</w:t>
      </w:r>
      <w:r w:rsidRPr="007D5375">
        <w:rPr>
          <w:rFonts w:ascii="Times New Roman" w:hAnsi="Times New Roman" w:cs="Times New Roman"/>
          <w:bCs/>
          <w:bdr w:val="none" w:sz="0" w:space="0" w:color="auto" w:frame="1"/>
          <w:shd w:val="clear" w:color="auto" w:fill="FFFFFF"/>
          <w:vertAlign w:val="superscript"/>
          <w:lang w:val="es-MX"/>
        </w:rPr>
        <w:t>4</w:t>
      </w:r>
      <w:r>
        <w:rPr>
          <w:rFonts w:ascii="Times New Roman" w:hAnsi="Times New Roman" w:cs="Times New Roman"/>
          <w:bCs/>
          <w:bdr w:val="none" w:sz="0" w:space="0" w:color="auto" w:frame="1"/>
          <w:shd w:val="clear" w:color="auto" w:fill="FFFFFF"/>
          <w:vertAlign w:val="superscript"/>
          <w:lang w:val="es-MX"/>
        </w:rPr>
        <w:t>,</w:t>
      </w:r>
      <w:r w:rsidRPr="007D5375">
        <w:rPr>
          <w:rFonts w:ascii="Times New Roman" w:hAnsi="Times New Roman" w:cs="Times New Roman"/>
          <w:bCs/>
          <w:bdr w:val="none" w:sz="0" w:space="0" w:color="auto" w:frame="1"/>
          <w:shd w:val="clear" w:color="auto" w:fill="FFFFFF"/>
          <w:lang w:val="es-MX"/>
        </w:rPr>
        <w:t>, PhD;</w:t>
      </w:r>
      <w:r w:rsidRPr="007D5375">
        <w:rPr>
          <w:rFonts w:ascii="Times New Roman" w:hAnsi="Times New Roman" w:cs="Times New Roman"/>
        </w:rPr>
        <w:t xml:space="preserve"> </w:t>
      </w:r>
      <w:r w:rsidRPr="007D5375">
        <w:rPr>
          <w:rFonts w:ascii="Times New Roman" w:hAnsi="Times New Roman" w:cs="Times New Roman"/>
          <w:bCs/>
        </w:rPr>
        <w:t>Rosaura Leis</w:t>
      </w:r>
      <w:r>
        <w:rPr>
          <w:rFonts w:ascii="Times New Roman" w:hAnsi="Times New Roman" w:cs="Times New Roman"/>
          <w:bCs/>
          <w:vertAlign w:val="superscript"/>
        </w:rPr>
        <w:t>3</w:t>
      </w:r>
      <w:r w:rsidRPr="007D5375">
        <w:rPr>
          <w:rFonts w:ascii="Times New Roman" w:hAnsi="Times New Roman" w:cs="Times New Roman"/>
          <w:bCs/>
          <w:vertAlign w:val="superscript"/>
        </w:rPr>
        <w:t>,5,6,</w:t>
      </w:r>
      <w:r w:rsidRPr="007D5375">
        <w:rPr>
          <w:rFonts w:ascii="Times New Roman" w:hAnsi="Times New Roman" w:cs="Times New Roman"/>
          <w:bCs/>
          <w:bdr w:val="none" w:sz="0" w:space="0" w:color="auto" w:frame="1"/>
          <w:shd w:val="clear" w:color="auto" w:fill="FFFFFF"/>
          <w:lang w:val="es-MX"/>
        </w:rPr>
        <w:t xml:space="preserve"> MD, PhD; Luis A. Moreno</w:t>
      </w:r>
      <w:r>
        <w:rPr>
          <w:rFonts w:ascii="Times New Roman" w:hAnsi="Times New Roman" w:cs="Times New Roman"/>
          <w:bCs/>
          <w:bdr w:val="none" w:sz="0" w:space="0" w:color="auto" w:frame="1"/>
          <w:shd w:val="clear" w:color="auto" w:fill="FFFFFF"/>
          <w:vertAlign w:val="superscript"/>
          <w:lang w:val="es-MX"/>
        </w:rPr>
        <w:t>3</w:t>
      </w:r>
      <w:r w:rsidRPr="007D5375">
        <w:rPr>
          <w:rFonts w:ascii="Times New Roman" w:hAnsi="Times New Roman" w:cs="Times New Roman"/>
          <w:bCs/>
          <w:bdr w:val="none" w:sz="0" w:space="0" w:color="auto" w:frame="1"/>
          <w:shd w:val="clear" w:color="auto" w:fill="FFFFFF"/>
          <w:vertAlign w:val="superscript"/>
          <w:lang w:val="es-MX"/>
        </w:rPr>
        <w:t>,7,8</w:t>
      </w:r>
      <w:r w:rsidRPr="007D5375">
        <w:rPr>
          <w:rFonts w:ascii="Times New Roman" w:hAnsi="Times New Roman" w:cs="Times New Roman"/>
          <w:bCs/>
          <w:bdr w:val="none" w:sz="0" w:space="0" w:color="auto" w:frame="1"/>
          <w:shd w:val="clear" w:color="auto" w:fill="FFFFFF"/>
          <w:lang w:val="es-MX"/>
        </w:rPr>
        <w:t>, MD, PhD; Santiago Navas-Carretero</w:t>
      </w:r>
      <w:r>
        <w:rPr>
          <w:rFonts w:ascii="Times New Roman" w:hAnsi="Times New Roman" w:cs="Times New Roman"/>
          <w:bCs/>
          <w:bdr w:val="none" w:sz="0" w:space="0" w:color="auto" w:frame="1"/>
          <w:shd w:val="clear" w:color="auto" w:fill="FFFFFF"/>
          <w:vertAlign w:val="superscript"/>
          <w:lang w:val="es-MX"/>
        </w:rPr>
        <w:t>3</w:t>
      </w:r>
      <w:r w:rsidRPr="007D5375">
        <w:rPr>
          <w:rFonts w:ascii="Times New Roman" w:hAnsi="Times New Roman" w:cs="Times New Roman"/>
          <w:bCs/>
          <w:bdr w:val="none" w:sz="0" w:space="0" w:color="auto" w:frame="1"/>
          <w:shd w:val="clear" w:color="auto" w:fill="FFFFFF"/>
          <w:vertAlign w:val="superscript"/>
          <w:lang w:val="es-MX"/>
        </w:rPr>
        <w:t>,9,10</w:t>
      </w:r>
      <w:r w:rsidRPr="007D5375">
        <w:rPr>
          <w:rFonts w:ascii="Times New Roman" w:hAnsi="Times New Roman" w:cs="Times New Roman"/>
          <w:bCs/>
          <w:bdr w:val="none" w:sz="0" w:space="0" w:color="auto" w:frame="1"/>
          <w:shd w:val="clear" w:color="auto" w:fill="FFFFFF"/>
          <w:lang w:val="es-MX"/>
        </w:rPr>
        <w:t xml:space="preserve">, PhD; </w:t>
      </w:r>
      <w:r w:rsidRPr="007D5375">
        <w:rPr>
          <w:rFonts w:ascii="Times New Roman" w:hAnsi="Times New Roman" w:cs="Times New Roman"/>
          <w:bdr w:val="none" w:sz="0" w:space="0" w:color="auto" w:frame="1"/>
          <w:shd w:val="clear" w:color="auto" w:fill="FFFFFF"/>
          <w:lang w:val="es-MX"/>
        </w:rPr>
        <w:t>Pilar Codoñer-Franch</w:t>
      </w:r>
      <w:r>
        <w:rPr>
          <w:rFonts w:ascii="Times New Roman" w:hAnsi="Times New Roman" w:cs="Times New Roman"/>
          <w:bdr w:val="none" w:sz="0" w:space="0" w:color="auto" w:frame="1"/>
          <w:shd w:val="clear" w:color="auto" w:fill="FFFFFF"/>
          <w:vertAlign w:val="superscript"/>
          <w:lang w:val="es-MX"/>
        </w:rPr>
        <w:t>3</w:t>
      </w:r>
      <w:r w:rsidRPr="007D5375">
        <w:rPr>
          <w:rFonts w:ascii="Times New Roman" w:hAnsi="Times New Roman" w:cs="Times New Roman"/>
          <w:bdr w:val="none" w:sz="0" w:space="0" w:color="auto" w:frame="1"/>
          <w:shd w:val="clear" w:color="auto" w:fill="FFFFFF"/>
          <w:vertAlign w:val="superscript"/>
          <w:lang w:val="es-MX"/>
        </w:rPr>
        <w:t>,11</w:t>
      </w:r>
      <w:r w:rsidRPr="007D5375">
        <w:rPr>
          <w:rFonts w:ascii="Times New Roman" w:hAnsi="Times New Roman" w:cs="Times New Roman"/>
          <w:bdr w:val="none" w:sz="0" w:space="0" w:color="auto" w:frame="1"/>
          <w:shd w:val="clear" w:color="auto" w:fill="FFFFFF"/>
          <w:lang w:val="es-MX"/>
        </w:rPr>
        <w:t>, MD, PhD; Ana Moreira Echeverria</w:t>
      </w:r>
      <w:r w:rsidRPr="007D5375">
        <w:rPr>
          <w:rFonts w:ascii="Times New Roman" w:hAnsi="Times New Roman" w:cs="Times New Roman"/>
          <w:bdr w:val="none" w:sz="0" w:space="0" w:color="auto" w:frame="1"/>
          <w:shd w:val="clear" w:color="auto" w:fill="FFFFFF"/>
          <w:vertAlign w:val="superscript"/>
          <w:lang w:val="es-MX"/>
        </w:rPr>
        <w:t>12</w:t>
      </w:r>
      <w:r w:rsidRPr="007D5375">
        <w:rPr>
          <w:rFonts w:ascii="Times New Roman" w:hAnsi="Times New Roman" w:cs="Times New Roman"/>
          <w:bdr w:val="none" w:sz="0" w:space="0" w:color="auto" w:frame="1"/>
          <w:shd w:val="clear" w:color="auto" w:fill="FFFFFF"/>
          <w:lang w:val="es-MX"/>
        </w:rPr>
        <w:t>, </w:t>
      </w:r>
      <w:r w:rsidRPr="007D5375">
        <w:rPr>
          <w:rFonts w:ascii="Times New Roman" w:hAnsi="Times New Roman" w:cs="Times New Roman"/>
          <w:lang w:val="es-MX"/>
        </w:rPr>
        <w:t xml:space="preserve">MD; </w:t>
      </w:r>
      <w:r w:rsidRPr="007D5375">
        <w:rPr>
          <w:rFonts w:ascii="Times New Roman" w:hAnsi="Times New Roman" w:cs="Times New Roman"/>
          <w:bCs/>
          <w:lang w:val="es-MX"/>
        </w:rPr>
        <w:t>Belén Pastor-Villaescusa</w:t>
      </w:r>
      <w:r w:rsidRPr="007D5375">
        <w:rPr>
          <w:rFonts w:ascii="Times New Roman" w:hAnsi="Times New Roman" w:cs="Times New Roman"/>
          <w:bCs/>
          <w:vertAlign w:val="superscript"/>
          <w:lang w:val="es-MX"/>
        </w:rPr>
        <w:t>4</w:t>
      </w:r>
      <w:r w:rsidRPr="007D5375">
        <w:rPr>
          <w:rFonts w:ascii="Times New Roman" w:hAnsi="Times New Roman" w:cs="Times New Roman"/>
          <w:bCs/>
          <w:lang w:val="es-MX"/>
        </w:rPr>
        <w:t>, PhD;</w:t>
      </w:r>
      <w:r w:rsidRPr="007D5375">
        <w:rPr>
          <w:rFonts w:ascii="Times New Roman" w:hAnsi="Times New Roman" w:cs="Times New Roman"/>
          <w:bCs/>
          <w:bdr w:val="none" w:sz="0" w:space="0" w:color="auto" w:frame="1"/>
          <w:shd w:val="clear" w:color="auto" w:fill="FFFFFF"/>
          <w:lang w:val="es-MX"/>
        </w:rPr>
        <w:t xml:space="preserve"> Alicia López-Rubio</w:t>
      </w:r>
      <w:r w:rsidRPr="007D5375">
        <w:rPr>
          <w:rFonts w:ascii="Times New Roman" w:hAnsi="Times New Roman" w:cs="Times New Roman"/>
          <w:bCs/>
          <w:bdr w:val="none" w:sz="0" w:space="0" w:color="auto" w:frame="1"/>
          <w:shd w:val="clear" w:color="auto" w:fill="FFFFFF"/>
          <w:vertAlign w:val="superscript"/>
          <w:lang w:val="es-MX"/>
        </w:rPr>
        <w:t>5,6</w:t>
      </w:r>
      <w:r w:rsidRPr="007D5375">
        <w:rPr>
          <w:rFonts w:ascii="Times New Roman" w:hAnsi="Times New Roman" w:cs="Times New Roman"/>
          <w:bCs/>
          <w:bdr w:val="none" w:sz="0" w:space="0" w:color="auto" w:frame="1"/>
          <w:shd w:val="clear" w:color="auto" w:fill="FFFFFF"/>
          <w:lang w:val="es-MX"/>
        </w:rPr>
        <w:t xml:space="preserve">, </w:t>
      </w:r>
      <w:proofErr w:type="spellStart"/>
      <w:r w:rsidRPr="007D5375">
        <w:rPr>
          <w:rFonts w:ascii="Times New Roman" w:hAnsi="Times New Roman" w:cs="Times New Roman"/>
          <w:bCs/>
          <w:bdr w:val="none" w:sz="0" w:space="0" w:color="auto" w:frame="1"/>
          <w:shd w:val="clear" w:color="auto" w:fill="FFFFFF"/>
          <w:lang w:val="es-MX"/>
        </w:rPr>
        <w:t>MSc</w:t>
      </w:r>
      <w:proofErr w:type="spellEnd"/>
      <w:r w:rsidRPr="007D5375">
        <w:rPr>
          <w:rFonts w:ascii="Times New Roman" w:hAnsi="Times New Roman" w:cs="Times New Roman"/>
          <w:bCs/>
          <w:bdr w:val="none" w:sz="0" w:space="0" w:color="auto" w:frame="1"/>
          <w:shd w:val="clear" w:color="auto" w:fill="FFFFFF"/>
          <w:lang w:val="es-MX"/>
        </w:rPr>
        <w:t>; </w:t>
      </w:r>
      <w:r w:rsidRPr="007D5375">
        <w:rPr>
          <w:rFonts w:ascii="Times New Roman" w:hAnsi="Times New Roman" w:cs="Times New Roman"/>
          <w:bCs/>
          <w:bdr w:val="none" w:sz="0" w:space="0" w:color="auto" w:frame="1"/>
          <w:lang w:val="es-MX"/>
        </w:rPr>
        <w:t xml:space="preserve">Sara </w:t>
      </w:r>
      <w:proofErr w:type="spellStart"/>
      <w:r w:rsidRPr="007D5375">
        <w:rPr>
          <w:rFonts w:ascii="Times New Roman" w:hAnsi="Times New Roman" w:cs="Times New Roman"/>
          <w:bCs/>
          <w:bdr w:val="none" w:sz="0" w:space="0" w:color="auto" w:frame="1"/>
          <w:lang w:val="es-MX"/>
        </w:rPr>
        <w:t>Moroño</w:t>
      </w:r>
      <w:proofErr w:type="spellEnd"/>
      <w:r w:rsidRPr="007D5375">
        <w:rPr>
          <w:rFonts w:ascii="Times New Roman" w:hAnsi="Times New Roman" w:cs="Times New Roman"/>
          <w:bCs/>
          <w:bdr w:val="none" w:sz="0" w:space="0" w:color="auto" w:frame="1"/>
          <w:lang w:val="es-MX"/>
        </w:rPr>
        <w:t xml:space="preserve"> García</w:t>
      </w:r>
      <w:r w:rsidRPr="007D5375">
        <w:rPr>
          <w:rFonts w:ascii="Times New Roman" w:hAnsi="Times New Roman" w:cs="Times New Roman"/>
          <w:bCs/>
          <w:vertAlign w:val="superscript"/>
          <w:lang w:val="es-MX"/>
        </w:rPr>
        <w:t>13</w:t>
      </w:r>
      <w:r w:rsidRPr="007D5375">
        <w:rPr>
          <w:rFonts w:ascii="Times New Roman" w:hAnsi="Times New Roman" w:cs="Times New Roman"/>
          <w:bCs/>
          <w:bdr w:val="none" w:sz="0" w:space="0" w:color="auto" w:frame="1"/>
          <w:lang w:val="es-MX"/>
        </w:rPr>
        <w:t>, RN</w:t>
      </w:r>
      <w:r w:rsidRPr="007D5375">
        <w:rPr>
          <w:rFonts w:ascii="Times New Roman" w:hAnsi="Times New Roman" w:cs="Times New Roman"/>
          <w:bCs/>
          <w:bdr w:val="none" w:sz="0" w:space="0" w:color="auto" w:frame="1"/>
          <w:shd w:val="clear" w:color="auto" w:fill="FFFFFF"/>
          <w:lang w:val="es-MX"/>
        </w:rPr>
        <w:t>; Pilar De Miguel-Etayo</w:t>
      </w:r>
      <w:r>
        <w:rPr>
          <w:rFonts w:ascii="Times New Roman" w:hAnsi="Times New Roman" w:cs="Times New Roman"/>
          <w:bCs/>
          <w:bdr w:val="none" w:sz="0" w:space="0" w:color="auto" w:frame="1"/>
          <w:shd w:val="clear" w:color="auto" w:fill="FFFFFF"/>
          <w:vertAlign w:val="superscript"/>
          <w:lang w:val="es-MX"/>
        </w:rPr>
        <w:t>3</w:t>
      </w:r>
      <w:r w:rsidRPr="007D5375">
        <w:rPr>
          <w:rFonts w:ascii="Times New Roman" w:hAnsi="Times New Roman" w:cs="Times New Roman"/>
          <w:bCs/>
          <w:bdr w:val="none" w:sz="0" w:space="0" w:color="auto" w:frame="1"/>
          <w:shd w:val="clear" w:color="auto" w:fill="FFFFFF"/>
          <w:vertAlign w:val="superscript"/>
          <w:lang w:val="es-MX"/>
        </w:rPr>
        <w:t>,7,8</w:t>
      </w:r>
      <w:r w:rsidRPr="007D5375">
        <w:rPr>
          <w:rFonts w:ascii="Times New Roman" w:hAnsi="Times New Roman" w:cs="Times New Roman"/>
          <w:bCs/>
          <w:lang w:val="es-MX"/>
        </w:rPr>
        <w:t>, PhD; J. Alfredo Martínez</w:t>
      </w:r>
      <w:r w:rsidRPr="001369BB">
        <w:rPr>
          <w:rFonts w:ascii="Times New Roman" w:hAnsi="Times New Roman" w:cs="Times New Roman"/>
          <w:bCs/>
          <w:vertAlign w:val="superscript"/>
          <w:lang w:val="es-MX"/>
        </w:rPr>
        <w:t>3</w:t>
      </w:r>
      <w:r>
        <w:rPr>
          <w:rFonts w:ascii="Times New Roman" w:hAnsi="Times New Roman" w:cs="Times New Roman"/>
          <w:bCs/>
          <w:vertAlign w:val="superscript"/>
          <w:lang w:val="es-MX"/>
        </w:rPr>
        <w:t>,</w:t>
      </w:r>
      <w:r w:rsidRPr="007D5375">
        <w:rPr>
          <w:rFonts w:ascii="Times New Roman" w:hAnsi="Times New Roman" w:cs="Times New Roman"/>
          <w:bCs/>
          <w:vertAlign w:val="superscript"/>
          <w:lang w:val="es-MX"/>
        </w:rPr>
        <w:t>9</w:t>
      </w:r>
      <w:r w:rsidRPr="007D5375">
        <w:rPr>
          <w:rFonts w:ascii="Times New Roman" w:hAnsi="Times New Roman" w:cs="Times New Roman"/>
          <w:bCs/>
          <w:lang w:val="es-MX"/>
        </w:rPr>
        <w:t>,</w:t>
      </w:r>
      <w:r w:rsidRPr="007D5375">
        <w:rPr>
          <w:rFonts w:ascii="Times New Roman" w:hAnsi="Times New Roman" w:cs="Times New Roman"/>
          <w:bCs/>
          <w:bdr w:val="none" w:sz="0" w:space="0" w:color="auto" w:frame="1"/>
          <w:shd w:val="clear" w:color="auto" w:fill="FFFFFF"/>
          <w:lang w:val="es-MX"/>
        </w:rPr>
        <w:t xml:space="preserve"> MD, PhD; Inmaculada Velasco Aguayo</w:t>
      </w:r>
      <w:r w:rsidRPr="007D5375">
        <w:rPr>
          <w:rFonts w:ascii="Times New Roman" w:hAnsi="Times New Roman" w:cs="Times New Roman"/>
          <w:bCs/>
          <w:bdr w:val="none" w:sz="0" w:space="0" w:color="auto" w:frame="1"/>
          <w:shd w:val="clear" w:color="auto" w:fill="FFFFFF"/>
          <w:vertAlign w:val="superscript"/>
          <w:lang w:val="es-MX"/>
        </w:rPr>
        <w:t>4</w:t>
      </w:r>
      <w:r w:rsidRPr="007D5375">
        <w:rPr>
          <w:rFonts w:ascii="Times New Roman" w:hAnsi="Times New Roman" w:cs="Times New Roman"/>
          <w:bCs/>
          <w:bdr w:val="none" w:sz="0" w:space="0" w:color="auto" w:frame="1"/>
          <w:shd w:val="clear" w:color="auto" w:fill="FFFFFF"/>
          <w:lang w:val="es-MX"/>
        </w:rPr>
        <w:t>, PhD; Rocío Vázquez-Cobela</w:t>
      </w:r>
      <w:r>
        <w:rPr>
          <w:rFonts w:ascii="Times New Roman" w:hAnsi="Times New Roman" w:cs="Times New Roman"/>
          <w:bCs/>
          <w:bdr w:val="none" w:sz="0" w:space="0" w:color="auto" w:frame="1"/>
          <w:shd w:val="clear" w:color="auto" w:fill="FFFFFF"/>
          <w:vertAlign w:val="superscript"/>
          <w:lang w:val="es-MX"/>
        </w:rPr>
        <w:t>3</w:t>
      </w:r>
      <w:r w:rsidRPr="007D5375">
        <w:rPr>
          <w:rFonts w:ascii="Times New Roman" w:hAnsi="Times New Roman" w:cs="Times New Roman"/>
          <w:bCs/>
          <w:bdr w:val="none" w:sz="0" w:space="0" w:color="auto" w:frame="1"/>
          <w:shd w:val="clear" w:color="auto" w:fill="FFFFFF"/>
          <w:vertAlign w:val="superscript"/>
          <w:lang w:val="es-MX"/>
        </w:rPr>
        <w:t>,5,6</w:t>
      </w:r>
      <w:r w:rsidRPr="007D5375">
        <w:rPr>
          <w:rFonts w:ascii="Times New Roman" w:hAnsi="Times New Roman" w:cs="Times New Roman"/>
          <w:bCs/>
          <w:bdr w:val="none" w:sz="0" w:space="0" w:color="auto" w:frame="1"/>
          <w:shd w:val="clear" w:color="auto" w:fill="FFFFFF"/>
          <w:lang w:val="es-MX"/>
        </w:rPr>
        <w:t>, PhD; </w:t>
      </w:r>
      <w:r w:rsidRPr="007D5375">
        <w:rPr>
          <w:rFonts w:ascii="Times New Roman" w:hAnsi="Times New Roman" w:cs="Times New Roman"/>
          <w:bCs/>
          <w:lang w:val="es-MX"/>
        </w:rPr>
        <w:t>Joaquín Escribano</w:t>
      </w:r>
      <w:r>
        <w:rPr>
          <w:rFonts w:ascii="Times New Roman" w:hAnsi="Times New Roman" w:cs="Times New Roman"/>
          <w:bCs/>
          <w:vertAlign w:val="superscript"/>
          <w:lang w:val="es-MX"/>
        </w:rPr>
        <w:t>2</w:t>
      </w:r>
      <w:r w:rsidRPr="007D5375">
        <w:rPr>
          <w:rFonts w:ascii="Times New Roman" w:hAnsi="Times New Roman" w:cs="Times New Roman"/>
          <w:bCs/>
          <w:vertAlign w:val="superscript"/>
          <w:lang w:val="es-MX"/>
        </w:rPr>
        <w:t>,14</w:t>
      </w:r>
      <w:r w:rsidRPr="007D5375">
        <w:rPr>
          <w:rFonts w:ascii="Times New Roman" w:hAnsi="Times New Roman" w:cs="Times New Roman"/>
          <w:bCs/>
          <w:lang w:val="es-MX"/>
        </w:rPr>
        <w:t xml:space="preserve">, MD, PhD; </w:t>
      </w:r>
      <w:r w:rsidRPr="007D5375">
        <w:rPr>
          <w:rFonts w:ascii="Times New Roman" w:hAnsi="Times New Roman" w:cs="Times New Roman"/>
          <w:bCs/>
          <w:bdr w:val="none" w:sz="0" w:space="0" w:color="auto" w:frame="1"/>
          <w:shd w:val="clear" w:color="auto" w:fill="FFFFFF"/>
          <w:lang w:val="es-MX"/>
        </w:rPr>
        <w:t>María Luisa Miguel-Berges</w:t>
      </w:r>
      <w:r>
        <w:rPr>
          <w:rFonts w:ascii="Times New Roman" w:hAnsi="Times New Roman" w:cs="Times New Roman"/>
          <w:bCs/>
          <w:bdr w:val="none" w:sz="0" w:space="0" w:color="auto" w:frame="1"/>
          <w:shd w:val="clear" w:color="auto" w:fill="FFFFFF"/>
          <w:vertAlign w:val="superscript"/>
          <w:lang w:val="es-MX"/>
        </w:rPr>
        <w:t>3</w:t>
      </w:r>
      <w:r w:rsidRPr="007D5375">
        <w:rPr>
          <w:rFonts w:ascii="Times New Roman" w:hAnsi="Times New Roman" w:cs="Times New Roman"/>
          <w:bCs/>
          <w:bdr w:val="none" w:sz="0" w:space="0" w:color="auto" w:frame="1"/>
          <w:shd w:val="clear" w:color="auto" w:fill="FFFFFF"/>
          <w:vertAlign w:val="superscript"/>
          <w:lang w:val="es-MX"/>
        </w:rPr>
        <w:t>,7,8</w:t>
      </w:r>
      <w:r w:rsidRPr="007D5375">
        <w:rPr>
          <w:rFonts w:ascii="Times New Roman" w:hAnsi="Times New Roman" w:cs="Times New Roman"/>
          <w:bCs/>
          <w:bdr w:val="none" w:sz="0" w:space="0" w:color="auto" w:frame="1"/>
          <w:shd w:val="clear" w:color="auto" w:fill="FFFFFF"/>
          <w:lang w:val="es-MX"/>
        </w:rPr>
        <w:t>, PhD; María José De La Torre-Aguilar</w:t>
      </w:r>
      <w:r w:rsidRPr="007D5375">
        <w:rPr>
          <w:rFonts w:ascii="Times New Roman" w:hAnsi="Times New Roman" w:cs="Times New Roman"/>
          <w:bCs/>
          <w:bdr w:val="none" w:sz="0" w:space="0" w:color="auto" w:frame="1"/>
          <w:shd w:val="clear" w:color="auto" w:fill="FFFFFF"/>
          <w:vertAlign w:val="superscript"/>
          <w:lang w:val="es-MX"/>
        </w:rPr>
        <w:t>4</w:t>
      </w:r>
      <w:r w:rsidRPr="007D5375">
        <w:rPr>
          <w:rFonts w:ascii="Times New Roman" w:hAnsi="Times New Roman" w:cs="Times New Roman"/>
          <w:bCs/>
          <w:bdr w:val="none" w:sz="0" w:space="0" w:color="auto" w:frame="1"/>
          <w:shd w:val="clear" w:color="auto" w:fill="FFFFFF"/>
          <w:lang w:val="es-MX"/>
        </w:rPr>
        <w:t>, MD, PhD; </w:t>
      </w:r>
      <w:r w:rsidRPr="007D5375">
        <w:rPr>
          <w:rFonts w:ascii="Times New Roman" w:hAnsi="Times New Roman" w:cs="Times New Roman"/>
          <w:bCs/>
        </w:rPr>
        <w:t>Mercedes Gil-Campos</w:t>
      </w:r>
      <w:r>
        <w:rPr>
          <w:rFonts w:ascii="Times New Roman" w:hAnsi="Times New Roman" w:cs="Times New Roman"/>
          <w:bCs/>
          <w:vertAlign w:val="superscript"/>
        </w:rPr>
        <w:t>3</w:t>
      </w:r>
      <w:r w:rsidRPr="007D5375">
        <w:rPr>
          <w:rFonts w:ascii="Times New Roman" w:hAnsi="Times New Roman" w:cs="Times New Roman"/>
          <w:bCs/>
          <w:vertAlign w:val="superscript"/>
        </w:rPr>
        <w:t>,4</w:t>
      </w:r>
      <w:r w:rsidRPr="007D5375">
        <w:rPr>
          <w:rFonts w:ascii="Times New Roman" w:hAnsi="Times New Roman" w:cs="Times New Roman"/>
          <w:bCs/>
        </w:rPr>
        <w:t>, MD, PhD; </w:t>
      </w:r>
      <w:r w:rsidRPr="007D5375">
        <w:rPr>
          <w:rFonts w:ascii="Times New Roman" w:hAnsi="Times New Roman" w:cs="Times New Roman"/>
        </w:rPr>
        <w:t>Jordi Salas-Salvadó</w:t>
      </w:r>
      <w:r w:rsidRPr="007D5375">
        <w:rPr>
          <w:rFonts w:ascii="Times New Roman" w:hAnsi="Times New Roman" w:cs="Times New Roman"/>
          <w:vertAlign w:val="superscript"/>
        </w:rPr>
        <w:t>1,2,3*</w:t>
      </w:r>
      <w:r w:rsidRPr="007D5375">
        <w:rPr>
          <w:rFonts w:ascii="Times New Roman" w:hAnsi="Times New Roman" w:cs="Times New Roman"/>
        </w:rPr>
        <w:t>,</w:t>
      </w:r>
      <w:r w:rsidRPr="007D5375">
        <w:rPr>
          <w:rFonts w:ascii="Times New Roman" w:hAnsi="Times New Roman" w:cs="Times New Roman"/>
          <w:vertAlign w:val="superscript"/>
        </w:rPr>
        <w:t xml:space="preserve"> </w:t>
      </w:r>
      <w:r w:rsidRPr="007D5375">
        <w:rPr>
          <w:rFonts w:ascii="Times New Roman" w:hAnsi="Times New Roman" w:cs="Times New Roman"/>
        </w:rPr>
        <w:t>MD, PhD; Nancy Babio</w:t>
      </w:r>
      <w:r w:rsidRPr="007D5375">
        <w:rPr>
          <w:rFonts w:ascii="Times New Roman" w:hAnsi="Times New Roman" w:cs="Times New Roman"/>
          <w:vertAlign w:val="superscript"/>
        </w:rPr>
        <w:t>1,2,3*</w:t>
      </w:r>
      <w:r w:rsidRPr="007D5375">
        <w:rPr>
          <w:rFonts w:ascii="Times New Roman" w:hAnsi="Times New Roman" w:cs="Times New Roman"/>
          <w:lang w:val="es-MX"/>
        </w:rPr>
        <w:t>.</w:t>
      </w:r>
    </w:p>
    <w:p w14:paraId="5C00E72B" w14:textId="77777777" w:rsidR="003B735A" w:rsidRPr="007D5375" w:rsidRDefault="003B735A" w:rsidP="003B735A">
      <w:pPr>
        <w:spacing w:after="120" w:line="480" w:lineRule="auto"/>
        <w:jc w:val="both"/>
        <w:rPr>
          <w:rFonts w:ascii="Times New Roman" w:hAnsi="Times New Roman" w:cs="Times New Roman"/>
          <w:lang w:val="es-MX"/>
        </w:rPr>
      </w:pPr>
      <w:proofErr w:type="spellStart"/>
      <w:r w:rsidRPr="007D5375">
        <w:rPr>
          <w:rFonts w:ascii="Times New Roman" w:hAnsi="Times New Roman" w:cs="Times New Roman"/>
          <w:b/>
          <w:bCs/>
          <w:lang w:val="es-MX"/>
        </w:rPr>
        <w:t>Affiliations</w:t>
      </w:r>
      <w:proofErr w:type="spellEnd"/>
      <w:r w:rsidRPr="007D5375">
        <w:rPr>
          <w:rFonts w:ascii="Times New Roman" w:hAnsi="Times New Roman" w:cs="Times New Roman"/>
          <w:lang w:val="es-MX"/>
        </w:rPr>
        <w:t xml:space="preserve"> </w:t>
      </w:r>
    </w:p>
    <w:p w14:paraId="4D66989A" w14:textId="77777777" w:rsidR="00A76952" w:rsidRDefault="00A76952" w:rsidP="00A76952">
      <w:pPr>
        <w:spacing w:after="120" w:line="480" w:lineRule="auto"/>
        <w:jc w:val="both"/>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Universitat Rovira i Virgili, Departament de Bioquímica i </w:t>
      </w:r>
      <w:proofErr w:type="spellStart"/>
      <w:r>
        <w:rPr>
          <w:rFonts w:ascii="Times New Roman" w:hAnsi="Times New Roman" w:cs="Times New Roman"/>
        </w:rPr>
        <w:t>Biotecnologia</w:t>
      </w:r>
      <w:proofErr w:type="spellEnd"/>
      <w:r>
        <w:rPr>
          <w:rFonts w:ascii="Times New Roman" w:hAnsi="Times New Roman" w:cs="Times New Roman"/>
        </w:rPr>
        <w:t xml:space="preserve">, </w:t>
      </w:r>
      <w:proofErr w:type="spellStart"/>
      <w:r>
        <w:rPr>
          <w:rFonts w:ascii="Times New Roman" w:hAnsi="Times New Roman" w:cs="Times New Roman"/>
        </w:rPr>
        <w:t>Unitat</w:t>
      </w:r>
      <w:proofErr w:type="spellEnd"/>
      <w:r>
        <w:rPr>
          <w:rFonts w:ascii="Times New Roman" w:hAnsi="Times New Roman" w:cs="Times New Roman"/>
        </w:rPr>
        <w:t xml:space="preserve"> de </w:t>
      </w:r>
      <w:proofErr w:type="spellStart"/>
      <w:r>
        <w:rPr>
          <w:rFonts w:ascii="Times New Roman" w:hAnsi="Times New Roman" w:cs="Times New Roman"/>
        </w:rPr>
        <w:t>Nutrició</w:t>
      </w:r>
      <w:proofErr w:type="spellEnd"/>
      <w:r>
        <w:rPr>
          <w:rFonts w:ascii="Times New Roman" w:hAnsi="Times New Roman" w:cs="Times New Roman"/>
        </w:rPr>
        <w:t xml:space="preserve"> Humana. Reus, </w:t>
      </w:r>
      <w:proofErr w:type="spellStart"/>
      <w:r>
        <w:rPr>
          <w:rFonts w:ascii="Times New Roman" w:hAnsi="Times New Roman" w:cs="Times New Roman"/>
        </w:rPr>
        <w:t>Spain</w:t>
      </w:r>
      <w:proofErr w:type="spellEnd"/>
      <w:r>
        <w:rPr>
          <w:rFonts w:ascii="Times New Roman" w:hAnsi="Times New Roman" w:cs="Times New Roman"/>
        </w:rPr>
        <w:t xml:space="preserve"> </w:t>
      </w:r>
    </w:p>
    <w:p w14:paraId="73F93524" w14:textId="77777777" w:rsidR="00A76952" w:rsidRDefault="00A76952" w:rsidP="00A76952">
      <w:pPr>
        <w:spacing w:after="120" w:line="480" w:lineRule="auto"/>
        <w:jc w:val="both"/>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 xml:space="preserve">Institut </w:t>
      </w:r>
      <w:proofErr w:type="spellStart"/>
      <w:r>
        <w:rPr>
          <w:rFonts w:ascii="Times New Roman" w:hAnsi="Times New Roman" w:cs="Times New Roman"/>
        </w:rPr>
        <w:t>d'Investigació</w:t>
      </w:r>
      <w:proofErr w:type="spellEnd"/>
      <w:r>
        <w:rPr>
          <w:rFonts w:ascii="Times New Roman" w:hAnsi="Times New Roman" w:cs="Times New Roman"/>
        </w:rPr>
        <w:t xml:space="preserve"> </w:t>
      </w:r>
      <w:proofErr w:type="spellStart"/>
      <w:r>
        <w:rPr>
          <w:rFonts w:ascii="Times New Roman" w:hAnsi="Times New Roman" w:cs="Times New Roman"/>
        </w:rPr>
        <w:t>Sanitària</w:t>
      </w:r>
      <w:proofErr w:type="spellEnd"/>
      <w:r>
        <w:rPr>
          <w:rFonts w:ascii="Times New Roman" w:hAnsi="Times New Roman" w:cs="Times New Roman"/>
        </w:rPr>
        <w:t xml:space="preserve"> Pere </w:t>
      </w:r>
      <w:proofErr w:type="spellStart"/>
      <w:r>
        <w:rPr>
          <w:rFonts w:ascii="Times New Roman" w:hAnsi="Times New Roman" w:cs="Times New Roman"/>
        </w:rPr>
        <w:t>Virgili</w:t>
      </w:r>
      <w:proofErr w:type="spellEnd"/>
      <w:r>
        <w:rPr>
          <w:rFonts w:ascii="Times New Roman" w:hAnsi="Times New Roman" w:cs="Times New Roman"/>
        </w:rPr>
        <w:t xml:space="preserve"> (IISPV) Reus, </w:t>
      </w:r>
      <w:proofErr w:type="spellStart"/>
      <w:r>
        <w:rPr>
          <w:rFonts w:ascii="Times New Roman" w:hAnsi="Times New Roman" w:cs="Times New Roman"/>
        </w:rPr>
        <w:t>Spain</w:t>
      </w:r>
      <w:proofErr w:type="spellEnd"/>
      <w:r>
        <w:rPr>
          <w:rFonts w:ascii="Times New Roman" w:hAnsi="Times New Roman" w:cs="Times New Roman"/>
        </w:rPr>
        <w:t xml:space="preserve">. </w:t>
      </w:r>
    </w:p>
    <w:p w14:paraId="3A78A72E" w14:textId="77777777" w:rsidR="00A76952" w:rsidRDefault="00A76952" w:rsidP="00A76952">
      <w:pPr>
        <w:spacing w:after="120" w:line="480" w:lineRule="auto"/>
        <w:jc w:val="both"/>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Centro de Investigación Biomédica en Red de Fisiopatología de la Obesidad y Nutrición</w:t>
      </w:r>
      <w:r>
        <w:rPr>
          <w:rFonts w:ascii="Times New Roman" w:hAnsi="Times New Roman" w:cs="Times New Roman"/>
          <w:vertAlign w:val="superscript"/>
        </w:rPr>
        <w:t xml:space="preserve"> </w:t>
      </w:r>
      <w:r>
        <w:rPr>
          <w:rFonts w:ascii="Times New Roman" w:hAnsi="Times New Roman" w:cs="Times New Roman"/>
        </w:rPr>
        <w:t xml:space="preserve">(CIBEROBN), Instituto de Salud Carlos III (ISCIII), Madrid, </w:t>
      </w:r>
      <w:proofErr w:type="spellStart"/>
      <w:r>
        <w:rPr>
          <w:rFonts w:ascii="Times New Roman" w:hAnsi="Times New Roman" w:cs="Times New Roman"/>
        </w:rPr>
        <w:t>Spain</w:t>
      </w:r>
      <w:proofErr w:type="spellEnd"/>
      <w:r>
        <w:rPr>
          <w:rFonts w:ascii="Times New Roman" w:hAnsi="Times New Roman" w:cs="Times New Roman"/>
        </w:rPr>
        <w:t>.</w:t>
      </w:r>
    </w:p>
    <w:p w14:paraId="41B2685A" w14:textId="22A80CB1" w:rsidR="00A76952" w:rsidRDefault="00A76952" w:rsidP="00A76952">
      <w:pPr>
        <w:spacing w:after="120" w:line="480" w:lineRule="auto"/>
        <w:jc w:val="both"/>
        <w:rPr>
          <w:rFonts w:ascii="Times New Roman" w:hAnsi="Times New Roman" w:cs="Times New Roman"/>
          <w:vertAlign w:val="superscript"/>
          <w:lang w:val="en-US"/>
        </w:rPr>
      </w:pPr>
      <w:r w:rsidRPr="00A76952">
        <w:rPr>
          <w:rFonts w:ascii="Times New Roman" w:hAnsi="Times New Roman" w:cs="Times New Roman"/>
          <w:vertAlign w:val="superscript"/>
          <w:lang w:val="en-US"/>
        </w:rPr>
        <w:t>4</w:t>
      </w:r>
      <w:r w:rsidRPr="00A76952">
        <w:rPr>
          <w:rFonts w:ascii="Times New Roman" w:hAnsi="Times New Roman" w:cs="Times New Roman"/>
          <w:lang w:val="en-US"/>
        </w:rPr>
        <w:t>Metabolism and Investigation Unit, Reina Sofia University Hospital. Maim</w:t>
      </w:r>
      <w:r w:rsidR="00455034">
        <w:rPr>
          <w:rFonts w:ascii="Times New Roman" w:hAnsi="Times New Roman" w:cs="Times New Roman"/>
          <w:lang w:val="en-US"/>
        </w:rPr>
        <w:t>o</w:t>
      </w:r>
      <w:r w:rsidRPr="00A76952">
        <w:rPr>
          <w:rFonts w:ascii="Times New Roman" w:hAnsi="Times New Roman" w:cs="Times New Roman"/>
          <w:lang w:val="en-US"/>
        </w:rPr>
        <w:t xml:space="preserve">nides </w:t>
      </w:r>
      <w:r w:rsidR="00455034" w:rsidRPr="00A76952">
        <w:rPr>
          <w:rFonts w:ascii="Times New Roman" w:hAnsi="Times New Roman" w:cs="Times New Roman"/>
          <w:lang w:val="en-US"/>
        </w:rPr>
        <w:t>Biomedic</w:t>
      </w:r>
      <w:r w:rsidR="00455034">
        <w:rPr>
          <w:rFonts w:ascii="Times New Roman" w:hAnsi="Times New Roman" w:cs="Times New Roman"/>
          <w:lang w:val="en-US"/>
        </w:rPr>
        <w:t>al</w:t>
      </w:r>
      <w:r w:rsidR="00455034" w:rsidRPr="00A76952">
        <w:rPr>
          <w:rFonts w:ascii="Times New Roman" w:hAnsi="Times New Roman" w:cs="Times New Roman"/>
          <w:lang w:val="en-US"/>
        </w:rPr>
        <w:t xml:space="preserve"> Research </w:t>
      </w:r>
      <w:r w:rsidRPr="00A76952">
        <w:rPr>
          <w:rFonts w:ascii="Times New Roman" w:hAnsi="Times New Roman" w:cs="Times New Roman"/>
          <w:lang w:val="en-US"/>
        </w:rPr>
        <w:t xml:space="preserve">Institute </w:t>
      </w:r>
      <w:proofErr w:type="gramStart"/>
      <w:r w:rsidRPr="00A76952">
        <w:rPr>
          <w:rFonts w:ascii="Times New Roman" w:hAnsi="Times New Roman" w:cs="Times New Roman"/>
          <w:lang w:val="en-US"/>
        </w:rPr>
        <w:t>of  C</w:t>
      </w:r>
      <w:r w:rsidR="00455034">
        <w:rPr>
          <w:rFonts w:ascii="Times New Roman" w:hAnsi="Times New Roman" w:cs="Times New Roman"/>
          <w:lang w:val="en-US"/>
        </w:rPr>
        <w:t>o</w:t>
      </w:r>
      <w:r w:rsidRPr="00A76952">
        <w:rPr>
          <w:rFonts w:ascii="Times New Roman" w:hAnsi="Times New Roman" w:cs="Times New Roman"/>
          <w:lang w:val="en-US"/>
        </w:rPr>
        <w:t>rdoba</w:t>
      </w:r>
      <w:proofErr w:type="gramEnd"/>
      <w:r w:rsidRPr="00A76952">
        <w:rPr>
          <w:rFonts w:ascii="Times New Roman" w:hAnsi="Times New Roman" w:cs="Times New Roman"/>
          <w:lang w:val="en-US"/>
        </w:rPr>
        <w:t xml:space="preserve"> (IMIBIC). University of Córdoba; Córdoba 140</w:t>
      </w:r>
      <w:r w:rsidR="00455034">
        <w:rPr>
          <w:rFonts w:ascii="Times New Roman" w:hAnsi="Times New Roman" w:cs="Times New Roman"/>
          <w:lang w:val="en-US"/>
        </w:rPr>
        <w:t>04</w:t>
      </w:r>
      <w:r w:rsidRPr="00A76952">
        <w:rPr>
          <w:rFonts w:ascii="Times New Roman" w:hAnsi="Times New Roman" w:cs="Times New Roman"/>
          <w:lang w:val="en-US"/>
        </w:rPr>
        <w:t>, Spain.</w:t>
      </w:r>
    </w:p>
    <w:p w14:paraId="745A19F6" w14:textId="77777777" w:rsidR="00A76952" w:rsidRDefault="00A76952" w:rsidP="00A76952">
      <w:pPr>
        <w:pStyle w:val="NormalWeb"/>
        <w:spacing w:before="0" w:beforeAutospacing="0" w:after="120" w:afterAutospacing="0" w:line="480" w:lineRule="auto"/>
        <w:jc w:val="both"/>
        <w:rPr>
          <w:color w:val="000000"/>
          <w:sz w:val="22"/>
          <w:szCs w:val="22"/>
        </w:rPr>
      </w:pPr>
      <w:r>
        <w:rPr>
          <w:sz w:val="22"/>
          <w:szCs w:val="22"/>
          <w:vertAlign w:val="superscript"/>
        </w:rPr>
        <w:t>5</w:t>
      </w:r>
      <w:r>
        <w:rPr>
          <w:color w:val="000000"/>
          <w:sz w:val="22"/>
          <w:szCs w:val="22"/>
        </w:rPr>
        <w:t xml:space="preserve">Unit of Pediatric Gastroenterology, Hepatology and Nutrition. </w:t>
      </w:r>
      <w:proofErr w:type="spellStart"/>
      <w:r>
        <w:rPr>
          <w:color w:val="000000"/>
          <w:sz w:val="22"/>
          <w:szCs w:val="22"/>
          <w:lang w:val="es-ES"/>
        </w:rPr>
        <w:t>Pediatric</w:t>
      </w:r>
      <w:proofErr w:type="spellEnd"/>
      <w:r>
        <w:rPr>
          <w:color w:val="000000"/>
          <w:sz w:val="22"/>
          <w:szCs w:val="22"/>
          <w:lang w:val="es-ES"/>
        </w:rPr>
        <w:t xml:space="preserve"> Service. Hospital Clínico Universitario de Santiago. </w:t>
      </w:r>
      <w:r>
        <w:rPr>
          <w:color w:val="000000"/>
          <w:sz w:val="22"/>
          <w:szCs w:val="22"/>
        </w:rPr>
        <w:t xml:space="preserve">15706. Santiago de Compostela, Spain. </w:t>
      </w:r>
    </w:p>
    <w:p w14:paraId="3FA2E755" w14:textId="77777777" w:rsidR="00A76952" w:rsidRDefault="00A76952" w:rsidP="00A76952">
      <w:pPr>
        <w:pStyle w:val="NormalWeb"/>
        <w:spacing w:before="0" w:beforeAutospacing="0" w:after="120" w:afterAutospacing="0" w:line="480" w:lineRule="auto"/>
        <w:jc w:val="both"/>
        <w:rPr>
          <w:color w:val="000000"/>
          <w:sz w:val="22"/>
          <w:szCs w:val="22"/>
        </w:rPr>
      </w:pPr>
      <w:r>
        <w:rPr>
          <w:sz w:val="22"/>
          <w:szCs w:val="22"/>
          <w:vertAlign w:val="superscript"/>
        </w:rPr>
        <w:lastRenderedPageBreak/>
        <w:t>6</w:t>
      </w:r>
      <w:r>
        <w:rPr>
          <w:color w:val="000000"/>
          <w:sz w:val="22"/>
          <w:szCs w:val="22"/>
        </w:rPr>
        <w:t>Pediatric Nutrition Research Group, Health Research Institute of Santiago de Compostela (IDIS). Unit of Investigation in Nutrition, Growth and Human Development of Galicia-USC. 15706 Santiago de Compostela, Spain.</w:t>
      </w:r>
    </w:p>
    <w:p w14:paraId="6791702F" w14:textId="77777777" w:rsidR="00A76952" w:rsidRPr="00A76952" w:rsidRDefault="00A76952" w:rsidP="00A76952">
      <w:pPr>
        <w:spacing w:after="120" w:line="480" w:lineRule="auto"/>
        <w:jc w:val="both"/>
        <w:rPr>
          <w:rFonts w:ascii="Times New Roman" w:hAnsi="Times New Roman" w:cs="Times New Roman"/>
          <w:sz w:val="22"/>
          <w:szCs w:val="22"/>
          <w:lang w:val="en-US"/>
        </w:rPr>
      </w:pPr>
      <w:r w:rsidRPr="00A76952">
        <w:rPr>
          <w:rFonts w:ascii="Times New Roman" w:eastAsia="Times New Roman" w:hAnsi="Times New Roman" w:cs="Times New Roman"/>
          <w:color w:val="212121"/>
          <w:vertAlign w:val="superscript"/>
          <w:lang w:val="en-US"/>
        </w:rPr>
        <w:t>7</w:t>
      </w:r>
      <w:r w:rsidRPr="00A76952">
        <w:rPr>
          <w:rFonts w:ascii="Times New Roman" w:hAnsi="Times New Roman" w:cs="Times New Roman"/>
          <w:lang w:val="en-US"/>
        </w:rPr>
        <w:t>Growth, Exercise, Nutrition and Development (GENUD) Research Group, University of Zaragoza, Zaragoza, Spain.</w:t>
      </w:r>
    </w:p>
    <w:p w14:paraId="51899FC7" w14:textId="77777777" w:rsidR="00A76952" w:rsidRDefault="00A76952" w:rsidP="00A76952">
      <w:pPr>
        <w:spacing w:after="120" w:line="480" w:lineRule="auto"/>
        <w:jc w:val="both"/>
        <w:rPr>
          <w:rFonts w:ascii="Times New Roman" w:hAnsi="Times New Roman" w:cs="Times New Roman"/>
          <w:lang w:val="es-MX"/>
        </w:rPr>
      </w:pPr>
      <w:r>
        <w:rPr>
          <w:rFonts w:ascii="Times New Roman" w:hAnsi="Times New Roman" w:cs="Times New Roman"/>
          <w:vertAlign w:val="superscript"/>
        </w:rPr>
        <w:t>8</w:t>
      </w:r>
      <w:r>
        <w:rPr>
          <w:rFonts w:ascii="Times New Roman" w:hAnsi="Times New Roman" w:cs="Times New Roman"/>
          <w:lang w:val="pt-BR"/>
        </w:rPr>
        <w:t>Instituto Agroalimentario de Aragón (IA2). Instituto de Investigación Sanitaria de Aragón (IIS Aragón), Zaragoza, Spain.</w:t>
      </w:r>
    </w:p>
    <w:p w14:paraId="27C373EE" w14:textId="77777777" w:rsidR="00A76952" w:rsidRDefault="00A76952" w:rsidP="00A76952">
      <w:pPr>
        <w:spacing w:after="120" w:line="480" w:lineRule="auto"/>
        <w:jc w:val="both"/>
        <w:rPr>
          <w:rFonts w:ascii="Times New Roman" w:hAnsi="Times New Roman" w:cs="Times New Roman"/>
          <w:lang w:val="en-US"/>
        </w:rPr>
      </w:pPr>
      <w:r w:rsidRPr="00A76952">
        <w:rPr>
          <w:rFonts w:ascii="Times New Roman" w:hAnsi="Times New Roman" w:cs="Times New Roman"/>
          <w:vertAlign w:val="superscript"/>
          <w:lang w:val="en-US"/>
        </w:rPr>
        <w:t>9</w:t>
      </w:r>
      <w:r w:rsidRPr="00A76952">
        <w:rPr>
          <w:rFonts w:ascii="Times New Roman" w:hAnsi="Times New Roman" w:cs="Times New Roman"/>
          <w:lang w:val="en-US"/>
        </w:rPr>
        <w:t>University of Navarra, Center for Nutrition Research, 31008 Pamplona, Spain; University of Navarra, Fac Pharm &amp; Nutr, Dept Nutr Food Sci &amp; Physiol, 31008, Pamplona, Spain.</w:t>
      </w:r>
    </w:p>
    <w:p w14:paraId="104334C0" w14:textId="77777777" w:rsidR="00A76952" w:rsidRPr="00A76952" w:rsidRDefault="00A76952" w:rsidP="00A76952">
      <w:pPr>
        <w:spacing w:after="120" w:line="480" w:lineRule="auto"/>
        <w:jc w:val="both"/>
        <w:rPr>
          <w:rFonts w:ascii="Times New Roman" w:hAnsi="Times New Roman" w:cs="Times New Roman"/>
          <w:lang w:val="en-US"/>
        </w:rPr>
      </w:pPr>
      <w:r w:rsidRPr="00A76952">
        <w:rPr>
          <w:rFonts w:ascii="Times New Roman" w:hAnsi="Times New Roman" w:cs="Times New Roman"/>
          <w:vertAlign w:val="superscript"/>
          <w:lang w:val="en-US"/>
        </w:rPr>
        <w:t>10</w:t>
      </w:r>
      <w:r w:rsidRPr="00A76952">
        <w:rPr>
          <w:rFonts w:ascii="Times New Roman" w:hAnsi="Times New Roman" w:cs="Times New Roman"/>
          <w:lang w:val="en-US"/>
        </w:rPr>
        <w:t>IdisNA, Navarra Institute for Health Research, Pamplona, Spain.</w:t>
      </w:r>
    </w:p>
    <w:p w14:paraId="7D4B6191" w14:textId="77777777" w:rsidR="00A76952" w:rsidRPr="00A76952" w:rsidRDefault="00A76952" w:rsidP="00A76952">
      <w:pPr>
        <w:spacing w:after="120" w:line="480" w:lineRule="auto"/>
        <w:jc w:val="both"/>
        <w:rPr>
          <w:rFonts w:ascii="Times New Roman" w:hAnsi="Times New Roman" w:cs="Times New Roman"/>
          <w:lang w:val="en-US"/>
        </w:rPr>
      </w:pPr>
      <w:r>
        <w:rPr>
          <w:rFonts w:ascii="Times New Roman" w:hAnsi="Times New Roman" w:cs="Times New Roman"/>
          <w:vertAlign w:val="superscript"/>
        </w:rPr>
        <w:t>11</w:t>
      </w:r>
      <w:r>
        <w:rPr>
          <w:rFonts w:ascii="Times New Roman" w:hAnsi="Times New Roman" w:cs="Times New Roman"/>
        </w:rPr>
        <w:t xml:space="preserve">Dr. </w:t>
      </w:r>
      <w:proofErr w:type="spellStart"/>
      <w:r>
        <w:rPr>
          <w:rFonts w:ascii="Times New Roman" w:hAnsi="Times New Roman" w:cs="Times New Roman"/>
        </w:rPr>
        <w:t>Peset</w:t>
      </w:r>
      <w:proofErr w:type="spellEnd"/>
      <w:r>
        <w:rPr>
          <w:rFonts w:ascii="Times New Roman" w:hAnsi="Times New Roman" w:cs="Times New Roman"/>
        </w:rPr>
        <w:t xml:space="preserve"> </w:t>
      </w:r>
      <w:proofErr w:type="spellStart"/>
      <w:r>
        <w:rPr>
          <w:rFonts w:ascii="Times New Roman" w:hAnsi="Times New Roman" w:cs="Times New Roman"/>
        </w:rPr>
        <w:t>University</w:t>
      </w:r>
      <w:proofErr w:type="spellEnd"/>
      <w:r>
        <w:rPr>
          <w:rFonts w:ascii="Times New Roman" w:hAnsi="Times New Roman" w:cs="Times New Roman"/>
        </w:rPr>
        <w:t xml:space="preserve"> Hospital. </w:t>
      </w:r>
      <w:r w:rsidRPr="00A76952">
        <w:rPr>
          <w:rFonts w:ascii="Times New Roman" w:hAnsi="Times New Roman" w:cs="Times New Roman"/>
          <w:lang w:val="en-US"/>
        </w:rPr>
        <w:t>Department of Pediatrics, Obstetrics and Gynecology, University of Valencia, Valencia, Spain.</w:t>
      </w:r>
    </w:p>
    <w:p w14:paraId="4FEB043E" w14:textId="77777777" w:rsidR="00A76952" w:rsidRDefault="00A76952" w:rsidP="00A76952">
      <w:pPr>
        <w:spacing w:after="120" w:line="480" w:lineRule="auto"/>
        <w:jc w:val="both"/>
        <w:rPr>
          <w:rFonts w:ascii="Times New Roman" w:hAnsi="Times New Roman" w:cs="Times New Roman"/>
        </w:rPr>
      </w:pPr>
      <w:r>
        <w:rPr>
          <w:rFonts w:ascii="Times New Roman" w:hAnsi="Times New Roman" w:cs="Times New Roman"/>
          <w:vertAlign w:val="superscript"/>
        </w:rPr>
        <w:t>12</w:t>
      </w:r>
      <w:r>
        <w:rPr>
          <w:rFonts w:ascii="Times New Roman" w:hAnsi="Times New Roman" w:cs="Times New Roman"/>
        </w:rPr>
        <w:t xml:space="preserve">Fundació Hospital </w:t>
      </w:r>
      <w:proofErr w:type="spellStart"/>
      <w:r>
        <w:rPr>
          <w:rFonts w:ascii="Times New Roman" w:hAnsi="Times New Roman" w:cs="Times New Roman"/>
        </w:rPr>
        <w:t>Sant</w:t>
      </w:r>
      <w:proofErr w:type="spellEnd"/>
      <w:r>
        <w:rPr>
          <w:rFonts w:ascii="Times New Roman" w:hAnsi="Times New Roman" w:cs="Times New Roman"/>
        </w:rPr>
        <w:t xml:space="preserve"> Joan de </w:t>
      </w:r>
      <w:proofErr w:type="spellStart"/>
      <w:r>
        <w:rPr>
          <w:rFonts w:ascii="Times New Roman" w:hAnsi="Times New Roman" w:cs="Times New Roman"/>
        </w:rPr>
        <w:t>Deu</w:t>
      </w:r>
      <w:proofErr w:type="spellEnd"/>
      <w:r>
        <w:rPr>
          <w:rFonts w:ascii="Times New Roman" w:hAnsi="Times New Roman" w:cs="Times New Roman"/>
        </w:rPr>
        <w:t xml:space="preserve"> </w:t>
      </w:r>
      <w:proofErr w:type="spellStart"/>
      <w:r>
        <w:rPr>
          <w:rFonts w:ascii="Times New Roman" w:hAnsi="Times New Roman" w:cs="Times New Roman"/>
        </w:rPr>
        <w:t>Martorell</w:t>
      </w:r>
      <w:proofErr w:type="spellEnd"/>
      <w:r>
        <w:rPr>
          <w:rFonts w:ascii="Times New Roman" w:hAnsi="Times New Roman" w:cs="Times New Roman"/>
        </w:rPr>
        <w:t xml:space="preserve">, Barcelona, </w:t>
      </w:r>
      <w:proofErr w:type="spellStart"/>
      <w:r>
        <w:rPr>
          <w:rFonts w:ascii="Times New Roman" w:hAnsi="Times New Roman" w:cs="Times New Roman"/>
        </w:rPr>
        <w:t>Spain</w:t>
      </w:r>
      <w:proofErr w:type="spellEnd"/>
      <w:r>
        <w:rPr>
          <w:rFonts w:ascii="Times New Roman" w:hAnsi="Times New Roman" w:cs="Times New Roman"/>
        </w:rPr>
        <w:t>.</w:t>
      </w:r>
    </w:p>
    <w:p w14:paraId="060E8F13" w14:textId="77777777" w:rsidR="00A76952" w:rsidRDefault="00A76952" w:rsidP="00A76952">
      <w:pPr>
        <w:spacing w:after="120" w:line="480" w:lineRule="auto"/>
        <w:jc w:val="both"/>
        <w:rPr>
          <w:rFonts w:ascii="Times New Roman" w:hAnsi="Times New Roman" w:cs="Times New Roman"/>
          <w:color w:val="1F497D"/>
          <w:lang w:val="ca-ES"/>
        </w:rPr>
      </w:pPr>
      <w:r w:rsidRPr="00A76952">
        <w:rPr>
          <w:rFonts w:ascii="Times New Roman" w:hAnsi="Times New Roman" w:cs="Times New Roman"/>
          <w:vertAlign w:val="superscript"/>
          <w:lang w:val="en-US"/>
        </w:rPr>
        <w:t>13</w:t>
      </w:r>
      <w:r w:rsidRPr="00A76952">
        <w:rPr>
          <w:rFonts w:ascii="Times New Roman" w:eastAsia="Times New Roman" w:hAnsi="Times New Roman" w:cs="Times New Roman"/>
          <w:color w:val="000000"/>
          <w:lang w:val="en-US"/>
        </w:rPr>
        <w:t>EDP Salut Sant Joan Baix Camp-ABS Riudoms, Riudoms, Spain.</w:t>
      </w:r>
    </w:p>
    <w:p w14:paraId="7793897E" w14:textId="77777777" w:rsidR="00A76952" w:rsidRPr="00A76952" w:rsidRDefault="00A76952" w:rsidP="00A76952">
      <w:pPr>
        <w:spacing w:after="120" w:line="480" w:lineRule="auto"/>
        <w:jc w:val="both"/>
        <w:rPr>
          <w:rFonts w:ascii="Times New Roman" w:hAnsi="Times New Roman" w:cs="Times New Roman"/>
          <w:lang w:val="en-US"/>
        </w:rPr>
      </w:pPr>
      <w:r w:rsidRPr="00A76952">
        <w:rPr>
          <w:rFonts w:ascii="Times New Roman" w:hAnsi="Times New Roman" w:cs="Times New Roman"/>
          <w:vertAlign w:val="superscript"/>
          <w:lang w:val="en-US"/>
        </w:rPr>
        <w:t>14</w:t>
      </w:r>
      <w:r w:rsidRPr="00A76952">
        <w:rPr>
          <w:rFonts w:ascii="Times New Roman" w:hAnsi="Times New Roman" w:cs="Times New Roman"/>
          <w:color w:val="212121"/>
          <w:shd w:val="clear" w:color="auto" w:fill="FFFFFF"/>
          <w:lang w:val="en-US"/>
        </w:rPr>
        <w:t>Paediatrics, Nutrition, and Development Research Unit, Hospital Universitari Sant Joan de Reus. Universitat Rovira i Virgili, Reus, Spain.</w:t>
      </w:r>
    </w:p>
    <w:p w14:paraId="28DA6648" w14:textId="77777777" w:rsidR="00053B98" w:rsidRPr="00CB7BC6" w:rsidRDefault="00053B98" w:rsidP="00053B98">
      <w:pPr>
        <w:spacing w:after="120" w:line="480" w:lineRule="auto"/>
        <w:jc w:val="both"/>
        <w:rPr>
          <w:rFonts w:ascii="Times New Roman" w:hAnsi="Times New Roman" w:cs="Times New Roman"/>
          <w:lang w:val="en-US"/>
        </w:rPr>
      </w:pPr>
      <w:r w:rsidRPr="00A76952">
        <w:rPr>
          <w:rFonts w:ascii="Times New Roman" w:hAnsi="Times New Roman" w:cs="Times New Roman"/>
          <w:lang w:val="en-US"/>
        </w:rPr>
        <w:t xml:space="preserve">*Corresponding authors: </w:t>
      </w:r>
      <w:r w:rsidRPr="00A76952">
        <w:rPr>
          <w:rFonts w:ascii="Times New Roman" w:hAnsi="Times New Roman" w:cs="Times New Roman"/>
          <w:b/>
          <w:lang w:val="en-US"/>
        </w:rPr>
        <w:t>Nancy Babio</w:t>
      </w:r>
      <w:r w:rsidRPr="00A76952">
        <w:rPr>
          <w:rFonts w:ascii="Times New Roman" w:hAnsi="Times New Roman" w:cs="Times New Roman"/>
          <w:lang w:val="en-US"/>
        </w:rPr>
        <w:t xml:space="preserve"> [nancy.babio@urv.cat] and </w:t>
      </w:r>
      <w:r w:rsidRPr="00A76952">
        <w:rPr>
          <w:rFonts w:ascii="Times New Roman" w:hAnsi="Times New Roman" w:cs="Times New Roman"/>
          <w:b/>
          <w:lang w:val="en-US"/>
        </w:rPr>
        <w:t>Jordi Salas-Salvadó</w:t>
      </w:r>
      <w:r w:rsidRPr="00A76952">
        <w:rPr>
          <w:rFonts w:ascii="Times New Roman" w:hAnsi="Times New Roman" w:cs="Times New Roman"/>
          <w:lang w:val="en-US"/>
        </w:rPr>
        <w:t xml:space="preserve"> [jordi.salas@urv.cat], Unitat de Nutrició Humana, Departament de Bioquímica i Biotecnología, Universitat Rovira i Virgili. </w:t>
      </w:r>
      <w:r w:rsidRPr="00CB7BC6">
        <w:rPr>
          <w:rFonts w:ascii="Times New Roman" w:hAnsi="Times New Roman" w:cs="Times New Roman"/>
          <w:lang w:val="en-US"/>
        </w:rPr>
        <w:t>Tel: +34 977 75 93 13, Fax: +34 977 75 93 22.</w:t>
      </w:r>
    </w:p>
    <w:p w14:paraId="525A8D65" w14:textId="77777777" w:rsidR="00053B98" w:rsidRDefault="00053B98" w:rsidP="00BF3D90">
      <w:pPr>
        <w:spacing w:after="160" w:line="480" w:lineRule="auto"/>
        <w:jc w:val="center"/>
        <w:rPr>
          <w:rFonts w:ascii="Times New Roman" w:hAnsi="Times New Roman" w:cs="Times New Roman"/>
          <w:b/>
          <w:bCs/>
          <w:kern w:val="0"/>
          <w:lang w:val="en-US"/>
          <w14:ligatures w14:val="none"/>
        </w:rPr>
      </w:pPr>
      <w:r>
        <w:rPr>
          <w:rFonts w:ascii="Times New Roman" w:hAnsi="Times New Roman" w:cs="Times New Roman"/>
          <w:b/>
          <w:bCs/>
          <w:kern w:val="0"/>
          <w:lang w:val="en-US"/>
          <w14:ligatures w14:val="none"/>
        </w:rPr>
        <w:br w:type="page"/>
      </w:r>
    </w:p>
    <w:p w14:paraId="539189F1" w14:textId="3EF8301D" w:rsidR="004A1358" w:rsidRPr="004A1358" w:rsidRDefault="004A1358" w:rsidP="00BF3D90">
      <w:pPr>
        <w:spacing w:after="160" w:line="480" w:lineRule="auto"/>
        <w:jc w:val="center"/>
        <w:rPr>
          <w:rFonts w:ascii="Times New Roman" w:hAnsi="Times New Roman" w:cs="Times New Roman"/>
          <w:b/>
          <w:bCs/>
          <w:kern w:val="0"/>
          <w:lang w:val="en-US"/>
          <w14:ligatures w14:val="none"/>
        </w:rPr>
      </w:pPr>
      <w:r w:rsidRPr="004A1358">
        <w:rPr>
          <w:rFonts w:ascii="Times New Roman" w:hAnsi="Times New Roman" w:cs="Times New Roman"/>
          <w:b/>
          <w:bCs/>
          <w:kern w:val="0"/>
          <w:lang w:val="en-US"/>
          <w14:ligatures w14:val="none"/>
        </w:rPr>
        <w:lastRenderedPageBreak/>
        <w:t>SUPPLEMENTARY MATERIAL</w:t>
      </w:r>
    </w:p>
    <w:p w14:paraId="6EA2279B" w14:textId="5F258E33" w:rsidR="003805F2" w:rsidRPr="002E5D3E" w:rsidRDefault="002E5D3E" w:rsidP="00CF7D23">
      <w:pPr>
        <w:spacing w:after="160" w:line="480" w:lineRule="auto"/>
        <w:jc w:val="both"/>
        <w:rPr>
          <w:rFonts w:ascii="Times New Roman" w:hAnsi="Times New Roman" w:cs="Times New Roman"/>
          <w:b/>
          <w:bCs/>
          <w:kern w:val="0"/>
          <w:sz w:val="22"/>
          <w:szCs w:val="22"/>
          <w:lang w:val="en-US"/>
          <w14:ligatures w14:val="none"/>
        </w:rPr>
      </w:pPr>
      <w:r w:rsidRPr="002E5D3E">
        <w:rPr>
          <w:rFonts w:ascii="Times New Roman" w:hAnsi="Times New Roman" w:cs="Times New Roman"/>
          <w:b/>
          <w:bCs/>
          <w:kern w:val="0"/>
          <w:sz w:val="22"/>
          <w:szCs w:val="22"/>
          <w:lang w:val="en-US"/>
          <w14:ligatures w14:val="none"/>
        </w:rPr>
        <w:t xml:space="preserve">APPENDIX 1 </w:t>
      </w:r>
      <w:r>
        <w:rPr>
          <w:rFonts w:ascii="Times New Roman" w:hAnsi="Times New Roman" w:cs="Times New Roman"/>
          <w:b/>
          <w:bCs/>
          <w:kern w:val="0"/>
          <w:sz w:val="22"/>
          <w:szCs w:val="22"/>
          <w:lang w:val="en-US"/>
          <w14:ligatures w14:val="none"/>
        </w:rPr>
        <w:t>–</w:t>
      </w:r>
      <w:r w:rsidR="00E13CB6">
        <w:rPr>
          <w:rFonts w:ascii="Times New Roman" w:hAnsi="Times New Roman" w:cs="Times New Roman"/>
          <w:b/>
          <w:bCs/>
          <w:kern w:val="0"/>
          <w:sz w:val="22"/>
          <w:szCs w:val="22"/>
          <w:lang w:val="en-US"/>
          <w14:ligatures w14:val="none"/>
        </w:rPr>
        <w:t xml:space="preserve"> </w:t>
      </w:r>
      <w:r w:rsidR="00991CED">
        <w:rPr>
          <w:rFonts w:ascii="Times New Roman" w:hAnsi="Times New Roman" w:cs="Times New Roman"/>
          <w:b/>
          <w:bCs/>
          <w:kern w:val="0"/>
          <w:sz w:val="22"/>
          <w:szCs w:val="22"/>
          <w:lang w:val="en-US"/>
          <w14:ligatures w14:val="none"/>
        </w:rPr>
        <w:t xml:space="preserve">Additional </w:t>
      </w:r>
      <w:r w:rsidR="00E13CB6">
        <w:rPr>
          <w:rFonts w:ascii="Times New Roman" w:hAnsi="Times New Roman" w:cs="Times New Roman"/>
          <w:b/>
          <w:bCs/>
          <w:kern w:val="0"/>
          <w:sz w:val="22"/>
          <w:szCs w:val="22"/>
          <w:lang w:val="en-US"/>
          <w14:ligatures w14:val="none"/>
        </w:rPr>
        <w:t xml:space="preserve">study </w:t>
      </w:r>
      <w:r w:rsidR="00E848C5">
        <w:rPr>
          <w:rFonts w:ascii="Times New Roman" w:hAnsi="Times New Roman" w:cs="Times New Roman"/>
          <w:b/>
          <w:bCs/>
          <w:kern w:val="0"/>
          <w:sz w:val="22"/>
          <w:szCs w:val="22"/>
          <w:lang w:val="en-US"/>
          <w14:ligatures w14:val="none"/>
        </w:rPr>
        <w:t>assessments</w:t>
      </w:r>
    </w:p>
    <w:p w14:paraId="3B89C9FB" w14:textId="795E08A4" w:rsidR="00026A8B" w:rsidRPr="003805F2" w:rsidRDefault="003805F2" w:rsidP="00CF7D23">
      <w:pPr>
        <w:spacing w:after="120"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For the purposes of this study, additional variables were assessed including:</w:t>
      </w:r>
    </w:p>
    <w:p w14:paraId="30167B6D" w14:textId="77777777" w:rsidR="00026A8B" w:rsidRPr="00CF7D23" w:rsidRDefault="00026A8B" w:rsidP="00CF7D23">
      <w:pPr>
        <w:spacing w:after="120" w:line="480" w:lineRule="auto"/>
        <w:jc w:val="both"/>
        <w:rPr>
          <w:rFonts w:ascii="Times New Roman" w:hAnsi="Times New Roman" w:cs="Times New Roman"/>
          <w:i/>
          <w:iCs/>
          <w:sz w:val="22"/>
          <w:szCs w:val="22"/>
          <w:lang w:val="en-US"/>
        </w:rPr>
      </w:pPr>
      <w:r w:rsidRPr="00CF7D23">
        <w:rPr>
          <w:rFonts w:ascii="Times New Roman" w:hAnsi="Times New Roman" w:cs="Times New Roman"/>
          <w:i/>
          <w:iCs/>
          <w:sz w:val="22"/>
          <w:szCs w:val="22"/>
          <w:lang w:val="en-US"/>
        </w:rPr>
        <w:t xml:space="preserve">Early life factors. </w:t>
      </w:r>
    </w:p>
    <w:p w14:paraId="6989C4E2" w14:textId="0B74C85C" w:rsidR="00026A8B" w:rsidRPr="00CF7D23" w:rsidRDefault="00026A8B" w:rsidP="00CF7D23">
      <w:pPr>
        <w:spacing w:after="120" w:line="480" w:lineRule="auto"/>
        <w:jc w:val="both"/>
        <w:rPr>
          <w:rFonts w:ascii="Times New Roman" w:hAnsi="Times New Roman" w:cs="Times New Roman"/>
          <w:sz w:val="22"/>
          <w:szCs w:val="22"/>
          <w:lang w:val="en-US"/>
        </w:rPr>
      </w:pPr>
      <w:r w:rsidRPr="00CF7D23">
        <w:rPr>
          <w:rFonts w:ascii="Times New Roman" w:hAnsi="Times New Roman" w:cs="Times New Roman"/>
          <w:sz w:val="22"/>
          <w:szCs w:val="22"/>
          <w:lang w:val="en-US"/>
        </w:rPr>
        <w:t xml:space="preserve">Weight gain during pregnancy (kg) and birth weight (kg) were assessed. Birth weight was categorized in low (&lt;2.5 kg), normal (2.5-3.9 kg) and high (&gt;4 kg) </w:t>
      </w:r>
      <w:sdt>
        <w:sdtPr>
          <w:rPr>
            <w:rFonts w:ascii="Times New Roman" w:hAnsi="Times New Roman" w:cs="Times New Roman"/>
            <w:color w:val="000000"/>
            <w:sz w:val="22"/>
            <w:szCs w:val="22"/>
          </w:rPr>
          <w:tag w:val="MENDELEY_CITATION_v3_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"/>
          <w:id w:val="1831101083"/>
          <w:placeholder>
            <w:docPart w:val="F83C040CC59E2A408795FBC58DC5A81B"/>
          </w:placeholder>
        </w:sdtPr>
        <w:sdtEndPr/>
        <w:sdtContent>
          <w:r w:rsidR="00CF7D23" w:rsidRPr="00CF7D23">
            <w:rPr>
              <w:rFonts w:ascii="Times New Roman" w:hAnsi="Times New Roman" w:cs="Times New Roman"/>
              <w:color w:val="000000"/>
              <w:sz w:val="22"/>
              <w:szCs w:val="22"/>
              <w:lang w:val="en-US"/>
            </w:rPr>
            <w:t>[1]</w:t>
          </w:r>
        </w:sdtContent>
      </w:sdt>
      <w:r w:rsidRPr="00CF7D23">
        <w:rPr>
          <w:rFonts w:ascii="Times New Roman" w:hAnsi="Times New Roman" w:cs="Times New Roman"/>
          <w:sz w:val="22"/>
          <w:szCs w:val="22"/>
          <w:lang w:val="en-US"/>
        </w:rPr>
        <w:t>.</w:t>
      </w:r>
    </w:p>
    <w:p w14:paraId="65530C75" w14:textId="77777777" w:rsidR="00026A8B" w:rsidRPr="00CF7D23" w:rsidRDefault="00026A8B" w:rsidP="00CF7D23">
      <w:pPr>
        <w:spacing w:after="120" w:line="480" w:lineRule="auto"/>
        <w:jc w:val="both"/>
        <w:rPr>
          <w:rFonts w:ascii="Times New Roman" w:hAnsi="Times New Roman" w:cs="Times New Roman"/>
          <w:i/>
          <w:iCs/>
          <w:sz w:val="22"/>
          <w:szCs w:val="22"/>
          <w:lang w:val="en-US"/>
        </w:rPr>
      </w:pPr>
      <w:r w:rsidRPr="00CF7D23">
        <w:rPr>
          <w:rFonts w:ascii="Times New Roman" w:hAnsi="Times New Roman" w:cs="Times New Roman"/>
          <w:i/>
          <w:iCs/>
          <w:sz w:val="22"/>
          <w:szCs w:val="22"/>
          <w:lang w:val="en-US"/>
        </w:rPr>
        <w:t xml:space="preserve">Maternal factors. </w:t>
      </w:r>
    </w:p>
    <w:p w14:paraId="3E11D618" w14:textId="7EE09BB5" w:rsidR="00026A8B" w:rsidRPr="00CF7D23" w:rsidRDefault="00026A8B" w:rsidP="00CF7D23">
      <w:pPr>
        <w:spacing w:after="120" w:line="480" w:lineRule="auto"/>
        <w:jc w:val="both"/>
        <w:rPr>
          <w:rFonts w:ascii="Times New Roman" w:hAnsi="Times New Roman" w:cs="Times New Roman"/>
          <w:sz w:val="22"/>
          <w:szCs w:val="22"/>
          <w:lang w:val="en-US"/>
        </w:rPr>
      </w:pPr>
      <w:r w:rsidRPr="00CF7D23">
        <w:rPr>
          <w:rFonts w:ascii="Times New Roman" w:hAnsi="Times New Roman" w:cs="Times New Roman"/>
          <w:sz w:val="22"/>
          <w:szCs w:val="22"/>
          <w:lang w:val="en-US"/>
        </w:rPr>
        <w:t>The level of education (primary or lower, secondary or academic-graduated or no reported), socio-professional category (homemaker/student/retired/unemployed or employee) and self-reported anthropometric measures were considered. The maternal BMI (kg/m</w:t>
      </w:r>
      <w:r w:rsidRPr="00CF7D23">
        <w:rPr>
          <w:rFonts w:ascii="Times New Roman" w:hAnsi="Times New Roman" w:cs="Times New Roman"/>
          <w:sz w:val="22"/>
          <w:szCs w:val="22"/>
          <w:vertAlign w:val="superscript"/>
          <w:lang w:val="en-US"/>
        </w:rPr>
        <w:t>2</w:t>
      </w:r>
      <w:r w:rsidRPr="00CF7D23">
        <w:rPr>
          <w:rFonts w:ascii="Times New Roman" w:hAnsi="Times New Roman" w:cs="Times New Roman"/>
          <w:sz w:val="22"/>
          <w:szCs w:val="22"/>
          <w:lang w:val="en-US"/>
        </w:rPr>
        <w:t xml:space="preserve">) was estimated and categorized </w:t>
      </w:r>
      <w:sdt>
        <w:sdtPr>
          <w:rPr>
            <w:rFonts w:ascii="Times New Roman" w:hAnsi="Times New Roman" w:cs="Times New Roman"/>
            <w:color w:val="000000"/>
            <w:sz w:val="22"/>
            <w:szCs w:val="22"/>
          </w:rPr>
          <w:tag w:val="MENDELEY_CITATION_v3_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"/>
          <w:id w:val="288172919"/>
          <w:placeholder>
            <w:docPart w:val="F83C040CC59E2A408795FBC58DC5A81B"/>
          </w:placeholder>
        </w:sdtPr>
        <w:sdtEndPr/>
        <w:sdtContent>
          <w:r w:rsidR="00CF7D23" w:rsidRPr="00CF7D23">
            <w:rPr>
              <w:rFonts w:ascii="Times New Roman" w:hAnsi="Times New Roman" w:cs="Times New Roman"/>
              <w:color w:val="000000"/>
              <w:sz w:val="22"/>
              <w:szCs w:val="22"/>
              <w:lang w:val="en-US"/>
            </w:rPr>
            <w:t>[2]</w:t>
          </w:r>
        </w:sdtContent>
      </w:sdt>
      <w:r w:rsidRPr="00CF7D23">
        <w:rPr>
          <w:rFonts w:ascii="Times New Roman" w:hAnsi="Times New Roman" w:cs="Times New Roman"/>
          <w:sz w:val="22"/>
          <w:szCs w:val="22"/>
          <w:lang w:val="en-US"/>
        </w:rPr>
        <w:t xml:space="preserve">. </w:t>
      </w:r>
    </w:p>
    <w:p w14:paraId="4D4F3EA5" w14:textId="77777777" w:rsidR="00026A8B" w:rsidRPr="00CF7D23" w:rsidRDefault="00026A8B" w:rsidP="00CF7D23">
      <w:pPr>
        <w:spacing w:after="120" w:line="480" w:lineRule="auto"/>
        <w:jc w:val="both"/>
        <w:rPr>
          <w:rFonts w:ascii="Times New Roman" w:hAnsi="Times New Roman" w:cs="Times New Roman"/>
          <w:i/>
          <w:iCs/>
          <w:sz w:val="22"/>
          <w:szCs w:val="22"/>
          <w:lang w:val="en-US"/>
        </w:rPr>
      </w:pPr>
      <w:r w:rsidRPr="00CF7D23">
        <w:rPr>
          <w:rFonts w:ascii="Times New Roman" w:hAnsi="Times New Roman" w:cs="Times New Roman"/>
          <w:i/>
          <w:iCs/>
          <w:sz w:val="22"/>
          <w:szCs w:val="22"/>
          <w:lang w:val="en-US"/>
        </w:rPr>
        <w:t xml:space="preserve">Diet. </w:t>
      </w:r>
    </w:p>
    <w:p w14:paraId="7423174E" w14:textId="46BD5B32" w:rsidR="00026A8B" w:rsidRPr="00CF7D23" w:rsidRDefault="00026A8B" w:rsidP="00CF7D23">
      <w:pPr>
        <w:spacing w:after="120" w:line="480" w:lineRule="auto"/>
        <w:jc w:val="both"/>
        <w:rPr>
          <w:rFonts w:ascii="Times New Roman" w:hAnsi="Times New Roman" w:cs="Times New Roman"/>
          <w:sz w:val="22"/>
          <w:szCs w:val="22"/>
          <w:lang w:val="en-US"/>
        </w:rPr>
      </w:pPr>
      <w:r w:rsidRPr="00CF7D23">
        <w:rPr>
          <w:rFonts w:ascii="Times New Roman" w:hAnsi="Times New Roman" w:cs="Times New Roman"/>
          <w:sz w:val="22"/>
          <w:szCs w:val="22"/>
          <w:lang w:val="en-US"/>
        </w:rPr>
        <w:t xml:space="preserve">A trained dietitian completed a semi-quantitative 125-item FFQ for each participant. Total energy and the intake of nutrients were estimated according to Spanish nutritional composition databases </w:t>
      </w:r>
      <w:sdt>
        <w:sdtPr>
          <w:rPr>
            <w:rFonts w:ascii="Times New Roman" w:hAnsi="Times New Roman" w:cs="Times New Roman"/>
            <w:color w:val="000000"/>
            <w:sz w:val="22"/>
            <w:szCs w:val="22"/>
          </w:rPr>
          <w:tag w:val="MENDELEY_CITATION_v3_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"/>
          <w:id w:val="-333386470"/>
          <w:placeholder>
            <w:docPart w:val="F83C040CC59E2A408795FBC58DC5A81B"/>
          </w:placeholder>
        </w:sdtPr>
        <w:sdtEndPr/>
        <w:sdtContent>
          <w:r w:rsidR="00CF7D23" w:rsidRPr="00CF7D23">
            <w:rPr>
              <w:rFonts w:ascii="Times New Roman" w:hAnsi="Times New Roman" w:cs="Times New Roman"/>
              <w:color w:val="000000"/>
              <w:sz w:val="22"/>
              <w:szCs w:val="22"/>
              <w:lang w:val="en-US"/>
            </w:rPr>
            <w:t>[3–5]</w:t>
          </w:r>
        </w:sdtContent>
      </w:sdt>
      <w:r w:rsidRPr="00CF7D23">
        <w:rPr>
          <w:rFonts w:ascii="Times New Roman" w:hAnsi="Times New Roman" w:cs="Times New Roman"/>
          <w:sz w:val="22"/>
          <w:szCs w:val="22"/>
          <w:lang w:val="en-US"/>
        </w:rPr>
        <w:t xml:space="preserve">. Implausible energy intake was assessed according to Goldberg cut-offs adapted to children </w:t>
      </w:r>
      <w:sdt>
        <w:sdtPr>
          <w:rPr>
            <w:rFonts w:ascii="Times New Roman" w:hAnsi="Times New Roman" w:cs="Times New Roman"/>
            <w:color w:val="000000"/>
            <w:sz w:val="22"/>
            <w:szCs w:val="22"/>
          </w:rPr>
          <w:tag w:val="MENDELEY_CITATION_v3_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"/>
          <w:id w:val="1597442822"/>
          <w:placeholder>
            <w:docPart w:val="F83C040CC59E2A408795FBC58DC5A81B"/>
          </w:placeholder>
        </w:sdtPr>
        <w:sdtEndPr/>
        <w:sdtContent>
          <w:r w:rsidR="00CF7D23" w:rsidRPr="00CF7D23">
            <w:rPr>
              <w:rFonts w:ascii="Times New Roman" w:hAnsi="Times New Roman" w:cs="Times New Roman"/>
              <w:color w:val="000000"/>
              <w:sz w:val="22"/>
              <w:szCs w:val="22"/>
              <w:lang w:val="en-US"/>
            </w:rPr>
            <w:t>[6]</w:t>
          </w:r>
        </w:sdtContent>
      </w:sdt>
      <w:r w:rsidRPr="00CF7D23">
        <w:rPr>
          <w:rFonts w:ascii="Times New Roman" w:hAnsi="Times New Roman" w:cs="Times New Roman"/>
          <w:sz w:val="22"/>
          <w:szCs w:val="22"/>
          <w:lang w:val="en-US"/>
        </w:rPr>
        <w:t xml:space="preserve"> and those participants with missing data or implausible reported energy intake were no included in final analyses.</w:t>
      </w:r>
    </w:p>
    <w:p w14:paraId="4ADA0764" w14:textId="5FFD295D" w:rsidR="00026A8B" w:rsidRPr="00CF7D23" w:rsidRDefault="00026A8B" w:rsidP="00CF7D23">
      <w:pPr>
        <w:spacing w:line="480" w:lineRule="auto"/>
        <w:jc w:val="both"/>
        <w:rPr>
          <w:rFonts w:ascii="Times New Roman" w:hAnsi="Times New Roman" w:cs="Times New Roman"/>
          <w:kern w:val="0"/>
          <w:sz w:val="22"/>
          <w:szCs w:val="22"/>
          <w:lang w:val="en-US"/>
          <w14:ligatures w14:val="none"/>
        </w:rPr>
      </w:pPr>
      <w:r w:rsidRPr="00CF7D23">
        <w:rPr>
          <w:rFonts w:ascii="Times New Roman" w:hAnsi="Times New Roman" w:cs="Times New Roman"/>
          <w:kern w:val="0"/>
          <w:sz w:val="22"/>
          <w:szCs w:val="22"/>
          <w:lang w:val="en-US"/>
          <w14:ligatures w14:val="none"/>
        </w:rPr>
        <w:br w:type="page"/>
      </w:r>
    </w:p>
    <w:p w14:paraId="0FB060BA" w14:textId="68A6B974" w:rsidR="00026A8B" w:rsidRPr="002E5D3E" w:rsidRDefault="002E5D3E" w:rsidP="00CF7D23">
      <w:pPr>
        <w:spacing w:after="160" w:line="480" w:lineRule="auto"/>
        <w:jc w:val="both"/>
        <w:rPr>
          <w:rFonts w:ascii="Times New Roman" w:hAnsi="Times New Roman" w:cs="Times New Roman"/>
          <w:b/>
          <w:bCs/>
          <w:kern w:val="0"/>
          <w:sz w:val="22"/>
          <w:szCs w:val="22"/>
          <w:lang w:val="en-US"/>
          <w14:ligatures w14:val="none"/>
        </w:rPr>
      </w:pPr>
      <w:r w:rsidRPr="002E5D3E">
        <w:rPr>
          <w:rFonts w:ascii="Times New Roman" w:hAnsi="Times New Roman" w:cs="Times New Roman"/>
          <w:b/>
          <w:bCs/>
          <w:kern w:val="0"/>
          <w:sz w:val="22"/>
          <w:szCs w:val="22"/>
          <w:lang w:val="en-US"/>
          <w14:ligatures w14:val="none"/>
        </w:rPr>
        <w:lastRenderedPageBreak/>
        <w:t xml:space="preserve">APPENDIX </w:t>
      </w:r>
      <w:r w:rsidR="00026A8B" w:rsidRPr="002E5D3E">
        <w:rPr>
          <w:rFonts w:ascii="Times New Roman" w:hAnsi="Times New Roman" w:cs="Times New Roman"/>
          <w:b/>
          <w:bCs/>
          <w:kern w:val="0"/>
          <w:sz w:val="22"/>
          <w:szCs w:val="22"/>
          <w:lang w:val="en-US"/>
          <w14:ligatures w14:val="none"/>
        </w:rPr>
        <w:t>2</w:t>
      </w:r>
      <w:r w:rsidRPr="002E5D3E">
        <w:rPr>
          <w:rFonts w:ascii="Times New Roman" w:hAnsi="Times New Roman" w:cs="Times New Roman"/>
          <w:b/>
          <w:bCs/>
          <w:kern w:val="0"/>
          <w:sz w:val="22"/>
          <w:szCs w:val="22"/>
          <w:lang w:val="en-US"/>
          <w14:ligatures w14:val="none"/>
        </w:rPr>
        <w:t xml:space="preserve"> – </w:t>
      </w:r>
      <w:r w:rsidR="00991CED">
        <w:rPr>
          <w:rFonts w:ascii="Times New Roman" w:hAnsi="Times New Roman" w:cs="Times New Roman"/>
          <w:b/>
          <w:bCs/>
          <w:kern w:val="0"/>
          <w:sz w:val="22"/>
          <w:szCs w:val="22"/>
          <w:lang w:val="en-US"/>
          <w14:ligatures w14:val="none"/>
        </w:rPr>
        <w:t xml:space="preserve">Additional </w:t>
      </w:r>
      <w:r w:rsidR="00E13CB6">
        <w:rPr>
          <w:rFonts w:ascii="Times New Roman" w:hAnsi="Times New Roman" w:cs="Times New Roman"/>
          <w:b/>
          <w:bCs/>
          <w:kern w:val="0"/>
          <w:sz w:val="22"/>
          <w:szCs w:val="22"/>
          <w:lang w:val="en-US"/>
          <w14:ligatures w14:val="none"/>
        </w:rPr>
        <w:t>s</w:t>
      </w:r>
      <w:r w:rsidRPr="002E5D3E">
        <w:rPr>
          <w:rFonts w:ascii="Times New Roman" w:hAnsi="Times New Roman" w:cs="Times New Roman"/>
          <w:b/>
          <w:bCs/>
          <w:kern w:val="0"/>
          <w:sz w:val="22"/>
          <w:szCs w:val="22"/>
          <w:lang w:val="en-US"/>
          <w14:ligatures w14:val="none"/>
        </w:rPr>
        <w:t>tatistical analys</w:t>
      </w:r>
      <w:r w:rsidR="00503086">
        <w:rPr>
          <w:rFonts w:ascii="Times New Roman" w:hAnsi="Times New Roman" w:cs="Times New Roman"/>
          <w:b/>
          <w:bCs/>
          <w:kern w:val="0"/>
          <w:sz w:val="22"/>
          <w:szCs w:val="22"/>
          <w:lang w:val="en-US"/>
          <w14:ligatures w14:val="none"/>
        </w:rPr>
        <w:t>e</w:t>
      </w:r>
      <w:r w:rsidRPr="002E5D3E">
        <w:rPr>
          <w:rFonts w:ascii="Times New Roman" w:hAnsi="Times New Roman" w:cs="Times New Roman"/>
          <w:b/>
          <w:bCs/>
          <w:kern w:val="0"/>
          <w:sz w:val="22"/>
          <w:szCs w:val="22"/>
          <w:lang w:val="en-US"/>
          <w14:ligatures w14:val="none"/>
        </w:rPr>
        <w:t>s</w:t>
      </w:r>
    </w:p>
    <w:p w14:paraId="0E28BBD1" w14:textId="174D48B3" w:rsidR="00D5385A" w:rsidRPr="0026061C" w:rsidRDefault="00026A8B" w:rsidP="00CF7D23">
      <w:pPr>
        <w:spacing w:after="160" w:line="480" w:lineRule="auto"/>
        <w:jc w:val="both"/>
        <w:rPr>
          <w:rFonts w:ascii="Times New Roman" w:hAnsi="Times New Roman" w:cs="Times New Roman"/>
          <w:sz w:val="22"/>
          <w:szCs w:val="22"/>
          <w:lang w:val="en-US"/>
        </w:rPr>
      </w:pPr>
      <w:r w:rsidRPr="00CF7D23">
        <w:rPr>
          <w:rFonts w:ascii="Times New Roman" w:hAnsi="Times New Roman" w:cs="Times New Roman"/>
          <w:sz w:val="22"/>
          <w:szCs w:val="22"/>
          <w:lang w:val="en-US"/>
        </w:rPr>
        <w:t xml:space="preserve">CORALS database updated to December 2021 was used for the present cross-sectional study. One-factor ANOVA, Kruskal Wallis and chi-square tests were used to describe differences in baseline characteristics according to </w:t>
      </w:r>
      <w:proofErr w:type="spellStart"/>
      <w:r w:rsidRPr="00CF7D23">
        <w:rPr>
          <w:rFonts w:ascii="Times New Roman" w:hAnsi="Times New Roman" w:cs="Times New Roman"/>
          <w:sz w:val="22"/>
          <w:szCs w:val="22"/>
          <w:lang w:val="en-US"/>
        </w:rPr>
        <w:t>tertiles</w:t>
      </w:r>
      <w:proofErr w:type="spellEnd"/>
      <w:r w:rsidRPr="00CF7D23">
        <w:rPr>
          <w:rFonts w:ascii="Times New Roman" w:hAnsi="Times New Roman" w:cs="Times New Roman"/>
          <w:sz w:val="22"/>
          <w:szCs w:val="22"/>
          <w:lang w:val="en-US"/>
        </w:rPr>
        <w:t xml:space="preserve"> of adherence to the healthy lifestyle behavior composite score, which were reported as mean ± SD or median [interquartile range (IQR)] for continuous variables and as percentage (numbers) for categorical variables. Bonferroni’s tests for multiple comparison were used in those statistically significant one-factor ANOVA analyses. Missing data confounders &lt;10% on covariates data was imputed to the mean </w:t>
      </w:r>
      <w:sdt>
        <w:sdtPr>
          <w:rPr>
            <w:rFonts w:ascii="Times New Roman" w:hAnsi="Times New Roman" w:cs="Times New Roman"/>
            <w:sz w:val="22"/>
            <w:szCs w:val="22"/>
            <w:lang w:val="en-US"/>
          </w:rPr>
          <w:tag w:val="MENDELEY_CITATION_v3_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"/>
          <w:id w:val="1588258495"/>
          <w:placeholder>
            <w:docPart w:val="C384724C89B0924DA8B16D06D4C1CD08"/>
          </w:placeholder>
        </w:sdtPr>
        <w:sdtEndPr/>
        <w:sdtContent>
          <w:r w:rsidR="00CF7D23" w:rsidRPr="00CF7D23">
            <w:rPr>
              <w:rFonts w:ascii="Times New Roman" w:hAnsi="Times New Roman" w:cs="Times New Roman"/>
              <w:sz w:val="22"/>
              <w:szCs w:val="22"/>
              <w:lang w:val="en-US"/>
            </w:rPr>
            <w:t>[7]</w:t>
          </w:r>
        </w:sdtContent>
      </w:sdt>
      <w:r w:rsidRPr="00CF7D23">
        <w:rPr>
          <w:rFonts w:ascii="Times New Roman" w:hAnsi="Times New Roman" w:cs="Times New Roman"/>
          <w:sz w:val="22"/>
          <w:szCs w:val="22"/>
          <w:lang w:val="en-US"/>
        </w:rPr>
        <w:t>.</w:t>
      </w:r>
      <w:r w:rsidR="0026061C">
        <w:rPr>
          <w:rFonts w:ascii="Times New Roman" w:hAnsi="Times New Roman" w:cs="Times New Roman"/>
          <w:sz w:val="22"/>
          <w:szCs w:val="22"/>
          <w:lang w:val="en-US"/>
        </w:rPr>
        <w:t xml:space="preserve"> </w:t>
      </w:r>
      <w:r w:rsidR="0026061C" w:rsidRPr="0026061C">
        <w:rPr>
          <w:rFonts w:ascii="Times New Roman" w:hAnsi="Times New Roman" w:cs="Times New Roman"/>
          <w:lang w:val="en-US"/>
        </w:rPr>
        <w:t>Interaction analyses were conducted by sex. Due to the lack of validation of bioimpedance equations in children under 5-year-old, a FMI sensitivity analysis was conducted excluding these children.</w:t>
      </w:r>
    </w:p>
    <w:p w14:paraId="636B1B03" w14:textId="77777777" w:rsidR="00A31929" w:rsidRPr="0026061C" w:rsidRDefault="00A31929">
      <w:pPr>
        <w:rPr>
          <w:rFonts w:ascii="Times New Roman" w:hAnsi="Times New Roman" w:cs="Times New Roman"/>
          <w:b/>
          <w:bCs/>
          <w:kern w:val="0"/>
          <w:sz w:val="22"/>
          <w:szCs w:val="22"/>
          <w:lang w:val="en-US"/>
          <w14:ligatures w14:val="none"/>
        </w:rPr>
      </w:pPr>
      <w:r w:rsidRPr="0026061C">
        <w:rPr>
          <w:rFonts w:ascii="Times New Roman" w:hAnsi="Times New Roman" w:cs="Times New Roman"/>
          <w:b/>
          <w:bCs/>
          <w:kern w:val="0"/>
          <w:sz w:val="22"/>
          <w:szCs w:val="22"/>
          <w:lang w:val="en-US"/>
          <w14:ligatures w14:val="none"/>
        </w:rPr>
        <w:br w:type="page"/>
      </w:r>
    </w:p>
    <w:p w14:paraId="15E1822F" w14:textId="38418DCB" w:rsidR="00A31929" w:rsidRPr="007C6B48" w:rsidRDefault="00A31929">
      <w:pPr>
        <w:rPr>
          <w:rFonts w:ascii="Times New Roman" w:hAnsi="Times New Roman" w:cs="Times New Roman"/>
          <w:b/>
          <w:bCs/>
          <w:kern w:val="0"/>
          <w:sz w:val="22"/>
          <w:szCs w:val="22"/>
          <w:lang w:val="en-US"/>
          <w14:ligatures w14:val="none"/>
        </w:rPr>
      </w:pPr>
      <w:r w:rsidRPr="007C6B48">
        <w:rPr>
          <w:rFonts w:ascii="Times New Roman" w:hAnsi="Times New Roman" w:cs="Times New Roman"/>
          <w:b/>
          <w:bCs/>
          <w:kern w:val="0"/>
          <w:sz w:val="22"/>
          <w:szCs w:val="22"/>
          <w:lang w:val="en-US"/>
          <w14:ligatures w14:val="none"/>
        </w:rPr>
        <w:lastRenderedPageBreak/>
        <w:t>R</w:t>
      </w:r>
      <w:r w:rsidR="00991793" w:rsidRPr="007C6B48">
        <w:rPr>
          <w:rFonts w:ascii="Times New Roman" w:hAnsi="Times New Roman" w:cs="Times New Roman"/>
          <w:b/>
          <w:bCs/>
          <w:kern w:val="0"/>
          <w:sz w:val="22"/>
          <w:szCs w:val="22"/>
          <w:lang w:val="en-US"/>
          <w14:ligatures w14:val="none"/>
        </w:rPr>
        <w:t>eferences</w:t>
      </w:r>
      <w:r w:rsidRPr="007C6B48">
        <w:rPr>
          <w:rFonts w:ascii="Times New Roman" w:hAnsi="Times New Roman" w:cs="Times New Roman"/>
          <w:b/>
          <w:bCs/>
          <w:kern w:val="0"/>
          <w:sz w:val="22"/>
          <w:szCs w:val="22"/>
          <w:lang w:val="en-US"/>
          <w14:ligatures w14:val="none"/>
        </w:rPr>
        <w:t xml:space="preserve"> </w:t>
      </w:r>
    </w:p>
    <w:p w14:paraId="3EA569CF" w14:textId="77777777" w:rsidR="00A31929" w:rsidRPr="007C6B48" w:rsidRDefault="00A31929">
      <w:pPr>
        <w:rPr>
          <w:rFonts w:ascii="Times New Roman" w:hAnsi="Times New Roman" w:cs="Times New Roman"/>
          <w:b/>
          <w:bCs/>
          <w:kern w:val="0"/>
          <w:sz w:val="22"/>
          <w:szCs w:val="22"/>
          <w:lang w:val="en-US"/>
          <w14:ligatures w14:val="none"/>
        </w:rPr>
      </w:pPr>
    </w:p>
    <w:sdt>
      <w:sdtPr>
        <w:rPr>
          <w:rFonts w:ascii="Times New Roman" w:hAnsi="Times New Roman" w:cs="Times New Roman"/>
          <w:sz w:val="22"/>
          <w:szCs w:val="22"/>
          <w:lang w:val="en-US"/>
        </w:rPr>
        <w:tag w:val="MENDELEY_BIBLIOGRAPHY"/>
        <w:id w:val="-1035187788"/>
        <w:placeholder>
          <w:docPart w:val="DefaultPlaceholder_-1854013440"/>
        </w:placeholder>
      </w:sdtPr>
      <w:sdtEndPr/>
      <w:sdtContent>
        <w:p w14:paraId="21597F39" w14:textId="77777777" w:rsidR="00A31929" w:rsidRPr="00A31929" w:rsidRDefault="00A31929" w:rsidP="00A31929">
          <w:pPr>
            <w:autoSpaceDE w:val="0"/>
            <w:autoSpaceDN w:val="0"/>
            <w:ind w:hanging="640"/>
            <w:jc w:val="both"/>
            <w:divId w:val="967709776"/>
            <w:rPr>
              <w:rFonts w:eastAsia="Times New Roman"/>
              <w:kern w:val="0"/>
              <w:lang w:val="en-US"/>
              <w14:ligatures w14:val="none"/>
            </w:rPr>
          </w:pPr>
          <w:r w:rsidRPr="00A31929">
            <w:rPr>
              <w:rFonts w:eastAsia="Times New Roman"/>
              <w:lang w:val="en-US"/>
            </w:rPr>
            <w:t xml:space="preserve">1. </w:t>
          </w:r>
          <w:r w:rsidRPr="00A31929">
            <w:rPr>
              <w:rFonts w:eastAsia="Times New Roman"/>
              <w:lang w:val="en-US"/>
            </w:rPr>
            <w:tab/>
          </w:r>
          <w:proofErr w:type="spellStart"/>
          <w:r w:rsidRPr="00A31929">
            <w:rPr>
              <w:rFonts w:eastAsia="Times New Roman"/>
              <w:lang w:val="en-US"/>
            </w:rPr>
            <w:t>Yerushalmy</w:t>
          </w:r>
          <w:proofErr w:type="spellEnd"/>
          <w:r w:rsidRPr="00A31929">
            <w:rPr>
              <w:rFonts w:eastAsia="Times New Roman"/>
              <w:lang w:val="en-US"/>
            </w:rPr>
            <w:t xml:space="preserve"> J (1967) The classification of newborn infants by birth weight and gestational age. J </w:t>
          </w:r>
          <w:proofErr w:type="spellStart"/>
          <w:r w:rsidRPr="00A31929">
            <w:rPr>
              <w:rFonts w:eastAsia="Times New Roman"/>
              <w:lang w:val="en-US"/>
            </w:rPr>
            <w:t>Pediatr</w:t>
          </w:r>
          <w:proofErr w:type="spellEnd"/>
          <w:r w:rsidRPr="00A31929">
            <w:rPr>
              <w:rFonts w:eastAsia="Times New Roman"/>
              <w:lang w:val="en-US"/>
            </w:rPr>
            <w:t xml:space="preserve"> 71:164–172</w:t>
          </w:r>
        </w:p>
        <w:p w14:paraId="017269CE" w14:textId="77777777" w:rsidR="00A31929" w:rsidRPr="00A31929" w:rsidRDefault="00A31929" w:rsidP="00A31929">
          <w:pPr>
            <w:autoSpaceDE w:val="0"/>
            <w:autoSpaceDN w:val="0"/>
            <w:ind w:hanging="640"/>
            <w:jc w:val="both"/>
            <w:divId w:val="1279213580"/>
            <w:rPr>
              <w:rFonts w:eastAsia="Times New Roman"/>
              <w:lang w:val="en-US"/>
            </w:rPr>
          </w:pPr>
          <w:r w:rsidRPr="00A31929">
            <w:rPr>
              <w:rFonts w:eastAsia="Times New Roman"/>
              <w:lang w:val="en-US"/>
            </w:rPr>
            <w:t xml:space="preserve">2. </w:t>
          </w:r>
          <w:r w:rsidRPr="00A31929">
            <w:rPr>
              <w:rFonts w:eastAsia="Times New Roman"/>
              <w:lang w:val="en-US"/>
            </w:rPr>
            <w:tab/>
            <w:t xml:space="preserve">World Health Organ Tech Rep Ser. (2000) Obesity: Preventing and Managing the Global Epidemic: report of a WHO consultation. </w:t>
          </w:r>
        </w:p>
        <w:p w14:paraId="1D51AAE0" w14:textId="77777777" w:rsidR="00A31929" w:rsidRDefault="00A31929" w:rsidP="00A31929">
          <w:pPr>
            <w:autoSpaceDE w:val="0"/>
            <w:autoSpaceDN w:val="0"/>
            <w:ind w:hanging="640"/>
            <w:jc w:val="both"/>
            <w:divId w:val="835651384"/>
            <w:rPr>
              <w:rFonts w:eastAsia="Times New Roman"/>
            </w:rPr>
          </w:pPr>
          <w:r>
            <w:rPr>
              <w:rFonts w:eastAsia="Times New Roman"/>
            </w:rPr>
            <w:t xml:space="preserve">3. </w:t>
          </w:r>
          <w:r>
            <w:rPr>
              <w:rFonts w:eastAsia="Times New Roman"/>
            </w:rPr>
            <w:tab/>
            <w:t xml:space="preserve">Farran A, Zamora R, Cervera P, Centre </w:t>
          </w:r>
          <w:proofErr w:type="spellStart"/>
          <w:r>
            <w:rPr>
              <w:rFonts w:eastAsia="Times New Roman"/>
            </w:rPr>
            <w:t>d’Enseyament</w:t>
          </w:r>
          <w:proofErr w:type="spellEnd"/>
          <w:r>
            <w:rPr>
              <w:rFonts w:eastAsia="Times New Roman"/>
            </w:rPr>
            <w:t xml:space="preserve"> Superior de </w:t>
          </w:r>
          <w:proofErr w:type="spellStart"/>
          <w:r>
            <w:rPr>
              <w:rFonts w:eastAsia="Times New Roman"/>
            </w:rPr>
            <w:t>Nutrició</w:t>
          </w:r>
          <w:proofErr w:type="spellEnd"/>
          <w:r>
            <w:rPr>
              <w:rFonts w:eastAsia="Times New Roman"/>
            </w:rPr>
            <w:t xml:space="preserve"> i </w:t>
          </w:r>
          <w:proofErr w:type="spellStart"/>
          <w:r>
            <w:rPr>
              <w:rFonts w:eastAsia="Times New Roman"/>
            </w:rPr>
            <w:t>Dietètica</w:t>
          </w:r>
          <w:proofErr w:type="spellEnd"/>
          <w:r>
            <w:rPr>
              <w:rFonts w:eastAsia="Times New Roman"/>
            </w:rPr>
            <w:t xml:space="preserve"> (2004) Tablas de composición de alimentos del CESNID, 3rd ed. </w:t>
          </w:r>
        </w:p>
        <w:p w14:paraId="61151F34" w14:textId="489A8BA1" w:rsidR="00A31929" w:rsidRDefault="00A31929" w:rsidP="007C6B48">
          <w:pPr>
            <w:autoSpaceDE w:val="0"/>
            <w:autoSpaceDN w:val="0"/>
            <w:ind w:hanging="640"/>
            <w:jc w:val="both"/>
            <w:divId w:val="1900286063"/>
            <w:rPr>
              <w:rFonts w:eastAsia="Times New Roman"/>
            </w:rPr>
          </w:pPr>
          <w:r>
            <w:rPr>
              <w:rFonts w:eastAsia="Times New Roman"/>
            </w:rPr>
            <w:t xml:space="preserve">4. </w:t>
          </w:r>
          <w:r>
            <w:rPr>
              <w:rFonts w:eastAsia="Times New Roman"/>
            </w:rPr>
            <w:tab/>
            <w:t xml:space="preserve">Babio Sánchez N, de la Serra Besora Moreno M, </w:t>
          </w:r>
          <w:proofErr w:type="spellStart"/>
          <w:r>
            <w:rPr>
              <w:rFonts w:eastAsia="Times New Roman"/>
            </w:rPr>
            <w:t>Lladó</w:t>
          </w:r>
          <w:proofErr w:type="spellEnd"/>
          <w:r>
            <w:rPr>
              <w:rFonts w:eastAsia="Times New Roman"/>
            </w:rPr>
            <w:t xml:space="preserve"> </w:t>
          </w:r>
          <w:proofErr w:type="spellStart"/>
          <w:r>
            <w:rPr>
              <w:rFonts w:eastAsia="Times New Roman"/>
            </w:rPr>
            <w:t>Bellette</w:t>
          </w:r>
          <w:proofErr w:type="spellEnd"/>
          <w:r>
            <w:rPr>
              <w:rFonts w:eastAsia="Times New Roman"/>
            </w:rPr>
            <w:t xml:space="preserve"> N, Salas </w:t>
          </w:r>
          <w:proofErr w:type="spellStart"/>
          <w:r>
            <w:rPr>
              <w:rFonts w:eastAsia="Times New Roman"/>
            </w:rPr>
            <w:t>Salvadó</w:t>
          </w:r>
          <w:proofErr w:type="spellEnd"/>
          <w:r>
            <w:rPr>
              <w:rFonts w:eastAsia="Times New Roman"/>
            </w:rPr>
            <w:t xml:space="preserve"> Jordi (2018) CELIACBASE. Tabla de composición de productos sin gluten. Publicacions URV</w:t>
          </w:r>
        </w:p>
        <w:p w14:paraId="025AEC58" w14:textId="77777777" w:rsidR="00A31929" w:rsidRPr="00A31929" w:rsidRDefault="00A31929" w:rsidP="00A31929">
          <w:pPr>
            <w:autoSpaceDE w:val="0"/>
            <w:autoSpaceDN w:val="0"/>
            <w:ind w:hanging="640"/>
            <w:jc w:val="both"/>
            <w:divId w:val="22099473"/>
            <w:rPr>
              <w:rFonts w:eastAsia="Times New Roman"/>
              <w:lang w:val="en-US"/>
            </w:rPr>
          </w:pPr>
          <w:r>
            <w:rPr>
              <w:rFonts w:eastAsia="Times New Roman"/>
            </w:rPr>
            <w:t xml:space="preserve">5. </w:t>
          </w:r>
          <w:r>
            <w:rPr>
              <w:rFonts w:eastAsia="Times New Roman"/>
            </w:rPr>
            <w:tab/>
          </w:r>
          <w:proofErr w:type="spellStart"/>
          <w:r>
            <w:rPr>
              <w:rFonts w:eastAsia="Times New Roman"/>
            </w:rPr>
            <w:t>Babio</w:t>
          </w:r>
          <w:proofErr w:type="spellEnd"/>
          <w:r>
            <w:rPr>
              <w:rFonts w:eastAsia="Times New Roman"/>
            </w:rPr>
            <w:t xml:space="preserve"> Nancy, </w:t>
          </w:r>
          <w:proofErr w:type="spellStart"/>
          <w:r>
            <w:rPr>
              <w:rFonts w:eastAsia="Times New Roman"/>
            </w:rPr>
            <w:t>Dragusan</w:t>
          </w:r>
          <w:proofErr w:type="spellEnd"/>
          <w:r>
            <w:rPr>
              <w:rFonts w:eastAsia="Times New Roman"/>
            </w:rPr>
            <w:t xml:space="preserve"> </w:t>
          </w:r>
          <w:proofErr w:type="spellStart"/>
          <w:r>
            <w:rPr>
              <w:rFonts w:eastAsia="Times New Roman"/>
            </w:rPr>
            <w:t>Lica</w:t>
          </w:r>
          <w:proofErr w:type="spellEnd"/>
          <w:r>
            <w:rPr>
              <w:rFonts w:eastAsia="Times New Roman"/>
            </w:rPr>
            <w:t xml:space="preserve"> Natalia, De Las Heras Sara, </w:t>
          </w:r>
          <w:proofErr w:type="spellStart"/>
          <w:r>
            <w:rPr>
              <w:rFonts w:eastAsia="Times New Roman"/>
            </w:rPr>
            <w:t>Blanquer</w:t>
          </w:r>
          <w:proofErr w:type="spellEnd"/>
          <w:r>
            <w:rPr>
              <w:rFonts w:eastAsia="Times New Roman"/>
            </w:rPr>
            <w:t xml:space="preserve"> Maria (2022) Tabla de Composición de Productos y Alternativas Vegetales, 1st ed. </w:t>
          </w:r>
          <w:r w:rsidRPr="00A31929">
            <w:rPr>
              <w:rFonts w:eastAsia="Times New Roman"/>
              <w:lang w:val="en-US"/>
            </w:rPr>
            <w:t>Publicacions URV, Reus</w:t>
          </w:r>
        </w:p>
        <w:p w14:paraId="75298AB0" w14:textId="77777777" w:rsidR="00A31929" w:rsidRPr="00A31929" w:rsidRDefault="00A31929" w:rsidP="00A31929">
          <w:pPr>
            <w:autoSpaceDE w:val="0"/>
            <w:autoSpaceDN w:val="0"/>
            <w:ind w:hanging="640"/>
            <w:jc w:val="both"/>
            <w:divId w:val="880902053"/>
            <w:rPr>
              <w:rFonts w:eastAsia="Times New Roman"/>
              <w:lang w:val="en-US"/>
            </w:rPr>
          </w:pPr>
          <w:r w:rsidRPr="00A31929">
            <w:rPr>
              <w:rFonts w:eastAsia="Times New Roman"/>
              <w:lang w:val="en-US"/>
            </w:rPr>
            <w:t xml:space="preserve">6. </w:t>
          </w:r>
          <w:r w:rsidRPr="00A31929">
            <w:rPr>
              <w:rFonts w:eastAsia="Times New Roman"/>
              <w:lang w:val="en-US"/>
            </w:rPr>
            <w:tab/>
          </w:r>
          <w:proofErr w:type="spellStart"/>
          <w:r w:rsidRPr="00A31929">
            <w:rPr>
              <w:rFonts w:eastAsia="Times New Roman"/>
              <w:lang w:val="en-US"/>
            </w:rPr>
            <w:t>Börnhorst</w:t>
          </w:r>
          <w:proofErr w:type="spellEnd"/>
          <w:r w:rsidRPr="00A31929">
            <w:rPr>
              <w:rFonts w:eastAsia="Times New Roman"/>
              <w:lang w:val="en-US"/>
            </w:rPr>
            <w:t xml:space="preserve"> C, </w:t>
          </w:r>
          <w:proofErr w:type="spellStart"/>
          <w:r w:rsidRPr="00A31929">
            <w:rPr>
              <w:rFonts w:eastAsia="Times New Roman"/>
              <w:lang w:val="en-US"/>
            </w:rPr>
            <w:t>Huybrechts</w:t>
          </w:r>
          <w:proofErr w:type="spellEnd"/>
          <w:r w:rsidRPr="00A31929">
            <w:rPr>
              <w:rFonts w:eastAsia="Times New Roman"/>
              <w:lang w:val="en-US"/>
            </w:rPr>
            <w:t xml:space="preserve"> I, Ahrens W, et al (2013) Prevalence and determinants of misreporting among European children in proxy-reported 24 h dietary recalls. British Journal of Nutrition 109:1257–1265</w:t>
          </w:r>
        </w:p>
        <w:p w14:paraId="55BA6DE9" w14:textId="77777777" w:rsidR="00A31929" w:rsidRPr="00A31929" w:rsidRDefault="00A31929" w:rsidP="00A31929">
          <w:pPr>
            <w:autoSpaceDE w:val="0"/>
            <w:autoSpaceDN w:val="0"/>
            <w:ind w:hanging="640"/>
            <w:jc w:val="both"/>
            <w:divId w:val="139886000"/>
            <w:rPr>
              <w:rFonts w:eastAsia="Times New Roman"/>
              <w:lang w:val="en-US"/>
            </w:rPr>
          </w:pPr>
          <w:r w:rsidRPr="00A31929">
            <w:rPr>
              <w:rFonts w:eastAsia="Times New Roman"/>
              <w:lang w:val="en-US"/>
            </w:rPr>
            <w:t xml:space="preserve">7. </w:t>
          </w:r>
          <w:r w:rsidRPr="00A31929">
            <w:rPr>
              <w:rFonts w:eastAsia="Times New Roman"/>
              <w:lang w:val="en-US"/>
            </w:rPr>
            <w:tab/>
            <w:t xml:space="preserve">Ton de Waal, Jeroen Pannekoek, Sander Scholtus (2011) Statistical Data Editing and Imputation. </w:t>
          </w:r>
        </w:p>
        <w:p w14:paraId="42C462C6" w14:textId="7079137D" w:rsidR="00026A8B" w:rsidRPr="00CF7D23" w:rsidRDefault="00A31929" w:rsidP="00FB5863">
          <w:pPr>
            <w:jc w:val="both"/>
            <w:rPr>
              <w:rFonts w:ascii="Times New Roman" w:hAnsi="Times New Roman" w:cs="Times New Roman"/>
              <w:sz w:val="22"/>
              <w:szCs w:val="22"/>
              <w:lang w:val="en-US"/>
            </w:rPr>
          </w:pPr>
          <w:r w:rsidRPr="00A31929">
            <w:rPr>
              <w:rFonts w:eastAsia="Times New Roman"/>
              <w:lang w:val="en-US"/>
            </w:rPr>
            <w:t> </w:t>
          </w:r>
        </w:p>
      </w:sdtContent>
    </w:sdt>
    <w:sectPr w:rsidR="00026A8B" w:rsidRPr="00CF7D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pt-BR" w:vendorID="64" w:dllVersion="0" w:nlCheck="1" w:checkStyle="0"/>
  <w:activeWritingStyle w:appName="MSWord" w:lang="es-MX" w:vendorID="64" w:dllVersion="6" w:nlCheck="1" w:checkStyle="0"/>
  <w:activeWritingStyle w:appName="MSWord" w:lang="pt-BR" w:vendorID="64" w:dllVersion="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MX" w:vendorID="64" w:dllVersion="0"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C1"/>
    <w:rsid w:val="00026A8B"/>
    <w:rsid w:val="00053B98"/>
    <w:rsid w:val="000603F6"/>
    <w:rsid w:val="000A1649"/>
    <w:rsid w:val="001E59C1"/>
    <w:rsid w:val="0026061C"/>
    <w:rsid w:val="002E5D3E"/>
    <w:rsid w:val="003805F2"/>
    <w:rsid w:val="00394A06"/>
    <w:rsid w:val="003B735A"/>
    <w:rsid w:val="004025B3"/>
    <w:rsid w:val="00455034"/>
    <w:rsid w:val="004A1358"/>
    <w:rsid w:val="00503086"/>
    <w:rsid w:val="005B1F60"/>
    <w:rsid w:val="007C6B48"/>
    <w:rsid w:val="0090306D"/>
    <w:rsid w:val="009368BC"/>
    <w:rsid w:val="00991793"/>
    <w:rsid w:val="00991CED"/>
    <w:rsid w:val="009B0214"/>
    <w:rsid w:val="00A2214D"/>
    <w:rsid w:val="00A31929"/>
    <w:rsid w:val="00A76952"/>
    <w:rsid w:val="00BF3D90"/>
    <w:rsid w:val="00CB7BC6"/>
    <w:rsid w:val="00CF7D23"/>
    <w:rsid w:val="00D466DD"/>
    <w:rsid w:val="00D5385A"/>
    <w:rsid w:val="00E13CB6"/>
    <w:rsid w:val="00E848C5"/>
    <w:rsid w:val="00EE5B20"/>
    <w:rsid w:val="00FB58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80AA3"/>
  <w15:chartTrackingRefBased/>
  <w15:docId w15:val="{1614DB63-1892-5E42-8521-CA6686B1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85A"/>
    <w:rPr>
      <w:color w:val="808080"/>
    </w:rPr>
  </w:style>
  <w:style w:type="paragraph" w:styleId="NormalWeb">
    <w:name w:val="Normal (Web)"/>
    <w:basedOn w:val="Normal"/>
    <w:uiPriority w:val="99"/>
    <w:semiHidden/>
    <w:unhideWhenUsed/>
    <w:rsid w:val="00053B98"/>
    <w:pPr>
      <w:spacing w:before="100" w:beforeAutospacing="1" w:after="100" w:afterAutospacing="1"/>
    </w:pPr>
    <w:rPr>
      <w:rFonts w:ascii="Times New Roman" w:eastAsia="Times New Roman" w:hAnsi="Times New Roman" w:cs="Times New Roman"/>
      <w:kern w:val="0"/>
      <w:lang w:val="en-US"/>
      <w14:ligatures w14:val="none"/>
    </w:rPr>
  </w:style>
  <w:style w:type="paragraph" w:styleId="Revision">
    <w:name w:val="Revision"/>
    <w:hidden/>
    <w:uiPriority w:val="99"/>
    <w:semiHidden/>
    <w:rsid w:val="00053B98"/>
  </w:style>
  <w:style w:type="paragraph" w:styleId="BalloonText">
    <w:name w:val="Balloon Text"/>
    <w:basedOn w:val="Normal"/>
    <w:link w:val="BalloonTextChar"/>
    <w:uiPriority w:val="99"/>
    <w:semiHidden/>
    <w:unhideWhenUsed/>
    <w:rsid w:val="00CB7B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B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0208">
      <w:bodyDiv w:val="1"/>
      <w:marLeft w:val="0"/>
      <w:marRight w:val="0"/>
      <w:marTop w:val="0"/>
      <w:marBottom w:val="0"/>
      <w:divBdr>
        <w:top w:val="none" w:sz="0" w:space="0" w:color="auto"/>
        <w:left w:val="none" w:sz="0" w:space="0" w:color="auto"/>
        <w:bottom w:val="none" w:sz="0" w:space="0" w:color="auto"/>
        <w:right w:val="none" w:sz="0" w:space="0" w:color="auto"/>
      </w:divBdr>
      <w:divsChild>
        <w:div w:id="967709776">
          <w:marLeft w:val="640"/>
          <w:marRight w:val="0"/>
          <w:marTop w:val="0"/>
          <w:marBottom w:val="0"/>
          <w:divBdr>
            <w:top w:val="none" w:sz="0" w:space="0" w:color="auto"/>
            <w:left w:val="none" w:sz="0" w:space="0" w:color="auto"/>
            <w:bottom w:val="none" w:sz="0" w:space="0" w:color="auto"/>
            <w:right w:val="none" w:sz="0" w:space="0" w:color="auto"/>
          </w:divBdr>
        </w:div>
        <w:div w:id="1279213580">
          <w:marLeft w:val="640"/>
          <w:marRight w:val="0"/>
          <w:marTop w:val="0"/>
          <w:marBottom w:val="0"/>
          <w:divBdr>
            <w:top w:val="none" w:sz="0" w:space="0" w:color="auto"/>
            <w:left w:val="none" w:sz="0" w:space="0" w:color="auto"/>
            <w:bottom w:val="none" w:sz="0" w:space="0" w:color="auto"/>
            <w:right w:val="none" w:sz="0" w:space="0" w:color="auto"/>
          </w:divBdr>
        </w:div>
        <w:div w:id="835651384">
          <w:marLeft w:val="640"/>
          <w:marRight w:val="0"/>
          <w:marTop w:val="0"/>
          <w:marBottom w:val="0"/>
          <w:divBdr>
            <w:top w:val="none" w:sz="0" w:space="0" w:color="auto"/>
            <w:left w:val="none" w:sz="0" w:space="0" w:color="auto"/>
            <w:bottom w:val="none" w:sz="0" w:space="0" w:color="auto"/>
            <w:right w:val="none" w:sz="0" w:space="0" w:color="auto"/>
          </w:divBdr>
        </w:div>
        <w:div w:id="1900286063">
          <w:marLeft w:val="640"/>
          <w:marRight w:val="0"/>
          <w:marTop w:val="0"/>
          <w:marBottom w:val="0"/>
          <w:divBdr>
            <w:top w:val="none" w:sz="0" w:space="0" w:color="auto"/>
            <w:left w:val="none" w:sz="0" w:space="0" w:color="auto"/>
            <w:bottom w:val="none" w:sz="0" w:space="0" w:color="auto"/>
            <w:right w:val="none" w:sz="0" w:space="0" w:color="auto"/>
          </w:divBdr>
        </w:div>
        <w:div w:id="22099473">
          <w:marLeft w:val="640"/>
          <w:marRight w:val="0"/>
          <w:marTop w:val="0"/>
          <w:marBottom w:val="0"/>
          <w:divBdr>
            <w:top w:val="none" w:sz="0" w:space="0" w:color="auto"/>
            <w:left w:val="none" w:sz="0" w:space="0" w:color="auto"/>
            <w:bottom w:val="none" w:sz="0" w:space="0" w:color="auto"/>
            <w:right w:val="none" w:sz="0" w:space="0" w:color="auto"/>
          </w:divBdr>
        </w:div>
        <w:div w:id="880902053">
          <w:marLeft w:val="640"/>
          <w:marRight w:val="0"/>
          <w:marTop w:val="0"/>
          <w:marBottom w:val="0"/>
          <w:divBdr>
            <w:top w:val="none" w:sz="0" w:space="0" w:color="auto"/>
            <w:left w:val="none" w:sz="0" w:space="0" w:color="auto"/>
            <w:bottom w:val="none" w:sz="0" w:space="0" w:color="auto"/>
            <w:right w:val="none" w:sz="0" w:space="0" w:color="auto"/>
          </w:divBdr>
        </w:div>
        <w:div w:id="139886000">
          <w:marLeft w:val="640"/>
          <w:marRight w:val="0"/>
          <w:marTop w:val="0"/>
          <w:marBottom w:val="0"/>
          <w:divBdr>
            <w:top w:val="none" w:sz="0" w:space="0" w:color="auto"/>
            <w:left w:val="none" w:sz="0" w:space="0" w:color="auto"/>
            <w:bottom w:val="none" w:sz="0" w:space="0" w:color="auto"/>
            <w:right w:val="none" w:sz="0" w:space="0" w:color="auto"/>
          </w:divBdr>
        </w:div>
      </w:divsChild>
    </w:div>
    <w:div w:id="337511458">
      <w:bodyDiv w:val="1"/>
      <w:marLeft w:val="0"/>
      <w:marRight w:val="0"/>
      <w:marTop w:val="0"/>
      <w:marBottom w:val="0"/>
      <w:divBdr>
        <w:top w:val="none" w:sz="0" w:space="0" w:color="auto"/>
        <w:left w:val="none" w:sz="0" w:space="0" w:color="auto"/>
        <w:bottom w:val="none" w:sz="0" w:space="0" w:color="auto"/>
        <w:right w:val="none" w:sz="0" w:space="0" w:color="auto"/>
      </w:divBdr>
    </w:div>
    <w:div w:id="439228869">
      <w:bodyDiv w:val="1"/>
      <w:marLeft w:val="0"/>
      <w:marRight w:val="0"/>
      <w:marTop w:val="0"/>
      <w:marBottom w:val="0"/>
      <w:divBdr>
        <w:top w:val="none" w:sz="0" w:space="0" w:color="auto"/>
        <w:left w:val="none" w:sz="0" w:space="0" w:color="auto"/>
        <w:bottom w:val="none" w:sz="0" w:space="0" w:color="auto"/>
        <w:right w:val="none" w:sz="0" w:space="0" w:color="auto"/>
      </w:divBdr>
      <w:divsChild>
        <w:div w:id="229200011">
          <w:marLeft w:val="640"/>
          <w:marRight w:val="0"/>
          <w:marTop w:val="0"/>
          <w:marBottom w:val="0"/>
          <w:divBdr>
            <w:top w:val="none" w:sz="0" w:space="0" w:color="auto"/>
            <w:left w:val="none" w:sz="0" w:space="0" w:color="auto"/>
            <w:bottom w:val="none" w:sz="0" w:space="0" w:color="auto"/>
            <w:right w:val="none" w:sz="0" w:space="0" w:color="auto"/>
          </w:divBdr>
        </w:div>
        <w:div w:id="47459829">
          <w:marLeft w:val="640"/>
          <w:marRight w:val="0"/>
          <w:marTop w:val="0"/>
          <w:marBottom w:val="0"/>
          <w:divBdr>
            <w:top w:val="none" w:sz="0" w:space="0" w:color="auto"/>
            <w:left w:val="none" w:sz="0" w:space="0" w:color="auto"/>
            <w:bottom w:val="none" w:sz="0" w:space="0" w:color="auto"/>
            <w:right w:val="none" w:sz="0" w:space="0" w:color="auto"/>
          </w:divBdr>
        </w:div>
        <w:div w:id="565913631">
          <w:marLeft w:val="640"/>
          <w:marRight w:val="0"/>
          <w:marTop w:val="0"/>
          <w:marBottom w:val="0"/>
          <w:divBdr>
            <w:top w:val="none" w:sz="0" w:space="0" w:color="auto"/>
            <w:left w:val="none" w:sz="0" w:space="0" w:color="auto"/>
            <w:bottom w:val="none" w:sz="0" w:space="0" w:color="auto"/>
            <w:right w:val="none" w:sz="0" w:space="0" w:color="auto"/>
          </w:divBdr>
        </w:div>
        <w:div w:id="1098914257">
          <w:marLeft w:val="640"/>
          <w:marRight w:val="0"/>
          <w:marTop w:val="0"/>
          <w:marBottom w:val="0"/>
          <w:divBdr>
            <w:top w:val="none" w:sz="0" w:space="0" w:color="auto"/>
            <w:left w:val="none" w:sz="0" w:space="0" w:color="auto"/>
            <w:bottom w:val="none" w:sz="0" w:space="0" w:color="auto"/>
            <w:right w:val="none" w:sz="0" w:space="0" w:color="auto"/>
          </w:divBdr>
        </w:div>
        <w:div w:id="2143384088">
          <w:marLeft w:val="640"/>
          <w:marRight w:val="0"/>
          <w:marTop w:val="0"/>
          <w:marBottom w:val="0"/>
          <w:divBdr>
            <w:top w:val="none" w:sz="0" w:space="0" w:color="auto"/>
            <w:left w:val="none" w:sz="0" w:space="0" w:color="auto"/>
            <w:bottom w:val="none" w:sz="0" w:space="0" w:color="auto"/>
            <w:right w:val="none" w:sz="0" w:space="0" w:color="auto"/>
          </w:divBdr>
        </w:div>
        <w:div w:id="961496148">
          <w:marLeft w:val="640"/>
          <w:marRight w:val="0"/>
          <w:marTop w:val="0"/>
          <w:marBottom w:val="0"/>
          <w:divBdr>
            <w:top w:val="none" w:sz="0" w:space="0" w:color="auto"/>
            <w:left w:val="none" w:sz="0" w:space="0" w:color="auto"/>
            <w:bottom w:val="none" w:sz="0" w:space="0" w:color="auto"/>
            <w:right w:val="none" w:sz="0" w:space="0" w:color="auto"/>
          </w:divBdr>
        </w:div>
        <w:div w:id="171391595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3C040CC59E2A408795FBC58DC5A81B"/>
        <w:category>
          <w:name w:val="General"/>
          <w:gallery w:val="placeholder"/>
        </w:category>
        <w:types>
          <w:type w:val="bbPlcHdr"/>
        </w:types>
        <w:behaviors>
          <w:behavior w:val="content"/>
        </w:behaviors>
        <w:guid w:val="{560601C6-DAE5-C94B-821B-61B8CE616047}"/>
      </w:docPartPr>
      <w:docPartBody>
        <w:p w:rsidR="00CB6AB4" w:rsidRDefault="00C2135B" w:rsidP="00C2135B">
          <w:pPr>
            <w:pStyle w:val="F83C040CC59E2A408795FBC58DC5A81B"/>
          </w:pPr>
          <w:r w:rsidRPr="007953B0">
            <w:rPr>
              <w:rStyle w:val="PlaceholderText"/>
            </w:rPr>
            <w:t>Click or tap here to enter text.</w:t>
          </w:r>
        </w:p>
      </w:docPartBody>
    </w:docPart>
    <w:docPart>
      <w:docPartPr>
        <w:name w:val="C384724C89B0924DA8B16D06D4C1CD08"/>
        <w:category>
          <w:name w:val="General"/>
          <w:gallery w:val="placeholder"/>
        </w:category>
        <w:types>
          <w:type w:val="bbPlcHdr"/>
        </w:types>
        <w:behaviors>
          <w:behavior w:val="content"/>
        </w:behaviors>
        <w:guid w:val="{1BDF5A2E-D8B9-6041-A0EC-69DB0D4B51D5}"/>
      </w:docPartPr>
      <w:docPartBody>
        <w:p w:rsidR="00CB6AB4" w:rsidRDefault="00C2135B" w:rsidP="00C2135B">
          <w:pPr>
            <w:pStyle w:val="C384724C89B0924DA8B16D06D4C1CD08"/>
          </w:pPr>
          <w:r w:rsidRPr="007953B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138B6DB-57D3-5045-BD56-E31A03925ED5}"/>
      </w:docPartPr>
      <w:docPartBody>
        <w:p w:rsidR="00CB6AB4" w:rsidRDefault="00C2135B">
          <w:r w:rsidRPr="00CA7A2C">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35B"/>
    <w:rsid w:val="00152DAA"/>
    <w:rsid w:val="004430D7"/>
    <w:rsid w:val="00527CEF"/>
    <w:rsid w:val="00941768"/>
    <w:rsid w:val="00984AEC"/>
    <w:rsid w:val="00C2135B"/>
    <w:rsid w:val="00CB6AB4"/>
    <w:rsid w:val="00EB62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s-ES" w:eastAsia="es-ES_tradnl"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135B"/>
    <w:rPr>
      <w:color w:val="808080"/>
    </w:rPr>
  </w:style>
  <w:style w:type="paragraph" w:customStyle="1" w:styleId="F83C040CC59E2A408795FBC58DC5A81B">
    <w:name w:val="F83C040CC59E2A408795FBC58DC5A81B"/>
    <w:rsid w:val="00C2135B"/>
  </w:style>
  <w:style w:type="paragraph" w:customStyle="1" w:styleId="C384724C89B0924DA8B16D06D4C1CD08">
    <w:name w:val="C384724C89B0924DA8B16D06D4C1CD08"/>
    <w:rsid w:val="00C213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FF5246-E7D2-9342-A7B4-E3F61B89A586}">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467ab49f-901f-48e7-8941-2385af0516d8&quot;,&quot;properties&quot;:{&quot;noteIndex&quot;:0},&quot;isEdited&quot;:false,&quot;manualOverride&quot;:{&quot;isManuallyOverridden&quot;:false,&quot;manualOverrideText&quot;:&quot;&quot;,&quot;citeprocText&quot;:&quot;[1]&quot;},&quot;citationTag&quot;:&quot;MENDELEY_CITATION_v3_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&quot;,&quot;citationItems&quot;:[{&quot;id&quot;:&quot;706df502-92c3-3021-82eb-34da65d3de18&quot;,&quot;isTemporary&quot;:false,&quot;itemData&quot;:{&quot;type&quot;:&quot;article-journal&quot;,&quot;id&quot;:&quot;706df502-92c3-3021-82eb-34da65d3de18&quot;,&quot;title&quot;:&quot;The classification of newborn infants by birth weight and gestational age&quot;,&quot;author&quot;:[{&quot;family&quot;:&quot;Yerushalmy&quot;,&quot;given&quot;:&quot;J.&quot;,&quot;parse-names&quot;:false,&quot;dropping-particle&quot;:&quot;&quot;,&quot;non-dropping-particle&quot;:&quot;&quot;}],&quot;container-title&quot;:&quot;The Journal of Pediatrics&quot;,&quot;DOI&quot;:&quot;10.1016/S0022-3476(67)80067-2&quot;,&quot;ISSN&quot;:&quot;00223476&quot;,&quot;URL&quot;:&quot;https://linkinghub.elsevier.com/retrieve/pii/S0022347667800672&quot;,&quot;issued&quot;:{&quot;date-parts&quot;:[[1967,8]]},&quot;page&quot;:&quot;164-172&quot;,&quot;issue&quot;:&quot;2&quot;,&quot;volume&quot;:&quot;71&quot;,&quot;container-title-short&quot;:&quot;J Pediatr&quot;}}]},{&quot;citationID&quot;:&quot;MENDELEY_CITATION_2db4408d-c2cb-4b67-aca1-4a14f3eec53e&quot;,&quot;properties&quot;:{&quot;noteIndex&quot;:0},&quot;isEdited&quot;:false,&quot;manualOverride&quot;:{&quot;isManuallyOverridden&quot;:false,&quot;manualOverrideText&quot;:&quot;&quot;,&quot;citeprocText&quot;:&quot;[2]&quot;},&quot;citationTag&quot;:&quot;MENDELEY_CITATION_v3_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&quot;,&quot;citationItems&quot;:[{&quot;id&quot;:&quot;4de66feb-9dd3-3142-88c7-d6f23b0cd5e1&quot;,&quot;isTemporary&quot;:false,&quot;itemData&quot;:{&quot;type&quot;:&quot;book&quot;,&quot;id&quot;:&quot;4de66feb-9dd3-3142-88c7-d6f23b0cd5e1&quot;,&quot;title&quot;:&quot;Obesity: Preventing and Managing the Global Epidemic: report of a WHO consultation&quot;,&quot;author&quot;:[{&quot;family&quot;:&quot;World Health Organ Tech Rep Ser.&quot;,&quot;given&quot;:&quot;&quot;,&quot;parse-names&quot;:false,&quot;dropping-particle&quot;:&quot;&quot;,&quot;non-dropping-particle&quot;:&quot;&quot;}],&quot;accessed&quot;:{&quot;date-parts&quot;:[[2022,5,25]]},&quot;ISBN&quot;:&quot;9241208945&quot;,&quot;ISSN&quot;:&quot;0512-3054&quot;,&quot;URL&quot;:&quot;https://apps.who.int/iris/handle/10665/42330&quot;,&quot;issued&quot;:{&quot;date-parts&quot;:[[2000]]},&quot;number-of-pages&quot;:&quot;1-253&quot;,&quot;container-title-short&quot;:&quot;&quot;}}]},{&quot;citationID&quot;:&quot;MENDELEY_CITATION_3282a401-d54e-40dd-97db-3875bfb6f3e1&quot;,&quot;properties&quot;:{&quot;noteIndex&quot;:0},&quot;isEdited&quot;:false,&quot;manualOverride&quot;:{&quot;isManuallyOverridden&quot;:false,&quot;manualOverrideText&quot;:&quot;&quot;,&quot;citeprocText&quot;:&quot;[3–5]&quot;},&quot;citationTag&quot;:&quot;MENDELEY_CITATION_v3_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&quot;,&quot;citationItems&quot;:[{&quot;id&quot;:&quot;f0eea78d-ab5e-33da-8c8f-dec8702369e2&quot;,&quot;isTemporary&quot;:false,&quot;itemData&quot;:{&quot;type&quot;:&quot;book&quot;,&quot;id&quot;:&quot;f0eea78d-ab5e-33da-8c8f-dec8702369e2&quot;,&quot;title&quot;:&quot;Tablas de composición de alimentos del CESNID&quot;,&quot;author&quot;:[{&quot;family&quot;:&quot;Farran&quot;,&quot;given&quot;:&quot;Andreu&quot;,&quot;parse-names&quot;:false,&quot;dropping-particle&quot;:&quot;&quot;,&quot;non-dropping-particle&quot;:&quot;&quot;},{&quot;family&quot;:&quot;Zamora&quot;,&quot;given&quot;:&quot;Raül&quot;,&quot;parse-names&quot;:false,&quot;dropping-particle&quot;:&quot;&quot;,&quot;non-dropping-particle&quot;:&quot;&quot;},{&quot;family&quot;:&quot;Cervera&quot;,&quot;given&quot;:&quot;Pilar&quot;,&quot;parse-names&quot;:false,&quot;dropping-particle&quot;:&quot;&quot;,&quot;non-dropping-particle&quot;:&quot;&quot;},{&quot;family&quot;:&quot;Centre d'Enseyament Superior de Nutrició i Dietètica&quot;,&quot;given&quot;:&quot;&quot;,&quot;parse-names&quot;:false,&quot;dropping-particle&quot;:&quot;&quot;,&quot;non-dropping-particle&quot;:&quot;&quot;}],&quot;editor&quot;:[{&quot;family&quot;:&quot;Mc- Graw-Hill / Interamericana&quot;,&quot;given&quot;:&quot;&quot;,&quot;parse-names&quot;:false,&quot;dropping-particle&quot;:&quot;&quot;,&quot;non-dropping-particle&quot;:&quot;&quot;},{&quot;family&quot;:&quot;Edicions Universitat de Barcelona&quot;,&quot;given&quot;:&quot;&quot;,&quot;parse-names&quot;:false,&quot;dropping-particle&quot;:&quot;&quot;,&quot;non-dropping-particle&quot;:&quot;&quot;}],&quot;issued&quot;:{&quot;date-parts&quot;:[[2004]]},&quot;number-of-pages&quot;:&quot;1-247&quot;,&quot;edition&quot;:&quot;3&quot;,&quot;volume&quot;:&quot;78&quot;,&quot;container-title-short&quot;:&quot;&quot;}},{&quot;id&quot;:&quot;0a0ada25-9f1c-37da-92dd-de8fd97bff10&quot;,&quot;itemData&quot;:{&quot;type&quot;:&quot;book&quot;,&quot;id&quot;:&quot;0a0ada25-9f1c-37da-92dd-de8fd97bff10&quot;,&quot;title&quot;:&quot;CELIACBASE. Tabla de composición de productos sin gluten &quot;,&quot;author&quot;:[{&quot;family&quot;:&quot;Babio Sánchez&quot;,&quot;given&quot;:&quot;Nancy&quot;,&quot;parse-names&quot;:false,&quot;dropping-particle&quot;:&quot;&quot;,&quot;non-dropping-particle&quot;:&quot;&quot;},{&quot;family&quot;:&quot;la Serra Besora Moreno&quot;,&quot;given&quot;:&quot;Maria&quot;,&quot;parse-names&quot;:false,&quot;dropping-particle&quot;:&quot;&quot;,&quot;non-dropping-particle&quot;:&quot;de&quot;},{&quot;family&quot;:&quot;Lladó Bellette&quot;,&quot;given&quot;:&quot;Núria&quot;,&quot;parse-names&quot;:false,&quot;dropping-particle&quot;:&quot;&quot;,&quot;non-dropping-particle&quot;:&quot;&quot;},{&quot;family&quot;:&quot;Salas Salvadó Jordi&quot;,&quot;given&quot;:&quot;&quot;,&quot;parse-names&quot;:false,&quot;dropping-particle&quot;:&quot;&quot;,&quot;non-dropping-particle&quot;:&quot;&quot;}],&quot;ISBN&quot;:&quot;978-84-8424-722-7&quot;,&quot;issued&quot;:{&quot;date-parts&quot;:[[2018]]},&quot;number-of-pages&quot;:&quot;1-152&quot;,&quot;publisher&quot;:&quot;Publicacions URV&quot;,&quot;container-title-short&quot;:&quot;&quot;},&quot;isTemporary&quot;:false},{&quot;id&quot;:&quot;c7c56f35-e75a-392b-b415-822c6ebf587b&quot;,&quot;itemData&quot;:{&quot;type&quot;:&quot;book&quot;,&quot;id&quot;:&quot;c7c56f35-e75a-392b-b415-822c6ebf587b&quot;,&quot;title&quot;:&quot;Tabla de Composición de Productos y Alternativas Vegetales&quot;,&quot;author&quot;:[{&quot;family&quot;:&quot;Babio Nancy&quot;,&quot;given&quot;:&quot;&quot;,&quot;parse-names&quot;:false,&quot;dropping-particle&quot;:&quot;&quot;,&quot;non-dropping-particle&quot;:&quot;&quot;},{&quot;family&quot;:&quot;Dragusan Lica Natalia&quot;,&quot;given&quot;:&quot;&quot;,&quot;parse-names&quot;:false,&quot;dropping-particle&quot;:&quot;&quot;,&quot;non-dropping-particle&quot;:&quot;&quot;},{&quot;family&quot;:&quot;Las Heras Sara&quot;,&quot;given&quot;:&quot;&quot;,&quot;parse-names&quot;:false,&quot;dropping-particle&quot;:&quot;&quot;,&quot;non-dropping-particle&quot;:&quot;De&quot;},{&quot;family&quot;:&quot;Blanquer Maria&quot;,&quot;given&quot;:&quot;&quot;,&quot;parse-names&quot;:false,&quot;dropping-particle&quot;:&quot;&quot;,&quot;non-dropping-particle&quot;:&quot;&quot;}],&quot;ISBN&quot;:&quot;978-84-1365-010-4&quot;,&quot;issued&quot;:{&quot;date-parts&quot;:[[2022]]},&quot;publisher-place&quot;:&quot;Reus&quot;,&quot;number-of-pages&quot;:&quot;1-388&quot;,&quot;edition&quot;:&quot;1&quot;,&quot;publisher&quot;:&quot;Publicacions URV&quot;,&quot;container-title-short&quot;:&quot;&quot;},&quot;isTemporary&quot;:false}]},{&quot;citationID&quot;:&quot;MENDELEY_CITATION_3e59a5ea-09b4-4bbc-9fee-cc534f80ecc3&quot;,&quot;properties&quot;:{&quot;noteIndex&quot;:0},&quot;isEdited&quot;:false,&quot;manualOverride&quot;:{&quot;isManuallyOverridden&quot;:false,&quot;manualOverrideText&quot;:&quot;&quot;,&quot;citeprocText&quot;:&quot;[6]&quot;},&quot;citationTag&quot;:&quot;MENDELEY_CITATION_v3_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&quot;,&quot;citationItems&quot;:[{&quot;id&quot;:&quot;11327839-6fc8-35cd-ae33-ff1b0e7ca60f&quot;,&quot;isTemporary&quot;:false,&quot;itemData&quot;:{&quot;type&quot;:&quot;article-journal&quot;,&quot;id&quot;:&quot;11327839-6fc8-35cd-ae33-ff1b0e7ca60f&quot;,&quot;title&quot;:&quot;Prevalence and determinants of misreporting among European children in proxy-reported 24 h dietary recalls&quot;,&quot;author&quot;:[{&quot;family&quot;:&quot;Börnhorst&quot;,&quot;given&quot;:&quot;C.&quot;,&quot;parse-names&quot;:false,&quot;dropping-particle&quot;:&quot;&quot;,&quot;non-dropping-particle&quot;:&quot;&quot;},{&quot;family&quot;:&quot;Huybrechts&quot;,&quot;given&quot;:&quot;I.&quot;,&quot;parse-names&quot;:false,&quot;dropping-particle&quot;:&quot;&quot;,&quot;non-dropping-particle&quot;:&quot;&quot;},{&quot;family&quot;:&quot;Ahrens&quot;,&quot;given&quot;:&quot;W.&quot;,&quot;parse-names&quot;:false,&quot;dropping-particle&quot;:&quot;&quot;,&quot;non-dropping-particle&quot;:&quot;&quot;},{&quot;family&quot;:&quot;Eiben&quot;,&quot;given&quot;:&quot;G.&quot;,&quot;parse-names&quot;:false,&quot;dropping-particle&quot;:&quot;&quot;,&quot;non-dropping-particle&quot;:&quot;&quot;},{&quot;family&quot;:&quot;Michels&quot;,&quot;given&quot;:&quot;N.&quot;,&quot;parse-names&quot;:false,&quot;dropping-particle&quot;:&quot;&quot;,&quot;non-dropping-particle&quot;:&quot;&quot;},{&quot;family&quot;:&quot;Pala&quot;,&quot;given&quot;:&quot;V.&quot;,&quot;parse-names&quot;:false,&quot;dropping-particle&quot;:&quot;&quot;,&quot;non-dropping-particle&quot;:&quot;&quot;},{&quot;family&quot;:&quot;Molnár&quot;,&quot;given&quot;:&quot;D.&quot;,&quot;parse-names&quot;:false,&quot;dropping-particle&quot;:&quot;&quot;,&quot;non-dropping-particle&quot;:&quot;&quot;},{&quot;family&quot;:&quot;Russo&quot;,&quot;given&quot;:&quot;P.&quot;,&quot;parse-names&quot;:false,&quot;dropping-particle&quot;:&quot;&quot;,&quot;non-dropping-particle&quot;:&quot;&quot;},{&quot;family&quot;:&quot;Barba&quot;,&quot;given&quot;:&quot;G.&quot;,&quot;parse-names&quot;:false,&quot;dropping-particle&quot;:&quot;&quot;,&quot;non-dropping-particle&quot;:&quot;&quot;},{&quot;family&quot;:&quot;Bel-Serrat&quot;,&quot;given&quot;:&quot;S.&quot;,&quot;parse-names&quot;:false,&quot;dropping-particle&quot;:&quot;&quot;,&quot;non-dropping-particle&quot;:&quot;&quot;},{&quot;family&quot;:&quot;Moreno&quot;,&quot;given&quot;:&quot;L. A.&quot;,&quot;parse-names&quot;:false,&quot;dropping-particle&quot;:&quot;&quot;,&quot;non-dropping-particle&quot;:&quot;&quot;},{&quot;family&quot;:&quot;Papoutsou&quot;,&quot;given&quot;:&quot;S.&quot;,&quot;parse-names&quot;:false,&quot;dropping-particle&quot;:&quot;&quot;,&quot;non-dropping-particle&quot;:&quot;&quot;},{&quot;family&quot;:&quot;Veidebaum&quot;,&quot;given&quot;:&quot;T.&quot;,&quot;parse-names&quot;:false,&quot;dropping-particle&quot;:&quot;&quot;,&quot;non-dropping-particle&quot;:&quot;&quot;},{&quot;family&quot;:&quot;Loit&quot;,&quot;given&quot;:&quot;H.-M.&quot;,&quot;parse-names&quot;:false,&quot;dropping-particle&quot;:&quot;&quot;,&quot;non-dropping-particle&quot;:&quot;&quot;},{&quot;family&quot;:&quot;Lissner&quot;,&quot;given&quot;:&quot;L.&quot;,&quot;parse-names&quot;:false,&quot;dropping-particle&quot;:&quot;&quot;,&quot;non-dropping-particle&quot;:&quot;&quot;},{&quot;family&quot;:&quot;Pigeot&quot;,&quot;given&quot;:&quot;I.&quot;,&quot;parse-names&quot;:false,&quot;dropping-particle&quot;:&quot;&quot;,&quot;non-dropping-particle&quot;:&quot;&quot;}],&quot;container-title&quot;:&quot;British Journal of Nutrition&quot;,&quot;accessed&quot;:{&quot;date-parts&quot;:[[2022,3,7]]},&quot;DOI&quot;:&quot;10.1017/S0007114512003194&quot;,&quot;ISSN&quot;:&quot;0007-1145&quot;,&quot;URL&quot;:&quot;https://www.cambridge.org/core/product/identifier/S0007114512003194/type/journal_article&quot;,&quot;issued&quot;:{&quot;date-parts&quot;:[[2013,4,14]]},&quot;page&quot;:&quot;1257-1265&quot;,&quot;abstract&quot;:&quot;&lt;p&gt; Dietary assessment is strongly affected by misreporting (both under- and over-reporting), which results in measurement error. Knowledge about misreporting is essential to correctly interpret potentially biased associations between diet and health outcomes. In young children, dietary data mainly rely on proxy respondents but little is known about determinants of misreporting here. The present analysis was conducted within the framework of the multi-centre IDEFICS (Identification and prevention of dietary- and lifestyle-induced health effects in children and infants) study and is based on 6101 children aged 2–9 years with 24 h dietary recall (24-HDR) and complete covariate information. Adapted Goldberg cut-offs were applied to classify the 24-HDR as ‘over-report’, ‘plausible report’ or ‘under-report’. Backward elimination in the course of multi-level logistic regression analyses was conducted to identify factors significantly related to under- and over-reporting. Next to characteristics of the children and parents, social factors and parental concerns/perceptions concerning their child's weight status were considered. Further selective misreporting was addressed, investigating food group intakes commonly perceived as more or less socially desirable. Proportions of under-, plausible and over-reports were 8·0, 88·6 and 3·4 %, respectively. The risk of under-reporting increased with age (OR 1·19, 95 % CI 1·05, 1·83), BMI &lt;italic&gt;z&lt;/italic&gt; -score of the child (OR 1·23, 95 % CI 1·10, 1·37) and household size (OR 1·12, 95 % CI 1·01, 1·25), and was higher in low/medium income groups (OR 1·45, 95 % CI 1·13, 1·86). Over-reporting was negatively associated with BMI &lt;italic&gt;z&lt;/italic&gt; -scores of the child (OR 0·78, 95 % CI 0·69, 0·88) and higher in girls (OR 1·70, 95 % CI 1·27, 2·28). Further social desirability and parental concerns/perceptions seemed to influence the reporting behaviour. Future studies should involve these determinants of misreporting when investigating diet–disease relationships in children to correct for the differential reporting bias. &lt;/p&gt;&quot;,&quot;publisher&quot;:&quot;Cambridge University Press&quot;,&quot;issue&quot;:&quot;7&quot;,&quot;volume&quot;:&quot;109&quot;,&quot;container-title-short&quot;:&quot;&quot;}}]},{&quot;citationID&quot;:&quot;MENDELEY_CITATION_dded3f00-aee6-4b6a-9f3d-f105e5405269&quot;,&quot;properties&quot;:{&quot;noteIndex&quot;:0},&quot;isEdited&quot;:false,&quot;manualOverride&quot;:{&quot;isManuallyOverridden&quot;:false,&quot;manualOverrideText&quot;:&quot;&quot;,&quot;citeprocText&quot;:&quot;[7]&quot;},&quot;citationTag&quot;:&quot;MENDELEY_CITATION_v3_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&quot;,&quot;citationItems&quot;:[{&quot;id&quot;:&quot;5270b543-f5e5-3801-bcf5-0d5d335178c7&quot;,&quot;isTemporary&quot;:false,&quot;itemData&quot;:{&quot;type&quot;:&quot;book&quot;,&quot;id&quot;:&quot;5270b543-f5e5-3801-bcf5-0d5d335178c7&quot;,&quot;title&quot;:&quot;Statistical Data Editing and Imputation&quot;,&quot;author&quot;:[{&quot;family&quot;:&quot;Ton de Waal&quot;,&quot;given&quot;:&quot;&quot;,&quot;parse-names&quot;:false,&quot;dropping-particle&quot;:&quot;&quot;,&quot;non-dropping-particle&quot;:&quot;&quot;},{&quot;family&quot;:&quot;Jeroen Pannekoek&quot;,&quot;given&quot;:&quot;&quot;,&quot;parse-names&quot;:false,&quot;dropping-particle&quot;:&quot;&quot;,&quot;non-dropping-particle&quot;:&quot;&quot;},{&quot;family&quot;:&quot;Sander Scholtus&quot;,&quot;given&quot;:&quot;&quot;,&quot;parse-names&quot;:false,&quot;dropping-particle&quot;:&quot;&quot;,&quot;non-dropping-particle&quot;:&quot;&quot;}],&quot;accessed&quot;:{&quot;date-parts&quot;:[[2022,3,24]]},&quot;editor&quot;:[{&quot;family&quot;:&quot;John Wiley &amp; Sons&quot;,&quot;given&quot;:&quot;&quot;,&quot;parse-names&quot;:false,&quot;dropping-particle&quot;:&quot;&quot;,&quot;non-dropping-particle&quot;:&quot;&quot;}],&quot;URL&quot;:&quot;https://www.google.com/url?sa=t&amp;rct=j&amp;q=&amp;esrc=s&amp;source=web&amp;cd=&amp;ved=2ahUKEwjnksS2vuX-AhXLUqQEHUglC8IQFnoECA4QAQ&amp;url=https%3A%2F%2Fthedocs.worldbank.org%2Fen%2Fdoc%2F590721593198247750-0050022020%2Frender%2F9dewaaletal.2011handbookofstatisticaldataeditingandimputation.pdf&amp;usg=AOvVaw2pMlN-zG5VA4EzPPWiEVgx&quot;,&quot;issued&quot;:{&quot;date-parts&quot;:[[2011]]},&quot;volume&quot;:&quot;53&quot;,&quot;container-title-short&quot;:&quot;&quot;}}]}]"/>
    <we:property name="MENDELEY_CITATIONS_LOCALE_CODE" value="&quot;en-US&quot;"/>
    <we:property name="MENDELEY_CITATIONS_STYLE" value="{&quot;id&quot;:&quot;https://www.zotero.org/styles/springer-vancouver&quot;,&quot;title&quot;:&quot;Spring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1AD83-6527-4AED-B5E5-3F6A8D2A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5010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 Elizabeth Garcidueñas Fimbres</dc:creator>
  <cp:keywords/>
  <dc:description/>
  <cp:lastModifiedBy>Bajar, Mar-John</cp:lastModifiedBy>
  <cp:revision>2</cp:revision>
  <dcterms:created xsi:type="dcterms:W3CDTF">2024-01-06T07:18:00Z</dcterms:created>
  <dcterms:modified xsi:type="dcterms:W3CDTF">2024-01-06T07:18:00Z</dcterms:modified>
</cp:coreProperties>
</file>