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89861" w14:textId="70802C0B" w:rsidR="00100FDF" w:rsidRPr="004A39BE" w:rsidRDefault="00100FDF" w:rsidP="00926A70">
      <w:pPr>
        <w:spacing w:line="480" w:lineRule="auto"/>
        <w:jc w:val="center"/>
        <w:rPr>
          <w:rFonts w:ascii="Times New Roman" w:hAnsi="Times New Roman" w:cs="Times New Roman"/>
          <w:b/>
          <w:color w:val="000000" w:themeColor="text1"/>
          <w:sz w:val="20"/>
          <w:szCs w:val="20"/>
          <w:lang w:val="en-US"/>
        </w:rPr>
      </w:pPr>
      <w:r w:rsidRPr="004A39BE">
        <w:rPr>
          <w:rFonts w:ascii="Times New Roman" w:hAnsi="Times New Roman" w:cs="Times New Roman"/>
          <w:b/>
          <w:color w:val="000000" w:themeColor="text1"/>
          <w:sz w:val="20"/>
          <w:szCs w:val="20"/>
          <w:lang w:val="en-US"/>
        </w:rPr>
        <w:t>Title</w:t>
      </w:r>
    </w:p>
    <w:p w14:paraId="07F2D59A" w14:textId="77777777" w:rsidR="00C44457" w:rsidRDefault="00EB3D88" w:rsidP="00926A70">
      <w:pPr>
        <w:spacing w:line="480" w:lineRule="auto"/>
        <w:jc w:val="center"/>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highlight w:val="yellow"/>
          <w:lang w:val="en-US"/>
        </w:rPr>
        <w:t>Assessing the Quality of Chest Compressions with a DIY Low-Cost Manikin (LOCOMAN) versus a Standard Manikin: A Quasi-Experimental Study in Primary Education</w:t>
      </w:r>
      <w:r w:rsidRPr="004A39BE">
        <w:rPr>
          <w:rFonts w:ascii="Times New Roman" w:hAnsi="Times New Roman" w:cs="Times New Roman"/>
          <w:color w:val="000000" w:themeColor="text1"/>
          <w:sz w:val="20"/>
          <w:szCs w:val="20"/>
          <w:lang w:val="en-US"/>
        </w:rPr>
        <w:t xml:space="preserve"> </w:t>
      </w:r>
    </w:p>
    <w:p w14:paraId="01FEB518" w14:textId="30B7B36C" w:rsidR="00100FDF" w:rsidRPr="004A39BE" w:rsidRDefault="00100FDF" w:rsidP="00926A70">
      <w:pPr>
        <w:spacing w:line="480" w:lineRule="auto"/>
        <w:jc w:val="center"/>
        <w:rPr>
          <w:rFonts w:ascii="Times New Roman" w:hAnsi="Times New Roman" w:cs="Times New Roman"/>
          <w:b/>
          <w:color w:val="000000" w:themeColor="text1"/>
          <w:sz w:val="20"/>
          <w:szCs w:val="20"/>
          <w:lang w:val="en-US"/>
        </w:rPr>
      </w:pPr>
      <w:r w:rsidRPr="004A39BE">
        <w:rPr>
          <w:rFonts w:ascii="Times New Roman" w:hAnsi="Times New Roman" w:cs="Times New Roman"/>
          <w:b/>
          <w:color w:val="000000" w:themeColor="text1"/>
          <w:sz w:val="20"/>
          <w:szCs w:val="20"/>
          <w:lang w:val="en-US"/>
        </w:rPr>
        <w:t>Authors</w:t>
      </w:r>
    </w:p>
    <w:p w14:paraId="23761297" w14:textId="6312A854" w:rsidR="00100FDF" w:rsidRPr="004A39BE" w:rsidRDefault="00100FDF" w:rsidP="00926A70">
      <w:pPr>
        <w:spacing w:line="480" w:lineRule="auto"/>
        <w:jc w:val="center"/>
        <w:rPr>
          <w:rFonts w:ascii="Times New Roman" w:hAnsi="Times New Roman" w:cs="Times New Roman"/>
          <w:color w:val="000000" w:themeColor="text1"/>
          <w:sz w:val="20"/>
          <w:szCs w:val="20"/>
          <w:vertAlign w:val="superscript"/>
          <w:lang w:val="es-ES"/>
        </w:rPr>
      </w:pPr>
      <w:r w:rsidRPr="004A39BE">
        <w:rPr>
          <w:rFonts w:ascii="Times New Roman" w:hAnsi="Times New Roman" w:cs="Times New Roman"/>
          <w:color w:val="000000" w:themeColor="text1"/>
          <w:sz w:val="20"/>
          <w:szCs w:val="20"/>
          <w:lang w:val="es-ES"/>
        </w:rPr>
        <w:t xml:space="preserve">Lucía </w:t>
      </w:r>
      <w:proofErr w:type="spellStart"/>
      <w:r w:rsidRPr="004A39BE">
        <w:rPr>
          <w:rFonts w:ascii="Times New Roman" w:hAnsi="Times New Roman" w:cs="Times New Roman"/>
          <w:color w:val="000000" w:themeColor="text1"/>
          <w:sz w:val="20"/>
          <w:szCs w:val="20"/>
          <w:lang w:val="es-ES"/>
        </w:rPr>
        <w:t>Peixoto-Pino</w:t>
      </w:r>
      <w:r w:rsidRPr="004A39BE">
        <w:rPr>
          <w:rFonts w:ascii="Times New Roman" w:hAnsi="Times New Roman" w:cs="Times New Roman"/>
          <w:color w:val="000000" w:themeColor="text1"/>
          <w:sz w:val="20"/>
          <w:szCs w:val="20"/>
          <w:vertAlign w:val="superscript"/>
          <w:lang w:val="es-ES"/>
        </w:rPr>
        <w:t>a</w:t>
      </w:r>
      <w:proofErr w:type="spellEnd"/>
      <w:r w:rsidRPr="004A39BE">
        <w:rPr>
          <w:rFonts w:ascii="Times New Roman" w:hAnsi="Times New Roman" w:cs="Times New Roman"/>
          <w:color w:val="000000" w:themeColor="text1"/>
          <w:sz w:val="20"/>
          <w:szCs w:val="20"/>
          <w:lang w:val="es-ES"/>
        </w:rPr>
        <w:t xml:space="preserve">. </w:t>
      </w:r>
      <w:proofErr w:type="spellStart"/>
      <w:r w:rsidRPr="004A39BE">
        <w:rPr>
          <w:rStyle w:val="hscoswrapper"/>
          <w:rFonts w:ascii="Times New Roman" w:hAnsi="Times New Roman" w:cs="Times New Roman"/>
          <w:color w:val="000000" w:themeColor="text1"/>
          <w:sz w:val="20"/>
          <w:szCs w:val="20"/>
          <w:lang w:val="es-ES"/>
        </w:rPr>
        <w:t>MEd</w:t>
      </w:r>
      <w:proofErr w:type="spellEnd"/>
      <w:r w:rsidRPr="004A39BE">
        <w:rPr>
          <w:rFonts w:ascii="Times New Roman" w:hAnsi="Times New Roman" w:cs="Times New Roman"/>
          <w:color w:val="000000" w:themeColor="text1"/>
          <w:sz w:val="20"/>
          <w:szCs w:val="20"/>
          <w:lang w:val="es-ES"/>
        </w:rPr>
        <w:t xml:space="preserve">., </w:t>
      </w:r>
      <w:r w:rsidRPr="004A39BE">
        <w:rPr>
          <w:rFonts w:ascii="Times New Roman" w:hAnsi="Times New Roman" w:cs="Times New Roman"/>
          <w:color w:val="000000" w:themeColor="text1"/>
          <w:sz w:val="20"/>
          <w:szCs w:val="20"/>
          <w:vertAlign w:val="superscript"/>
          <w:lang w:val="es-ES"/>
        </w:rPr>
        <w:t>*</w:t>
      </w:r>
      <w:r w:rsidRPr="004A39BE">
        <w:rPr>
          <w:rFonts w:ascii="Times New Roman" w:hAnsi="Times New Roman" w:cs="Times New Roman"/>
          <w:color w:val="000000" w:themeColor="text1"/>
          <w:sz w:val="20"/>
          <w:szCs w:val="20"/>
          <w:lang w:val="es-ES"/>
        </w:rPr>
        <w:t xml:space="preserve">Santiago Martínez </w:t>
      </w:r>
      <w:proofErr w:type="spellStart"/>
      <w:proofErr w:type="gramStart"/>
      <w:r w:rsidRPr="004A39BE">
        <w:rPr>
          <w:rFonts w:ascii="Times New Roman" w:hAnsi="Times New Roman" w:cs="Times New Roman"/>
          <w:color w:val="000000" w:themeColor="text1"/>
          <w:sz w:val="20"/>
          <w:szCs w:val="20"/>
          <w:lang w:val="es-ES"/>
        </w:rPr>
        <w:t>Isasi</w:t>
      </w:r>
      <w:r w:rsidRPr="004A39BE">
        <w:rPr>
          <w:rFonts w:ascii="Times New Roman" w:hAnsi="Times New Roman" w:cs="Times New Roman"/>
          <w:color w:val="000000" w:themeColor="text1"/>
          <w:sz w:val="20"/>
          <w:szCs w:val="20"/>
          <w:vertAlign w:val="superscript"/>
          <w:lang w:val="es-ES"/>
        </w:rPr>
        <w:t>b,c</w:t>
      </w:r>
      <w:proofErr w:type="gramEnd"/>
      <w:r w:rsidRPr="004A39BE">
        <w:rPr>
          <w:rFonts w:ascii="Times New Roman" w:hAnsi="Times New Roman" w:cs="Times New Roman"/>
          <w:color w:val="000000" w:themeColor="text1"/>
          <w:sz w:val="20"/>
          <w:szCs w:val="20"/>
          <w:vertAlign w:val="superscript"/>
          <w:lang w:val="es-ES"/>
        </w:rPr>
        <w:t>,d,e</w:t>
      </w:r>
      <w:proofErr w:type="spellEnd"/>
      <w:r w:rsidRPr="004A39BE">
        <w:rPr>
          <w:rFonts w:ascii="Times New Roman" w:hAnsi="Times New Roman" w:cs="Times New Roman"/>
          <w:color w:val="000000" w:themeColor="text1"/>
          <w:sz w:val="20"/>
          <w:szCs w:val="20"/>
          <w:lang w:val="es-ES"/>
        </w:rPr>
        <w:t xml:space="preserve">. </w:t>
      </w:r>
      <w:proofErr w:type="spellStart"/>
      <w:r w:rsidRPr="004A39BE">
        <w:rPr>
          <w:rFonts w:ascii="Times New Roman" w:hAnsi="Times New Roman" w:cs="Times New Roman"/>
          <w:color w:val="000000" w:themeColor="text1"/>
          <w:sz w:val="20"/>
          <w:szCs w:val="20"/>
          <w:lang w:val="es-ES"/>
        </w:rPr>
        <w:t>Ph</w:t>
      </w:r>
      <w:proofErr w:type="spellEnd"/>
      <w:r w:rsidRPr="004A39BE">
        <w:rPr>
          <w:rFonts w:ascii="Times New Roman" w:hAnsi="Times New Roman" w:cs="Times New Roman"/>
          <w:color w:val="000000" w:themeColor="text1"/>
          <w:sz w:val="20"/>
          <w:szCs w:val="20"/>
          <w:lang w:val="es-ES"/>
        </w:rPr>
        <w:t xml:space="preserve">. D., Martín Otero </w:t>
      </w:r>
      <w:proofErr w:type="spellStart"/>
      <w:proofErr w:type="gramStart"/>
      <w:r w:rsidRPr="004A39BE">
        <w:rPr>
          <w:rFonts w:ascii="Times New Roman" w:hAnsi="Times New Roman" w:cs="Times New Roman"/>
          <w:color w:val="000000" w:themeColor="text1"/>
          <w:sz w:val="20"/>
          <w:szCs w:val="20"/>
          <w:lang w:val="es-ES"/>
        </w:rPr>
        <w:t>Agra</w:t>
      </w:r>
      <w:r w:rsidRPr="004A39BE">
        <w:rPr>
          <w:rFonts w:ascii="Times New Roman" w:hAnsi="Times New Roman" w:cs="Times New Roman"/>
          <w:color w:val="000000" w:themeColor="text1"/>
          <w:sz w:val="20"/>
          <w:szCs w:val="20"/>
          <w:vertAlign w:val="superscript"/>
          <w:lang w:val="es-ES"/>
        </w:rPr>
        <w:t>f,g</w:t>
      </w:r>
      <w:proofErr w:type="spellEnd"/>
      <w:proofErr w:type="gramEnd"/>
      <w:r w:rsidRPr="004A39BE">
        <w:rPr>
          <w:rFonts w:ascii="Times New Roman" w:hAnsi="Times New Roman" w:cs="Times New Roman"/>
          <w:color w:val="000000" w:themeColor="text1"/>
          <w:sz w:val="20"/>
          <w:szCs w:val="20"/>
          <w:vertAlign w:val="superscript"/>
          <w:lang w:val="es-ES"/>
        </w:rPr>
        <w:t xml:space="preserve"> </w:t>
      </w:r>
      <w:r w:rsidRPr="004A39BE">
        <w:rPr>
          <w:rFonts w:ascii="Times New Roman" w:hAnsi="Times New Roman" w:cs="Times New Roman"/>
          <w:color w:val="000000" w:themeColor="text1"/>
          <w:sz w:val="20"/>
          <w:szCs w:val="20"/>
          <w:lang w:val="es-ES"/>
        </w:rPr>
        <w:t>.</w:t>
      </w:r>
      <w:r w:rsidRPr="004A39BE">
        <w:rPr>
          <w:rFonts w:ascii="Times New Roman" w:hAnsi="Times New Roman" w:cs="Times New Roman"/>
          <w:color w:val="000000" w:themeColor="text1"/>
          <w:sz w:val="20"/>
          <w:szCs w:val="20"/>
          <w:vertAlign w:val="superscript"/>
          <w:lang w:val="es-ES"/>
        </w:rPr>
        <w:t xml:space="preserve"> </w:t>
      </w:r>
      <w:proofErr w:type="spellStart"/>
      <w:r w:rsidRPr="004A39BE">
        <w:rPr>
          <w:rFonts w:ascii="Times New Roman" w:hAnsi="Times New Roman" w:cs="Times New Roman"/>
          <w:color w:val="000000" w:themeColor="text1"/>
          <w:sz w:val="20"/>
          <w:szCs w:val="20"/>
          <w:lang w:val="es-ES"/>
        </w:rPr>
        <w:t>Ph</w:t>
      </w:r>
      <w:proofErr w:type="spellEnd"/>
      <w:r w:rsidRPr="004A39BE">
        <w:rPr>
          <w:rFonts w:ascii="Times New Roman" w:hAnsi="Times New Roman" w:cs="Times New Roman"/>
          <w:color w:val="000000" w:themeColor="text1"/>
          <w:sz w:val="20"/>
          <w:szCs w:val="20"/>
          <w:lang w:val="es-ES"/>
        </w:rPr>
        <w:t>. D</w:t>
      </w:r>
    </w:p>
    <w:p w14:paraId="03B3FF88" w14:textId="022BBF5B" w:rsidR="00100FDF" w:rsidRPr="004A39BE" w:rsidRDefault="00100FDF" w:rsidP="00926A70">
      <w:pPr>
        <w:spacing w:line="480" w:lineRule="auto"/>
        <w:jc w:val="center"/>
        <w:rPr>
          <w:rFonts w:ascii="Times New Roman" w:hAnsi="Times New Roman" w:cs="Times New Roman"/>
          <w:color w:val="000000" w:themeColor="text1"/>
          <w:sz w:val="20"/>
          <w:szCs w:val="20"/>
          <w:vertAlign w:val="superscript"/>
          <w:lang w:val="pt-BR"/>
        </w:rPr>
      </w:pPr>
      <w:r w:rsidRPr="004A39BE">
        <w:rPr>
          <w:rFonts w:ascii="Times New Roman" w:hAnsi="Times New Roman" w:cs="Times New Roman"/>
          <w:color w:val="000000" w:themeColor="text1"/>
          <w:sz w:val="20"/>
          <w:szCs w:val="20"/>
          <w:lang w:val="es-ES"/>
        </w:rPr>
        <w:t xml:space="preserve">Tina Van </w:t>
      </w:r>
      <w:proofErr w:type="spellStart"/>
      <w:proofErr w:type="gramStart"/>
      <w:r w:rsidRPr="004A39BE">
        <w:rPr>
          <w:rFonts w:ascii="Times New Roman" w:hAnsi="Times New Roman" w:cs="Times New Roman"/>
          <w:color w:val="000000" w:themeColor="text1"/>
          <w:sz w:val="20"/>
          <w:szCs w:val="20"/>
          <w:lang w:val="es-ES"/>
        </w:rPr>
        <w:t>Duijn</w:t>
      </w:r>
      <w:r w:rsidRPr="004A39BE">
        <w:rPr>
          <w:rFonts w:ascii="Times New Roman" w:hAnsi="Times New Roman" w:cs="Times New Roman"/>
          <w:color w:val="000000" w:themeColor="text1"/>
          <w:sz w:val="20"/>
          <w:szCs w:val="20"/>
          <w:vertAlign w:val="superscript"/>
          <w:lang w:val="es-ES"/>
        </w:rPr>
        <w:t>h</w:t>
      </w:r>
      <w:r w:rsidR="008B6FD1" w:rsidRPr="004A39BE">
        <w:rPr>
          <w:rFonts w:ascii="Times New Roman" w:hAnsi="Times New Roman" w:cs="Times New Roman"/>
          <w:color w:val="000000" w:themeColor="text1"/>
          <w:sz w:val="20"/>
          <w:szCs w:val="20"/>
          <w:vertAlign w:val="superscript"/>
          <w:lang w:val="es-ES"/>
        </w:rPr>
        <w:t>,i</w:t>
      </w:r>
      <w:proofErr w:type="gramEnd"/>
      <w:r w:rsidR="008B6FD1" w:rsidRPr="004A39BE">
        <w:rPr>
          <w:rFonts w:ascii="Times New Roman" w:hAnsi="Times New Roman" w:cs="Times New Roman"/>
          <w:color w:val="000000" w:themeColor="text1"/>
          <w:sz w:val="20"/>
          <w:szCs w:val="20"/>
          <w:vertAlign w:val="superscript"/>
          <w:lang w:val="es-ES"/>
        </w:rPr>
        <w:t>,j</w:t>
      </w:r>
      <w:proofErr w:type="spellEnd"/>
      <w:r w:rsidRPr="004A39BE">
        <w:rPr>
          <w:rFonts w:ascii="Times New Roman" w:hAnsi="Times New Roman" w:cs="Times New Roman"/>
          <w:color w:val="000000" w:themeColor="text1"/>
          <w:sz w:val="20"/>
          <w:szCs w:val="20"/>
          <w:lang w:val="es-ES"/>
        </w:rPr>
        <w:t xml:space="preserve"> </w:t>
      </w:r>
      <w:proofErr w:type="spellStart"/>
      <w:r w:rsidRPr="004A39BE">
        <w:rPr>
          <w:rFonts w:ascii="Times New Roman" w:hAnsi="Times New Roman" w:cs="Times New Roman"/>
          <w:color w:val="000000" w:themeColor="text1"/>
          <w:sz w:val="20"/>
          <w:szCs w:val="20"/>
          <w:lang w:val="es-ES"/>
        </w:rPr>
        <w:t>Ph</w:t>
      </w:r>
      <w:proofErr w:type="spellEnd"/>
      <w:r w:rsidRPr="004A39BE">
        <w:rPr>
          <w:rFonts w:ascii="Times New Roman" w:hAnsi="Times New Roman" w:cs="Times New Roman"/>
          <w:color w:val="000000" w:themeColor="text1"/>
          <w:sz w:val="20"/>
          <w:szCs w:val="20"/>
          <w:lang w:val="es-ES"/>
        </w:rPr>
        <w:t>. D., Javier Rico-</w:t>
      </w:r>
      <w:proofErr w:type="spellStart"/>
      <w:r w:rsidRPr="004A39BE">
        <w:rPr>
          <w:rFonts w:ascii="Times New Roman" w:hAnsi="Times New Roman" w:cs="Times New Roman"/>
          <w:color w:val="000000" w:themeColor="text1"/>
          <w:sz w:val="20"/>
          <w:szCs w:val="20"/>
          <w:lang w:val="es-ES"/>
        </w:rPr>
        <w:t>Díaz</w:t>
      </w:r>
      <w:r w:rsidRPr="004A39BE">
        <w:rPr>
          <w:rFonts w:ascii="Times New Roman" w:hAnsi="Times New Roman" w:cs="Times New Roman"/>
          <w:color w:val="000000" w:themeColor="text1"/>
          <w:sz w:val="20"/>
          <w:szCs w:val="20"/>
          <w:vertAlign w:val="superscript"/>
          <w:lang w:val="es-ES"/>
        </w:rPr>
        <w:t>a</w:t>
      </w:r>
      <w:proofErr w:type="spellEnd"/>
      <w:r w:rsidRPr="004A39BE">
        <w:rPr>
          <w:rFonts w:ascii="Times New Roman" w:hAnsi="Times New Roman" w:cs="Times New Roman"/>
          <w:color w:val="000000" w:themeColor="text1"/>
          <w:sz w:val="20"/>
          <w:szCs w:val="20"/>
          <w:lang w:val="es-ES"/>
        </w:rPr>
        <w:t xml:space="preserve"> </w:t>
      </w:r>
      <w:proofErr w:type="spellStart"/>
      <w:r w:rsidRPr="004A39BE">
        <w:rPr>
          <w:rFonts w:ascii="Times New Roman" w:hAnsi="Times New Roman" w:cs="Times New Roman"/>
          <w:color w:val="000000" w:themeColor="text1"/>
          <w:sz w:val="20"/>
          <w:szCs w:val="20"/>
          <w:lang w:val="es-ES"/>
        </w:rPr>
        <w:t>Ph</w:t>
      </w:r>
      <w:proofErr w:type="spellEnd"/>
      <w:r w:rsidRPr="004A39BE">
        <w:rPr>
          <w:rFonts w:ascii="Times New Roman" w:hAnsi="Times New Roman" w:cs="Times New Roman"/>
          <w:color w:val="000000" w:themeColor="text1"/>
          <w:sz w:val="20"/>
          <w:szCs w:val="20"/>
          <w:lang w:val="es-ES"/>
        </w:rPr>
        <w:t xml:space="preserve">. D., Antonio </w:t>
      </w:r>
      <w:proofErr w:type="spellStart"/>
      <w:r w:rsidRPr="004A39BE">
        <w:rPr>
          <w:rFonts w:ascii="Times New Roman" w:hAnsi="Times New Roman" w:cs="Times New Roman"/>
          <w:color w:val="000000" w:themeColor="text1"/>
          <w:sz w:val="20"/>
          <w:szCs w:val="20"/>
          <w:lang w:val="es-ES"/>
        </w:rPr>
        <w:t>Rodriguez</w:t>
      </w:r>
      <w:proofErr w:type="spellEnd"/>
      <w:r w:rsidRPr="004A39BE">
        <w:rPr>
          <w:rFonts w:ascii="Times New Roman" w:hAnsi="Times New Roman" w:cs="Times New Roman"/>
          <w:color w:val="000000" w:themeColor="text1"/>
          <w:sz w:val="20"/>
          <w:szCs w:val="20"/>
          <w:lang w:val="es-ES"/>
        </w:rPr>
        <w:t xml:space="preserve"> </w:t>
      </w:r>
      <w:proofErr w:type="spellStart"/>
      <w:proofErr w:type="gramStart"/>
      <w:r w:rsidRPr="004A39BE">
        <w:rPr>
          <w:rFonts w:ascii="Times New Roman" w:hAnsi="Times New Roman" w:cs="Times New Roman"/>
          <w:color w:val="000000" w:themeColor="text1"/>
          <w:sz w:val="20"/>
          <w:szCs w:val="20"/>
          <w:lang w:val="es-ES"/>
        </w:rPr>
        <w:t>Núñez</w:t>
      </w:r>
      <w:r w:rsidRPr="004A39BE">
        <w:rPr>
          <w:rFonts w:ascii="Times New Roman" w:hAnsi="Times New Roman" w:cs="Times New Roman"/>
          <w:color w:val="000000" w:themeColor="text1"/>
          <w:sz w:val="20"/>
          <w:szCs w:val="20"/>
          <w:vertAlign w:val="superscript"/>
          <w:lang w:val="es-ES"/>
        </w:rPr>
        <w:t>b,c</w:t>
      </w:r>
      <w:proofErr w:type="gramEnd"/>
      <w:r w:rsidRPr="004A39BE">
        <w:rPr>
          <w:rFonts w:ascii="Times New Roman" w:hAnsi="Times New Roman" w:cs="Times New Roman"/>
          <w:color w:val="000000" w:themeColor="text1"/>
          <w:sz w:val="20"/>
          <w:szCs w:val="20"/>
          <w:vertAlign w:val="superscript"/>
          <w:lang w:val="es-ES"/>
        </w:rPr>
        <w:t>,d,e,</w:t>
      </w:r>
      <w:r w:rsidR="008B6FD1" w:rsidRPr="004A39BE">
        <w:rPr>
          <w:rFonts w:ascii="Times New Roman" w:hAnsi="Times New Roman" w:cs="Times New Roman"/>
          <w:color w:val="000000" w:themeColor="text1"/>
          <w:sz w:val="20"/>
          <w:szCs w:val="20"/>
          <w:vertAlign w:val="superscript"/>
          <w:lang w:val="es-ES"/>
        </w:rPr>
        <w:t>k</w:t>
      </w:r>
      <w:proofErr w:type="spellEnd"/>
      <w:r w:rsidRPr="004A39BE">
        <w:rPr>
          <w:rFonts w:ascii="Times New Roman" w:hAnsi="Times New Roman" w:cs="Times New Roman"/>
          <w:color w:val="000000" w:themeColor="text1"/>
          <w:sz w:val="20"/>
          <w:szCs w:val="20"/>
          <w:lang w:val="es-ES"/>
        </w:rPr>
        <w:t xml:space="preserve">. </w:t>
      </w:r>
      <w:r w:rsidRPr="004A39BE">
        <w:rPr>
          <w:rFonts w:ascii="Times New Roman" w:hAnsi="Times New Roman" w:cs="Times New Roman"/>
          <w:color w:val="000000" w:themeColor="text1"/>
          <w:sz w:val="20"/>
          <w:szCs w:val="20"/>
          <w:vertAlign w:val="superscript"/>
          <w:lang w:val="es-ES"/>
        </w:rPr>
        <w:t xml:space="preserve"> </w:t>
      </w:r>
      <w:r w:rsidRPr="004A39BE">
        <w:rPr>
          <w:rFonts w:ascii="Times New Roman" w:hAnsi="Times New Roman" w:cs="Times New Roman"/>
          <w:color w:val="000000" w:themeColor="text1"/>
          <w:sz w:val="20"/>
          <w:szCs w:val="20"/>
          <w:lang w:val="pt-BR"/>
        </w:rPr>
        <w:t>Ph. D</w:t>
      </w:r>
      <w:r w:rsidRPr="004A39BE">
        <w:rPr>
          <w:rFonts w:ascii="Times New Roman" w:hAnsi="Times New Roman" w:cs="Times New Roman"/>
          <w:color w:val="000000" w:themeColor="text1"/>
          <w:sz w:val="20"/>
          <w:szCs w:val="20"/>
          <w:vertAlign w:val="superscript"/>
          <w:lang w:val="pt-BR"/>
        </w:rPr>
        <w:t>.</w:t>
      </w:r>
    </w:p>
    <w:p w14:paraId="2B5EB244" w14:textId="22837129" w:rsidR="00100FDF" w:rsidRPr="004A39BE" w:rsidRDefault="00100FDF" w:rsidP="00926A70">
      <w:pPr>
        <w:spacing w:line="480" w:lineRule="auto"/>
        <w:jc w:val="center"/>
        <w:rPr>
          <w:rFonts w:ascii="Times New Roman" w:hAnsi="Times New Roman" w:cs="Times New Roman"/>
          <w:color w:val="000000" w:themeColor="text1"/>
          <w:sz w:val="20"/>
          <w:szCs w:val="20"/>
          <w:lang w:val="pt-BR"/>
        </w:rPr>
      </w:pPr>
      <w:r w:rsidRPr="004A39BE">
        <w:rPr>
          <w:rFonts w:ascii="Times New Roman" w:hAnsi="Times New Roman" w:cs="Times New Roman"/>
          <w:color w:val="000000" w:themeColor="text1"/>
          <w:sz w:val="20"/>
          <w:szCs w:val="20"/>
          <w:lang w:val="pt-BR"/>
        </w:rPr>
        <w:t xml:space="preserve">Roberto Barcala Furelos </w:t>
      </w:r>
      <w:r w:rsidRPr="004A39BE">
        <w:rPr>
          <w:rFonts w:ascii="Times New Roman" w:hAnsi="Times New Roman" w:cs="Times New Roman"/>
          <w:color w:val="000000" w:themeColor="text1"/>
          <w:sz w:val="20"/>
          <w:szCs w:val="20"/>
          <w:vertAlign w:val="superscript"/>
          <w:lang w:val="pt-BR"/>
        </w:rPr>
        <w:t>d,e,g</w:t>
      </w:r>
      <w:r w:rsidRPr="004A39BE">
        <w:rPr>
          <w:rFonts w:ascii="Times New Roman" w:hAnsi="Times New Roman" w:cs="Times New Roman"/>
          <w:color w:val="000000" w:themeColor="text1"/>
          <w:sz w:val="20"/>
          <w:szCs w:val="20"/>
          <w:lang w:val="pt-BR"/>
        </w:rPr>
        <w:t xml:space="preserve">. </w:t>
      </w:r>
      <w:r w:rsidRPr="004A39BE">
        <w:rPr>
          <w:rFonts w:ascii="Times New Roman" w:hAnsi="Times New Roman" w:cs="Times New Roman"/>
          <w:color w:val="000000" w:themeColor="text1"/>
          <w:sz w:val="20"/>
          <w:szCs w:val="20"/>
          <w:vertAlign w:val="superscript"/>
          <w:lang w:val="pt-BR"/>
        </w:rPr>
        <w:t xml:space="preserve"> </w:t>
      </w:r>
      <w:r w:rsidRPr="004A39BE">
        <w:rPr>
          <w:rFonts w:ascii="Times New Roman" w:hAnsi="Times New Roman" w:cs="Times New Roman"/>
          <w:color w:val="000000" w:themeColor="text1"/>
          <w:sz w:val="20"/>
          <w:szCs w:val="20"/>
          <w:lang w:val="pt-BR"/>
        </w:rPr>
        <w:t>Ph. D.</w:t>
      </w:r>
    </w:p>
    <w:p w14:paraId="6AE99478"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pt-BR"/>
        </w:rPr>
      </w:pPr>
      <w:r w:rsidRPr="004A39BE">
        <w:rPr>
          <w:rFonts w:ascii="Times New Roman" w:hAnsi="Times New Roman" w:cs="Times New Roman"/>
          <w:color w:val="000000" w:themeColor="text1"/>
          <w:sz w:val="20"/>
          <w:szCs w:val="20"/>
          <w:vertAlign w:val="superscript"/>
          <w:lang w:val="pt-BR"/>
        </w:rPr>
        <w:t xml:space="preserve">a </w:t>
      </w:r>
      <w:r w:rsidRPr="004A39BE">
        <w:rPr>
          <w:rFonts w:ascii="Times New Roman" w:hAnsi="Times New Roman" w:cs="Times New Roman"/>
          <w:color w:val="000000" w:themeColor="text1"/>
          <w:sz w:val="20"/>
          <w:szCs w:val="20"/>
          <w:lang w:val="pt-BR"/>
        </w:rPr>
        <w:t>Faculty of Education Sciences.Universidade de Santiago de Compostela, Santiago de Compostela, Spain</w:t>
      </w:r>
    </w:p>
    <w:p w14:paraId="1DF1C186"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pt-BR"/>
        </w:rPr>
      </w:pPr>
      <w:r w:rsidRPr="004A39BE">
        <w:rPr>
          <w:rFonts w:ascii="Times New Roman" w:hAnsi="Times New Roman" w:cs="Times New Roman"/>
          <w:color w:val="000000" w:themeColor="text1"/>
          <w:sz w:val="20"/>
          <w:szCs w:val="20"/>
          <w:vertAlign w:val="superscript"/>
          <w:lang w:val="pt-BR"/>
        </w:rPr>
        <w:t>b</w:t>
      </w:r>
      <w:r w:rsidRPr="004A39BE">
        <w:rPr>
          <w:rFonts w:ascii="Times New Roman" w:hAnsi="Times New Roman" w:cs="Times New Roman"/>
          <w:color w:val="000000" w:themeColor="text1"/>
          <w:sz w:val="20"/>
          <w:szCs w:val="20"/>
          <w:lang w:val="pt-BR"/>
        </w:rPr>
        <w:t xml:space="preserve"> Faculty of Nursing. University of Santiago de Compostela, Santiago de Compostela, Spain</w:t>
      </w:r>
    </w:p>
    <w:p w14:paraId="5E99E3F4"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pt-BR"/>
        </w:rPr>
      </w:pPr>
      <w:r w:rsidRPr="004A39BE">
        <w:rPr>
          <w:rFonts w:ascii="Times New Roman" w:hAnsi="Times New Roman" w:cs="Times New Roman"/>
          <w:color w:val="000000" w:themeColor="text1"/>
          <w:sz w:val="20"/>
          <w:szCs w:val="20"/>
          <w:vertAlign w:val="superscript"/>
          <w:lang w:val="pt-BR"/>
        </w:rPr>
        <w:t xml:space="preserve">c </w:t>
      </w:r>
      <w:r w:rsidRPr="004A39BE">
        <w:rPr>
          <w:rFonts w:ascii="Times New Roman" w:hAnsi="Times New Roman" w:cs="Times New Roman"/>
          <w:color w:val="000000" w:themeColor="text1"/>
          <w:sz w:val="20"/>
          <w:szCs w:val="20"/>
          <w:lang w:val="pt-BR"/>
        </w:rPr>
        <w:t>CLINURSID Research Group, Psychiatry, Radiology, Public Health, Nursing and Medicine Department, Universidade de Santiago de Compostela, Santiago de Compostela, Spain</w:t>
      </w:r>
    </w:p>
    <w:p w14:paraId="50CB0346"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 xml:space="preserve">d </w:t>
      </w:r>
      <w:r w:rsidRPr="004A39BE">
        <w:rPr>
          <w:rFonts w:ascii="Times New Roman" w:hAnsi="Times New Roman" w:cs="Times New Roman"/>
          <w:color w:val="000000" w:themeColor="text1"/>
          <w:sz w:val="20"/>
          <w:szCs w:val="20"/>
          <w:lang w:val="en-US"/>
        </w:rPr>
        <w:t xml:space="preserve">Simulation and Intensive Care Unit of Santiago (SICRUS) Research Group, Health Research Institute of Santiago, University Hospital of Santiago de Compostela-CHUS, Santiago de Compostela, Spain </w:t>
      </w:r>
    </w:p>
    <w:p w14:paraId="17496308"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 xml:space="preserve">e </w:t>
      </w:r>
      <w:r w:rsidRPr="004A39BE">
        <w:rPr>
          <w:rFonts w:ascii="Times New Roman" w:hAnsi="Times New Roman" w:cs="Times New Roman"/>
          <w:color w:val="000000" w:themeColor="text1"/>
          <w:sz w:val="20"/>
          <w:szCs w:val="20"/>
          <w:lang w:val="en-US"/>
        </w:rPr>
        <w:t xml:space="preserve">Primary Care Interventions to Prevent Maternal and Child Chronic Diseases of Perinatal and Developmental Origin (RICORS), RD21/0012/0025, Instituto de Salud Carlos III, Madrid, Spain </w:t>
      </w:r>
    </w:p>
    <w:p w14:paraId="7568F222"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f</w:t>
      </w:r>
      <w:r w:rsidRPr="004A39BE">
        <w:rPr>
          <w:rFonts w:ascii="Times New Roman" w:hAnsi="Times New Roman" w:cs="Times New Roman"/>
          <w:color w:val="000000" w:themeColor="text1"/>
          <w:sz w:val="20"/>
          <w:szCs w:val="20"/>
          <w:lang w:val="en-US"/>
        </w:rPr>
        <w:t xml:space="preserve"> School of Nursing from Pontevedra, </w:t>
      </w:r>
      <w:proofErr w:type="spellStart"/>
      <w:r w:rsidRPr="004A39BE">
        <w:rPr>
          <w:rFonts w:ascii="Times New Roman" w:hAnsi="Times New Roman" w:cs="Times New Roman"/>
          <w:color w:val="000000" w:themeColor="text1"/>
          <w:sz w:val="20"/>
          <w:szCs w:val="20"/>
          <w:lang w:val="en-US"/>
        </w:rPr>
        <w:t>Universidade</w:t>
      </w:r>
      <w:proofErr w:type="spellEnd"/>
      <w:r w:rsidRPr="004A39BE">
        <w:rPr>
          <w:rFonts w:ascii="Times New Roman" w:hAnsi="Times New Roman" w:cs="Times New Roman"/>
          <w:color w:val="000000" w:themeColor="text1"/>
          <w:sz w:val="20"/>
          <w:szCs w:val="20"/>
          <w:lang w:val="en-US"/>
        </w:rPr>
        <w:t xml:space="preserve"> de Vigo, Pontevedra, Spain</w:t>
      </w:r>
    </w:p>
    <w:p w14:paraId="561E0673"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 xml:space="preserve">g </w:t>
      </w:r>
      <w:r w:rsidRPr="004A39BE">
        <w:rPr>
          <w:rFonts w:ascii="Times New Roman" w:hAnsi="Times New Roman" w:cs="Times New Roman"/>
          <w:color w:val="000000" w:themeColor="text1"/>
          <w:sz w:val="20"/>
          <w:szCs w:val="20"/>
          <w:lang w:val="en-US"/>
        </w:rPr>
        <w:t xml:space="preserve">REMOSS Research Group. Faculty of Education and Sport Sciences, University of Vigo, Pontevedra, Spain </w:t>
      </w:r>
    </w:p>
    <w:p w14:paraId="58EA4C9B" w14:textId="3F5BF445"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h</w:t>
      </w:r>
      <w:r w:rsidRPr="004A39BE">
        <w:rPr>
          <w:rFonts w:ascii="Times New Roman" w:hAnsi="Times New Roman" w:cs="Times New Roman"/>
          <w:color w:val="000000" w:themeColor="text1"/>
          <w:sz w:val="20"/>
          <w:szCs w:val="20"/>
          <w:lang w:val="en-US"/>
        </w:rPr>
        <w:t xml:space="preserve"> </w:t>
      </w:r>
      <w:r w:rsidR="00EB0421" w:rsidRPr="004A39BE">
        <w:rPr>
          <w:rFonts w:ascii="Times New Roman" w:hAnsi="Times New Roman" w:cs="Times New Roman"/>
          <w:color w:val="000000" w:themeColor="text1"/>
          <w:sz w:val="20"/>
          <w:szCs w:val="20"/>
          <w:lang w:val="en-US"/>
        </w:rPr>
        <w:t>Human performance research center, University of Technology Sydney, Australia</w:t>
      </w:r>
    </w:p>
    <w:p w14:paraId="112CA44D" w14:textId="762CB334" w:rsidR="00EB0421" w:rsidRPr="004A39BE" w:rsidRDefault="00100FDF" w:rsidP="00100FDF">
      <w:pPr>
        <w:spacing w:line="480" w:lineRule="auto"/>
        <w:jc w:val="both"/>
        <w:rPr>
          <w:rFonts w:ascii="Times New Roman" w:hAnsi="Times New Roman" w:cs="Times New Roman"/>
          <w:color w:val="000000" w:themeColor="text1"/>
          <w:sz w:val="20"/>
          <w:szCs w:val="20"/>
          <w:lang w:val="en-US"/>
        </w:rPr>
      </w:pPr>
      <w:proofErr w:type="spellStart"/>
      <w:r w:rsidRPr="004A39BE">
        <w:rPr>
          <w:rFonts w:ascii="Times New Roman" w:hAnsi="Times New Roman" w:cs="Times New Roman"/>
          <w:color w:val="000000" w:themeColor="text1"/>
          <w:sz w:val="20"/>
          <w:szCs w:val="20"/>
          <w:vertAlign w:val="superscript"/>
          <w:lang w:val="en-US"/>
        </w:rPr>
        <w:t>i</w:t>
      </w:r>
      <w:proofErr w:type="spellEnd"/>
      <w:r w:rsidRPr="004A39BE">
        <w:rPr>
          <w:rFonts w:ascii="Times New Roman" w:hAnsi="Times New Roman" w:cs="Times New Roman"/>
          <w:color w:val="000000" w:themeColor="text1"/>
          <w:sz w:val="20"/>
          <w:szCs w:val="20"/>
          <w:vertAlign w:val="superscript"/>
          <w:lang w:val="en-US"/>
        </w:rPr>
        <w:t xml:space="preserve"> </w:t>
      </w:r>
      <w:r w:rsidR="008B6FD1" w:rsidRPr="004A39BE">
        <w:rPr>
          <w:rFonts w:ascii="Times New Roman" w:hAnsi="Times New Roman" w:cs="Times New Roman"/>
          <w:color w:val="000000" w:themeColor="text1"/>
          <w:sz w:val="20"/>
          <w:szCs w:val="20"/>
          <w:lang w:val="en-US"/>
        </w:rPr>
        <w:t>Swiss Lifesaving Society, Switzerland</w:t>
      </w:r>
    </w:p>
    <w:p w14:paraId="5C33C928" w14:textId="038069BE" w:rsidR="008B6FD1" w:rsidRPr="004A39BE" w:rsidRDefault="008B6FD1"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j</w:t>
      </w:r>
      <w:r w:rsidRPr="004A39BE">
        <w:rPr>
          <w:color w:val="000000" w:themeColor="text1"/>
        </w:rPr>
        <w:t xml:space="preserve"> </w:t>
      </w:r>
      <w:r w:rsidRPr="004A39BE">
        <w:rPr>
          <w:rFonts w:ascii="Times New Roman" w:hAnsi="Times New Roman" w:cs="Times New Roman"/>
          <w:color w:val="000000" w:themeColor="text1"/>
          <w:sz w:val="20"/>
          <w:szCs w:val="20"/>
          <w:lang w:val="en-US"/>
        </w:rPr>
        <w:t>School of Physical Education, Sport and Exercise Science, University of Otago, New Zealand</w:t>
      </w:r>
    </w:p>
    <w:p w14:paraId="2F89C68D" w14:textId="79CC2EFB" w:rsidR="00100FDF" w:rsidRPr="004A39BE" w:rsidRDefault="008B6FD1"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vertAlign w:val="superscript"/>
          <w:lang w:val="en-US"/>
        </w:rPr>
        <w:t xml:space="preserve">k </w:t>
      </w:r>
      <w:proofErr w:type="spellStart"/>
      <w:r w:rsidR="00100FDF" w:rsidRPr="004A39BE">
        <w:rPr>
          <w:rFonts w:ascii="Times New Roman" w:hAnsi="Times New Roman" w:cs="Times New Roman"/>
          <w:color w:val="000000" w:themeColor="text1"/>
          <w:sz w:val="20"/>
          <w:szCs w:val="20"/>
          <w:lang w:val="en-US"/>
        </w:rPr>
        <w:t>Paediatric</w:t>
      </w:r>
      <w:proofErr w:type="spellEnd"/>
      <w:r w:rsidR="00100FDF" w:rsidRPr="004A39BE">
        <w:rPr>
          <w:rFonts w:ascii="Times New Roman" w:hAnsi="Times New Roman" w:cs="Times New Roman"/>
          <w:color w:val="000000" w:themeColor="text1"/>
          <w:sz w:val="20"/>
          <w:szCs w:val="20"/>
          <w:lang w:val="en-US"/>
        </w:rPr>
        <w:t xml:space="preserve"> Critical, Intermediate and Palliative Care Section, Santiago de Compostela’s University Hospital, Santiago de Compostela, Spain</w:t>
      </w:r>
    </w:p>
    <w:p w14:paraId="5392ECCF" w14:textId="77777777" w:rsidR="00100FDF" w:rsidRPr="004A39BE" w:rsidRDefault="00100FDF" w:rsidP="00100FDF">
      <w:pPr>
        <w:spacing w:line="480" w:lineRule="auto"/>
        <w:jc w:val="both"/>
        <w:rPr>
          <w:rFonts w:ascii="Times New Roman" w:hAnsi="Times New Roman" w:cs="Times New Roman"/>
          <w:b/>
          <w:color w:val="000000" w:themeColor="text1"/>
          <w:sz w:val="20"/>
          <w:szCs w:val="20"/>
          <w:lang w:val="en-US"/>
        </w:rPr>
      </w:pPr>
      <w:r w:rsidRPr="004A39BE">
        <w:rPr>
          <w:rFonts w:ascii="Times New Roman" w:hAnsi="Times New Roman" w:cs="Times New Roman"/>
          <w:b/>
          <w:color w:val="000000" w:themeColor="text1"/>
          <w:sz w:val="20"/>
          <w:szCs w:val="20"/>
          <w:lang w:val="en-US"/>
        </w:rPr>
        <w:t xml:space="preserve">*Corresponding author. </w:t>
      </w:r>
    </w:p>
    <w:p w14:paraId="46939605" w14:textId="77777777" w:rsidR="00100FDF" w:rsidRPr="004A39BE" w:rsidRDefault="00100FDF" w:rsidP="00100FDF">
      <w:pPr>
        <w:spacing w:line="480" w:lineRule="auto"/>
        <w:jc w:val="both"/>
        <w:rPr>
          <w:rFonts w:ascii="Times New Roman" w:hAnsi="Times New Roman" w:cs="Times New Roman"/>
          <w:color w:val="000000" w:themeColor="text1"/>
          <w:sz w:val="20"/>
          <w:szCs w:val="20"/>
          <w:u w:val="single"/>
          <w:lang w:val="en-US"/>
        </w:rPr>
      </w:pPr>
      <w:r w:rsidRPr="004A39BE">
        <w:rPr>
          <w:rFonts w:ascii="Times New Roman" w:hAnsi="Times New Roman" w:cs="Times New Roman"/>
          <w:color w:val="000000" w:themeColor="text1"/>
          <w:sz w:val="20"/>
          <w:szCs w:val="20"/>
          <w:lang w:val="en-US"/>
        </w:rPr>
        <w:lastRenderedPageBreak/>
        <w:t xml:space="preserve">Santiago Martinez-Isasi; Faculty of Nursing. University of Santiago de Compostela, Av. Xoán XXIII, Spain. +34 881811250. Email: </w:t>
      </w:r>
      <w:hyperlink r:id="rId8" w:history="1">
        <w:r w:rsidRPr="004A39BE">
          <w:rPr>
            <w:rStyle w:val="Hipervnculo"/>
            <w:rFonts w:ascii="Times New Roman" w:hAnsi="Times New Roman" w:cs="Times New Roman"/>
            <w:color w:val="000000" w:themeColor="text1"/>
            <w:sz w:val="20"/>
            <w:szCs w:val="20"/>
            <w:lang w:val="en-US"/>
          </w:rPr>
          <w:t>santiago.martinez.isasi@usc.es</w:t>
        </w:r>
      </w:hyperlink>
    </w:p>
    <w:p w14:paraId="26EF08F9"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b/>
          <w:color w:val="000000" w:themeColor="text1"/>
          <w:sz w:val="20"/>
          <w:szCs w:val="20"/>
          <w:lang w:val="en-US"/>
        </w:rPr>
        <w:t>Keywords:</w:t>
      </w:r>
      <w:r w:rsidRPr="004A39BE">
        <w:rPr>
          <w:rFonts w:ascii="Times New Roman" w:hAnsi="Times New Roman" w:cs="Times New Roman"/>
          <w:color w:val="000000" w:themeColor="text1"/>
          <w:sz w:val="20"/>
          <w:szCs w:val="20"/>
          <w:lang w:val="en-US"/>
        </w:rPr>
        <w:t xml:space="preserve"> Hands-only cardio-pulmonary resuscitation, low-cost, Schoolchildren, Chest compressions, </w:t>
      </w:r>
      <w:proofErr w:type="gramStart"/>
      <w:r w:rsidRPr="004A39BE">
        <w:rPr>
          <w:rFonts w:ascii="Times New Roman" w:hAnsi="Times New Roman" w:cs="Times New Roman"/>
          <w:color w:val="000000" w:themeColor="text1"/>
          <w:sz w:val="20"/>
          <w:szCs w:val="20"/>
          <w:lang w:val="en-US"/>
        </w:rPr>
        <w:t>Educational</w:t>
      </w:r>
      <w:proofErr w:type="gramEnd"/>
      <w:r w:rsidRPr="004A39BE">
        <w:rPr>
          <w:rFonts w:ascii="Times New Roman" w:hAnsi="Times New Roman" w:cs="Times New Roman"/>
          <w:color w:val="000000" w:themeColor="text1"/>
          <w:sz w:val="20"/>
          <w:szCs w:val="20"/>
          <w:lang w:val="en-US"/>
        </w:rPr>
        <w:t xml:space="preserve"> program</w:t>
      </w:r>
    </w:p>
    <w:p w14:paraId="3B37F30D"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b/>
          <w:bCs/>
          <w:color w:val="000000" w:themeColor="text1"/>
          <w:sz w:val="20"/>
          <w:szCs w:val="20"/>
          <w:lang w:val="en-US"/>
        </w:rPr>
        <w:t xml:space="preserve">Funding </w:t>
      </w:r>
    </w:p>
    <w:p w14:paraId="6C741535" w14:textId="77777777" w:rsidR="00100FDF"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lang w:val="en-US"/>
        </w:rPr>
        <w:t>Research funded by Instituto de Salud Carlos III (ISCIII) -PI20/01355- Co-funded by the European Union (EU).</w:t>
      </w:r>
    </w:p>
    <w:p w14:paraId="3B7AB8E8" w14:textId="6F9A18A9" w:rsidR="00C44457" w:rsidRPr="004A39BE" w:rsidRDefault="00C44457" w:rsidP="00100FDF">
      <w:pPr>
        <w:spacing w:line="480" w:lineRule="auto"/>
        <w:jc w:val="both"/>
        <w:rPr>
          <w:rFonts w:ascii="Times New Roman" w:hAnsi="Times New Roman" w:cs="Times New Roman"/>
          <w:color w:val="000000" w:themeColor="text1"/>
          <w:sz w:val="20"/>
          <w:szCs w:val="20"/>
          <w:lang w:val="en-US"/>
        </w:rPr>
      </w:pPr>
      <w:r w:rsidRPr="00C44457">
        <w:rPr>
          <w:rFonts w:ascii="Times New Roman" w:hAnsi="Times New Roman" w:cs="Times New Roman"/>
          <w:color w:val="000000" w:themeColor="text1"/>
          <w:sz w:val="20"/>
          <w:szCs w:val="20"/>
          <w:lang w:val="en-US"/>
        </w:rPr>
        <w:t>Research funded by Instituto de Salud Carlos III (ISCIII) -PI2</w:t>
      </w:r>
      <w:r>
        <w:rPr>
          <w:rFonts w:ascii="Times New Roman" w:hAnsi="Times New Roman" w:cs="Times New Roman"/>
          <w:color w:val="000000" w:themeColor="text1"/>
          <w:sz w:val="20"/>
          <w:szCs w:val="20"/>
          <w:lang w:val="en-US"/>
        </w:rPr>
        <w:t>3</w:t>
      </w:r>
      <w:r w:rsidRPr="00C44457">
        <w:rPr>
          <w:rFonts w:ascii="Times New Roman" w:hAnsi="Times New Roman" w:cs="Times New Roman"/>
          <w:color w:val="000000" w:themeColor="text1"/>
          <w:sz w:val="20"/>
          <w:szCs w:val="20"/>
          <w:lang w:val="en-US"/>
        </w:rPr>
        <w:t>/0</w:t>
      </w:r>
      <w:r>
        <w:rPr>
          <w:rFonts w:ascii="Times New Roman" w:hAnsi="Times New Roman" w:cs="Times New Roman"/>
          <w:color w:val="000000" w:themeColor="text1"/>
          <w:sz w:val="20"/>
          <w:szCs w:val="20"/>
          <w:lang w:val="en-US"/>
        </w:rPr>
        <w:t>0687</w:t>
      </w:r>
      <w:r w:rsidRPr="00C44457">
        <w:rPr>
          <w:rFonts w:ascii="Times New Roman" w:hAnsi="Times New Roman" w:cs="Times New Roman"/>
          <w:color w:val="000000" w:themeColor="text1"/>
          <w:sz w:val="20"/>
          <w:szCs w:val="20"/>
          <w:lang w:val="en-US"/>
        </w:rPr>
        <w:t>- Co-funded by the European Union (EU).</w:t>
      </w:r>
    </w:p>
    <w:p w14:paraId="3C5E8A24" w14:textId="77777777" w:rsidR="00100FDF" w:rsidRPr="004A39BE" w:rsidRDefault="00100FDF" w:rsidP="00100FDF">
      <w:pPr>
        <w:spacing w:line="480" w:lineRule="auto"/>
        <w:jc w:val="both"/>
        <w:rPr>
          <w:rFonts w:ascii="Times New Roman" w:hAnsi="Times New Roman" w:cs="Times New Roman"/>
          <w:b/>
          <w:bCs/>
          <w:color w:val="000000" w:themeColor="text1"/>
          <w:sz w:val="20"/>
          <w:szCs w:val="20"/>
          <w:lang w:val="en-US"/>
        </w:rPr>
      </w:pPr>
      <w:r w:rsidRPr="004A39BE">
        <w:rPr>
          <w:rFonts w:ascii="Times New Roman" w:hAnsi="Times New Roman" w:cs="Times New Roman"/>
          <w:b/>
          <w:bCs/>
          <w:color w:val="000000" w:themeColor="text1"/>
          <w:sz w:val="20"/>
          <w:szCs w:val="20"/>
          <w:lang w:val="en-US"/>
        </w:rPr>
        <w:t>Conflict of Interest Disclosures</w:t>
      </w:r>
    </w:p>
    <w:p w14:paraId="11E65289"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lang w:val="en-US"/>
        </w:rPr>
        <w:t>None reported.</w:t>
      </w:r>
    </w:p>
    <w:p w14:paraId="4BF901E0"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p>
    <w:p w14:paraId="2AC9B961" w14:textId="77777777" w:rsidR="00100FDF" w:rsidRPr="004A39BE" w:rsidRDefault="00100FDF" w:rsidP="00100FDF">
      <w:pPr>
        <w:spacing w:line="480" w:lineRule="auto"/>
        <w:rPr>
          <w:rFonts w:ascii="Times New Roman" w:hAnsi="Times New Roman" w:cs="Times New Roman"/>
          <w:color w:val="000000" w:themeColor="text1"/>
          <w:sz w:val="20"/>
          <w:szCs w:val="20"/>
          <w:lang w:val="en-US"/>
        </w:rPr>
      </w:pPr>
    </w:p>
    <w:p w14:paraId="17D99143" w14:textId="77777777" w:rsidR="00100FDF" w:rsidRPr="004A39BE" w:rsidRDefault="00100FDF"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br w:type="page"/>
      </w:r>
      <w:r w:rsidRPr="004A39BE">
        <w:rPr>
          <w:rFonts w:ascii="Times New Roman" w:hAnsi="Times New Roman" w:cs="Times New Roman"/>
          <w:b/>
          <w:color w:val="000000" w:themeColor="text1"/>
          <w:sz w:val="20"/>
          <w:szCs w:val="20"/>
          <w:lang w:val="en-US"/>
        </w:rPr>
        <w:lastRenderedPageBreak/>
        <w:t>ABSTRACT</w:t>
      </w:r>
    </w:p>
    <w:p w14:paraId="10A674B6" w14:textId="77777777" w:rsidR="00100FDF" w:rsidRPr="004A39BE" w:rsidRDefault="00100FDF"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Purpose</w:t>
      </w:r>
    </w:p>
    <w:p w14:paraId="5CD81486" w14:textId="77777777" w:rsidR="00100FDF" w:rsidRPr="004A39BE" w:rsidRDefault="00100FDF"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Extending the access to cardiopulmonary resuscitation (CPR) training to a wider public is an important step in increasing survivability of out-of-hospital cardiac arrest. However, often price and maintenance of CPR manikins are barriers that prevent training at schools.</w:t>
      </w:r>
    </w:p>
    <w:p w14:paraId="4143C798" w14:textId="2111A26F" w:rsidR="00761BA5" w:rsidRPr="004A39BE" w:rsidRDefault="00761BA5"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highlight w:val="yellow"/>
        </w:rPr>
        <w:t xml:space="preserve">This study aims to evaluate the learning of Hands Only (HO) CPR by practicing with a </w:t>
      </w:r>
      <w:proofErr w:type="gramStart"/>
      <w:r w:rsidRPr="004A39BE">
        <w:rPr>
          <w:rFonts w:ascii="Times New Roman" w:hAnsi="Times New Roman" w:cs="Times New Roman"/>
          <w:color w:val="000000" w:themeColor="text1"/>
          <w:sz w:val="20"/>
          <w:szCs w:val="20"/>
          <w:highlight w:val="yellow"/>
        </w:rPr>
        <w:t>Low Cost</w:t>
      </w:r>
      <w:proofErr w:type="gramEnd"/>
      <w:r w:rsidRPr="004A39BE">
        <w:rPr>
          <w:rFonts w:ascii="Times New Roman" w:hAnsi="Times New Roman" w:cs="Times New Roman"/>
          <w:color w:val="000000" w:themeColor="text1"/>
          <w:sz w:val="20"/>
          <w:szCs w:val="20"/>
          <w:highlight w:val="yellow"/>
        </w:rPr>
        <w:t xml:space="preserve"> Manikin (</w:t>
      </w:r>
      <w:proofErr w:type="spellStart"/>
      <w:r w:rsidRPr="004A39BE">
        <w:rPr>
          <w:rFonts w:ascii="Times New Roman" w:hAnsi="Times New Roman" w:cs="Times New Roman"/>
          <w:color w:val="000000" w:themeColor="text1"/>
          <w:sz w:val="20"/>
          <w:szCs w:val="20"/>
          <w:highlight w:val="yellow"/>
        </w:rPr>
        <w:t>LoCoMan</w:t>
      </w:r>
      <w:proofErr w:type="spellEnd"/>
      <w:r w:rsidRPr="004A39BE">
        <w:rPr>
          <w:rFonts w:ascii="Times New Roman" w:hAnsi="Times New Roman" w:cs="Times New Roman"/>
          <w:color w:val="000000" w:themeColor="text1"/>
          <w:sz w:val="20"/>
          <w:szCs w:val="20"/>
          <w:highlight w:val="yellow"/>
        </w:rPr>
        <w:t>) with visual qualitative feedback and to compare the results with the skills acquired by practice on a conventional manikin</w:t>
      </w:r>
    </w:p>
    <w:p w14:paraId="367CF473" w14:textId="77777777" w:rsidR="00100FDF" w:rsidRPr="004A39BE" w:rsidRDefault="00100FDF"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Methods</w:t>
      </w:r>
    </w:p>
    <w:p w14:paraId="72BAA708" w14:textId="769186E5" w:rsidR="00100FDF" w:rsidRPr="004A39BE" w:rsidRDefault="00100FDF"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A quasi-experimental study</w:t>
      </w:r>
      <w:r w:rsidR="00761BA5" w:rsidRPr="004A39BE">
        <w:rPr>
          <w:rFonts w:ascii="Times New Roman" w:hAnsi="Times New Roman" w:cs="Times New Roman"/>
          <w:color w:val="000000" w:themeColor="text1"/>
          <w:sz w:val="20"/>
          <w:szCs w:val="20"/>
        </w:rPr>
        <w:t xml:space="preserve"> </w:t>
      </w:r>
      <w:r w:rsidR="00761BA5" w:rsidRPr="004A39BE">
        <w:rPr>
          <w:rFonts w:ascii="Times New Roman" w:hAnsi="Times New Roman" w:cs="Times New Roman"/>
          <w:color w:val="000000" w:themeColor="text1"/>
          <w:sz w:val="20"/>
          <w:szCs w:val="20"/>
          <w:highlight w:val="yellow"/>
        </w:rPr>
        <w:t>with</w:t>
      </w:r>
      <w:r w:rsidRPr="004A39BE">
        <w:rPr>
          <w:rFonts w:ascii="Times New Roman" w:hAnsi="Times New Roman" w:cs="Times New Roman"/>
          <w:color w:val="000000" w:themeColor="text1"/>
          <w:sz w:val="20"/>
          <w:szCs w:val="20"/>
        </w:rPr>
        <w:t xml:space="preserve"> 193 schoolchildren (10 to 12 years old) </w:t>
      </w:r>
      <w:r w:rsidR="00E42FA0" w:rsidRPr="004A39BE">
        <w:rPr>
          <w:rFonts w:ascii="Times New Roman" w:hAnsi="Times New Roman" w:cs="Times New Roman"/>
          <w:color w:val="000000" w:themeColor="text1"/>
          <w:sz w:val="20"/>
          <w:szCs w:val="20"/>
          <w:highlight w:val="yellow"/>
        </w:rPr>
        <w:t>who</w:t>
      </w:r>
      <w:r w:rsidR="00E42FA0"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were allocated to two groups: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group was taught via an integrative approach (science combined with </w:t>
      </w:r>
      <w:r w:rsidR="00A81601" w:rsidRPr="004A39BE">
        <w:rPr>
          <w:rFonts w:ascii="Times New Roman" w:hAnsi="Times New Roman" w:cs="Times New Roman"/>
          <w:color w:val="000000" w:themeColor="text1"/>
          <w:sz w:val="20"/>
          <w:szCs w:val="20"/>
          <w:highlight w:val="yellow"/>
        </w:rPr>
        <w:t>Physical Education (</w:t>
      </w:r>
      <w:r w:rsidRPr="004A39BE">
        <w:rPr>
          <w:rFonts w:ascii="Times New Roman" w:hAnsi="Times New Roman" w:cs="Times New Roman"/>
          <w:color w:val="000000" w:themeColor="text1"/>
          <w:sz w:val="20"/>
          <w:szCs w:val="20"/>
          <w:highlight w:val="yellow"/>
        </w:rPr>
        <w:t>PE</w:t>
      </w:r>
      <w:r w:rsidR="00A81601" w:rsidRPr="004A39BE">
        <w:rPr>
          <w:rFonts w:ascii="Times New Roman" w:hAnsi="Times New Roman" w:cs="Times New Roman"/>
          <w:color w:val="000000" w:themeColor="text1"/>
          <w:sz w:val="20"/>
          <w:szCs w:val="20"/>
          <w:highlight w:val="yellow"/>
        </w:rPr>
        <w:t>)</w:t>
      </w:r>
      <w:r w:rsidRPr="004A39BE">
        <w:rPr>
          <w:rFonts w:ascii="Times New Roman" w:hAnsi="Times New Roman" w:cs="Times New Roman"/>
          <w:color w:val="000000" w:themeColor="text1"/>
          <w:sz w:val="20"/>
          <w:szCs w:val="20"/>
          <w:highlight w:val="yellow"/>
        </w:rPr>
        <w:t xml:space="preserve">) </w:t>
      </w:r>
      <w:r w:rsidRPr="004A39BE">
        <w:rPr>
          <w:rFonts w:ascii="Times New Roman" w:hAnsi="Times New Roman" w:cs="Times New Roman"/>
          <w:color w:val="000000" w:themeColor="text1"/>
          <w:sz w:val="20"/>
          <w:szCs w:val="20"/>
        </w:rPr>
        <w:t>and practiced on a handmade manikin, and a control group practiced in a traditional setting with a commercial manikin (</w:t>
      </w:r>
      <w:proofErr w:type="spellStart"/>
      <w:r w:rsidRPr="004A39BE">
        <w:rPr>
          <w:rFonts w:ascii="Times New Roman" w:hAnsi="Times New Roman" w:cs="Times New Roman"/>
          <w:color w:val="000000" w:themeColor="text1"/>
          <w:sz w:val="20"/>
          <w:szCs w:val="20"/>
        </w:rPr>
        <w:t>Resusci</w:t>
      </w:r>
      <w:proofErr w:type="spellEnd"/>
      <w:r w:rsidRPr="004A39BE">
        <w:rPr>
          <w:rFonts w:ascii="Times New Roman" w:hAnsi="Times New Roman" w:cs="Times New Roman"/>
          <w:color w:val="000000" w:themeColor="text1"/>
          <w:sz w:val="20"/>
          <w:szCs w:val="20"/>
        </w:rPr>
        <w:t xml:space="preserve"> Junior, Laerdal, Norway). All participants practiced for 1 hands-on skill session before performing a post-test on an instrumented CPR manikin. The outcomes </w:t>
      </w:r>
      <w:proofErr w:type="gramStart"/>
      <w:r w:rsidRPr="004A39BE">
        <w:rPr>
          <w:rFonts w:ascii="Times New Roman" w:hAnsi="Times New Roman" w:cs="Times New Roman"/>
          <w:color w:val="000000" w:themeColor="text1"/>
          <w:sz w:val="20"/>
          <w:szCs w:val="20"/>
        </w:rPr>
        <w:t>includ</w:t>
      </w:r>
      <w:r w:rsidR="00E42FA0" w:rsidRPr="004A39BE">
        <w:rPr>
          <w:rFonts w:ascii="Times New Roman" w:hAnsi="Times New Roman" w:cs="Times New Roman"/>
          <w:color w:val="000000" w:themeColor="text1"/>
          <w:sz w:val="20"/>
          <w:szCs w:val="20"/>
        </w:rPr>
        <w:t>ing</w:t>
      </w:r>
      <w:r w:rsidRPr="004A39BE">
        <w:rPr>
          <w:rFonts w:ascii="Times New Roman" w:hAnsi="Times New Roman" w:cs="Times New Roman"/>
          <w:color w:val="000000" w:themeColor="text1"/>
          <w:sz w:val="20"/>
          <w:szCs w:val="20"/>
        </w:rPr>
        <w:t xml:space="preserve">  </w:t>
      </w:r>
      <w:r w:rsidR="00761BA5" w:rsidRPr="004A39BE">
        <w:rPr>
          <w:rFonts w:ascii="Times New Roman" w:hAnsi="Times New Roman" w:cs="Times New Roman"/>
          <w:color w:val="000000" w:themeColor="text1"/>
          <w:sz w:val="20"/>
          <w:szCs w:val="20"/>
        </w:rPr>
        <w:t>HO</w:t>
      </w:r>
      <w:proofErr w:type="gramEnd"/>
      <w:r w:rsidR="00761BA5"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CPR performance variables were compared between groups. </w:t>
      </w:r>
    </w:p>
    <w:p w14:paraId="7DA6D424" w14:textId="77777777" w:rsidR="00100FDF" w:rsidRPr="004A39BE" w:rsidRDefault="00100FDF" w:rsidP="00100FDF">
      <w:pPr>
        <w:spacing w:line="480" w:lineRule="auto"/>
        <w:jc w:val="both"/>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lang w:val="en-US"/>
        </w:rPr>
        <w:t>Results</w:t>
      </w:r>
    </w:p>
    <w:p w14:paraId="04255B33" w14:textId="04EC8C3A" w:rsidR="00100FDF" w:rsidRPr="004A39BE" w:rsidRDefault="00100FDF" w:rsidP="00100FDF">
      <w:pPr>
        <w:spacing w:line="480" w:lineRule="auto"/>
        <w:jc w:val="both"/>
        <w:rPr>
          <w:rFonts w:ascii="Times New Roman" w:hAnsi="Times New Roman" w:cs="Times New Roman"/>
          <w:color w:val="000000" w:themeColor="text1"/>
          <w:sz w:val="20"/>
          <w:szCs w:val="20"/>
        </w:rPr>
      </w:pP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and control group both achieved acceptable </w:t>
      </w:r>
      <w:r w:rsidR="00646266" w:rsidRPr="004A39BE">
        <w:rPr>
          <w:rFonts w:ascii="Times New Roman" w:hAnsi="Times New Roman" w:cs="Times New Roman"/>
          <w:color w:val="000000" w:themeColor="text1"/>
          <w:sz w:val="20"/>
          <w:szCs w:val="20"/>
          <w:highlight w:val="yellow"/>
        </w:rPr>
        <w:t xml:space="preserve">percentage </w:t>
      </w:r>
      <w:r w:rsidRPr="004A39BE">
        <w:rPr>
          <w:rFonts w:ascii="Times New Roman" w:hAnsi="Times New Roman" w:cs="Times New Roman"/>
          <w:color w:val="000000" w:themeColor="text1"/>
          <w:sz w:val="20"/>
          <w:szCs w:val="20"/>
          <w:highlight w:val="yellow"/>
        </w:rPr>
        <w:t xml:space="preserve">of </w:t>
      </w:r>
      <w:r w:rsidR="00646266" w:rsidRPr="004A39BE">
        <w:rPr>
          <w:rFonts w:ascii="Times New Roman" w:hAnsi="Times New Roman" w:cs="Times New Roman"/>
          <w:color w:val="000000" w:themeColor="text1"/>
          <w:sz w:val="20"/>
          <w:szCs w:val="20"/>
          <w:highlight w:val="yellow"/>
        </w:rPr>
        <w:t>HO-</w:t>
      </w:r>
      <w:r w:rsidRPr="004A39BE">
        <w:rPr>
          <w:rFonts w:ascii="Times New Roman" w:hAnsi="Times New Roman" w:cs="Times New Roman"/>
          <w:color w:val="000000" w:themeColor="text1"/>
          <w:sz w:val="20"/>
          <w:szCs w:val="20"/>
          <w:highlight w:val="yellow"/>
        </w:rPr>
        <w:t>CPR</w:t>
      </w:r>
      <w:r w:rsidRPr="004A39BE">
        <w:rPr>
          <w:rFonts w:ascii="Times New Roman" w:hAnsi="Times New Roman" w:cs="Times New Roman"/>
          <w:color w:val="000000" w:themeColor="text1"/>
          <w:sz w:val="20"/>
          <w:szCs w:val="20"/>
        </w:rPr>
        <w:t xml:space="preserve"> quality (57% and 71%, p = 0.004). Among 6th-graders, there were no significant differences in </w:t>
      </w:r>
      <w:r w:rsidR="00761BA5" w:rsidRPr="004A39BE">
        <w:rPr>
          <w:rFonts w:ascii="Times New Roman" w:hAnsi="Times New Roman" w:cs="Times New Roman"/>
          <w:color w:val="000000" w:themeColor="text1"/>
          <w:sz w:val="20"/>
          <w:szCs w:val="20"/>
        </w:rPr>
        <w:t>HO-</w:t>
      </w:r>
      <w:r w:rsidRPr="004A39BE">
        <w:rPr>
          <w:rFonts w:ascii="Times New Roman" w:hAnsi="Times New Roman" w:cs="Times New Roman"/>
          <w:color w:val="000000" w:themeColor="text1"/>
          <w:sz w:val="20"/>
          <w:szCs w:val="20"/>
        </w:rPr>
        <w:t xml:space="preserve">CPR quality between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68% vs. control 71%, p = 0.66. The control group achieved better chest compression depth while the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group showed more compressions with adequate chest recoil.  </w:t>
      </w:r>
    </w:p>
    <w:p w14:paraId="28285938" w14:textId="77777777" w:rsidR="00100FDF" w:rsidRPr="004A39BE" w:rsidRDefault="00100FDF" w:rsidP="00100FDF">
      <w:pPr>
        <w:spacing w:line="480" w:lineRule="auto"/>
        <w:rPr>
          <w:rFonts w:ascii="Times New Roman" w:hAnsi="Times New Roman" w:cs="Times New Roman"/>
          <w:color w:val="000000" w:themeColor="text1"/>
          <w:sz w:val="20"/>
          <w:szCs w:val="20"/>
          <w:lang w:val="en-US"/>
        </w:rPr>
      </w:pPr>
      <w:r w:rsidRPr="004A39BE">
        <w:rPr>
          <w:rFonts w:ascii="Times New Roman" w:hAnsi="Times New Roman" w:cs="Times New Roman"/>
          <w:color w:val="000000" w:themeColor="text1"/>
          <w:sz w:val="20"/>
          <w:szCs w:val="20"/>
          <w:lang w:val="en-US"/>
        </w:rPr>
        <w:t xml:space="preserve">Conclusions. </w:t>
      </w:r>
    </w:p>
    <w:p w14:paraId="2EF37AD5" w14:textId="6271398C"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Schoolchildren are able to build and use a low-cost manikin with visual feedback. The integrative learning approach used in this study may be a feasible alternative methodology for training and learning </w:t>
      </w:r>
      <w:r w:rsidR="00646266" w:rsidRPr="004A39BE">
        <w:rPr>
          <w:rFonts w:ascii="Times New Roman" w:hAnsi="Times New Roman" w:cs="Times New Roman"/>
          <w:color w:val="000000" w:themeColor="text1"/>
          <w:sz w:val="20"/>
          <w:szCs w:val="20"/>
        </w:rPr>
        <w:t>HO-</w:t>
      </w:r>
      <w:r w:rsidRPr="004A39BE">
        <w:rPr>
          <w:rFonts w:ascii="Times New Roman" w:hAnsi="Times New Roman" w:cs="Times New Roman"/>
          <w:color w:val="000000" w:themeColor="text1"/>
          <w:sz w:val="20"/>
          <w:szCs w:val="20"/>
        </w:rPr>
        <w:t>CPR in schools when commercial manikins are not available.</w:t>
      </w:r>
    </w:p>
    <w:p w14:paraId="4DBC0DC7" w14:textId="77777777" w:rsidR="00100FDF" w:rsidRPr="004A39BE" w:rsidRDefault="00100FDF"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br w:type="page"/>
      </w:r>
    </w:p>
    <w:p w14:paraId="42696150" w14:textId="77777777" w:rsidR="00100FDF" w:rsidRPr="004A39BE" w:rsidRDefault="00100FDF"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lastRenderedPageBreak/>
        <w:t>ABBREVIATIOSN AND ACRONYMS</w:t>
      </w:r>
    </w:p>
    <w:p w14:paraId="5FC7019E"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AHA: American Heart Association</w:t>
      </w:r>
    </w:p>
    <w:p w14:paraId="7095F625"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lang w:val="en-US"/>
        </w:rPr>
        <w:t>CC: chest compressions</w:t>
      </w:r>
    </w:p>
    <w:p w14:paraId="4410CAEC"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CPR: cardiopulmonary Resuscitation</w:t>
      </w:r>
    </w:p>
    <w:p w14:paraId="5345A5B6"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CG: control group </w:t>
      </w:r>
    </w:p>
    <w:p w14:paraId="31F31920" w14:textId="31F898CB"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DIY: </w:t>
      </w:r>
      <w:r w:rsidR="00646266" w:rsidRPr="004A39BE">
        <w:rPr>
          <w:rFonts w:ascii="Times New Roman" w:hAnsi="Times New Roman" w:cs="Times New Roman"/>
          <w:color w:val="000000" w:themeColor="text1"/>
          <w:sz w:val="20"/>
          <w:szCs w:val="20"/>
        </w:rPr>
        <w:t>Do-It-Yourself</w:t>
      </w:r>
    </w:p>
    <w:p w14:paraId="5617AA94"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ERC: European Resuscitation Council </w:t>
      </w:r>
    </w:p>
    <w:p w14:paraId="5134D9FF" w14:textId="40B66CC2" w:rsidR="00BB3127" w:rsidRPr="004A39BE" w:rsidRDefault="00BB3127"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highlight w:val="yellow"/>
        </w:rPr>
        <w:t>ES: Effect size</w:t>
      </w:r>
    </w:p>
    <w:p w14:paraId="317730EF" w14:textId="6FAA2CC5" w:rsidR="00646266" w:rsidRPr="004A39BE" w:rsidRDefault="00646266" w:rsidP="00100FDF">
      <w:pPr>
        <w:spacing w:line="480" w:lineRule="auto"/>
        <w:rPr>
          <w:rFonts w:ascii="Times New Roman" w:hAnsi="Times New Roman" w:cs="Times New Roman"/>
          <w:color w:val="000000" w:themeColor="text1"/>
          <w:sz w:val="20"/>
          <w:szCs w:val="20"/>
          <w:highlight w:val="yellow"/>
        </w:rPr>
      </w:pPr>
      <w:r w:rsidRPr="004A39BE">
        <w:rPr>
          <w:rFonts w:ascii="Times New Roman" w:hAnsi="Times New Roman" w:cs="Times New Roman"/>
          <w:color w:val="000000" w:themeColor="text1"/>
          <w:sz w:val="20"/>
          <w:szCs w:val="20"/>
          <w:highlight w:val="yellow"/>
        </w:rPr>
        <w:t>HO-CPR: Hands Only CPR</w:t>
      </w:r>
      <w:r w:rsidR="004C4716" w:rsidRPr="004A39BE">
        <w:rPr>
          <w:rFonts w:ascii="Times New Roman" w:hAnsi="Times New Roman" w:cs="Times New Roman"/>
          <w:color w:val="000000" w:themeColor="text1"/>
          <w:sz w:val="20"/>
          <w:szCs w:val="20"/>
          <w:highlight w:val="yellow"/>
        </w:rPr>
        <w:t xml:space="preserve"> (continuous chest compression)</w:t>
      </w:r>
    </w:p>
    <w:p w14:paraId="21D2D019" w14:textId="1C0043C7" w:rsidR="00BB3127" w:rsidRPr="004A39BE" w:rsidRDefault="00BB3127" w:rsidP="00100FDF">
      <w:pPr>
        <w:spacing w:line="480" w:lineRule="auto"/>
        <w:rPr>
          <w:rFonts w:ascii="Times New Roman" w:hAnsi="Times New Roman" w:cs="Times New Roman"/>
          <w:color w:val="000000" w:themeColor="text1"/>
          <w:sz w:val="20"/>
          <w:szCs w:val="20"/>
          <w:highlight w:val="yellow"/>
        </w:rPr>
      </w:pPr>
      <w:r w:rsidRPr="004A39BE">
        <w:rPr>
          <w:rFonts w:ascii="Times New Roman" w:hAnsi="Times New Roman" w:cs="Times New Roman"/>
          <w:color w:val="000000" w:themeColor="text1"/>
          <w:sz w:val="20"/>
          <w:szCs w:val="20"/>
          <w:highlight w:val="yellow"/>
        </w:rPr>
        <w:t>IQR: interquartile range,</w:t>
      </w:r>
    </w:p>
    <w:p w14:paraId="64F7D451" w14:textId="266C3FA8" w:rsidR="00100FDF" w:rsidRPr="004A39BE" w:rsidRDefault="00BB3127"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 </w:t>
      </w:r>
      <w:proofErr w:type="spellStart"/>
      <w:r w:rsidR="00100FDF" w:rsidRPr="004A39BE">
        <w:rPr>
          <w:rFonts w:ascii="Times New Roman" w:hAnsi="Times New Roman" w:cs="Times New Roman"/>
          <w:color w:val="000000" w:themeColor="text1"/>
          <w:sz w:val="20"/>
          <w:szCs w:val="20"/>
        </w:rPr>
        <w:t>LoCoMan</w:t>
      </w:r>
      <w:proofErr w:type="spellEnd"/>
      <w:r w:rsidR="00100FDF" w:rsidRPr="004A39BE">
        <w:rPr>
          <w:rFonts w:ascii="Times New Roman" w:hAnsi="Times New Roman" w:cs="Times New Roman"/>
          <w:color w:val="000000" w:themeColor="text1"/>
          <w:sz w:val="20"/>
          <w:szCs w:val="20"/>
        </w:rPr>
        <w:t xml:space="preserve">: Low-cost manikins </w:t>
      </w:r>
    </w:p>
    <w:p w14:paraId="12991E7D"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LG: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group</w:t>
      </w:r>
    </w:p>
    <w:p w14:paraId="76312DC1" w14:textId="288841D7" w:rsidR="00646266"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highlight w:val="yellow"/>
        </w:rPr>
        <w:t>OHC</w:t>
      </w:r>
      <w:r w:rsidR="00A1067F" w:rsidRPr="004A39BE">
        <w:rPr>
          <w:rFonts w:ascii="Times New Roman" w:hAnsi="Times New Roman" w:cs="Times New Roman"/>
          <w:color w:val="000000" w:themeColor="text1"/>
          <w:sz w:val="20"/>
          <w:szCs w:val="20"/>
          <w:highlight w:val="yellow"/>
        </w:rPr>
        <w:t>A</w:t>
      </w:r>
      <w:r w:rsidRPr="004A39BE">
        <w:rPr>
          <w:rFonts w:ascii="Times New Roman" w:hAnsi="Times New Roman" w:cs="Times New Roman"/>
          <w:color w:val="000000" w:themeColor="text1"/>
          <w:sz w:val="20"/>
          <w:szCs w:val="20"/>
        </w:rPr>
        <w:t xml:space="preserve">: outcomes of out-of-hospital cardiac arrest </w:t>
      </w:r>
    </w:p>
    <w:p w14:paraId="6574A0C2" w14:textId="4EA7C218" w:rsidR="00202C92" w:rsidRPr="004A39BE" w:rsidRDefault="00202C92" w:rsidP="00100FDF">
      <w:pPr>
        <w:spacing w:line="480" w:lineRule="auto"/>
        <w:rPr>
          <w:rFonts w:ascii="Times New Roman" w:hAnsi="Times New Roman" w:cs="Times New Roman"/>
          <w:color w:val="000000" w:themeColor="text1"/>
          <w:sz w:val="20"/>
          <w:szCs w:val="20"/>
          <w:highlight w:val="yellow"/>
        </w:rPr>
      </w:pPr>
      <w:r w:rsidRPr="004A39BE">
        <w:rPr>
          <w:rFonts w:ascii="Times New Roman" w:hAnsi="Times New Roman" w:cs="Times New Roman"/>
          <w:color w:val="000000" w:themeColor="text1"/>
          <w:sz w:val="20"/>
          <w:szCs w:val="20"/>
          <w:highlight w:val="yellow"/>
        </w:rPr>
        <w:t xml:space="preserve">PE: </w:t>
      </w:r>
      <w:r w:rsidR="005817B2" w:rsidRPr="004A39BE">
        <w:rPr>
          <w:rFonts w:ascii="Times New Roman" w:hAnsi="Times New Roman" w:cs="Times New Roman"/>
          <w:color w:val="000000" w:themeColor="text1"/>
          <w:sz w:val="20"/>
          <w:szCs w:val="20"/>
          <w:highlight w:val="yellow"/>
        </w:rPr>
        <w:t>Physical Education</w:t>
      </w:r>
    </w:p>
    <w:p w14:paraId="2AE710A0" w14:textId="34F4C2FA" w:rsidR="00100FDF" w:rsidRPr="004A39BE" w:rsidRDefault="00100FDF" w:rsidP="00100FDF">
      <w:pPr>
        <w:spacing w:line="480" w:lineRule="auto"/>
        <w:rPr>
          <w:rFonts w:ascii="Times New Roman" w:hAnsi="Times New Roman" w:cs="Times New Roman"/>
          <w:color w:val="000000" w:themeColor="text1"/>
          <w:sz w:val="20"/>
          <w:szCs w:val="20"/>
          <w:highlight w:val="yellow"/>
        </w:rPr>
      </w:pPr>
      <w:r w:rsidRPr="004A39BE">
        <w:rPr>
          <w:rFonts w:ascii="Times New Roman" w:hAnsi="Times New Roman" w:cs="Times New Roman"/>
          <w:color w:val="000000" w:themeColor="text1"/>
          <w:sz w:val="20"/>
          <w:szCs w:val="20"/>
          <w:highlight w:val="yellow"/>
        </w:rPr>
        <w:t>Q</w:t>
      </w:r>
      <w:r w:rsidR="004C4716" w:rsidRPr="004A39BE">
        <w:rPr>
          <w:rFonts w:ascii="Times New Roman" w:hAnsi="Times New Roman" w:cs="Times New Roman"/>
          <w:color w:val="000000" w:themeColor="text1"/>
          <w:sz w:val="20"/>
          <w:szCs w:val="20"/>
          <w:highlight w:val="yellow"/>
        </w:rPr>
        <w:t>HO-</w:t>
      </w:r>
      <w:r w:rsidRPr="004A39BE">
        <w:rPr>
          <w:rFonts w:ascii="Times New Roman" w:hAnsi="Times New Roman" w:cs="Times New Roman"/>
          <w:color w:val="000000" w:themeColor="text1"/>
          <w:sz w:val="20"/>
          <w:szCs w:val="20"/>
          <w:highlight w:val="yellow"/>
        </w:rPr>
        <w:t xml:space="preserve">CPR: quality of </w:t>
      </w:r>
      <w:r w:rsidR="004C4716" w:rsidRPr="004A39BE">
        <w:rPr>
          <w:rFonts w:ascii="Times New Roman" w:hAnsi="Times New Roman" w:cs="Times New Roman"/>
          <w:color w:val="000000" w:themeColor="text1"/>
          <w:sz w:val="20"/>
          <w:szCs w:val="20"/>
          <w:highlight w:val="yellow"/>
        </w:rPr>
        <w:t>HO-</w:t>
      </w:r>
      <w:r w:rsidRPr="004A39BE">
        <w:rPr>
          <w:rFonts w:ascii="Times New Roman" w:hAnsi="Times New Roman" w:cs="Times New Roman"/>
          <w:color w:val="000000" w:themeColor="text1"/>
          <w:sz w:val="20"/>
          <w:szCs w:val="20"/>
          <w:highlight w:val="yellow"/>
        </w:rPr>
        <w:t>CPR</w:t>
      </w:r>
      <w:r w:rsidR="004C4716" w:rsidRPr="004A39BE">
        <w:rPr>
          <w:rFonts w:ascii="Times New Roman" w:hAnsi="Times New Roman" w:cs="Times New Roman"/>
          <w:color w:val="000000" w:themeColor="text1"/>
          <w:sz w:val="20"/>
          <w:szCs w:val="20"/>
          <w:highlight w:val="yellow"/>
        </w:rPr>
        <w:t xml:space="preserve"> in percentage </w:t>
      </w:r>
      <w:r w:rsidR="004674B1" w:rsidRPr="004A39BE">
        <w:rPr>
          <w:rFonts w:ascii="Times New Roman" w:hAnsi="Times New Roman" w:cs="Times New Roman"/>
          <w:color w:val="000000" w:themeColor="text1"/>
          <w:sz w:val="20"/>
          <w:szCs w:val="20"/>
          <w:highlight w:val="yellow"/>
        </w:rPr>
        <w:t>(0-100%)</w:t>
      </w:r>
    </w:p>
    <w:p w14:paraId="519DE42E" w14:textId="77777777" w:rsidR="00646266" w:rsidRPr="004A39BE" w:rsidRDefault="00646266" w:rsidP="00100FDF">
      <w:pPr>
        <w:spacing w:line="480" w:lineRule="auto"/>
        <w:rPr>
          <w:rFonts w:ascii="Times New Roman" w:hAnsi="Times New Roman" w:cs="Times New Roman"/>
          <w:color w:val="000000" w:themeColor="text1"/>
          <w:sz w:val="20"/>
          <w:szCs w:val="20"/>
        </w:rPr>
      </w:pPr>
    </w:p>
    <w:p w14:paraId="032EFB23" w14:textId="77777777" w:rsidR="00BB3127" w:rsidRPr="004A39BE" w:rsidRDefault="00BB3127" w:rsidP="00100FDF">
      <w:pPr>
        <w:spacing w:line="480" w:lineRule="auto"/>
        <w:rPr>
          <w:rFonts w:ascii="Times New Roman" w:hAnsi="Times New Roman" w:cs="Times New Roman"/>
          <w:color w:val="000000" w:themeColor="text1"/>
          <w:sz w:val="20"/>
          <w:szCs w:val="20"/>
        </w:rPr>
      </w:pPr>
    </w:p>
    <w:p w14:paraId="627841E5" w14:textId="77777777" w:rsidR="00100FDF" w:rsidRPr="004A39BE" w:rsidRDefault="00100FDF">
      <w:pPr>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br w:type="page"/>
      </w:r>
    </w:p>
    <w:p w14:paraId="7D759101" w14:textId="0C66E552" w:rsidR="00100FDF" w:rsidRPr="004A39BE" w:rsidRDefault="00100FDF"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lastRenderedPageBreak/>
        <w:t>What is known</w:t>
      </w:r>
    </w:p>
    <w:p w14:paraId="2248CD20"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Access to CPR training should be universal and independent of age, location, financial means, or access to qualified instructors.</w:t>
      </w:r>
    </w:p>
    <w:p w14:paraId="5DF1FE8B"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Scientific societies promote the implementation of CPR in schools, so that teachers and schoolchildren can play a multiplier role in their environment, but the gap in CPR learning is related to cultural, economic factors or access to resources and materials</w:t>
      </w:r>
    </w:p>
    <w:p w14:paraId="27BF03FF" w14:textId="77777777" w:rsidR="00100FDF" w:rsidRPr="004A39BE" w:rsidRDefault="00100FDF"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 xml:space="preserve">What is new </w:t>
      </w:r>
    </w:p>
    <w:p w14:paraId="66091DE2" w14:textId="77777777" w:rsidR="00100FDF" w:rsidRPr="004A39BE" w:rsidRDefault="00100FDF" w:rsidP="00100FDF">
      <w:pPr>
        <w:spacing w:line="480" w:lineRule="auto"/>
        <w:jc w:val="both"/>
        <w:rPr>
          <w:rFonts w:ascii="Times New Roman" w:hAnsi="Times New Roman" w:cs="Times New Roman"/>
          <w:color w:val="000000" w:themeColor="text1"/>
          <w:sz w:val="20"/>
          <w:szCs w:val="20"/>
        </w:rPr>
      </w:pP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may be a useful device for teaching and learning CPR in schoolchildren from the age of 10 and upwards.</w:t>
      </w:r>
    </w:p>
    <w:p w14:paraId="06CC558D" w14:textId="77777777" w:rsidR="00100FDF" w:rsidRPr="004A39BE" w:rsidRDefault="00100FD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LOCOMAN shows that it is feasible and possible to build a low-cost manikin (about €5 in the European Region) and to integrate it into an integrative educational project, and outlines how this could be done. this approach can be an incentive for teachers to attempt teaching CPR, but also for education outside the formal environment.</w:t>
      </w:r>
    </w:p>
    <w:p w14:paraId="70F38C18" w14:textId="77777777" w:rsidR="005E62C0" w:rsidRPr="004A39BE" w:rsidRDefault="005E62C0" w:rsidP="00100FDF">
      <w:pPr>
        <w:spacing w:line="480" w:lineRule="auto"/>
        <w:rPr>
          <w:rFonts w:ascii="Times New Roman" w:hAnsi="Times New Roman" w:cs="Times New Roman"/>
          <w:b/>
          <w:color w:val="000000" w:themeColor="text1"/>
          <w:sz w:val="20"/>
          <w:szCs w:val="20"/>
        </w:rPr>
      </w:pPr>
    </w:p>
    <w:p w14:paraId="69536E73" w14:textId="77777777" w:rsidR="00E81494" w:rsidRPr="004A39BE" w:rsidRDefault="00E81494"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br w:type="page"/>
      </w:r>
    </w:p>
    <w:p w14:paraId="6BB03FA6" w14:textId="4698A735" w:rsidR="00D71A3D" w:rsidRPr="004A39BE" w:rsidRDefault="00D71A3D"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lastRenderedPageBreak/>
        <w:t>INTRODUCTION</w:t>
      </w:r>
    </w:p>
    <w:p w14:paraId="6386A708" w14:textId="6DBB2167" w:rsidR="00125CE8" w:rsidRPr="004A39BE" w:rsidRDefault="006A1A84"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It is commonly accepted that early </w:t>
      </w:r>
      <w:r w:rsidR="00156DCD" w:rsidRPr="004A39BE">
        <w:rPr>
          <w:rFonts w:ascii="Times New Roman" w:hAnsi="Times New Roman" w:cs="Times New Roman"/>
          <w:color w:val="000000" w:themeColor="text1"/>
          <w:sz w:val="20"/>
          <w:szCs w:val="20"/>
        </w:rPr>
        <w:t>training in</w:t>
      </w:r>
      <w:r w:rsidRPr="004A39BE">
        <w:rPr>
          <w:rFonts w:ascii="Times New Roman" w:hAnsi="Times New Roman" w:cs="Times New Roman"/>
          <w:color w:val="000000" w:themeColor="text1"/>
          <w:sz w:val="20"/>
          <w:szCs w:val="20"/>
        </w:rPr>
        <w:t xml:space="preserve"> Cardiopulmonary Resuscitation (CPR) increases the </w:t>
      </w:r>
      <w:r w:rsidR="002D383F" w:rsidRPr="004A39BE">
        <w:rPr>
          <w:rFonts w:ascii="Times New Roman" w:hAnsi="Times New Roman" w:cs="Times New Roman"/>
          <w:color w:val="000000" w:themeColor="text1"/>
          <w:sz w:val="20"/>
          <w:szCs w:val="20"/>
        </w:rPr>
        <w:t>likelihood</w:t>
      </w:r>
      <w:r w:rsidR="00214302" w:rsidRPr="004A39BE">
        <w:rPr>
          <w:rFonts w:ascii="Times New Roman" w:hAnsi="Times New Roman" w:cs="Times New Roman"/>
          <w:color w:val="000000" w:themeColor="text1"/>
          <w:sz w:val="20"/>
          <w:szCs w:val="20"/>
        </w:rPr>
        <w:t xml:space="preserve"> that</w:t>
      </w:r>
      <w:r w:rsidR="002D383F"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bystanders </w:t>
      </w:r>
      <w:r w:rsidR="002D383F" w:rsidRPr="004A39BE">
        <w:rPr>
          <w:rFonts w:ascii="Times New Roman" w:hAnsi="Times New Roman" w:cs="Times New Roman"/>
          <w:color w:val="000000" w:themeColor="text1"/>
          <w:sz w:val="20"/>
          <w:szCs w:val="20"/>
        </w:rPr>
        <w:t>can</w:t>
      </w:r>
      <w:r w:rsidRPr="004A39BE">
        <w:rPr>
          <w:rFonts w:ascii="Times New Roman" w:hAnsi="Times New Roman" w:cs="Times New Roman"/>
          <w:color w:val="000000" w:themeColor="text1"/>
          <w:sz w:val="20"/>
          <w:szCs w:val="20"/>
        </w:rPr>
        <w:t xml:space="preserve"> intervene in an emergency and </w:t>
      </w:r>
      <w:r w:rsidR="004C46D0" w:rsidRPr="004A39BE">
        <w:rPr>
          <w:rFonts w:ascii="Times New Roman" w:hAnsi="Times New Roman" w:cs="Times New Roman"/>
          <w:color w:val="000000" w:themeColor="text1"/>
          <w:sz w:val="20"/>
          <w:szCs w:val="20"/>
        </w:rPr>
        <w:t xml:space="preserve">eventually </w:t>
      </w:r>
      <w:r w:rsidRPr="004A39BE">
        <w:rPr>
          <w:rFonts w:ascii="Times New Roman" w:hAnsi="Times New Roman" w:cs="Times New Roman"/>
          <w:color w:val="000000" w:themeColor="text1"/>
          <w:sz w:val="20"/>
          <w:szCs w:val="20"/>
        </w:rPr>
        <w:t xml:space="preserve">improve the </w:t>
      </w:r>
      <w:r w:rsidR="00156DCD" w:rsidRPr="004A39BE">
        <w:rPr>
          <w:rFonts w:ascii="Times New Roman" w:hAnsi="Times New Roman" w:cs="Times New Roman"/>
          <w:color w:val="000000" w:themeColor="text1"/>
          <w:sz w:val="20"/>
          <w:szCs w:val="20"/>
        </w:rPr>
        <w:t>outcomes</w:t>
      </w:r>
      <w:r w:rsidRPr="004A39BE">
        <w:rPr>
          <w:rFonts w:ascii="Times New Roman" w:hAnsi="Times New Roman" w:cs="Times New Roman"/>
          <w:color w:val="000000" w:themeColor="text1"/>
          <w:sz w:val="20"/>
          <w:szCs w:val="20"/>
        </w:rPr>
        <w:t xml:space="preserve"> </w:t>
      </w:r>
      <w:r w:rsidR="009339DC" w:rsidRPr="004A39BE">
        <w:rPr>
          <w:rFonts w:ascii="Times New Roman" w:hAnsi="Times New Roman" w:cs="Times New Roman"/>
          <w:color w:val="000000" w:themeColor="text1"/>
          <w:sz w:val="20"/>
          <w:szCs w:val="20"/>
        </w:rPr>
        <w:t>of</w:t>
      </w:r>
      <w:r w:rsidRPr="004A39BE">
        <w:rPr>
          <w:rFonts w:ascii="Times New Roman" w:hAnsi="Times New Roman" w:cs="Times New Roman"/>
          <w:color w:val="000000" w:themeColor="text1"/>
          <w:sz w:val="20"/>
          <w:szCs w:val="20"/>
        </w:rPr>
        <w:t xml:space="preserve"> out-of-hospital cardiac arrest (</w:t>
      </w:r>
      <w:r w:rsidR="005817B2" w:rsidRPr="004A39BE">
        <w:rPr>
          <w:rFonts w:ascii="Times New Roman" w:hAnsi="Times New Roman" w:cs="Times New Roman"/>
          <w:color w:val="000000" w:themeColor="text1"/>
          <w:sz w:val="20"/>
          <w:szCs w:val="20"/>
          <w:highlight w:val="yellow"/>
        </w:rPr>
        <w:t>OHCA</w:t>
      </w:r>
      <w:r w:rsidRPr="004A39BE">
        <w:rPr>
          <w:rFonts w:ascii="Times New Roman" w:hAnsi="Times New Roman" w:cs="Times New Roman"/>
          <w:color w:val="000000" w:themeColor="text1"/>
          <w:sz w:val="20"/>
          <w:szCs w:val="20"/>
        </w:rPr>
        <w:t xml:space="preserve">) </w:t>
      </w:r>
      <w:r w:rsidR="00100FDF" w:rsidRPr="004A39BE">
        <w:rPr>
          <w:rFonts w:ascii="Times New Roman" w:hAnsi="Times New Roman" w:cs="Times New Roman"/>
          <w:color w:val="000000" w:themeColor="text1"/>
          <w:sz w:val="20"/>
        </w:rPr>
        <w:t>[1, 2]</w:t>
      </w:r>
      <w:r w:rsidRPr="004A39BE">
        <w:rPr>
          <w:rFonts w:ascii="Times New Roman" w:hAnsi="Times New Roman" w:cs="Times New Roman"/>
          <w:color w:val="000000" w:themeColor="text1"/>
          <w:sz w:val="20"/>
          <w:szCs w:val="20"/>
        </w:rPr>
        <w:t xml:space="preserve">. </w:t>
      </w:r>
      <w:r w:rsidR="002D383F" w:rsidRPr="004A39BE">
        <w:rPr>
          <w:rFonts w:ascii="Times New Roman" w:hAnsi="Times New Roman" w:cs="Times New Roman"/>
          <w:color w:val="000000" w:themeColor="text1"/>
          <w:sz w:val="20"/>
          <w:szCs w:val="20"/>
        </w:rPr>
        <w:t>A</w:t>
      </w:r>
      <w:r w:rsidRPr="004A39BE">
        <w:rPr>
          <w:rFonts w:ascii="Times New Roman" w:hAnsi="Times New Roman" w:cs="Times New Roman"/>
          <w:color w:val="000000" w:themeColor="text1"/>
          <w:sz w:val="20"/>
          <w:szCs w:val="20"/>
        </w:rPr>
        <w:t xml:space="preserve">ccess to CPR </w:t>
      </w:r>
      <w:r w:rsidR="002D383F" w:rsidRPr="004A39BE">
        <w:rPr>
          <w:rFonts w:ascii="Times New Roman" w:hAnsi="Times New Roman" w:cs="Times New Roman"/>
          <w:color w:val="000000" w:themeColor="text1"/>
          <w:sz w:val="20"/>
          <w:szCs w:val="20"/>
        </w:rPr>
        <w:t>training should be universal and independent of age, location, financial means, or access to qualified instructors. To expand the reach of CPR train</w:t>
      </w:r>
      <w:r w:rsidR="00775EE5" w:rsidRPr="004A39BE">
        <w:rPr>
          <w:rFonts w:ascii="Times New Roman" w:hAnsi="Times New Roman" w:cs="Times New Roman"/>
          <w:color w:val="000000" w:themeColor="text1"/>
          <w:sz w:val="20"/>
          <w:szCs w:val="20"/>
        </w:rPr>
        <w:t>i</w:t>
      </w:r>
      <w:r w:rsidR="002D383F" w:rsidRPr="004A39BE">
        <w:rPr>
          <w:rFonts w:ascii="Times New Roman" w:hAnsi="Times New Roman" w:cs="Times New Roman"/>
          <w:color w:val="000000" w:themeColor="text1"/>
          <w:sz w:val="20"/>
          <w:szCs w:val="20"/>
        </w:rPr>
        <w:t>ng</w:t>
      </w:r>
      <w:r w:rsidR="00510BB4" w:rsidRPr="004A39BE">
        <w:rPr>
          <w:rFonts w:ascii="Times New Roman" w:hAnsi="Times New Roman" w:cs="Times New Roman"/>
          <w:color w:val="000000" w:themeColor="text1"/>
          <w:sz w:val="20"/>
          <w:szCs w:val="20"/>
        </w:rPr>
        <w:t>, the European Resuscitation Council (ERC) and the American Heart As</w:t>
      </w:r>
      <w:r w:rsidR="009339DC" w:rsidRPr="004A39BE">
        <w:rPr>
          <w:rFonts w:ascii="Times New Roman" w:hAnsi="Times New Roman" w:cs="Times New Roman"/>
          <w:color w:val="000000" w:themeColor="text1"/>
          <w:sz w:val="20"/>
          <w:szCs w:val="20"/>
        </w:rPr>
        <w:t>s</w:t>
      </w:r>
      <w:r w:rsidR="00510BB4" w:rsidRPr="004A39BE">
        <w:rPr>
          <w:rFonts w:ascii="Times New Roman" w:hAnsi="Times New Roman" w:cs="Times New Roman"/>
          <w:color w:val="000000" w:themeColor="text1"/>
          <w:sz w:val="20"/>
          <w:szCs w:val="20"/>
        </w:rPr>
        <w:t xml:space="preserve">ociation (AHA) </w:t>
      </w:r>
      <w:r w:rsidR="008F2FF1" w:rsidRPr="004A39BE">
        <w:rPr>
          <w:rFonts w:ascii="Times New Roman" w:hAnsi="Times New Roman" w:cs="Times New Roman"/>
          <w:color w:val="000000" w:themeColor="text1"/>
          <w:sz w:val="20"/>
          <w:szCs w:val="20"/>
        </w:rPr>
        <w:t xml:space="preserve">encourage </w:t>
      </w:r>
      <w:r w:rsidR="00C50397" w:rsidRPr="004A39BE">
        <w:rPr>
          <w:rFonts w:ascii="Times New Roman" w:hAnsi="Times New Roman" w:cs="Times New Roman"/>
          <w:color w:val="000000" w:themeColor="text1"/>
          <w:sz w:val="20"/>
          <w:szCs w:val="20"/>
        </w:rPr>
        <w:t xml:space="preserve">widespread </w:t>
      </w:r>
      <w:r w:rsidR="00510BB4" w:rsidRPr="004A39BE">
        <w:rPr>
          <w:rFonts w:ascii="Times New Roman" w:hAnsi="Times New Roman" w:cs="Times New Roman"/>
          <w:color w:val="000000" w:themeColor="text1"/>
          <w:sz w:val="20"/>
          <w:szCs w:val="20"/>
        </w:rPr>
        <w:t>CPR</w:t>
      </w:r>
      <w:r w:rsidR="008F2FF1" w:rsidRPr="004A39BE">
        <w:rPr>
          <w:rFonts w:ascii="Times New Roman" w:hAnsi="Times New Roman" w:cs="Times New Roman"/>
          <w:color w:val="000000" w:themeColor="text1"/>
          <w:sz w:val="20"/>
          <w:szCs w:val="20"/>
        </w:rPr>
        <w:t xml:space="preserve"> education</w:t>
      </w:r>
      <w:r w:rsidR="00800201" w:rsidRPr="004A39BE">
        <w:rPr>
          <w:rFonts w:ascii="Times New Roman" w:hAnsi="Times New Roman" w:cs="Times New Roman"/>
          <w:color w:val="000000" w:themeColor="text1"/>
          <w:sz w:val="20"/>
          <w:szCs w:val="20"/>
        </w:rPr>
        <w:t xml:space="preserve"> </w:t>
      </w:r>
      <w:r w:rsidR="00100FDF" w:rsidRPr="004A39BE">
        <w:rPr>
          <w:rFonts w:ascii="Times New Roman" w:hAnsi="Times New Roman" w:cs="Times New Roman"/>
          <w:color w:val="000000" w:themeColor="text1"/>
          <w:sz w:val="20"/>
        </w:rPr>
        <w:t>[3,4]</w:t>
      </w:r>
      <w:r w:rsidR="00510BB4" w:rsidRPr="004A39BE">
        <w:rPr>
          <w:rFonts w:ascii="Times New Roman" w:hAnsi="Times New Roman" w:cs="Times New Roman"/>
          <w:color w:val="000000" w:themeColor="text1"/>
          <w:sz w:val="20"/>
          <w:szCs w:val="20"/>
        </w:rPr>
        <w:t xml:space="preserve"> and</w:t>
      </w:r>
      <w:r w:rsidR="002D383F" w:rsidRPr="004A39BE">
        <w:rPr>
          <w:rFonts w:ascii="Times New Roman" w:hAnsi="Times New Roman" w:cs="Times New Roman"/>
          <w:color w:val="000000" w:themeColor="text1"/>
          <w:sz w:val="20"/>
          <w:szCs w:val="20"/>
        </w:rPr>
        <w:t xml:space="preserve"> the</w:t>
      </w:r>
      <w:r w:rsidRPr="004A39BE">
        <w:rPr>
          <w:rFonts w:ascii="Times New Roman" w:hAnsi="Times New Roman" w:cs="Times New Roman"/>
          <w:color w:val="000000" w:themeColor="text1"/>
          <w:sz w:val="20"/>
          <w:szCs w:val="20"/>
        </w:rPr>
        <w:t xml:space="preserve"> declaration "KID</w:t>
      </w:r>
      <w:r w:rsidR="009339DC" w:rsidRPr="004A39BE">
        <w:rPr>
          <w:rFonts w:ascii="Times New Roman" w:hAnsi="Times New Roman" w:cs="Times New Roman"/>
          <w:color w:val="000000" w:themeColor="text1"/>
          <w:sz w:val="20"/>
          <w:szCs w:val="20"/>
        </w:rPr>
        <w:t>S</w:t>
      </w:r>
      <w:r w:rsidRPr="004A39BE">
        <w:rPr>
          <w:rFonts w:ascii="Times New Roman" w:hAnsi="Times New Roman" w:cs="Times New Roman"/>
          <w:color w:val="000000" w:themeColor="text1"/>
          <w:sz w:val="20"/>
          <w:szCs w:val="20"/>
        </w:rPr>
        <w:t xml:space="preserve"> SAVE LIVES</w:t>
      </w:r>
      <w:r w:rsidR="009339DC"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supported</w:t>
      </w:r>
      <w:r w:rsidR="00C50397"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by the World Health Organization (WHO)</w:t>
      </w:r>
      <w:r w:rsidR="009339DC"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promotes the implementation of CPR</w:t>
      </w:r>
      <w:r w:rsidR="009339DC" w:rsidRPr="004A39BE">
        <w:rPr>
          <w:rFonts w:ascii="Times New Roman" w:hAnsi="Times New Roman" w:cs="Times New Roman"/>
          <w:color w:val="000000" w:themeColor="text1"/>
          <w:sz w:val="20"/>
          <w:szCs w:val="20"/>
        </w:rPr>
        <w:t xml:space="preserve"> at schools</w:t>
      </w:r>
      <w:r w:rsidRPr="004A39BE">
        <w:rPr>
          <w:rFonts w:ascii="Times New Roman" w:hAnsi="Times New Roman" w:cs="Times New Roman"/>
          <w:color w:val="000000" w:themeColor="text1"/>
          <w:sz w:val="20"/>
          <w:szCs w:val="20"/>
        </w:rPr>
        <w:t xml:space="preserve">, so that teachers and </w:t>
      </w:r>
      <w:r w:rsidR="00156DCD" w:rsidRPr="004A39BE">
        <w:rPr>
          <w:rFonts w:ascii="Times New Roman" w:hAnsi="Times New Roman" w:cs="Times New Roman"/>
          <w:color w:val="000000" w:themeColor="text1"/>
          <w:sz w:val="20"/>
          <w:szCs w:val="20"/>
        </w:rPr>
        <w:t>school</w:t>
      </w:r>
      <w:r w:rsidRPr="004A39BE">
        <w:rPr>
          <w:rFonts w:ascii="Times New Roman" w:hAnsi="Times New Roman" w:cs="Times New Roman"/>
          <w:color w:val="000000" w:themeColor="text1"/>
          <w:sz w:val="20"/>
          <w:szCs w:val="20"/>
        </w:rPr>
        <w:t xml:space="preserve">children can play a multiplying role in their environment </w:t>
      </w:r>
      <w:r w:rsidR="00100FDF" w:rsidRPr="004A39BE">
        <w:rPr>
          <w:rFonts w:ascii="Times New Roman" w:hAnsi="Times New Roman" w:cs="Times New Roman"/>
          <w:color w:val="000000" w:themeColor="text1"/>
          <w:sz w:val="20"/>
        </w:rPr>
        <w:t>[5]</w:t>
      </w:r>
      <w:r w:rsidR="002D383F" w:rsidRPr="004A39BE">
        <w:rPr>
          <w:rFonts w:ascii="Times New Roman" w:hAnsi="Times New Roman" w:cs="Times New Roman"/>
          <w:color w:val="000000" w:themeColor="text1"/>
          <w:sz w:val="20"/>
          <w:szCs w:val="20"/>
        </w:rPr>
        <w:t>.</w:t>
      </w:r>
      <w:r w:rsidR="00D71A3D" w:rsidRPr="004A39BE">
        <w:rPr>
          <w:rFonts w:ascii="Times New Roman" w:hAnsi="Times New Roman" w:cs="Times New Roman"/>
          <w:color w:val="000000" w:themeColor="text1"/>
          <w:sz w:val="20"/>
          <w:szCs w:val="20"/>
        </w:rPr>
        <w:t xml:space="preserve"> </w:t>
      </w:r>
      <w:r w:rsidR="006B5B76" w:rsidRPr="004A39BE">
        <w:rPr>
          <w:rFonts w:ascii="Times New Roman" w:hAnsi="Times New Roman" w:cs="Times New Roman"/>
          <w:color w:val="000000" w:themeColor="text1"/>
          <w:sz w:val="20"/>
          <w:szCs w:val="20"/>
        </w:rPr>
        <w:t>However, there is still a gap in CPR learning related to several factors, due to cultural, economic or access to resources and materials</w:t>
      </w:r>
      <w:r w:rsidR="00D71A3D" w:rsidRPr="004A39BE">
        <w:rPr>
          <w:rFonts w:ascii="Times New Roman" w:hAnsi="Times New Roman" w:cs="Times New Roman"/>
          <w:color w:val="000000" w:themeColor="text1"/>
          <w:sz w:val="20"/>
          <w:szCs w:val="20"/>
        </w:rPr>
        <w:t xml:space="preserve">. To </w:t>
      </w:r>
      <w:r w:rsidR="00C50397" w:rsidRPr="004A39BE">
        <w:rPr>
          <w:rFonts w:ascii="Times New Roman" w:hAnsi="Times New Roman" w:cs="Times New Roman"/>
          <w:color w:val="000000" w:themeColor="text1"/>
          <w:sz w:val="20"/>
          <w:szCs w:val="20"/>
        </w:rPr>
        <w:t xml:space="preserve">try to </w:t>
      </w:r>
      <w:r w:rsidR="00D71A3D" w:rsidRPr="004A39BE">
        <w:rPr>
          <w:rFonts w:ascii="Times New Roman" w:hAnsi="Times New Roman" w:cs="Times New Roman"/>
          <w:color w:val="000000" w:themeColor="text1"/>
          <w:sz w:val="20"/>
          <w:szCs w:val="20"/>
        </w:rPr>
        <w:t>overcome these barriers, low-cost manikins can be an option for mass CPR teaching</w:t>
      </w:r>
      <w:r w:rsidR="00775EE5" w:rsidRPr="004A39BE">
        <w:rPr>
          <w:rFonts w:ascii="Times New Roman" w:hAnsi="Times New Roman" w:cs="Times New Roman"/>
          <w:color w:val="000000" w:themeColor="text1"/>
          <w:sz w:val="20"/>
          <w:szCs w:val="20"/>
        </w:rPr>
        <w:t xml:space="preserve"> and training</w:t>
      </w:r>
      <w:r w:rsidR="00D71A3D" w:rsidRPr="004A39BE">
        <w:rPr>
          <w:rFonts w:ascii="Times New Roman" w:hAnsi="Times New Roman" w:cs="Times New Roman"/>
          <w:color w:val="000000" w:themeColor="text1"/>
          <w:sz w:val="20"/>
          <w:szCs w:val="20"/>
        </w:rPr>
        <w:t xml:space="preserve"> </w:t>
      </w:r>
      <w:r w:rsidR="00100FDF" w:rsidRPr="004A39BE">
        <w:rPr>
          <w:rFonts w:ascii="Times New Roman" w:hAnsi="Times New Roman" w:cs="Times New Roman"/>
          <w:color w:val="000000" w:themeColor="text1"/>
          <w:sz w:val="20"/>
        </w:rPr>
        <w:t>[6]</w:t>
      </w:r>
      <w:r w:rsidR="00125CE8" w:rsidRPr="004A39BE">
        <w:rPr>
          <w:rFonts w:ascii="Times New Roman" w:hAnsi="Times New Roman" w:cs="Times New Roman"/>
          <w:color w:val="000000" w:themeColor="text1"/>
          <w:sz w:val="20"/>
          <w:szCs w:val="20"/>
        </w:rPr>
        <w:t xml:space="preserve">. Currently there are various low-cost devices </w:t>
      </w:r>
      <w:r w:rsidR="00C50397" w:rsidRPr="004A39BE">
        <w:rPr>
          <w:rFonts w:ascii="Times New Roman" w:hAnsi="Times New Roman" w:cs="Times New Roman"/>
          <w:color w:val="000000" w:themeColor="text1"/>
          <w:sz w:val="20"/>
          <w:szCs w:val="20"/>
        </w:rPr>
        <w:t xml:space="preserve">that may be used </w:t>
      </w:r>
      <w:r w:rsidR="00125CE8" w:rsidRPr="004A39BE">
        <w:rPr>
          <w:rFonts w:ascii="Times New Roman" w:hAnsi="Times New Roman" w:cs="Times New Roman"/>
          <w:color w:val="000000" w:themeColor="text1"/>
          <w:sz w:val="20"/>
          <w:szCs w:val="20"/>
        </w:rPr>
        <w:t xml:space="preserve">as an alternative to conventional </w:t>
      </w:r>
      <w:r w:rsidR="00156DCD" w:rsidRPr="004A39BE">
        <w:rPr>
          <w:rFonts w:ascii="Times New Roman" w:hAnsi="Times New Roman" w:cs="Times New Roman"/>
          <w:color w:val="000000" w:themeColor="text1"/>
          <w:sz w:val="20"/>
          <w:szCs w:val="20"/>
        </w:rPr>
        <w:t>manikins</w:t>
      </w:r>
      <w:r w:rsidR="00125CE8" w:rsidRPr="004A39BE">
        <w:rPr>
          <w:rFonts w:ascii="Times New Roman" w:hAnsi="Times New Roman" w:cs="Times New Roman"/>
          <w:color w:val="000000" w:themeColor="text1"/>
          <w:sz w:val="20"/>
          <w:szCs w:val="20"/>
        </w:rPr>
        <w:t xml:space="preserve">; </w:t>
      </w:r>
      <w:r w:rsidR="002D383F" w:rsidRPr="004A39BE">
        <w:rPr>
          <w:rFonts w:ascii="Times New Roman" w:hAnsi="Times New Roman" w:cs="Times New Roman"/>
          <w:color w:val="000000" w:themeColor="text1"/>
          <w:sz w:val="20"/>
          <w:szCs w:val="20"/>
        </w:rPr>
        <w:t>s</w:t>
      </w:r>
      <w:r w:rsidR="00125CE8" w:rsidRPr="004A39BE">
        <w:rPr>
          <w:rFonts w:ascii="Times New Roman" w:hAnsi="Times New Roman" w:cs="Times New Roman"/>
          <w:color w:val="000000" w:themeColor="text1"/>
          <w:sz w:val="20"/>
          <w:szCs w:val="20"/>
        </w:rPr>
        <w:t>ome low-cost devices are prefabricated</w:t>
      </w:r>
      <w:r w:rsidR="002D3142" w:rsidRPr="004A39BE">
        <w:rPr>
          <w:rFonts w:ascii="Times New Roman" w:hAnsi="Times New Roman" w:cs="Times New Roman"/>
          <w:color w:val="000000" w:themeColor="text1"/>
          <w:sz w:val="20"/>
          <w:szCs w:val="20"/>
        </w:rPr>
        <w:t>, such as for example</w:t>
      </w:r>
      <w:r w:rsidR="0030515E" w:rsidRPr="004A39BE">
        <w:rPr>
          <w:rFonts w:ascii="Times New Roman" w:hAnsi="Times New Roman" w:cs="Times New Roman"/>
          <w:color w:val="000000" w:themeColor="text1"/>
          <w:sz w:val="20"/>
          <w:szCs w:val="20"/>
        </w:rPr>
        <w:t xml:space="preserve"> an</w:t>
      </w:r>
      <w:r w:rsidR="00C50397" w:rsidRPr="004A39BE">
        <w:rPr>
          <w:rFonts w:ascii="Times New Roman" w:hAnsi="Times New Roman" w:cs="Times New Roman"/>
          <w:color w:val="000000" w:themeColor="text1"/>
          <w:sz w:val="20"/>
          <w:szCs w:val="20"/>
        </w:rPr>
        <w:t xml:space="preserve"> </w:t>
      </w:r>
      <w:r w:rsidR="0030515E" w:rsidRPr="004A39BE">
        <w:rPr>
          <w:rFonts w:ascii="Times New Roman" w:hAnsi="Times New Roman" w:cs="Times New Roman"/>
          <w:color w:val="000000" w:themeColor="text1"/>
          <w:sz w:val="20"/>
          <w:szCs w:val="20"/>
        </w:rPr>
        <w:t xml:space="preserve">auditory feedback heart </w:t>
      </w:r>
      <w:r w:rsidR="009339DC" w:rsidRPr="004A39BE">
        <w:rPr>
          <w:rFonts w:ascii="Times New Roman" w:hAnsi="Times New Roman" w:cs="Times New Roman"/>
          <w:color w:val="000000" w:themeColor="text1"/>
          <w:sz w:val="20"/>
          <w:szCs w:val="20"/>
        </w:rPr>
        <w:t>made of</w:t>
      </w:r>
      <w:r w:rsidR="0030515E" w:rsidRPr="004A39BE">
        <w:rPr>
          <w:rFonts w:ascii="Times New Roman" w:hAnsi="Times New Roman" w:cs="Times New Roman"/>
          <w:color w:val="000000" w:themeColor="text1"/>
          <w:sz w:val="20"/>
          <w:szCs w:val="20"/>
        </w:rPr>
        <w:t xml:space="preserve"> plastic (5), </w:t>
      </w:r>
      <w:r w:rsidR="009339DC" w:rsidRPr="004A39BE">
        <w:rPr>
          <w:rFonts w:ascii="Times New Roman" w:hAnsi="Times New Roman" w:cs="Times New Roman"/>
          <w:color w:val="000000" w:themeColor="text1"/>
          <w:sz w:val="20"/>
          <w:szCs w:val="20"/>
        </w:rPr>
        <w:t xml:space="preserve">a </w:t>
      </w:r>
      <w:r w:rsidR="0030515E" w:rsidRPr="004A39BE">
        <w:rPr>
          <w:rFonts w:ascii="Times New Roman" w:hAnsi="Times New Roman" w:cs="Times New Roman"/>
          <w:color w:val="000000" w:themeColor="text1"/>
          <w:sz w:val="20"/>
          <w:szCs w:val="20"/>
        </w:rPr>
        <w:t>natural rubber</w:t>
      </w:r>
      <w:r w:rsidR="005E12CA" w:rsidRPr="004A39BE">
        <w:rPr>
          <w:rFonts w:ascii="Times New Roman" w:hAnsi="Times New Roman" w:cs="Times New Roman"/>
          <w:color w:val="000000" w:themeColor="text1"/>
          <w:sz w:val="20"/>
          <w:szCs w:val="20"/>
        </w:rPr>
        <w:t xml:space="preserve"> manikin</w:t>
      </w:r>
      <w:r w:rsidR="0030515E" w:rsidRPr="004A39BE">
        <w:rPr>
          <w:rFonts w:ascii="Times New Roman" w:hAnsi="Times New Roman" w:cs="Times New Roman"/>
          <w:color w:val="000000" w:themeColor="text1"/>
          <w:sz w:val="20"/>
          <w:szCs w:val="20"/>
        </w:rPr>
        <w:t xml:space="preserve"> (6) </w:t>
      </w:r>
      <w:r w:rsidR="005E12CA" w:rsidRPr="004A39BE">
        <w:rPr>
          <w:rFonts w:ascii="Times New Roman" w:hAnsi="Times New Roman" w:cs="Times New Roman"/>
          <w:color w:val="000000" w:themeColor="text1"/>
          <w:sz w:val="20"/>
          <w:szCs w:val="20"/>
        </w:rPr>
        <w:t>or</w:t>
      </w:r>
      <w:r w:rsidR="0030515E" w:rsidRPr="004A39BE">
        <w:rPr>
          <w:rFonts w:ascii="Times New Roman" w:hAnsi="Times New Roman" w:cs="Times New Roman"/>
          <w:color w:val="000000" w:themeColor="text1"/>
          <w:sz w:val="20"/>
          <w:szCs w:val="20"/>
        </w:rPr>
        <w:t xml:space="preserve"> </w:t>
      </w:r>
      <w:r w:rsidR="009339DC" w:rsidRPr="004A39BE">
        <w:rPr>
          <w:rFonts w:ascii="Times New Roman" w:hAnsi="Times New Roman" w:cs="Times New Roman"/>
          <w:color w:val="000000" w:themeColor="text1"/>
          <w:sz w:val="20"/>
          <w:szCs w:val="20"/>
        </w:rPr>
        <w:t xml:space="preserve">a </w:t>
      </w:r>
      <w:proofErr w:type="gramStart"/>
      <w:r w:rsidR="0030515E" w:rsidRPr="004A39BE">
        <w:rPr>
          <w:rFonts w:ascii="Times New Roman" w:hAnsi="Times New Roman" w:cs="Times New Roman"/>
          <w:color w:val="000000" w:themeColor="text1"/>
          <w:sz w:val="20"/>
          <w:szCs w:val="20"/>
        </w:rPr>
        <w:t>children</w:t>
      </w:r>
      <w:proofErr w:type="gramEnd"/>
      <w:r w:rsidR="0030515E" w:rsidRPr="004A39BE">
        <w:rPr>
          <w:rFonts w:ascii="Times New Roman" w:hAnsi="Times New Roman" w:cs="Times New Roman"/>
          <w:color w:val="000000" w:themeColor="text1"/>
          <w:sz w:val="20"/>
          <w:szCs w:val="20"/>
        </w:rPr>
        <w:t>´s pillow</w:t>
      </w:r>
      <w:r w:rsidR="00800201" w:rsidRPr="004A39BE">
        <w:rPr>
          <w:rFonts w:ascii="Times New Roman" w:hAnsi="Times New Roman" w:cs="Times New Roman"/>
          <w:color w:val="000000" w:themeColor="text1"/>
          <w:sz w:val="20"/>
          <w:szCs w:val="20"/>
        </w:rPr>
        <w:t xml:space="preserve"> </w:t>
      </w:r>
      <w:r w:rsidR="00100FDF" w:rsidRPr="004A39BE">
        <w:rPr>
          <w:rFonts w:ascii="Times New Roman" w:hAnsi="Times New Roman" w:cs="Times New Roman"/>
          <w:color w:val="000000" w:themeColor="text1"/>
          <w:sz w:val="20"/>
          <w:szCs w:val="24"/>
        </w:rPr>
        <w:t>[7–9]</w:t>
      </w:r>
      <w:r w:rsidR="009339DC" w:rsidRPr="004A39BE">
        <w:rPr>
          <w:rFonts w:ascii="Times New Roman" w:hAnsi="Times New Roman" w:cs="Times New Roman"/>
          <w:color w:val="000000" w:themeColor="text1"/>
          <w:sz w:val="20"/>
          <w:szCs w:val="20"/>
        </w:rPr>
        <w:t>.</w:t>
      </w:r>
    </w:p>
    <w:p w14:paraId="3FC2D51E" w14:textId="0C68B75E" w:rsidR="00254A93" w:rsidRPr="004A39BE" w:rsidRDefault="00FD260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More recently, a</w:t>
      </w:r>
      <w:r w:rsidR="00156DCD" w:rsidRPr="004A39BE">
        <w:rPr>
          <w:rFonts w:ascii="Times New Roman" w:hAnsi="Times New Roman" w:cs="Times New Roman"/>
          <w:color w:val="000000" w:themeColor="text1"/>
          <w:sz w:val="20"/>
          <w:szCs w:val="20"/>
        </w:rPr>
        <w:t xml:space="preserve"> DO</w:t>
      </w:r>
      <w:r w:rsidR="005E12CA" w:rsidRPr="004A39BE">
        <w:rPr>
          <w:rFonts w:ascii="Times New Roman" w:hAnsi="Times New Roman" w:cs="Times New Roman"/>
          <w:color w:val="000000" w:themeColor="text1"/>
          <w:sz w:val="20"/>
          <w:szCs w:val="20"/>
        </w:rPr>
        <w:t>-</w:t>
      </w:r>
      <w:r w:rsidR="00156DCD" w:rsidRPr="004A39BE">
        <w:rPr>
          <w:rFonts w:ascii="Times New Roman" w:hAnsi="Times New Roman" w:cs="Times New Roman"/>
          <w:color w:val="000000" w:themeColor="text1"/>
          <w:sz w:val="20"/>
          <w:szCs w:val="20"/>
        </w:rPr>
        <w:t>IT</w:t>
      </w:r>
      <w:r w:rsidR="005E12CA" w:rsidRPr="004A39BE">
        <w:rPr>
          <w:rFonts w:ascii="Times New Roman" w:hAnsi="Times New Roman" w:cs="Times New Roman"/>
          <w:color w:val="000000" w:themeColor="text1"/>
          <w:sz w:val="20"/>
          <w:szCs w:val="20"/>
        </w:rPr>
        <w:t>-</w:t>
      </w:r>
      <w:r w:rsidR="00156DCD" w:rsidRPr="004A39BE">
        <w:rPr>
          <w:rFonts w:ascii="Times New Roman" w:hAnsi="Times New Roman" w:cs="Times New Roman"/>
          <w:color w:val="000000" w:themeColor="text1"/>
          <w:sz w:val="20"/>
          <w:szCs w:val="20"/>
        </w:rPr>
        <w:t>YOURSELF (DIY) movement has emerged</w:t>
      </w:r>
      <w:r w:rsidR="00800201" w:rsidRPr="004A39BE">
        <w:rPr>
          <w:rFonts w:ascii="Times New Roman" w:hAnsi="Times New Roman" w:cs="Times New Roman"/>
          <w:color w:val="000000" w:themeColor="text1"/>
          <w:sz w:val="20"/>
          <w:szCs w:val="20"/>
        </w:rPr>
        <w:t xml:space="preserve"> </w:t>
      </w:r>
      <w:r w:rsidR="00100FDF" w:rsidRPr="004A39BE">
        <w:rPr>
          <w:rFonts w:ascii="Times New Roman" w:hAnsi="Times New Roman" w:cs="Times New Roman"/>
          <w:color w:val="000000" w:themeColor="text1"/>
          <w:sz w:val="20"/>
        </w:rPr>
        <w:t>[10, 11]</w:t>
      </w:r>
      <w:r w:rsidR="006B5B76" w:rsidRPr="004A39BE">
        <w:rPr>
          <w:rFonts w:ascii="Times New Roman" w:hAnsi="Times New Roman" w:cs="Times New Roman"/>
          <w:color w:val="000000" w:themeColor="text1"/>
          <w:sz w:val="20"/>
          <w:szCs w:val="20"/>
        </w:rPr>
        <w:t xml:space="preserve"> </w:t>
      </w:r>
      <w:r w:rsidR="00D71A3D" w:rsidRPr="004A39BE">
        <w:rPr>
          <w:rFonts w:ascii="Times New Roman" w:hAnsi="Times New Roman" w:cs="Times New Roman"/>
          <w:color w:val="000000" w:themeColor="text1"/>
          <w:sz w:val="20"/>
          <w:szCs w:val="20"/>
        </w:rPr>
        <w:t>which is based on the construction and self-development of devices that can simulate a human torso or be useful for teaching resuscitation maneuvers, in order to promote mass training a</w:t>
      </w:r>
      <w:r w:rsidR="00214302" w:rsidRPr="004A39BE">
        <w:rPr>
          <w:rFonts w:ascii="Times New Roman" w:hAnsi="Times New Roman" w:cs="Times New Roman"/>
          <w:color w:val="000000" w:themeColor="text1"/>
          <w:sz w:val="20"/>
          <w:szCs w:val="20"/>
        </w:rPr>
        <w:t xml:space="preserve">t </w:t>
      </w:r>
      <w:r w:rsidR="00D71A3D" w:rsidRPr="004A39BE">
        <w:rPr>
          <w:rFonts w:ascii="Times New Roman" w:hAnsi="Times New Roman" w:cs="Times New Roman"/>
          <w:color w:val="000000" w:themeColor="text1"/>
          <w:sz w:val="20"/>
          <w:szCs w:val="20"/>
        </w:rPr>
        <w:t>low cost</w:t>
      </w:r>
      <w:r w:rsidR="002D3142" w:rsidRPr="004A39BE">
        <w:rPr>
          <w:rFonts w:ascii="Times New Roman" w:hAnsi="Times New Roman" w:cs="Times New Roman"/>
          <w:color w:val="000000" w:themeColor="text1"/>
          <w:sz w:val="20"/>
          <w:szCs w:val="20"/>
        </w:rPr>
        <w:t xml:space="preserve">. Most DIY models we are aware of are </w:t>
      </w:r>
      <w:r w:rsidRPr="004A39BE">
        <w:rPr>
          <w:rFonts w:ascii="Times New Roman" w:hAnsi="Times New Roman" w:cs="Times New Roman"/>
          <w:color w:val="000000" w:themeColor="text1"/>
          <w:sz w:val="20"/>
          <w:szCs w:val="20"/>
        </w:rPr>
        <w:t xml:space="preserve">either </w:t>
      </w:r>
      <w:r w:rsidR="002D3142" w:rsidRPr="004A39BE">
        <w:rPr>
          <w:rFonts w:ascii="Times New Roman" w:hAnsi="Times New Roman" w:cs="Times New Roman"/>
          <w:color w:val="000000" w:themeColor="text1"/>
          <w:sz w:val="20"/>
          <w:szCs w:val="20"/>
        </w:rPr>
        <w:t>made with conventional material</w:t>
      </w:r>
      <w:r w:rsidRPr="004A39BE">
        <w:rPr>
          <w:rFonts w:ascii="Times New Roman" w:hAnsi="Times New Roman" w:cs="Times New Roman"/>
          <w:color w:val="000000" w:themeColor="text1"/>
          <w:sz w:val="20"/>
          <w:szCs w:val="20"/>
        </w:rPr>
        <w:t>s,</w:t>
      </w:r>
      <w:r w:rsidR="002D3142" w:rsidRPr="004A39BE">
        <w:rPr>
          <w:rFonts w:ascii="Times New Roman" w:hAnsi="Times New Roman" w:cs="Times New Roman"/>
          <w:color w:val="000000" w:themeColor="text1"/>
          <w:sz w:val="20"/>
          <w:szCs w:val="20"/>
        </w:rPr>
        <w:t xml:space="preserve"> such as toilet paper, T-shirts or towels </w:t>
      </w:r>
      <w:r w:rsidR="00100FDF" w:rsidRPr="004A39BE">
        <w:rPr>
          <w:rFonts w:ascii="Times New Roman" w:hAnsi="Times New Roman" w:cs="Times New Roman"/>
          <w:color w:val="000000" w:themeColor="text1"/>
          <w:sz w:val="20"/>
        </w:rPr>
        <w:t>[10, 12]</w:t>
      </w:r>
      <w:r w:rsidR="006B4CE9" w:rsidRPr="004A39BE">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[13]</w:t>
      </w:r>
      <w:r w:rsidR="00677665"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or</w:t>
      </w:r>
      <w:r w:rsidR="002D3142" w:rsidRPr="004A39BE">
        <w:rPr>
          <w:rFonts w:ascii="Times New Roman" w:hAnsi="Times New Roman" w:cs="Times New Roman"/>
          <w:color w:val="000000" w:themeColor="text1"/>
          <w:sz w:val="20"/>
          <w:szCs w:val="20"/>
        </w:rPr>
        <w:t xml:space="preserve"> based on recycled material, especially </w:t>
      </w:r>
      <w:r w:rsidR="006F30FF" w:rsidRPr="004A39BE">
        <w:rPr>
          <w:rFonts w:ascii="Times New Roman" w:hAnsi="Times New Roman" w:cs="Times New Roman"/>
          <w:color w:val="000000" w:themeColor="text1"/>
          <w:sz w:val="20"/>
          <w:szCs w:val="20"/>
        </w:rPr>
        <w:t xml:space="preserve">plastic </w:t>
      </w:r>
      <w:r w:rsidR="002D3142" w:rsidRPr="004A39BE">
        <w:rPr>
          <w:rFonts w:ascii="Times New Roman" w:hAnsi="Times New Roman" w:cs="Times New Roman"/>
          <w:color w:val="000000" w:themeColor="text1"/>
          <w:sz w:val="20"/>
          <w:szCs w:val="20"/>
        </w:rPr>
        <w:t xml:space="preserve">bottles </w:t>
      </w:r>
      <w:r w:rsidR="006B4CE9" w:rsidRPr="004A39BE">
        <w:rPr>
          <w:rFonts w:ascii="Times New Roman" w:hAnsi="Times New Roman" w:cs="Times New Roman"/>
          <w:color w:val="000000" w:themeColor="text1"/>
          <w:sz w:val="20"/>
        </w:rPr>
        <w:t>[6, 14]</w:t>
      </w:r>
      <w:r w:rsidR="002D3142" w:rsidRPr="004A39BE">
        <w:rPr>
          <w:rFonts w:ascii="Times New Roman" w:hAnsi="Times New Roman" w:cs="Times New Roman"/>
          <w:color w:val="000000" w:themeColor="text1"/>
          <w:sz w:val="20"/>
          <w:szCs w:val="20"/>
        </w:rPr>
        <w:t xml:space="preserve">. However, there is still a lack of knowledge </w:t>
      </w:r>
      <w:r w:rsidRPr="004A39BE">
        <w:rPr>
          <w:rFonts w:ascii="Times New Roman" w:hAnsi="Times New Roman" w:cs="Times New Roman"/>
          <w:color w:val="000000" w:themeColor="text1"/>
          <w:sz w:val="20"/>
          <w:szCs w:val="20"/>
        </w:rPr>
        <w:t>on the</w:t>
      </w:r>
      <w:r w:rsidR="002D3142" w:rsidRPr="004A39BE">
        <w:rPr>
          <w:rFonts w:ascii="Times New Roman" w:hAnsi="Times New Roman" w:cs="Times New Roman"/>
          <w:color w:val="000000" w:themeColor="text1"/>
          <w:sz w:val="20"/>
          <w:szCs w:val="20"/>
        </w:rPr>
        <w:t xml:space="preserve"> usability </w:t>
      </w:r>
      <w:r w:rsidRPr="004A39BE">
        <w:rPr>
          <w:rFonts w:ascii="Times New Roman" w:hAnsi="Times New Roman" w:cs="Times New Roman"/>
          <w:color w:val="000000" w:themeColor="text1"/>
          <w:sz w:val="20"/>
          <w:szCs w:val="20"/>
        </w:rPr>
        <w:t>of such manikins in the school. Studies on the acquisition of CPR skills via DIY manikin compared to commercial manikins are scarce</w:t>
      </w:r>
      <w:r w:rsidR="002D3142" w:rsidRPr="004A39BE">
        <w:rPr>
          <w:rFonts w:ascii="Times New Roman" w:hAnsi="Times New Roman" w:cs="Times New Roman"/>
          <w:color w:val="000000" w:themeColor="text1"/>
          <w:sz w:val="20"/>
          <w:szCs w:val="20"/>
        </w:rPr>
        <w:t>. T</w:t>
      </w:r>
      <w:r w:rsidR="00D71A3D" w:rsidRPr="004A39BE">
        <w:rPr>
          <w:rFonts w:ascii="Times New Roman" w:hAnsi="Times New Roman" w:cs="Times New Roman"/>
          <w:color w:val="000000" w:themeColor="text1"/>
          <w:sz w:val="20"/>
          <w:szCs w:val="20"/>
        </w:rPr>
        <w:t xml:space="preserve">he development of DIY </w:t>
      </w:r>
      <w:r w:rsidR="00B8181F" w:rsidRPr="004A39BE">
        <w:rPr>
          <w:rFonts w:ascii="Times New Roman" w:hAnsi="Times New Roman" w:cs="Times New Roman"/>
          <w:color w:val="000000" w:themeColor="text1"/>
          <w:sz w:val="20"/>
          <w:szCs w:val="20"/>
        </w:rPr>
        <w:t>manikins must</w:t>
      </w:r>
      <w:r w:rsidR="00D71A3D" w:rsidRPr="004A39BE">
        <w:rPr>
          <w:rFonts w:ascii="Times New Roman" w:hAnsi="Times New Roman" w:cs="Times New Roman"/>
          <w:color w:val="000000" w:themeColor="text1"/>
          <w:sz w:val="20"/>
          <w:szCs w:val="20"/>
        </w:rPr>
        <w:t xml:space="preserve"> evolve</w:t>
      </w:r>
      <w:r w:rsidR="00214302" w:rsidRPr="004A39BE">
        <w:rPr>
          <w:rFonts w:ascii="Times New Roman" w:hAnsi="Times New Roman" w:cs="Times New Roman"/>
          <w:color w:val="000000" w:themeColor="text1"/>
          <w:sz w:val="20"/>
          <w:szCs w:val="20"/>
        </w:rPr>
        <w:t xml:space="preserve"> and diversify to include models that are suitable </w:t>
      </w:r>
      <w:r w:rsidRPr="004A39BE">
        <w:rPr>
          <w:rFonts w:ascii="Times New Roman" w:hAnsi="Times New Roman" w:cs="Times New Roman"/>
          <w:color w:val="000000" w:themeColor="text1"/>
          <w:sz w:val="20"/>
          <w:szCs w:val="20"/>
        </w:rPr>
        <w:t>for</w:t>
      </w:r>
      <w:r w:rsidR="00214302" w:rsidRPr="004A39BE">
        <w:rPr>
          <w:rFonts w:ascii="Times New Roman" w:hAnsi="Times New Roman" w:cs="Times New Roman"/>
          <w:color w:val="000000" w:themeColor="text1"/>
          <w:sz w:val="20"/>
          <w:szCs w:val="20"/>
        </w:rPr>
        <w:t xml:space="preserve"> different contexts, learning outcomes and target groups. In a pedagogically ideal case, a DIY manikin </w:t>
      </w:r>
      <w:r w:rsidRPr="004A39BE">
        <w:rPr>
          <w:rFonts w:ascii="Times New Roman" w:hAnsi="Times New Roman" w:cs="Times New Roman"/>
          <w:color w:val="000000" w:themeColor="text1"/>
          <w:sz w:val="20"/>
          <w:szCs w:val="20"/>
        </w:rPr>
        <w:t>may be able</w:t>
      </w:r>
      <w:r w:rsidR="00214302" w:rsidRPr="004A39BE">
        <w:rPr>
          <w:rFonts w:ascii="Times New Roman" w:hAnsi="Times New Roman" w:cs="Times New Roman"/>
          <w:color w:val="000000" w:themeColor="text1"/>
          <w:sz w:val="20"/>
          <w:szCs w:val="20"/>
        </w:rPr>
        <w:t xml:space="preserve"> to </w:t>
      </w:r>
      <w:r w:rsidR="00D71A3D" w:rsidRPr="004A39BE">
        <w:rPr>
          <w:rFonts w:ascii="Times New Roman" w:hAnsi="Times New Roman" w:cs="Times New Roman"/>
          <w:color w:val="000000" w:themeColor="text1"/>
          <w:sz w:val="20"/>
          <w:szCs w:val="20"/>
        </w:rPr>
        <w:t xml:space="preserve">replace with ingenuity those elements that have been shown to be effective in </w:t>
      </w:r>
      <w:r w:rsidRPr="004A39BE">
        <w:rPr>
          <w:rFonts w:ascii="Times New Roman" w:hAnsi="Times New Roman" w:cs="Times New Roman"/>
          <w:color w:val="000000" w:themeColor="text1"/>
          <w:sz w:val="20"/>
          <w:szCs w:val="20"/>
        </w:rPr>
        <w:t xml:space="preserve">teaching </w:t>
      </w:r>
      <w:r w:rsidR="00D71A3D" w:rsidRPr="004A39BE">
        <w:rPr>
          <w:rFonts w:ascii="Times New Roman" w:hAnsi="Times New Roman" w:cs="Times New Roman"/>
          <w:color w:val="000000" w:themeColor="text1"/>
          <w:sz w:val="20"/>
          <w:szCs w:val="20"/>
        </w:rPr>
        <w:t>resuscitation -</w:t>
      </w:r>
      <w:r w:rsidR="002D3142" w:rsidRPr="004A39BE">
        <w:rPr>
          <w:rFonts w:ascii="Times New Roman" w:hAnsi="Times New Roman" w:cs="Times New Roman"/>
          <w:color w:val="000000" w:themeColor="text1"/>
          <w:sz w:val="20"/>
          <w:szCs w:val="20"/>
        </w:rPr>
        <w:t xml:space="preserve"> </w:t>
      </w:r>
      <w:r w:rsidR="00D71A3D" w:rsidRPr="004A39BE">
        <w:rPr>
          <w:rFonts w:ascii="Times New Roman" w:hAnsi="Times New Roman" w:cs="Times New Roman"/>
          <w:color w:val="000000" w:themeColor="text1"/>
          <w:sz w:val="20"/>
          <w:szCs w:val="20"/>
        </w:rPr>
        <w:t xml:space="preserve">such as feedback </w:t>
      </w:r>
      <w:r w:rsidR="006B4CE9" w:rsidRPr="004A39BE">
        <w:rPr>
          <w:rFonts w:ascii="Times New Roman" w:hAnsi="Times New Roman" w:cs="Times New Roman"/>
          <w:color w:val="000000" w:themeColor="text1"/>
          <w:sz w:val="20"/>
        </w:rPr>
        <w:t>[15, 16]</w:t>
      </w:r>
      <w:r w:rsidR="00125CE8" w:rsidRPr="004A39BE">
        <w:rPr>
          <w:rFonts w:ascii="Times New Roman" w:hAnsi="Times New Roman" w:cs="Times New Roman"/>
          <w:color w:val="000000" w:themeColor="text1"/>
          <w:sz w:val="20"/>
          <w:szCs w:val="20"/>
        </w:rPr>
        <w:t xml:space="preserve">, motivation </w:t>
      </w:r>
      <w:r w:rsidR="006B4CE9" w:rsidRPr="004A39BE">
        <w:rPr>
          <w:rFonts w:ascii="Times New Roman" w:hAnsi="Times New Roman" w:cs="Times New Roman"/>
          <w:color w:val="000000" w:themeColor="text1"/>
          <w:sz w:val="20"/>
        </w:rPr>
        <w:t>[17]</w:t>
      </w:r>
      <w:r w:rsidR="00125CE8" w:rsidRPr="004A39BE">
        <w:rPr>
          <w:rFonts w:ascii="Times New Roman" w:hAnsi="Times New Roman" w:cs="Times New Roman"/>
          <w:color w:val="000000" w:themeColor="text1"/>
          <w:sz w:val="20"/>
          <w:szCs w:val="20"/>
        </w:rPr>
        <w:t xml:space="preserve">, cognitive involvement </w:t>
      </w:r>
      <w:r w:rsidR="00100FDF" w:rsidRPr="004A39BE">
        <w:rPr>
          <w:rFonts w:ascii="Times New Roman" w:hAnsi="Times New Roman" w:cs="Times New Roman"/>
          <w:color w:val="000000" w:themeColor="text1"/>
          <w:sz w:val="20"/>
        </w:rPr>
        <w:t>[7]</w:t>
      </w:r>
      <w:r w:rsidR="002757A7" w:rsidRPr="004A39BE">
        <w:rPr>
          <w:rFonts w:ascii="Times New Roman" w:hAnsi="Times New Roman" w:cs="Times New Roman"/>
          <w:color w:val="000000" w:themeColor="text1"/>
          <w:sz w:val="20"/>
        </w:rPr>
        <w:t xml:space="preserve"> </w:t>
      </w:r>
      <w:r w:rsidR="00125CE8" w:rsidRPr="004A39BE">
        <w:rPr>
          <w:rFonts w:ascii="Times New Roman" w:hAnsi="Times New Roman" w:cs="Times New Roman"/>
          <w:color w:val="000000" w:themeColor="text1"/>
          <w:sz w:val="20"/>
          <w:szCs w:val="20"/>
        </w:rPr>
        <w:t xml:space="preserve">or gamification </w:t>
      </w:r>
      <w:r w:rsidR="006B4CE9" w:rsidRPr="004A39BE">
        <w:rPr>
          <w:rFonts w:ascii="Times New Roman" w:hAnsi="Times New Roman" w:cs="Times New Roman"/>
          <w:color w:val="000000" w:themeColor="text1"/>
          <w:sz w:val="20"/>
        </w:rPr>
        <w:t>[18]</w:t>
      </w:r>
      <w:r w:rsidR="00125CE8" w:rsidRPr="004A39BE">
        <w:rPr>
          <w:rFonts w:ascii="Times New Roman" w:hAnsi="Times New Roman" w:cs="Times New Roman"/>
          <w:color w:val="000000" w:themeColor="text1"/>
          <w:sz w:val="20"/>
          <w:szCs w:val="20"/>
        </w:rPr>
        <w:t>- and evaluate their effect on the acquisition of skills.</w:t>
      </w:r>
      <w:r w:rsidR="00B8181F" w:rsidRPr="004A39BE">
        <w:rPr>
          <w:rFonts w:ascii="Times New Roman" w:hAnsi="Times New Roman" w:cs="Times New Roman"/>
          <w:color w:val="000000" w:themeColor="text1"/>
          <w:sz w:val="20"/>
          <w:szCs w:val="20"/>
        </w:rPr>
        <w:t xml:space="preserve"> </w:t>
      </w:r>
    </w:p>
    <w:p w14:paraId="239FB153" w14:textId="02C3FC52" w:rsidR="005E12CA" w:rsidRPr="004A39BE" w:rsidRDefault="005E12CA" w:rsidP="00100FDF">
      <w:pPr>
        <w:spacing w:line="480" w:lineRule="auto"/>
        <w:jc w:val="both"/>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Traditionally, conventional and </w:t>
      </w:r>
      <w:r w:rsidR="00FD260A" w:rsidRPr="004A39BE">
        <w:rPr>
          <w:rFonts w:ascii="Times New Roman" w:hAnsi="Times New Roman" w:cs="Times New Roman"/>
          <w:color w:val="000000" w:themeColor="text1"/>
          <w:sz w:val="20"/>
          <w:szCs w:val="20"/>
          <w:lang w:val="en-GB"/>
        </w:rPr>
        <w:t>un</w:t>
      </w:r>
      <w:r w:rsidRPr="004A39BE">
        <w:rPr>
          <w:rFonts w:ascii="Times New Roman" w:hAnsi="Times New Roman" w:cs="Times New Roman"/>
          <w:color w:val="000000" w:themeColor="text1"/>
          <w:sz w:val="20"/>
          <w:szCs w:val="20"/>
          <w:lang w:val="en-GB"/>
        </w:rPr>
        <w:t xml:space="preserve">conventional manikins have focused on achieving the proper depth or </w:t>
      </w:r>
      <w:r w:rsidR="00FD260A" w:rsidRPr="004A39BE">
        <w:rPr>
          <w:rFonts w:ascii="Times New Roman" w:hAnsi="Times New Roman" w:cs="Times New Roman"/>
          <w:color w:val="000000" w:themeColor="text1"/>
          <w:sz w:val="20"/>
          <w:szCs w:val="20"/>
          <w:lang w:val="en-GB"/>
        </w:rPr>
        <w:t>rate of compressions</w:t>
      </w:r>
      <w:r w:rsidRPr="004A39BE">
        <w:rPr>
          <w:rFonts w:ascii="Times New Roman" w:hAnsi="Times New Roman" w:cs="Times New Roman"/>
          <w:color w:val="000000" w:themeColor="text1"/>
          <w:sz w:val="20"/>
          <w:szCs w:val="20"/>
          <w:lang w:val="en-GB"/>
        </w:rPr>
        <w:t xml:space="preserve">, but it is well known that a key factor in resuscitation is </w:t>
      </w:r>
      <w:r w:rsidR="00FD260A" w:rsidRPr="004A39BE">
        <w:rPr>
          <w:rFonts w:ascii="Times New Roman" w:hAnsi="Times New Roman" w:cs="Times New Roman"/>
          <w:color w:val="000000" w:themeColor="text1"/>
          <w:sz w:val="20"/>
          <w:szCs w:val="20"/>
          <w:lang w:val="en-GB"/>
        </w:rPr>
        <w:t xml:space="preserve">its continuity, i.e., </w:t>
      </w:r>
      <w:r w:rsidRPr="004A39BE">
        <w:rPr>
          <w:rFonts w:ascii="Times New Roman" w:hAnsi="Times New Roman" w:cs="Times New Roman"/>
          <w:color w:val="000000" w:themeColor="text1"/>
          <w:sz w:val="20"/>
          <w:szCs w:val="20"/>
          <w:lang w:val="en-GB"/>
        </w:rPr>
        <w:t>avoiding interruption of chest compressions</w:t>
      </w:r>
      <w:r w:rsidR="001E2BD4" w:rsidRPr="004A39BE">
        <w:rPr>
          <w:rFonts w:ascii="Times New Roman" w:hAnsi="Times New Roman" w:cs="Times New Roman"/>
          <w:color w:val="000000" w:themeColor="text1"/>
          <w:sz w:val="20"/>
          <w:szCs w:val="20"/>
          <w:lang w:val="en-GB"/>
        </w:rPr>
        <w:t xml:space="preserve"> (CC)</w:t>
      </w:r>
      <w:r w:rsidR="006B4CE9" w:rsidRPr="004A39BE">
        <w:rPr>
          <w:rFonts w:ascii="Times New Roman" w:hAnsi="Times New Roman" w:cs="Times New Roman"/>
          <w:color w:val="000000" w:themeColor="text1"/>
          <w:sz w:val="20"/>
        </w:rPr>
        <w:t>[19]</w:t>
      </w:r>
      <w:r w:rsidRPr="004A39BE">
        <w:rPr>
          <w:rFonts w:ascii="Times New Roman" w:hAnsi="Times New Roman" w:cs="Times New Roman"/>
          <w:color w:val="000000" w:themeColor="text1"/>
          <w:sz w:val="20"/>
          <w:szCs w:val="20"/>
          <w:lang w:val="en-GB"/>
        </w:rPr>
        <w:t>, especially when performing the hands-only CPR</w:t>
      </w:r>
      <w:r w:rsidR="000D3F57" w:rsidRPr="004A39BE">
        <w:rPr>
          <w:rFonts w:ascii="Times New Roman" w:hAnsi="Times New Roman" w:cs="Times New Roman"/>
          <w:color w:val="000000" w:themeColor="text1"/>
          <w:sz w:val="20"/>
          <w:szCs w:val="20"/>
          <w:lang w:val="en-GB"/>
        </w:rPr>
        <w:t xml:space="preserve"> </w:t>
      </w:r>
      <w:r w:rsidR="00EC6EBA" w:rsidRPr="004A39BE">
        <w:rPr>
          <w:rFonts w:ascii="Times New Roman" w:hAnsi="Times New Roman" w:cs="Times New Roman"/>
          <w:color w:val="000000" w:themeColor="text1"/>
          <w:sz w:val="20"/>
          <w:szCs w:val="20"/>
          <w:highlight w:val="yellow"/>
          <w:lang w:val="en-GB"/>
        </w:rPr>
        <w:t>(</w:t>
      </w:r>
      <w:r w:rsidR="00CC270E" w:rsidRPr="004A39BE">
        <w:rPr>
          <w:rFonts w:ascii="Times New Roman" w:hAnsi="Times New Roman" w:cs="Times New Roman"/>
          <w:color w:val="000000" w:themeColor="text1"/>
          <w:sz w:val="20"/>
          <w:szCs w:val="20"/>
          <w:highlight w:val="yellow"/>
          <w:lang w:val="en-GB"/>
        </w:rPr>
        <w:t>H</w:t>
      </w:r>
      <w:r w:rsidR="00EC6EBA" w:rsidRPr="004A39BE">
        <w:rPr>
          <w:rFonts w:ascii="Times New Roman" w:hAnsi="Times New Roman" w:cs="Times New Roman"/>
          <w:color w:val="000000" w:themeColor="text1"/>
          <w:sz w:val="20"/>
          <w:szCs w:val="20"/>
          <w:highlight w:val="yellow"/>
          <w:lang w:val="en-GB"/>
        </w:rPr>
        <w:t>O-</w:t>
      </w:r>
      <w:r w:rsidR="000D3F57" w:rsidRPr="004A39BE">
        <w:rPr>
          <w:rFonts w:ascii="Times New Roman" w:hAnsi="Times New Roman" w:cs="Times New Roman"/>
          <w:color w:val="000000" w:themeColor="text1"/>
          <w:sz w:val="20"/>
          <w:szCs w:val="20"/>
          <w:highlight w:val="yellow"/>
          <w:lang w:val="en-GB"/>
        </w:rPr>
        <w:t>CPR)</w:t>
      </w:r>
      <w:r w:rsidRPr="004A39BE">
        <w:rPr>
          <w:rFonts w:ascii="Times New Roman" w:hAnsi="Times New Roman" w:cs="Times New Roman"/>
          <w:color w:val="000000" w:themeColor="text1"/>
          <w:sz w:val="20"/>
          <w:szCs w:val="20"/>
          <w:highlight w:val="yellow"/>
          <w:lang w:val="en-GB"/>
        </w:rPr>
        <w:t xml:space="preserve"> </w:t>
      </w:r>
      <w:proofErr w:type="gramStart"/>
      <w:r w:rsidRPr="004A39BE">
        <w:rPr>
          <w:rFonts w:ascii="Times New Roman" w:hAnsi="Times New Roman" w:cs="Times New Roman"/>
          <w:color w:val="000000" w:themeColor="text1"/>
          <w:sz w:val="20"/>
          <w:szCs w:val="20"/>
          <w:lang w:val="en-GB"/>
        </w:rPr>
        <w:lastRenderedPageBreak/>
        <w:t>technique</w:t>
      </w:r>
      <w:r w:rsidR="006B4CE9" w:rsidRPr="004A39BE">
        <w:rPr>
          <w:rFonts w:ascii="Times New Roman" w:hAnsi="Times New Roman" w:cs="Times New Roman"/>
          <w:color w:val="000000" w:themeColor="text1"/>
          <w:sz w:val="20"/>
        </w:rPr>
        <w:t>[</w:t>
      </w:r>
      <w:proofErr w:type="gramEnd"/>
      <w:r w:rsidR="006B4CE9" w:rsidRPr="004A39BE">
        <w:rPr>
          <w:rFonts w:ascii="Times New Roman" w:hAnsi="Times New Roman" w:cs="Times New Roman"/>
          <w:color w:val="000000" w:themeColor="text1"/>
          <w:sz w:val="20"/>
        </w:rPr>
        <w:t>20]</w:t>
      </w:r>
      <w:r w:rsidR="00FD260A" w:rsidRPr="004A39BE">
        <w:rPr>
          <w:rFonts w:ascii="Times New Roman" w:hAnsi="Times New Roman" w:cs="Times New Roman"/>
          <w:color w:val="000000" w:themeColor="text1"/>
          <w:sz w:val="20"/>
          <w:szCs w:val="20"/>
          <w:lang w:val="en-GB"/>
        </w:rPr>
        <w:t>. However,</w:t>
      </w:r>
      <w:r w:rsidR="005C3E86" w:rsidRPr="004A39BE">
        <w:rPr>
          <w:rFonts w:ascii="Times New Roman" w:hAnsi="Times New Roman" w:cs="Times New Roman"/>
          <w:color w:val="000000" w:themeColor="text1"/>
          <w:sz w:val="20"/>
          <w:szCs w:val="20"/>
          <w:lang w:val="en-GB"/>
        </w:rPr>
        <w:t xml:space="preserve"> to our knowledge</w:t>
      </w:r>
      <w:r w:rsidR="00FD260A" w:rsidRPr="004A39BE">
        <w:rPr>
          <w:rFonts w:ascii="Times New Roman" w:hAnsi="Times New Roman" w:cs="Times New Roman"/>
          <w:color w:val="000000" w:themeColor="text1"/>
          <w:sz w:val="20"/>
          <w:szCs w:val="20"/>
          <w:lang w:val="en-GB"/>
        </w:rPr>
        <w:t xml:space="preserve"> </w:t>
      </w:r>
      <w:r w:rsidR="005C3E86" w:rsidRPr="004A39BE">
        <w:rPr>
          <w:rFonts w:ascii="Times New Roman" w:hAnsi="Times New Roman" w:cs="Times New Roman"/>
          <w:color w:val="000000" w:themeColor="text1"/>
          <w:sz w:val="20"/>
          <w:szCs w:val="20"/>
          <w:lang w:val="en-GB"/>
        </w:rPr>
        <w:t>there is no low-cost manikin</w:t>
      </w:r>
      <w:r w:rsidR="00E80B99" w:rsidRPr="004A39BE">
        <w:rPr>
          <w:rFonts w:ascii="Times New Roman" w:hAnsi="Times New Roman" w:cs="Times New Roman"/>
          <w:color w:val="000000" w:themeColor="text1"/>
          <w:sz w:val="20"/>
          <w:szCs w:val="20"/>
          <w:lang w:val="en-GB"/>
        </w:rPr>
        <w:t xml:space="preserve"> for lay people</w:t>
      </w:r>
      <w:r w:rsidR="005C3E86" w:rsidRPr="004A39BE">
        <w:rPr>
          <w:rFonts w:ascii="Times New Roman" w:hAnsi="Times New Roman" w:cs="Times New Roman"/>
          <w:color w:val="000000" w:themeColor="text1"/>
          <w:sz w:val="20"/>
          <w:szCs w:val="20"/>
          <w:lang w:val="en-GB"/>
        </w:rPr>
        <w:t xml:space="preserve"> that helps to</w:t>
      </w:r>
      <w:r w:rsidR="00C25BB9" w:rsidRPr="004A39BE">
        <w:rPr>
          <w:rFonts w:ascii="Times New Roman" w:hAnsi="Times New Roman" w:cs="Times New Roman"/>
          <w:color w:val="000000" w:themeColor="text1"/>
          <w:sz w:val="20"/>
          <w:szCs w:val="20"/>
          <w:lang w:val="en-GB"/>
        </w:rPr>
        <w:t xml:space="preserve"> train and</w:t>
      </w:r>
      <w:r w:rsidR="005C3E86" w:rsidRPr="004A39BE">
        <w:rPr>
          <w:rFonts w:ascii="Times New Roman" w:hAnsi="Times New Roman" w:cs="Times New Roman"/>
          <w:color w:val="000000" w:themeColor="text1"/>
          <w:sz w:val="20"/>
          <w:szCs w:val="20"/>
          <w:lang w:val="en-GB"/>
        </w:rPr>
        <w:t xml:space="preserve"> understand this physiological concept</w:t>
      </w:r>
      <w:r w:rsidR="00C25BB9" w:rsidRPr="004A39BE">
        <w:rPr>
          <w:rFonts w:ascii="Times New Roman" w:hAnsi="Times New Roman" w:cs="Times New Roman"/>
          <w:color w:val="000000" w:themeColor="text1"/>
          <w:sz w:val="20"/>
          <w:szCs w:val="20"/>
          <w:lang w:val="en-GB"/>
        </w:rPr>
        <w:t>.</w:t>
      </w:r>
    </w:p>
    <w:p w14:paraId="3076B95D" w14:textId="3C3FF5D8" w:rsidR="00967BF0" w:rsidRPr="004A39BE" w:rsidRDefault="00D71A3D"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Therefore, this study aim</w:t>
      </w:r>
      <w:r w:rsidR="002D3142" w:rsidRPr="004A39BE">
        <w:rPr>
          <w:rFonts w:ascii="Times New Roman" w:hAnsi="Times New Roman" w:cs="Times New Roman"/>
          <w:color w:val="000000" w:themeColor="text1"/>
          <w:sz w:val="20"/>
          <w:szCs w:val="20"/>
        </w:rPr>
        <w:t>s</w:t>
      </w:r>
      <w:r w:rsidRPr="004A39BE">
        <w:rPr>
          <w:rFonts w:ascii="Times New Roman" w:hAnsi="Times New Roman" w:cs="Times New Roman"/>
          <w:color w:val="000000" w:themeColor="text1"/>
          <w:sz w:val="20"/>
          <w:szCs w:val="20"/>
        </w:rPr>
        <w:t xml:space="preserve"> to evaluate the learning of </w:t>
      </w:r>
      <w:r w:rsidR="00372074" w:rsidRPr="004A39BE">
        <w:rPr>
          <w:rFonts w:ascii="Times New Roman" w:hAnsi="Times New Roman" w:cs="Times New Roman"/>
          <w:color w:val="000000" w:themeColor="text1"/>
          <w:sz w:val="20"/>
          <w:szCs w:val="20"/>
          <w:highlight w:val="yellow"/>
        </w:rPr>
        <w:t>CC</w:t>
      </w:r>
      <w:r w:rsidR="004C10BF" w:rsidRPr="004A39BE">
        <w:rPr>
          <w:rFonts w:ascii="Times New Roman" w:hAnsi="Times New Roman" w:cs="Times New Roman"/>
          <w:color w:val="000000" w:themeColor="text1"/>
          <w:sz w:val="20"/>
          <w:szCs w:val="20"/>
          <w:highlight w:val="yellow"/>
        </w:rPr>
        <w:t xml:space="preserve"> </w:t>
      </w:r>
      <w:r w:rsidR="00B823C4" w:rsidRPr="004A39BE">
        <w:rPr>
          <w:rFonts w:ascii="Times New Roman" w:hAnsi="Times New Roman" w:cs="Times New Roman"/>
          <w:color w:val="000000" w:themeColor="text1"/>
          <w:sz w:val="20"/>
          <w:szCs w:val="20"/>
        </w:rPr>
        <w:t xml:space="preserve">skills </w:t>
      </w:r>
      <w:r w:rsidR="002D3142" w:rsidRPr="004A39BE">
        <w:rPr>
          <w:rFonts w:ascii="Times New Roman" w:hAnsi="Times New Roman" w:cs="Times New Roman"/>
          <w:color w:val="000000" w:themeColor="text1"/>
          <w:sz w:val="20"/>
          <w:szCs w:val="20"/>
        </w:rPr>
        <w:t>by practicing with</w:t>
      </w:r>
      <w:r w:rsidR="005E12CA" w:rsidRPr="004A39BE">
        <w:rPr>
          <w:rFonts w:ascii="Times New Roman" w:hAnsi="Times New Roman" w:cs="Times New Roman"/>
          <w:color w:val="000000" w:themeColor="text1"/>
          <w:sz w:val="20"/>
          <w:szCs w:val="20"/>
        </w:rPr>
        <w:t xml:space="preserve"> a </w:t>
      </w:r>
      <w:proofErr w:type="gramStart"/>
      <w:r w:rsidR="005E12CA" w:rsidRPr="004A39BE">
        <w:rPr>
          <w:rFonts w:ascii="Times New Roman" w:hAnsi="Times New Roman" w:cs="Times New Roman"/>
          <w:color w:val="000000" w:themeColor="text1"/>
          <w:sz w:val="20"/>
          <w:szCs w:val="20"/>
        </w:rPr>
        <w:t>Low Cost</w:t>
      </w:r>
      <w:proofErr w:type="gramEnd"/>
      <w:r w:rsidR="005E12CA" w:rsidRPr="004A39BE">
        <w:rPr>
          <w:rFonts w:ascii="Times New Roman" w:hAnsi="Times New Roman" w:cs="Times New Roman"/>
          <w:color w:val="000000" w:themeColor="text1"/>
          <w:sz w:val="20"/>
          <w:szCs w:val="20"/>
        </w:rPr>
        <w:t xml:space="preserve"> Manik</w:t>
      </w:r>
      <w:r w:rsidRPr="004A39BE">
        <w:rPr>
          <w:rFonts w:ascii="Times New Roman" w:hAnsi="Times New Roman" w:cs="Times New Roman"/>
          <w:color w:val="000000" w:themeColor="text1"/>
          <w:sz w:val="20"/>
          <w:szCs w:val="20"/>
        </w:rPr>
        <w:t>in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with visual</w:t>
      </w:r>
      <w:r w:rsidR="00B8181F" w:rsidRPr="004A39BE">
        <w:rPr>
          <w:rFonts w:ascii="Times New Roman" w:hAnsi="Times New Roman" w:cs="Times New Roman"/>
          <w:color w:val="000000" w:themeColor="text1"/>
          <w:sz w:val="20"/>
          <w:szCs w:val="20"/>
        </w:rPr>
        <w:t xml:space="preserve"> qualitative</w:t>
      </w:r>
      <w:r w:rsidRPr="004A39BE">
        <w:rPr>
          <w:rFonts w:ascii="Times New Roman" w:hAnsi="Times New Roman" w:cs="Times New Roman"/>
          <w:color w:val="000000" w:themeColor="text1"/>
          <w:sz w:val="20"/>
          <w:szCs w:val="20"/>
        </w:rPr>
        <w:t xml:space="preserve"> feedback</w:t>
      </w:r>
      <w:r w:rsidR="001E2BD4" w:rsidRPr="004A39BE">
        <w:rPr>
          <w:rFonts w:ascii="Times New Roman" w:hAnsi="Times New Roman" w:cs="Times New Roman"/>
          <w:color w:val="000000" w:themeColor="text1"/>
          <w:sz w:val="20"/>
          <w:szCs w:val="20"/>
        </w:rPr>
        <w:t xml:space="preserve"> for continuous CC</w:t>
      </w:r>
      <w:r w:rsidRPr="004A39BE">
        <w:rPr>
          <w:rFonts w:ascii="Times New Roman" w:hAnsi="Times New Roman" w:cs="Times New Roman"/>
          <w:color w:val="000000" w:themeColor="text1"/>
          <w:sz w:val="20"/>
          <w:szCs w:val="20"/>
        </w:rPr>
        <w:t xml:space="preserve"> and </w:t>
      </w:r>
      <w:r w:rsidR="002D3142" w:rsidRPr="004A39BE">
        <w:rPr>
          <w:rFonts w:ascii="Times New Roman" w:hAnsi="Times New Roman" w:cs="Times New Roman"/>
          <w:color w:val="000000" w:themeColor="text1"/>
          <w:sz w:val="20"/>
          <w:szCs w:val="20"/>
        </w:rPr>
        <w:t xml:space="preserve">to </w:t>
      </w:r>
      <w:r w:rsidRPr="004A39BE">
        <w:rPr>
          <w:rFonts w:ascii="Times New Roman" w:hAnsi="Times New Roman" w:cs="Times New Roman"/>
          <w:color w:val="000000" w:themeColor="text1"/>
          <w:sz w:val="20"/>
          <w:szCs w:val="20"/>
        </w:rPr>
        <w:t xml:space="preserve">compare the results with the skills acquired </w:t>
      </w:r>
      <w:r w:rsidR="002D3142" w:rsidRPr="004A39BE">
        <w:rPr>
          <w:rFonts w:ascii="Times New Roman" w:hAnsi="Times New Roman" w:cs="Times New Roman"/>
          <w:color w:val="000000" w:themeColor="text1"/>
          <w:sz w:val="20"/>
          <w:szCs w:val="20"/>
        </w:rPr>
        <w:t>by practice on</w:t>
      </w:r>
      <w:r w:rsidRPr="004A39BE">
        <w:rPr>
          <w:rFonts w:ascii="Times New Roman" w:hAnsi="Times New Roman" w:cs="Times New Roman"/>
          <w:color w:val="000000" w:themeColor="text1"/>
          <w:sz w:val="20"/>
          <w:szCs w:val="20"/>
        </w:rPr>
        <w:t xml:space="preserve"> a conventional </w:t>
      </w:r>
      <w:r w:rsidR="00696208" w:rsidRPr="004A39BE">
        <w:rPr>
          <w:rFonts w:ascii="Times New Roman" w:hAnsi="Times New Roman" w:cs="Times New Roman"/>
          <w:color w:val="000000" w:themeColor="text1"/>
          <w:sz w:val="20"/>
          <w:szCs w:val="20"/>
        </w:rPr>
        <w:t>manikin</w:t>
      </w:r>
      <w:r w:rsidRPr="004A39BE">
        <w:rPr>
          <w:rFonts w:ascii="Times New Roman" w:hAnsi="Times New Roman" w:cs="Times New Roman"/>
          <w:color w:val="000000" w:themeColor="text1"/>
          <w:sz w:val="20"/>
          <w:szCs w:val="20"/>
        </w:rPr>
        <w:t>.</w:t>
      </w:r>
      <w:r w:rsidR="00FD260A" w:rsidRPr="004A39BE">
        <w:rPr>
          <w:rFonts w:ascii="Times New Roman" w:hAnsi="Times New Roman" w:cs="Times New Roman"/>
          <w:color w:val="000000" w:themeColor="text1"/>
          <w:sz w:val="20"/>
          <w:szCs w:val="20"/>
        </w:rPr>
        <w:t xml:space="preserve"> </w:t>
      </w:r>
    </w:p>
    <w:p w14:paraId="55B1F9FA" w14:textId="77777777" w:rsidR="00D71A3D" w:rsidRPr="004A39BE" w:rsidRDefault="00D71A3D" w:rsidP="00100FDF">
      <w:pPr>
        <w:spacing w:line="480" w:lineRule="auto"/>
        <w:rPr>
          <w:rFonts w:ascii="Times New Roman" w:hAnsi="Times New Roman" w:cs="Times New Roman"/>
          <w:color w:val="000000" w:themeColor="text1"/>
          <w:sz w:val="20"/>
          <w:szCs w:val="20"/>
        </w:rPr>
      </w:pPr>
    </w:p>
    <w:p w14:paraId="27CFD9D1" w14:textId="77777777" w:rsidR="00D71A3D" w:rsidRPr="004A39BE" w:rsidRDefault="00D71A3D"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MATERIAL AND METHOD</w:t>
      </w:r>
    </w:p>
    <w:p w14:paraId="6BE3F346" w14:textId="77777777" w:rsidR="00365998" w:rsidRPr="004A39BE" w:rsidRDefault="00365998"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Participants</w:t>
      </w:r>
    </w:p>
    <w:p w14:paraId="22F8C828" w14:textId="7A464DD0" w:rsidR="00CA7F3A" w:rsidRPr="004A39BE" w:rsidRDefault="00696208"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A </w:t>
      </w:r>
      <w:r w:rsidR="005216F8" w:rsidRPr="004A39BE">
        <w:rPr>
          <w:rFonts w:ascii="Times New Roman" w:hAnsi="Times New Roman" w:cs="Times New Roman"/>
          <w:color w:val="000000" w:themeColor="text1"/>
          <w:sz w:val="20"/>
          <w:szCs w:val="20"/>
        </w:rPr>
        <w:t>convenience sample of</w:t>
      </w:r>
      <w:r w:rsidRPr="004A39BE">
        <w:rPr>
          <w:rFonts w:ascii="Times New Roman" w:hAnsi="Times New Roman" w:cs="Times New Roman"/>
          <w:color w:val="000000" w:themeColor="text1"/>
          <w:sz w:val="20"/>
          <w:szCs w:val="20"/>
        </w:rPr>
        <w:t xml:space="preserve"> </w:t>
      </w:r>
      <w:r w:rsidR="00365998" w:rsidRPr="004A39BE">
        <w:rPr>
          <w:rFonts w:ascii="Times New Roman" w:hAnsi="Times New Roman" w:cs="Times New Roman"/>
          <w:color w:val="000000" w:themeColor="text1"/>
          <w:sz w:val="20"/>
          <w:szCs w:val="20"/>
        </w:rPr>
        <w:t xml:space="preserve">193 schoolchildren from Spain participated in this research, aged between 10 and 12 years, corresponding to two academic years (5th and 6th </w:t>
      </w:r>
      <w:r w:rsidR="00B31C6A" w:rsidRPr="004A39BE">
        <w:rPr>
          <w:rFonts w:ascii="Times New Roman" w:hAnsi="Times New Roman" w:cs="Times New Roman"/>
          <w:color w:val="000000" w:themeColor="text1"/>
          <w:sz w:val="20"/>
          <w:szCs w:val="20"/>
        </w:rPr>
        <w:t xml:space="preserve">year </w:t>
      </w:r>
      <w:r w:rsidR="00365998" w:rsidRPr="004A39BE">
        <w:rPr>
          <w:rFonts w:ascii="Times New Roman" w:hAnsi="Times New Roman" w:cs="Times New Roman"/>
          <w:color w:val="000000" w:themeColor="text1"/>
          <w:sz w:val="20"/>
          <w:szCs w:val="20"/>
        </w:rPr>
        <w:t xml:space="preserve">of </w:t>
      </w:r>
      <w:r w:rsidR="00B31C6A" w:rsidRPr="004A39BE">
        <w:rPr>
          <w:rFonts w:ascii="Times New Roman" w:hAnsi="Times New Roman" w:cs="Times New Roman"/>
          <w:color w:val="000000" w:themeColor="text1"/>
          <w:sz w:val="20"/>
          <w:szCs w:val="20"/>
        </w:rPr>
        <w:t>p</w:t>
      </w:r>
      <w:r w:rsidR="00365998" w:rsidRPr="004A39BE">
        <w:rPr>
          <w:rFonts w:ascii="Times New Roman" w:hAnsi="Times New Roman" w:cs="Times New Roman"/>
          <w:color w:val="000000" w:themeColor="text1"/>
          <w:sz w:val="20"/>
          <w:szCs w:val="20"/>
        </w:rPr>
        <w:t xml:space="preserve">rimary </w:t>
      </w:r>
      <w:r w:rsidR="00B31C6A" w:rsidRPr="004A39BE">
        <w:rPr>
          <w:rFonts w:ascii="Times New Roman" w:hAnsi="Times New Roman" w:cs="Times New Roman"/>
          <w:color w:val="000000" w:themeColor="text1"/>
          <w:sz w:val="20"/>
          <w:szCs w:val="20"/>
        </w:rPr>
        <w:t>school</w:t>
      </w:r>
      <w:r w:rsidR="00365998" w:rsidRPr="004A39BE">
        <w:rPr>
          <w:rFonts w:ascii="Times New Roman" w:hAnsi="Times New Roman" w:cs="Times New Roman"/>
          <w:color w:val="000000" w:themeColor="text1"/>
          <w:sz w:val="20"/>
          <w:szCs w:val="20"/>
        </w:rPr>
        <w:t xml:space="preserve">). The data broken down by groups and sex are shown in </w:t>
      </w:r>
      <w:r w:rsidRPr="004A39BE">
        <w:rPr>
          <w:rFonts w:ascii="Times New Roman" w:hAnsi="Times New Roman" w:cs="Times New Roman"/>
          <w:i/>
          <w:color w:val="000000" w:themeColor="text1"/>
          <w:sz w:val="20"/>
          <w:szCs w:val="20"/>
        </w:rPr>
        <w:t>table</w:t>
      </w:r>
      <w:r w:rsidR="00FE6851" w:rsidRPr="004A39BE">
        <w:rPr>
          <w:rFonts w:ascii="Times New Roman" w:hAnsi="Times New Roman" w:cs="Times New Roman"/>
          <w:i/>
          <w:color w:val="000000" w:themeColor="text1"/>
          <w:sz w:val="20"/>
          <w:szCs w:val="20"/>
        </w:rPr>
        <w:t xml:space="preserve"> </w:t>
      </w:r>
      <w:r w:rsidRPr="004A39BE">
        <w:rPr>
          <w:rFonts w:ascii="Times New Roman" w:hAnsi="Times New Roman" w:cs="Times New Roman"/>
          <w:i/>
          <w:color w:val="000000" w:themeColor="text1"/>
          <w:sz w:val="20"/>
          <w:szCs w:val="20"/>
        </w:rPr>
        <w:t>1</w:t>
      </w:r>
      <w:r w:rsidR="00365998" w:rsidRPr="004A39BE">
        <w:rPr>
          <w:rFonts w:ascii="Times New Roman" w:hAnsi="Times New Roman" w:cs="Times New Roman"/>
          <w:color w:val="000000" w:themeColor="text1"/>
          <w:sz w:val="20"/>
          <w:szCs w:val="20"/>
        </w:rPr>
        <w:t>.</w:t>
      </w:r>
      <w:r w:rsidR="003F78A7" w:rsidRPr="004A39BE">
        <w:rPr>
          <w:rFonts w:ascii="Times New Roman" w:hAnsi="Times New Roman" w:cs="Times New Roman"/>
          <w:color w:val="000000" w:themeColor="text1"/>
          <w:sz w:val="20"/>
          <w:szCs w:val="20"/>
        </w:rPr>
        <w:t xml:space="preserve"> </w:t>
      </w:r>
      <w:r w:rsidR="00B31C6A" w:rsidRPr="004A39BE">
        <w:rPr>
          <w:rFonts w:ascii="Times New Roman" w:hAnsi="Times New Roman" w:cs="Times New Roman"/>
          <w:color w:val="000000" w:themeColor="text1"/>
          <w:sz w:val="20"/>
          <w:szCs w:val="20"/>
        </w:rPr>
        <w:t>E</w:t>
      </w:r>
      <w:r w:rsidR="00FE6851" w:rsidRPr="004A39BE">
        <w:rPr>
          <w:rFonts w:ascii="Times New Roman" w:hAnsi="Times New Roman" w:cs="Times New Roman"/>
          <w:color w:val="000000" w:themeColor="text1"/>
          <w:sz w:val="20"/>
          <w:szCs w:val="20"/>
        </w:rPr>
        <w:t>x</w:t>
      </w:r>
      <w:r w:rsidR="003F78A7" w:rsidRPr="004A39BE">
        <w:rPr>
          <w:rFonts w:ascii="Times New Roman" w:hAnsi="Times New Roman" w:cs="Times New Roman"/>
          <w:color w:val="000000" w:themeColor="text1"/>
          <w:sz w:val="20"/>
          <w:szCs w:val="20"/>
        </w:rPr>
        <w:t>clusion criteri</w:t>
      </w:r>
      <w:r w:rsidR="00FE6851" w:rsidRPr="004A39BE">
        <w:rPr>
          <w:rFonts w:ascii="Times New Roman" w:hAnsi="Times New Roman" w:cs="Times New Roman"/>
          <w:color w:val="000000" w:themeColor="text1"/>
          <w:sz w:val="20"/>
          <w:szCs w:val="20"/>
        </w:rPr>
        <w:t>a were</w:t>
      </w:r>
      <w:r w:rsidR="003F78A7" w:rsidRPr="004A39BE">
        <w:rPr>
          <w:rFonts w:ascii="Times New Roman" w:hAnsi="Times New Roman" w:cs="Times New Roman"/>
          <w:color w:val="000000" w:themeColor="text1"/>
          <w:sz w:val="20"/>
          <w:szCs w:val="20"/>
        </w:rPr>
        <w:t xml:space="preserve"> </w:t>
      </w:r>
      <w:r w:rsidR="00FE6851" w:rsidRPr="004A39BE">
        <w:rPr>
          <w:rFonts w:ascii="Times New Roman" w:hAnsi="Times New Roman" w:cs="Times New Roman"/>
          <w:color w:val="000000" w:themeColor="text1"/>
          <w:sz w:val="20"/>
          <w:szCs w:val="20"/>
        </w:rPr>
        <w:t>any</w:t>
      </w:r>
      <w:r w:rsidR="003F78A7" w:rsidRPr="004A39BE">
        <w:rPr>
          <w:rFonts w:ascii="Times New Roman" w:hAnsi="Times New Roman" w:cs="Times New Roman"/>
          <w:color w:val="000000" w:themeColor="text1"/>
          <w:sz w:val="20"/>
          <w:szCs w:val="20"/>
        </w:rPr>
        <w:t xml:space="preserve"> physical or mental </w:t>
      </w:r>
      <w:r w:rsidR="00FE6851" w:rsidRPr="004A39BE">
        <w:rPr>
          <w:rFonts w:ascii="Times New Roman" w:hAnsi="Times New Roman" w:cs="Times New Roman"/>
          <w:color w:val="000000" w:themeColor="text1"/>
          <w:sz w:val="20"/>
          <w:szCs w:val="20"/>
        </w:rPr>
        <w:t xml:space="preserve">impairments and </w:t>
      </w:r>
      <w:r w:rsidR="003F78A7" w:rsidRPr="004A39BE">
        <w:rPr>
          <w:rFonts w:ascii="Times New Roman" w:hAnsi="Times New Roman" w:cs="Times New Roman"/>
          <w:color w:val="000000" w:themeColor="text1"/>
          <w:sz w:val="20"/>
          <w:szCs w:val="20"/>
        </w:rPr>
        <w:t xml:space="preserve">any previous </w:t>
      </w:r>
      <w:r w:rsidR="00677665" w:rsidRPr="004A39BE">
        <w:rPr>
          <w:rFonts w:ascii="Times New Roman" w:hAnsi="Times New Roman" w:cs="Times New Roman"/>
          <w:color w:val="000000" w:themeColor="text1"/>
          <w:sz w:val="20"/>
          <w:szCs w:val="20"/>
        </w:rPr>
        <w:t>experience (theoretical or practical)</w:t>
      </w:r>
      <w:r w:rsidR="003F78A7" w:rsidRPr="004A39BE">
        <w:rPr>
          <w:rFonts w:ascii="Times New Roman" w:hAnsi="Times New Roman" w:cs="Times New Roman"/>
          <w:color w:val="000000" w:themeColor="text1"/>
          <w:sz w:val="20"/>
          <w:szCs w:val="20"/>
        </w:rPr>
        <w:t xml:space="preserve"> </w:t>
      </w:r>
      <w:r w:rsidR="00FE6851" w:rsidRPr="004A39BE">
        <w:rPr>
          <w:rFonts w:ascii="Times New Roman" w:hAnsi="Times New Roman" w:cs="Times New Roman"/>
          <w:color w:val="000000" w:themeColor="text1"/>
          <w:sz w:val="20"/>
          <w:szCs w:val="20"/>
        </w:rPr>
        <w:t xml:space="preserve">in </w:t>
      </w:r>
      <w:r w:rsidR="003F78A7" w:rsidRPr="004A39BE">
        <w:rPr>
          <w:rFonts w:ascii="Times New Roman" w:hAnsi="Times New Roman" w:cs="Times New Roman"/>
          <w:color w:val="000000" w:themeColor="text1"/>
          <w:sz w:val="20"/>
          <w:szCs w:val="20"/>
        </w:rPr>
        <w:t>cardiopulmonary resuscitation.</w:t>
      </w:r>
    </w:p>
    <w:p w14:paraId="3D236698" w14:textId="7B61A1E8" w:rsidR="00304B00" w:rsidRPr="004A39BE" w:rsidRDefault="00936117" w:rsidP="00100FDF">
      <w:pPr>
        <w:spacing w:line="480" w:lineRule="auto"/>
        <w:jc w:val="both"/>
        <w:rPr>
          <w:rFonts w:ascii="Times New Roman" w:hAnsi="Times New Roman" w:cs="Times New Roman"/>
          <w:color w:val="000000" w:themeColor="text1"/>
          <w:sz w:val="20"/>
          <w:szCs w:val="20"/>
        </w:rPr>
      </w:pPr>
      <w:r w:rsidRPr="00936117">
        <w:rPr>
          <w:rFonts w:ascii="Times New Roman" w:hAnsi="Times New Roman" w:cs="Times New Roman"/>
          <w:color w:val="000000" w:themeColor="text1"/>
          <w:sz w:val="20"/>
          <w:szCs w:val="20"/>
          <w:highlight w:val="yellow"/>
        </w:rPr>
        <w:t>The research was approved by the Ethics Committee of the Faculty of Education and Sport Sciences – University of Vigo (Spain) that supported (Code:03-250322)</w:t>
      </w:r>
      <w:r w:rsidR="00365998" w:rsidRPr="004A39BE">
        <w:rPr>
          <w:rFonts w:ascii="Times New Roman" w:hAnsi="Times New Roman" w:cs="Times New Roman"/>
          <w:color w:val="000000" w:themeColor="text1"/>
          <w:sz w:val="20"/>
          <w:szCs w:val="20"/>
        </w:rPr>
        <w:t>. The study was authorized by the educational department of the participating schools and the parents</w:t>
      </w:r>
      <w:r w:rsidR="00FD260A" w:rsidRPr="004A39BE">
        <w:rPr>
          <w:rFonts w:ascii="Times New Roman" w:hAnsi="Times New Roman" w:cs="Times New Roman"/>
          <w:color w:val="000000" w:themeColor="text1"/>
          <w:sz w:val="20"/>
          <w:szCs w:val="20"/>
        </w:rPr>
        <w:t xml:space="preserve"> (via written informed consent). </w:t>
      </w:r>
    </w:p>
    <w:p w14:paraId="09F610D7" w14:textId="6A47633F" w:rsidR="002F4723" w:rsidRPr="004A39BE" w:rsidRDefault="002F4723" w:rsidP="00100FDF">
      <w:pPr>
        <w:spacing w:line="480" w:lineRule="auto"/>
        <w:jc w:val="both"/>
        <w:rPr>
          <w:rFonts w:ascii="Times New Roman" w:hAnsi="Times New Roman" w:cs="Times New Roman"/>
          <w:color w:val="000000" w:themeColor="text1"/>
          <w:sz w:val="20"/>
          <w:szCs w:val="20"/>
        </w:rPr>
      </w:pPr>
    </w:p>
    <w:p w14:paraId="4FB76790" w14:textId="2128F377" w:rsidR="002F4723" w:rsidRPr="004A39BE" w:rsidRDefault="002F4723" w:rsidP="00100FDF">
      <w:pPr>
        <w:spacing w:line="480" w:lineRule="auto"/>
        <w:jc w:val="center"/>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&lt;&lt; TABLE 1 &gt;&gt;</w:t>
      </w:r>
    </w:p>
    <w:p w14:paraId="50D55346" w14:textId="77777777" w:rsidR="002F4723" w:rsidRPr="004A39BE" w:rsidRDefault="002F4723" w:rsidP="00100FDF">
      <w:pPr>
        <w:spacing w:line="480" w:lineRule="auto"/>
        <w:rPr>
          <w:rFonts w:ascii="Times New Roman" w:hAnsi="Times New Roman" w:cs="Times New Roman"/>
          <w:b/>
          <w:color w:val="000000" w:themeColor="text1"/>
          <w:sz w:val="20"/>
          <w:szCs w:val="20"/>
        </w:rPr>
      </w:pPr>
    </w:p>
    <w:p w14:paraId="4C41A236" w14:textId="47EFAD3A" w:rsidR="00D71A3D" w:rsidRPr="004A39BE" w:rsidRDefault="005216F8"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 xml:space="preserve">Study </w:t>
      </w:r>
      <w:r w:rsidR="00D71A3D" w:rsidRPr="004A39BE">
        <w:rPr>
          <w:rFonts w:ascii="Times New Roman" w:hAnsi="Times New Roman" w:cs="Times New Roman"/>
          <w:b/>
          <w:color w:val="000000" w:themeColor="text1"/>
          <w:sz w:val="20"/>
          <w:szCs w:val="20"/>
        </w:rPr>
        <w:t>Design</w:t>
      </w:r>
    </w:p>
    <w:p w14:paraId="0CF8DDBE" w14:textId="209637D3" w:rsidR="00164EF0" w:rsidRPr="004A39BE" w:rsidRDefault="00D71A3D"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A quasi-experimental, and cross-sectional study was carried out using two non-randomized </w:t>
      </w:r>
      <w:r w:rsidR="00307A30" w:rsidRPr="004A39BE">
        <w:rPr>
          <w:rFonts w:ascii="Times New Roman" w:hAnsi="Times New Roman" w:cs="Times New Roman"/>
          <w:color w:val="000000" w:themeColor="text1"/>
          <w:sz w:val="20"/>
          <w:szCs w:val="20"/>
        </w:rPr>
        <w:t xml:space="preserve">intervention </w:t>
      </w:r>
      <w:r w:rsidR="00447F57" w:rsidRPr="004A39BE">
        <w:rPr>
          <w:rFonts w:ascii="Times New Roman" w:hAnsi="Times New Roman" w:cs="Times New Roman"/>
          <w:color w:val="000000" w:themeColor="text1"/>
          <w:sz w:val="20"/>
          <w:szCs w:val="20"/>
        </w:rPr>
        <w:t>groups; the</w:t>
      </w:r>
      <w:r w:rsidR="00307A30" w:rsidRPr="004A39BE">
        <w:rPr>
          <w:rFonts w:ascii="Times New Roman" w:hAnsi="Times New Roman" w:cs="Times New Roman"/>
          <w:color w:val="000000" w:themeColor="text1"/>
          <w:sz w:val="20"/>
          <w:szCs w:val="20"/>
        </w:rPr>
        <w:t xml:space="preserve"> </w:t>
      </w:r>
      <w:proofErr w:type="spellStart"/>
      <w:r w:rsidR="00307A30" w:rsidRPr="004A39BE">
        <w:rPr>
          <w:rFonts w:ascii="Times New Roman" w:hAnsi="Times New Roman" w:cs="Times New Roman"/>
          <w:color w:val="000000" w:themeColor="text1"/>
          <w:sz w:val="20"/>
          <w:szCs w:val="20"/>
        </w:rPr>
        <w:t>LoCoMan</w:t>
      </w:r>
      <w:proofErr w:type="spellEnd"/>
      <w:r w:rsidR="00307A30" w:rsidRPr="004A39BE">
        <w:rPr>
          <w:rFonts w:ascii="Times New Roman" w:hAnsi="Times New Roman" w:cs="Times New Roman"/>
          <w:color w:val="000000" w:themeColor="text1"/>
          <w:sz w:val="20"/>
          <w:szCs w:val="20"/>
        </w:rPr>
        <w:t xml:space="preserve"> group (LG) </w:t>
      </w:r>
      <w:r w:rsidRPr="004A39BE">
        <w:rPr>
          <w:rFonts w:ascii="Times New Roman" w:hAnsi="Times New Roman" w:cs="Times New Roman"/>
          <w:color w:val="000000" w:themeColor="text1"/>
          <w:sz w:val="20"/>
          <w:szCs w:val="20"/>
        </w:rPr>
        <w:t xml:space="preserve">trained with a </w:t>
      </w:r>
      <w:r w:rsidR="00B823C4" w:rsidRPr="004A39BE">
        <w:rPr>
          <w:rFonts w:ascii="Times New Roman" w:hAnsi="Times New Roman" w:cs="Times New Roman"/>
          <w:color w:val="000000" w:themeColor="text1"/>
          <w:sz w:val="20"/>
          <w:szCs w:val="20"/>
        </w:rPr>
        <w:t>hand</w:t>
      </w:r>
      <w:r w:rsidRPr="004A39BE">
        <w:rPr>
          <w:rFonts w:ascii="Times New Roman" w:hAnsi="Times New Roman" w:cs="Times New Roman"/>
          <w:color w:val="000000" w:themeColor="text1"/>
          <w:sz w:val="20"/>
          <w:szCs w:val="20"/>
        </w:rPr>
        <w:t xml:space="preserve">-made Low-Cost Manikin and a </w:t>
      </w:r>
      <w:r w:rsidR="00307A30" w:rsidRPr="004A39BE">
        <w:rPr>
          <w:rFonts w:ascii="Times New Roman" w:hAnsi="Times New Roman" w:cs="Times New Roman"/>
          <w:color w:val="000000" w:themeColor="text1"/>
          <w:sz w:val="20"/>
          <w:szCs w:val="20"/>
        </w:rPr>
        <w:t>control group (CG)</w:t>
      </w:r>
      <w:r w:rsidRPr="004A39BE">
        <w:rPr>
          <w:rFonts w:ascii="Times New Roman" w:hAnsi="Times New Roman" w:cs="Times New Roman"/>
          <w:color w:val="000000" w:themeColor="text1"/>
          <w:sz w:val="20"/>
          <w:szCs w:val="20"/>
        </w:rPr>
        <w:t xml:space="preserve"> </w:t>
      </w:r>
      <w:r w:rsidR="00FE6851" w:rsidRPr="004A39BE">
        <w:rPr>
          <w:rFonts w:ascii="Times New Roman" w:hAnsi="Times New Roman" w:cs="Times New Roman"/>
          <w:color w:val="000000" w:themeColor="text1"/>
          <w:sz w:val="20"/>
          <w:szCs w:val="20"/>
        </w:rPr>
        <w:t>practiced</w:t>
      </w:r>
      <w:r w:rsidRPr="004A39BE">
        <w:rPr>
          <w:rFonts w:ascii="Times New Roman" w:hAnsi="Times New Roman" w:cs="Times New Roman"/>
          <w:color w:val="000000" w:themeColor="text1"/>
          <w:sz w:val="20"/>
          <w:szCs w:val="20"/>
        </w:rPr>
        <w:t xml:space="preserve"> with a conventional pediatric manikin</w:t>
      </w:r>
      <w:r w:rsidR="00407150" w:rsidRPr="004A39BE">
        <w:rPr>
          <w:rFonts w:ascii="Times New Roman" w:hAnsi="Times New Roman" w:cs="Times New Roman"/>
          <w:color w:val="000000" w:themeColor="text1"/>
          <w:sz w:val="20"/>
          <w:szCs w:val="20"/>
        </w:rPr>
        <w:t xml:space="preserve"> model</w:t>
      </w:r>
      <w:r w:rsidR="00FE6851" w:rsidRPr="004A39BE">
        <w:rPr>
          <w:rFonts w:ascii="Times New Roman" w:hAnsi="Times New Roman" w:cs="Times New Roman"/>
          <w:color w:val="000000" w:themeColor="text1"/>
          <w:sz w:val="20"/>
          <w:szCs w:val="20"/>
        </w:rPr>
        <w:t>,</w:t>
      </w:r>
      <w:r w:rsidR="00407150" w:rsidRPr="004A39BE">
        <w:rPr>
          <w:rFonts w:ascii="Times New Roman" w:hAnsi="Times New Roman" w:cs="Times New Roman"/>
          <w:color w:val="000000" w:themeColor="text1"/>
          <w:sz w:val="20"/>
          <w:szCs w:val="20"/>
        </w:rPr>
        <w:t xml:space="preserve"> </w:t>
      </w:r>
      <w:proofErr w:type="spellStart"/>
      <w:r w:rsidR="00407150" w:rsidRPr="004A39BE">
        <w:rPr>
          <w:rFonts w:ascii="Times New Roman" w:hAnsi="Times New Roman" w:cs="Times New Roman"/>
          <w:color w:val="000000" w:themeColor="text1"/>
          <w:sz w:val="20"/>
          <w:szCs w:val="20"/>
        </w:rPr>
        <w:t>Resusc</w:t>
      </w:r>
      <w:r w:rsidR="00B31C6A" w:rsidRPr="004A39BE">
        <w:rPr>
          <w:rFonts w:ascii="Times New Roman" w:hAnsi="Times New Roman" w:cs="Times New Roman"/>
          <w:color w:val="000000" w:themeColor="text1"/>
          <w:sz w:val="20"/>
          <w:szCs w:val="20"/>
        </w:rPr>
        <w:t>i</w:t>
      </w:r>
      <w:proofErr w:type="spellEnd"/>
      <w:r w:rsidR="00407150" w:rsidRPr="004A39BE">
        <w:rPr>
          <w:rFonts w:ascii="Times New Roman" w:hAnsi="Times New Roman" w:cs="Times New Roman"/>
          <w:color w:val="000000" w:themeColor="text1"/>
          <w:sz w:val="20"/>
          <w:szCs w:val="20"/>
        </w:rPr>
        <w:t xml:space="preserve"> Junior (Laerdal, Norway)</w:t>
      </w:r>
      <w:r w:rsidRPr="004A39BE">
        <w:rPr>
          <w:rFonts w:ascii="Times New Roman" w:hAnsi="Times New Roman" w:cs="Times New Roman"/>
          <w:color w:val="000000" w:themeColor="text1"/>
          <w:sz w:val="20"/>
          <w:szCs w:val="20"/>
        </w:rPr>
        <w:t>.</w:t>
      </w:r>
      <w:r w:rsidR="002F4723" w:rsidRPr="004A39BE">
        <w:rPr>
          <w:rFonts w:ascii="Times New Roman" w:hAnsi="Times New Roman" w:cs="Times New Roman"/>
          <w:color w:val="000000" w:themeColor="text1"/>
          <w:sz w:val="20"/>
          <w:szCs w:val="20"/>
        </w:rPr>
        <w:t xml:space="preserve"> (Figure 1)</w:t>
      </w:r>
      <w:r w:rsidR="00B31C6A" w:rsidRPr="004A39BE">
        <w:rPr>
          <w:rFonts w:ascii="Times New Roman" w:hAnsi="Times New Roman" w:cs="Times New Roman"/>
          <w:color w:val="000000" w:themeColor="text1"/>
          <w:sz w:val="20"/>
          <w:szCs w:val="20"/>
        </w:rPr>
        <w:t xml:space="preserve"> </w:t>
      </w:r>
    </w:p>
    <w:p w14:paraId="651BECE2" w14:textId="47FF6526" w:rsidR="002F4723" w:rsidRPr="004A39BE" w:rsidRDefault="002F4723" w:rsidP="00100FDF">
      <w:pPr>
        <w:spacing w:line="480" w:lineRule="auto"/>
        <w:jc w:val="center"/>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&lt;&lt; FIGURE 1 &gt;&gt;</w:t>
      </w:r>
    </w:p>
    <w:p w14:paraId="1518017F" w14:textId="77777777" w:rsidR="00164EF0" w:rsidRPr="004A39BE" w:rsidRDefault="00164EF0" w:rsidP="00100FDF">
      <w:pPr>
        <w:spacing w:line="480" w:lineRule="auto"/>
        <w:jc w:val="both"/>
        <w:rPr>
          <w:rFonts w:ascii="Times New Roman" w:hAnsi="Times New Roman" w:cs="Times New Roman"/>
          <w:b/>
          <w:color w:val="000000" w:themeColor="text1"/>
          <w:sz w:val="20"/>
          <w:szCs w:val="20"/>
        </w:rPr>
      </w:pPr>
      <w:proofErr w:type="spellStart"/>
      <w:r w:rsidRPr="004A39BE">
        <w:rPr>
          <w:rFonts w:ascii="Times New Roman" w:hAnsi="Times New Roman" w:cs="Times New Roman"/>
          <w:b/>
          <w:color w:val="000000" w:themeColor="text1"/>
          <w:sz w:val="20"/>
          <w:szCs w:val="20"/>
        </w:rPr>
        <w:t>LoCoMan</w:t>
      </w:r>
      <w:proofErr w:type="spellEnd"/>
      <w:r w:rsidRPr="004A39BE">
        <w:rPr>
          <w:rFonts w:ascii="Times New Roman" w:hAnsi="Times New Roman" w:cs="Times New Roman"/>
          <w:b/>
          <w:color w:val="000000" w:themeColor="text1"/>
          <w:sz w:val="20"/>
          <w:szCs w:val="20"/>
        </w:rPr>
        <w:t>. Educational Project principles</w:t>
      </w:r>
    </w:p>
    <w:p w14:paraId="54FE1C5C" w14:textId="481D1013" w:rsidR="00164EF0" w:rsidRPr="004A39BE" w:rsidRDefault="00D25241"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This project was based on the principle</w:t>
      </w:r>
      <w:r w:rsidR="002A68BD" w:rsidRPr="004A39BE">
        <w:rPr>
          <w:rFonts w:ascii="Times New Roman" w:hAnsi="Times New Roman" w:cs="Times New Roman"/>
          <w:color w:val="000000" w:themeColor="text1"/>
          <w:sz w:val="20"/>
          <w:szCs w:val="20"/>
        </w:rPr>
        <w:t>s</w:t>
      </w:r>
      <w:r w:rsidRPr="004A39BE">
        <w:rPr>
          <w:rFonts w:ascii="Times New Roman" w:hAnsi="Times New Roman" w:cs="Times New Roman"/>
          <w:color w:val="000000" w:themeColor="text1"/>
          <w:sz w:val="20"/>
          <w:szCs w:val="20"/>
        </w:rPr>
        <w:t xml:space="preserve"> of significant, transversal and integrative </w:t>
      </w:r>
      <w:proofErr w:type="gramStart"/>
      <w:r w:rsidRPr="004A39BE">
        <w:rPr>
          <w:rFonts w:ascii="Times New Roman" w:hAnsi="Times New Roman" w:cs="Times New Roman"/>
          <w:color w:val="000000" w:themeColor="text1"/>
          <w:sz w:val="20"/>
          <w:szCs w:val="20"/>
        </w:rPr>
        <w:t>learning</w:t>
      </w:r>
      <w:r w:rsidR="006B4CE9" w:rsidRPr="004A39BE">
        <w:rPr>
          <w:rFonts w:ascii="Times New Roman" w:hAnsi="Times New Roman" w:cs="Times New Roman"/>
          <w:color w:val="000000" w:themeColor="text1"/>
          <w:sz w:val="20"/>
        </w:rPr>
        <w:t>[</w:t>
      </w:r>
      <w:proofErr w:type="gramEnd"/>
      <w:r w:rsidR="006B4CE9" w:rsidRPr="004A39BE">
        <w:rPr>
          <w:rFonts w:ascii="Times New Roman" w:hAnsi="Times New Roman" w:cs="Times New Roman"/>
          <w:color w:val="000000" w:themeColor="text1"/>
          <w:sz w:val="20"/>
        </w:rPr>
        <w:t>21, 22]</w:t>
      </w:r>
      <w:r w:rsidRPr="004A39BE">
        <w:rPr>
          <w:rFonts w:ascii="Times New Roman" w:hAnsi="Times New Roman" w:cs="Times New Roman"/>
          <w:color w:val="000000" w:themeColor="text1"/>
          <w:sz w:val="20"/>
          <w:szCs w:val="20"/>
        </w:rPr>
        <w:t xml:space="preserve">, focused on understanding the </w:t>
      </w:r>
      <w:r w:rsidR="00DA26B9" w:rsidRPr="004A39BE">
        <w:rPr>
          <w:rFonts w:ascii="Times New Roman" w:hAnsi="Times New Roman" w:cs="Times New Roman"/>
          <w:color w:val="000000" w:themeColor="text1"/>
          <w:sz w:val="20"/>
          <w:szCs w:val="20"/>
        </w:rPr>
        <w:t>process</w:t>
      </w:r>
      <w:r w:rsidRPr="004A39BE">
        <w:rPr>
          <w:rFonts w:ascii="Times New Roman" w:hAnsi="Times New Roman" w:cs="Times New Roman"/>
          <w:color w:val="000000" w:themeColor="text1"/>
          <w:sz w:val="20"/>
          <w:szCs w:val="20"/>
        </w:rPr>
        <w:t xml:space="preserve"> </w:t>
      </w:r>
      <w:r w:rsidR="00EE637F" w:rsidRPr="004A39BE">
        <w:rPr>
          <w:rFonts w:ascii="Times New Roman" w:hAnsi="Times New Roman" w:cs="Times New Roman"/>
          <w:color w:val="000000" w:themeColor="text1"/>
          <w:sz w:val="20"/>
          <w:szCs w:val="20"/>
        </w:rPr>
        <w:t xml:space="preserve">by which </w:t>
      </w:r>
      <w:r w:rsidR="00253C33" w:rsidRPr="004A39BE">
        <w:rPr>
          <w:rFonts w:ascii="Times New Roman" w:hAnsi="Times New Roman" w:cs="Times New Roman"/>
          <w:color w:val="000000" w:themeColor="text1"/>
          <w:sz w:val="20"/>
          <w:szCs w:val="20"/>
        </w:rPr>
        <w:t xml:space="preserve">continuous chest compressions achieve </w:t>
      </w:r>
      <w:r w:rsidRPr="004A39BE">
        <w:rPr>
          <w:rFonts w:ascii="Times New Roman" w:hAnsi="Times New Roman" w:cs="Times New Roman"/>
          <w:color w:val="000000" w:themeColor="text1"/>
          <w:sz w:val="20"/>
          <w:szCs w:val="20"/>
        </w:rPr>
        <w:t xml:space="preserve">continuous circulation and </w:t>
      </w:r>
      <w:r w:rsidRPr="004A39BE">
        <w:rPr>
          <w:rFonts w:ascii="Times New Roman" w:hAnsi="Times New Roman" w:cs="Times New Roman"/>
          <w:color w:val="000000" w:themeColor="text1"/>
          <w:sz w:val="20"/>
          <w:szCs w:val="20"/>
        </w:rPr>
        <w:lastRenderedPageBreak/>
        <w:t xml:space="preserve">cerebral perfusion. </w:t>
      </w:r>
      <w:r w:rsidR="00B31C6A" w:rsidRPr="004A39BE">
        <w:rPr>
          <w:rFonts w:ascii="Times New Roman" w:hAnsi="Times New Roman" w:cs="Times New Roman"/>
          <w:color w:val="000000" w:themeColor="text1"/>
          <w:sz w:val="20"/>
          <w:szCs w:val="20"/>
        </w:rPr>
        <w:t xml:space="preserve">The LG built their manikins </w:t>
      </w:r>
      <w:r w:rsidRPr="004A39BE">
        <w:rPr>
          <w:rFonts w:ascii="Times New Roman" w:hAnsi="Times New Roman" w:cs="Times New Roman"/>
          <w:color w:val="000000" w:themeColor="text1"/>
          <w:sz w:val="20"/>
          <w:szCs w:val="20"/>
        </w:rPr>
        <w:t xml:space="preserve">during </w:t>
      </w:r>
      <w:r w:rsidR="00DA26B9" w:rsidRPr="004A39BE">
        <w:rPr>
          <w:rFonts w:ascii="Times New Roman" w:hAnsi="Times New Roman" w:cs="Times New Roman"/>
          <w:color w:val="000000" w:themeColor="text1"/>
          <w:sz w:val="20"/>
          <w:szCs w:val="20"/>
        </w:rPr>
        <w:t xml:space="preserve">one </w:t>
      </w:r>
      <w:r w:rsidRPr="004A39BE">
        <w:rPr>
          <w:rFonts w:ascii="Times New Roman" w:hAnsi="Times New Roman" w:cs="Times New Roman"/>
          <w:color w:val="000000" w:themeColor="text1"/>
          <w:sz w:val="20"/>
          <w:szCs w:val="20"/>
        </w:rPr>
        <w:t>academic week</w:t>
      </w:r>
      <w:r w:rsidR="00407150" w:rsidRPr="004A39BE">
        <w:rPr>
          <w:rFonts w:ascii="Times New Roman" w:hAnsi="Times New Roman" w:cs="Times New Roman"/>
          <w:color w:val="000000" w:themeColor="text1"/>
          <w:sz w:val="20"/>
          <w:szCs w:val="20"/>
        </w:rPr>
        <w:t xml:space="preserve"> in </w:t>
      </w:r>
      <w:r w:rsidR="00EE637F" w:rsidRPr="004A39BE">
        <w:rPr>
          <w:rFonts w:ascii="Times New Roman" w:hAnsi="Times New Roman" w:cs="Times New Roman"/>
          <w:color w:val="000000" w:themeColor="text1"/>
          <w:sz w:val="20"/>
          <w:szCs w:val="20"/>
        </w:rPr>
        <w:t xml:space="preserve">the </w:t>
      </w:r>
      <w:r w:rsidR="00407150" w:rsidRPr="004A39BE">
        <w:rPr>
          <w:rFonts w:ascii="Times New Roman" w:hAnsi="Times New Roman" w:cs="Times New Roman"/>
          <w:color w:val="000000" w:themeColor="text1"/>
          <w:sz w:val="20"/>
          <w:szCs w:val="20"/>
        </w:rPr>
        <w:t xml:space="preserve">physical education subject (2 sessions), </w:t>
      </w:r>
      <w:r w:rsidRPr="004A39BE">
        <w:rPr>
          <w:rFonts w:ascii="Times New Roman" w:hAnsi="Times New Roman" w:cs="Times New Roman"/>
          <w:color w:val="000000" w:themeColor="text1"/>
          <w:sz w:val="20"/>
          <w:szCs w:val="20"/>
        </w:rPr>
        <w:t xml:space="preserve">in a coordinated manner </w:t>
      </w:r>
      <w:r w:rsidR="00407150" w:rsidRPr="004A39BE">
        <w:rPr>
          <w:rFonts w:ascii="Times New Roman" w:hAnsi="Times New Roman" w:cs="Times New Roman"/>
          <w:color w:val="000000" w:themeColor="text1"/>
          <w:sz w:val="20"/>
          <w:szCs w:val="20"/>
        </w:rPr>
        <w:t>with the subject of</w:t>
      </w:r>
      <w:r w:rsidRPr="004A39BE">
        <w:rPr>
          <w:rFonts w:ascii="Times New Roman" w:hAnsi="Times New Roman" w:cs="Times New Roman"/>
          <w:color w:val="000000" w:themeColor="text1"/>
          <w:sz w:val="20"/>
          <w:szCs w:val="20"/>
        </w:rPr>
        <w:t xml:space="preserve"> science</w:t>
      </w:r>
      <w:r w:rsidR="00407150" w:rsidRPr="004A39BE">
        <w:rPr>
          <w:rFonts w:ascii="Times New Roman" w:hAnsi="Times New Roman" w:cs="Times New Roman"/>
          <w:color w:val="000000" w:themeColor="text1"/>
          <w:sz w:val="20"/>
          <w:szCs w:val="20"/>
        </w:rPr>
        <w:t xml:space="preserve"> (2 se</w:t>
      </w:r>
      <w:r w:rsidR="00EE637F" w:rsidRPr="004A39BE">
        <w:rPr>
          <w:rFonts w:ascii="Times New Roman" w:hAnsi="Times New Roman" w:cs="Times New Roman"/>
          <w:color w:val="000000" w:themeColor="text1"/>
          <w:sz w:val="20"/>
          <w:szCs w:val="20"/>
        </w:rPr>
        <w:t>s</w:t>
      </w:r>
      <w:r w:rsidR="00407150" w:rsidRPr="004A39BE">
        <w:rPr>
          <w:rFonts w:ascii="Times New Roman" w:hAnsi="Times New Roman" w:cs="Times New Roman"/>
          <w:color w:val="000000" w:themeColor="text1"/>
          <w:sz w:val="20"/>
          <w:szCs w:val="20"/>
        </w:rPr>
        <w:t xml:space="preserve">sions), </w:t>
      </w:r>
      <w:r w:rsidR="00EE637F" w:rsidRPr="004A39BE">
        <w:rPr>
          <w:rFonts w:ascii="Times New Roman" w:hAnsi="Times New Roman" w:cs="Times New Roman"/>
          <w:color w:val="000000" w:themeColor="text1"/>
          <w:sz w:val="20"/>
          <w:szCs w:val="20"/>
        </w:rPr>
        <w:t xml:space="preserve">during </w:t>
      </w:r>
      <w:r w:rsidR="001D60F8" w:rsidRPr="004A39BE">
        <w:rPr>
          <w:rFonts w:ascii="Times New Roman" w:hAnsi="Times New Roman" w:cs="Times New Roman"/>
          <w:color w:val="000000" w:themeColor="text1"/>
          <w:sz w:val="20"/>
          <w:szCs w:val="20"/>
        </w:rPr>
        <w:t>which cardiocirculatory</w:t>
      </w:r>
      <w:r w:rsidR="00407150" w:rsidRPr="004A39BE">
        <w:rPr>
          <w:rFonts w:ascii="Times New Roman" w:hAnsi="Times New Roman" w:cs="Times New Roman"/>
          <w:color w:val="000000" w:themeColor="text1"/>
          <w:sz w:val="20"/>
          <w:szCs w:val="20"/>
        </w:rPr>
        <w:t xml:space="preserve"> functions</w:t>
      </w:r>
      <w:r w:rsidR="00EE637F" w:rsidRPr="004A39BE">
        <w:rPr>
          <w:rFonts w:ascii="Times New Roman" w:hAnsi="Times New Roman" w:cs="Times New Roman"/>
          <w:color w:val="000000" w:themeColor="text1"/>
          <w:sz w:val="20"/>
          <w:szCs w:val="20"/>
        </w:rPr>
        <w:t xml:space="preserve"> were learned</w:t>
      </w:r>
      <w:r w:rsidRPr="004A39BE">
        <w:rPr>
          <w:rFonts w:ascii="Times New Roman" w:hAnsi="Times New Roman" w:cs="Times New Roman"/>
          <w:color w:val="000000" w:themeColor="text1"/>
          <w:sz w:val="20"/>
          <w:szCs w:val="20"/>
        </w:rPr>
        <w:t xml:space="preserve"> (</w:t>
      </w:r>
      <w:r w:rsidR="00307A30" w:rsidRPr="004A39BE">
        <w:rPr>
          <w:rFonts w:ascii="Times New Roman" w:hAnsi="Times New Roman" w:cs="Times New Roman"/>
          <w:color w:val="000000" w:themeColor="text1"/>
          <w:sz w:val="20"/>
          <w:szCs w:val="20"/>
        </w:rPr>
        <w:t>F</w:t>
      </w:r>
      <w:r w:rsidRPr="004A39BE">
        <w:rPr>
          <w:rFonts w:ascii="Times New Roman" w:hAnsi="Times New Roman" w:cs="Times New Roman"/>
          <w:color w:val="000000" w:themeColor="text1"/>
          <w:sz w:val="20"/>
          <w:szCs w:val="20"/>
        </w:rPr>
        <w:t>igure 2).</w:t>
      </w:r>
      <w:r w:rsidR="00B31C6A" w:rsidRPr="004A39BE">
        <w:rPr>
          <w:rFonts w:ascii="Times New Roman" w:hAnsi="Times New Roman" w:cs="Times New Roman"/>
          <w:color w:val="000000" w:themeColor="text1"/>
          <w:sz w:val="20"/>
          <w:szCs w:val="20"/>
        </w:rPr>
        <w:t xml:space="preserve"> Children in the CG received the same science lesson, but without a comprehensive approach (no connection between contents).</w:t>
      </w:r>
    </w:p>
    <w:p w14:paraId="1062F843" w14:textId="5DAA7B49" w:rsidR="002F4723" w:rsidRPr="004A39BE" w:rsidRDefault="002F4723" w:rsidP="00100FDF">
      <w:pPr>
        <w:spacing w:line="480" w:lineRule="auto"/>
        <w:jc w:val="center"/>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&lt;&lt; FIGURE 2 &gt;&gt;</w:t>
      </w:r>
    </w:p>
    <w:p w14:paraId="625B1BAC" w14:textId="03E16C8A" w:rsidR="00D71A3D" w:rsidRPr="004A39BE" w:rsidRDefault="00D25241" w:rsidP="00100FDF">
      <w:pPr>
        <w:pStyle w:val="Prrafodelista"/>
        <w:numPr>
          <w:ilvl w:val="0"/>
          <w:numId w:val="1"/>
        </w:num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Science subject</w:t>
      </w:r>
      <w:r w:rsidR="00695C82" w:rsidRPr="004A39BE">
        <w:rPr>
          <w:rFonts w:ascii="Times New Roman" w:hAnsi="Times New Roman" w:cs="Times New Roman"/>
          <w:color w:val="000000" w:themeColor="text1"/>
          <w:sz w:val="20"/>
          <w:szCs w:val="20"/>
        </w:rPr>
        <w:t xml:space="preserve">: Participants were introduced to </w:t>
      </w:r>
      <w:r w:rsidRPr="004A39BE">
        <w:rPr>
          <w:rFonts w:ascii="Times New Roman" w:hAnsi="Times New Roman" w:cs="Times New Roman"/>
          <w:color w:val="000000" w:themeColor="text1"/>
          <w:sz w:val="20"/>
          <w:szCs w:val="20"/>
        </w:rPr>
        <w:t xml:space="preserve">the cardiocirculatory system and </w:t>
      </w:r>
      <w:r w:rsidR="00695C82" w:rsidRPr="004A39BE">
        <w:rPr>
          <w:rFonts w:ascii="Times New Roman" w:hAnsi="Times New Roman" w:cs="Times New Roman"/>
          <w:color w:val="000000" w:themeColor="text1"/>
          <w:sz w:val="20"/>
          <w:szCs w:val="20"/>
        </w:rPr>
        <w:t>the effect of</w:t>
      </w:r>
      <w:r w:rsidRPr="004A39BE">
        <w:rPr>
          <w:rFonts w:ascii="Times New Roman" w:hAnsi="Times New Roman" w:cs="Times New Roman"/>
          <w:color w:val="000000" w:themeColor="text1"/>
          <w:sz w:val="20"/>
          <w:szCs w:val="20"/>
        </w:rPr>
        <w:t xml:space="preserve"> </w:t>
      </w:r>
      <w:r w:rsidR="00646266" w:rsidRPr="004A39BE">
        <w:rPr>
          <w:rFonts w:ascii="Times New Roman" w:hAnsi="Times New Roman" w:cs="Times New Roman"/>
          <w:color w:val="000000" w:themeColor="text1"/>
          <w:sz w:val="20"/>
          <w:szCs w:val="20"/>
          <w:highlight w:val="yellow"/>
        </w:rPr>
        <w:t>HO</w:t>
      </w:r>
      <w:r w:rsidR="00BC1786" w:rsidRPr="004A39BE">
        <w:rPr>
          <w:rFonts w:ascii="Times New Roman" w:hAnsi="Times New Roman" w:cs="Times New Roman"/>
          <w:color w:val="000000" w:themeColor="text1"/>
          <w:sz w:val="20"/>
          <w:szCs w:val="20"/>
          <w:highlight w:val="yellow"/>
        </w:rPr>
        <w:t>-</w:t>
      </w:r>
      <w:r w:rsidRPr="004A39BE">
        <w:rPr>
          <w:rFonts w:ascii="Times New Roman" w:hAnsi="Times New Roman" w:cs="Times New Roman"/>
          <w:color w:val="000000" w:themeColor="text1"/>
          <w:sz w:val="20"/>
          <w:szCs w:val="20"/>
          <w:highlight w:val="yellow"/>
        </w:rPr>
        <w:t>CPR</w:t>
      </w:r>
      <w:r w:rsidR="00695C82" w:rsidRPr="004A39BE">
        <w:rPr>
          <w:rFonts w:ascii="Times New Roman" w:hAnsi="Times New Roman" w:cs="Times New Roman"/>
          <w:color w:val="000000" w:themeColor="text1"/>
          <w:sz w:val="20"/>
          <w:szCs w:val="20"/>
          <w:highlight w:val="yellow"/>
        </w:rPr>
        <w:t xml:space="preserve"> </w:t>
      </w:r>
      <w:r w:rsidR="00695C82" w:rsidRPr="004A39BE">
        <w:rPr>
          <w:rFonts w:ascii="Times New Roman" w:hAnsi="Times New Roman" w:cs="Times New Roman"/>
          <w:color w:val="000000" w:themeColor="text1"/>
          <w:sz w:val="20"/>
          <w:szCs w:val="20"/>
        </w:rPr>
        <w:t>on circulation</w:t>
      </w:r>
      <w:r w:rsidRPr="004A39BE">
        <w:rPr>
          <w:rFonts w:ascii="Times New Roman" w:hAnsi="Times New Roman" w:cs="Times New Roman"/>
          <w:color w:val="000000" w:themeColor="text1"/>
          <w:sz w:val="20"/>
          <w:szCs w:val="20"/>
        </w:rPr>
        <w:t>. At the same time, the</w:t>
      </w:r>
      <w:r w:rsidR="00695C82" w:rsidRPr="004A39BE">
        <w:rPr>
          <w:rFonts w:ascii="Times New Roman" w:hAnsi="Times New Roman" w:cs="Times New Roman"/>
          <w:color w:val="000000" w:themeColor="text1"/>
          <w:sz w:val="20"/>
          <w:szCs w:val="20"/>
        </w:rPr>
        <w:t>y</w:t>
      </w:r>
      <w:r w:rsidR="00253C33"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studied the functions of blood and the </w:t>
      </w:r>
      <w:r w:rsidR="00397AFA" w:rsidRPr="004A39BE">
        <w:rPr>
          <w:rFonts w:ascii="Times New Roman" w:hAnsi="Times New Roman" w:cs="Times New Roman"/>
          <w:color w:val="000000" w:themeColor="text1"/>
          <w:sz w:val="20"/>
          <w:szCs w:val="20"/>
        </w:rPr>
        <w:t>beating</w:t>
      </w:r>
      <w:r w:rsidRPr="004A39BE">
        <w:rPr>
          <w:rFonts w:ascii="Times New Roman" w:hAnsi="Times New Roman" w:cs="Times New Roman"/>
          <w:color w:val="000000" w:themeColor="text1"/>
          <w:sz w:val="20"/>
          <w:szCs w:val="20"/>
        </w:rPr>
        <w:t xml:space="preserve"> of the heart, the</w:t>
      </w:r>
      <w:r w:rsidR="00695C82" w:rsidRPr="004A39BE">
        <w:rPr>
          <w:rFonts w:ascii="Times New Roman" w:hAnsi="Times New Roman" w:cs="Times New Roman"/>
          <w:color w:val="000000" w:themeColor="text1"/>
          <w:sz w:val="20"/>
          <w:szCs w:val="20"/>
        </w:rPr>
        <w:t xml:space="preserve"> cardiac cycle</w:t>
      </w:r>
      <w:r w:rsidRPr="004A39BE">
        <w:rPr>
          <w:rFonts w:ascii="Times New Roman" w:hAnsi="Times New Roman" w:cs="Times New Roman"/>
          <w:color w:val="000000" w:themeColor="text1"/>
          <w:sz w:val="20"/>
          <w:szCs w:val="20"/>
        </w:rPr>
        <w:t>, the transport of blood and the need for oxygen in different organs such as the brain.</w:t>
      </w:r>
    </w:p>
    <w:p w14:paraId="5C41874D" w14:textId="15ED00AF" w:rsidR="0037059B" w:rsidRPr="004A39BE" w:rsidRDefault="0037059B" w:rsidP="00100FDF">
      <w:pPr>
        <w:pStyle w:val="Prrafodelista"/>
        <w:numPr>
          <w:ilvl w:val="0"/>
          <w:numId w:val="1"/>
        </w:num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Physical Education subject</w:t>
      </w:r>
      <w:r w:rsidR="00695C82"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B31C6A" w:rsidRPr="004A39BE">
        <w:rPr>
          <w:rFonts w:ascii="Times New Roman" w:hAnsi="Times New Roman" w:cs="Times New Roman"/>
          <w:color w:val="000000" w:themeColor="text1"/>
          <w:sz w:val="20"/>
          <w:szCs w:val="20"/>
        </w:rPr>
        <w:t>P</w:t>
      </w:r>
      <w:r w:rsidR="00695C82" w:rsidRPr="004A39BE">
        <w:rPr>
          <w:rFonts w:ascii="Times New Roman" w:hAnsi="Times New Roman" w:cs="Times New Roman"/>
          <w:color w:val="000000" w:themeColor="text1"/>
          <w:sz w:val="20"/>
          <w:szCs w:val="20"/>
        </w:rPr>
        <w:t>articipants built</w:t>
      </w:r>
      <w:r w:rsidRPr="004A39BE">
        <w:rPr>
          <w:rFonts w:ascii="Times New Roman" w:hAnsi="Times New Roman" w:cs="Times New Roman"/>
          <w:color w:val="000000" w:themeColor="text1"/>
          <w:sz w:val="20"/>
          <w:szCs w:val="20"/>
        </w:rPr>
        <w:t xml:space="preserve"> the</w:t>
      </w:r>
      <w:r w:rsidR="00B31C6A" w:rsidRPr="004A39BE">
        <w:rPr>
          <w:rFonts w:ascii="Times New Roman" w:hAnsi="Times New Roman" w:cs="Times New Roman"/>
          <w:color w:val="000000" w:themeColor="text1"/>
          <w:sz w:val="20"/>
          <w:szCs w:val="20"/>
        </w:rPr>
        <w:t>ir</w:t>
      </w:r>
      <w:r w:rsidRPr="004A39BE">
        <w:rPr>
          <w:rFonts w:ascii="Times New Roman" w:hAnsi="Times New Roman" w:cs="Times New Roman"/>
          <w:color w:val="000000" w:themeColor="text1"/>
          <w:sz w:val="20"/>
          <w:szCs w:val="20"/>
        </w:rPr>
        <w:t xml:space="preserve"> </w:t>
      </w:r>
      <w:r w:rsidR="00397AFA" w:rsidRPr="004A39BE">
        <w:rPr>
          <w:rFonts w:ascii="Times New Roman" w:hAnsi="Times New Roman" w:cs="Times New Roman"/>
          <w:color w:val="000000" w:themeColor="text1"/>
          <w:sz w:val="20"/>
          <w:szCs w:val="20"/>
        </w:rPr>
        <w:t>manikin</w:t>
      </w:r>
      <w:r w:rsidRPr="004A39BE">
        <w:rPr>
          <w:rFonts w:ascii="Times New Roman" w:hAnsi="Times New Roman" w:cs="Times New Roman"/>
          <w:color w:val="000000" w:themeColor="text1"/>
          <w:sz w:val="20"/>
          <w:szCs w:val="20"/>
        </w:rPr>
        <w:t xml:space="preserve"> </w:t>
      </w:r>
      <w:r w:rsidR="00B31C6A" w:rsidRPr="004A39BE">
        <w:rPr>
          <w:rFonts w:ascii="Times New Roman" w:hAnsi="Times New Roman" w:cs="Times New Roman"/>
          <w:color w:val="000000" w:themeColor="text1"/>
          <w:sz w:val="20"/>
          <w:szCs w:val="20"/>
        </w:rPr>
        <w:t>under guidance from a teacher</w:t>
      </w:r>
      <w:r w:rsidR="002757A7"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In small groups</w:t>
      </w:r>
      <w:r w:rsidR="00397AFA"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695C82" w:rsidRPr="004A39BE">
        <w:rPr>
          <w:rFonts w:ascii="Times New Roman" w:hAnsi="Times New Roman" w:cs="Times New Roman"/>
          <w:color w:val="000000" w:themeColor="text1"/>
          <w:sz w:val="20"/>
          <w:szCs w:val="20"/>
        </w:rPr>
        <w:t xml:space="preserve">they </w:t>
      </w:r>
      <w:r w:rsidRPr="004A39BE">
        <w:rPr>
          <w:rFonts w:ascii="Times New Roman" w:hAnsi="Times New Roman" w:cs="Times New Roman"/>
          <w:color w:val="000000" w:themeColor="text1"/>
          <w:sz w:val="20"/>
          <w:szCs w:val="20"/>
        </w:rPr>
        <w:t xml:space="preserve">helped each other in the different phases of the </w:t>
      </w:r>
      <w:r w:rsidR="00695C82" w:rsidRPr="004A39BE">
        <w:rPr>
          <w:rFonts w:ascii="Times New Roman" w:hAnsi="Times New Roman" w:cs="Times New Roman"/>
          <w:color w:val="000000" w:themeColor="text1"/>
          <w:sz w:val="20"/>
          <w:szCs w:val="20"/>
        </w:rPr>
        <w:t>build</w:t>
      </w:r>
      <w:r w:rsidRPr="004A39BE">
        <w:rPr>
          <w:rFonts w:ascii="Times New Roman" w:hAnsi="Times New Roman" w:cs="Times New Roman"/>
          <w:color w:val="000000" w:themeColor="text1"/>
          <w:sz w:val="20"/>
          <w:szCs w:val="20"/>
        </w:rPr>
        <w:t xml:space="preserve">, </w:t>
      </w:r>
      <w:r w:rsidR="00695C82" w:rsidRPr="004A39BE">
        <w:rPr>
          <w:rFonts w:ascii="Times New Roman" w:hAnsi="Times New Roman" w:cs="Times New Roman"/>
          <w:color w:val="000000" w:themeColor="text1"/>
          <w:sz w:val="20"/>
          <w:szCs w:val="20"/>
        </w:rPr>
        <w:t>which provoked</w:t>
      </w:r>
      <w:r w:rsidRPr="004A39BE">
        <w:rPr>
          <w:rFonts w:ascii="Times New Roman" w:hAnsi="Times New Roman" w:cs="Times New Roman"/>
          <w:color w:val="000000" w:themeColor="text1"/>
          <w:sz w:val="20"/>
          <w:szCs w:val="20"/>
        </w:rPr>
        <w:t xml:space="preserve"> collaborati</w:t>
      </w:r>
      <w:r w:rsidR="00695C82" w:rsidRPr="004A39BE">
        <w:rPr>
          <w:rFonts w:ascii="Times New Roman" w:hAnsi="Times New Roman" w:cs="Times New Roman"/>
          <w:color w:val="000000" w:themeColor="text1"/>
          <w:sz w:val="20"/>
          <w:szCs w:val="20"/>
        </w:rPr>
        <w:t>on</w:t>
      </w:r>
      <w:r w:rsidRPr="004A39BE">
        <w:rPr>
          <w:rFonts w:ascii="Times New Roman" w:hAnsi="Times New Roman" w:cs="Times New Roman"/>
          <w:color w:val="000000" w:themeColor="text1"/>
          <w:sz w:val="20"/>
          <w:szCs w:val="20"/>
        </w:rPr>
        <w:t xml:space="preserve"> and </w:t>
      </w:r>
      <w:r w:rsidR="00695C82" w:rsidRPr="004A39BE">
        <w:rPr>
          <w:rFonts w:ascii="Times New Roman" w:hAnsi="Times New Roman" w:cs="Times New Roman"/>
          <w:color w:val="000000" w:themeColor="text1"/>
          <w:sz w:val="20"/>
          <w:szCs w:val="20"/>
        </w:rPr>
        <w:t>reflection.</w:t>
      </w:r>
      <w:r w:rsidRPr="004A39BE">
        <w:rPr>
          <w:rFonts w:ascii="Times New Roman" w:hAnsi="Times New Roman" w:cs="Times New Roman"/>
          <w:color w:val="000000" w:themeColor="text1"/>
          <w:sz w:val="20"/>
          <w:szCs w:val="20"/>
        </w:rPr>
        <w:t xml:space="preserve"> The materials and </w:t>
      </w:r>
      <w:r w:rsidR="00695C82" w:rsidRPr="004A39BE">
        <w:rPr>
          <w:rFonts w:ascii="Times New Roman" w:hAnsi="Times New Roman" w:cs="Times New Roman"/>
          <w:color w:val="000000" w:themeColor="text1"/>
          <w:sz w:val="20"/>
          <w:szCs w:val="20"/>
        </w:rPr>
        <w:t xml:space="preserve">instructions for the build of </w:t>
      </w:r>
      <w:proofErr w:type="spellStart"/>
      <w:r w:rsidR="00695C82"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are </w:t>
      </w:r>
      <w:r w:rsidR="00EE637F" w:rsidRPr="004A39BE">
        <w:rPr>
          <w:rFonts w:ascii="Times New Roman" w:hAnsi="Times New Roman" w:cs="Times New Roman"/>
          <w:color w:val="000000" w:themeColor="text1"/>
          <w:sz w:val="20"/>
          <w:szCs w:val="20"/>
        </w:rPr>
        <w:t xml:space="preserve">described </w:t>
      </w:r>
      <w:r w:rsidRPr="004A39BE">
        <w:rPr>
          <w:rFonts w:ascii="Times New Roman" w:hAnsi="Times New Roman" w:cs="Times New Roman"/>
          <w:color w:val="000000" w:themeColor="text1"/>
          <w:sz w:val="20"/>
          <w:szCs w:val="20"/>
        </w:rPr>
        <w:t xml:space="preserve">in </w:t>
      </w:r>
      <w:r w:rsidR="002B52A9" w:rsidRPr="004A39BE">
        <w:rPr>
          <w:rFonts w:ascii="Times New Roman" w:hAnsi="Times New Roman" w:cs="Times New Roman"/>
          <w:i/>
          <w:color w:val="000000" w:themeColor="text1"/>
          <w:sz w:val="20"/>
          <w:szCs w:val="20"/>
        </w:rPr>
        <w:t>figure 3</w:t>
      </w:r>
      <w:r w:rsidR="00EE637F" w:rsidRPr="004A39BE">
        <w:rPr>
          <w:rFonts w:ascii="Times New Roman" w:hAnsi="Times New Roman" w:cs="Times New Roman"/>
          <w:i/>
          <w:color w:val="000000" w:themeColor="text1"/>
          <w:sz w:val="20"/>
          <w:szCs w:val="20"/>
        </w:rPr>
        <w:t xml:space="preserve">; </w:t>
      </w:r>
      <w:r w:rsidR="00C00625" w:rsidRPr="004A39BE">
        <w:rPr>
          <w:rFonts w:ascii="Times New Roman" w:hAnsi="Times New Roman" w:cs="Times New Roman"/>
          <w:color w:val="000000" w:themeColor="text1"/>
          <w:sz w:val="20"/>
          <w:szCs w:val="20"/>
        </w:rPr>
        <w:t>more</w:t>
      </w:r>
      <w:r w:rsidR="00C00625" w:rsidRPr="004A39BE">
        <w:rPr>
          <w:rFonts w:ascii="Times New Roman" w:hAnsi="Times New Roman" w:cs="Times New Roman"/>
          <w:i/>
          <w:color w:val="000000" w:themeColor="text1"/>
          <w:sz w:val="20"/>
          <w:szCs w:val="20"/>
        </w:rPr>
        <w:t xml:space="preserve"> </w:t>
      </w:r>
      <w:r w:rsidR="00EE637F" w:rsidRPr="004A39BE">
        <w:rPr>
          <w:rFonts w:ascii="Times New Roman" w:hAnsi="Times New Roman" w:cs="Times New Roman"/>
          <w:iCs/>
          <w:color w:val="000000" w:themeColor="text1"/>
          <w:sz w:val="20"/>
          <w:szCs w:val="20"/>
        </w:rPr>
        <w:t xml:space="preserve">detailed instructions </w:t>
      </w:r>
      <w:r w:rsidR="00EE637F" w:rsidRPr="004A39BE">
        <w:rPr>
          <w:rFonts w:ascii="Times New Roman" w:hAnsi="Times New Roman" w:cs="Times New Roman"/>
          <w:color w:val="000000" w:themeColor="text1"/>
          <w:sz w:val="20"/>
          <w:szCs w:val="20"/>
        </w:rPr>
        <w:t>are available in an</w:t>
      </w:r>
      <w:r w:rsidR="00572ECA" w:rsidRPr="004A39BE">
        <w:rPr>
          <w:rFonts w:ascii="Times New Roman" w:hAnsi="Times New Roman" w:cs="Times New Roman"/>
          <w:color w:val="000000" w:themeColor="text1"/>
          <w:sz w:val="20"/>
          <w:szCs w:val="20"/>
        </w:rPr>
        <w:t xml:space="preserve"> online supplementary video</w:t>
      </w:r>
      <w:r w:rsidR="00F944AC" w:rsidRPr="004A39BE">
        <w:rPr>
          <w:rFonts w:ascii="Times New Roman" w:hAnsi="Times New Roman" w:cs="Times New Roman"/>
          <w:color w:val="000000" w:themeColor="text1"/>
          <w:sz w:val="20"/>
          <w:szCs w:val="20"/>
        </w:rPr>
        <w:t xml:space="preserve"> and </w:t>
      </w:r>
      <w:r w:rsidR="00EE637F" w:rsidRPr="004A39BE">
        <w:rPr>
          <w:rFonts w:ascii="Times New Roman" w:hAnsi="Times New Roman" w:cs="Times New Roman"/>
          <w:color w:val="000000" w:themeColor="text1"/>
          <w:sz w:val="20"/>
          <w:szCs w:val="20"/>
        </w:rPr>
        <w:t xml:space="preserve">assembly </w:t>
      </w:r>
      <w:r w:rsidR="00F944AC" w:rsidRPr="004A39BE">
        <w:rPr>
          <w:rFonts w:ascii="Times New Roman" w:hAnsi="Times New Roman" w:cs="Times New Roman"/>
          <w:color w:val="000000" w:themeColor="text1"/>
          <w:sz w:val="20"/>
          <w:szCs w:val="20"/>
        </w:rPr>
        <w:t>manual.</w:t>
      </w:r>
    </w:p>
    <w:p w14:paraId="58F06B70" w14:textId="7A0D9537" w:rsidR="00D71A3D" w:rsidRPr="004A39BE" w:rsidRDefault="00D71A3D" w:rsidP="00100FDF">
      <w:pPr>
        <w:pStyle w:val="Prrafodelista"/>
        <w:numPr>
          <w:ilvl w:val="0"/>
          <w:numId w:val="1"/>
        </w:num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Homework: </w:t>
      </w:r>
      <w:r w:rsidR="00C00625" w:rsidRPr="004A39BE">
        <w:rPr>
          <w:rFonts w:ascii="Times New Roman" w:hAnsi="Times New Roman" w:cs="Times New Roman"/>
          <w:color w:val="000000" w:themeColor="text1"/>
          <w:sz w:val="20"/>
          <w:szCs w:val="20"/>
        </w:rPr>
        <w:t xml:space="preserve">In a first step before building </w:t>
      </w:r>
      <w:proofErr w:type="spellStart"/>
      <w:r w:rsidR="00C00625" w:rsidRPr="004A39BE">
        <w:rPr>
          <w:rFonts w:ascii="Times New Roman" w:hAnsi="Times New Roman" w:cs="Times New Roman"/>
          <w:color w:val="000000" w:themeColor="text1"/>
          <w:sz w:val="20"/>
          <w:szCs w:val="20"/>
        </w:rPr>
        <w:t>LoCoMan</w:t>
      </w:r>
      <w:proofErr w:type="spellEnd"/>
      <w:r w:rsidR="00C00625" w:rsidRPr="004A39BE">
        <w:rPr>
          <w:rFonts w:ascii="Times New Roman" w:hAnsi="Times New Roman" w:cs="Times New Roman"/>
          <w:color w:val="000000" w:themeColor="text1"/>
          <w:sz w:val="20"/>
          <w:szCs w:val="20"/>
        </w:rPr>
        <w:t>,</w:t>
      </w:r>
      <w:r w:rsidR="00BD267C" w:rsidRPr="004A39BE">
        <w:rPr>
          <w:rFonts w:ascii="Times New Roman" w:hAnsi="Times New Roman" w:cs="Times New Roman"/>
          <w:color w:val="000000" w:themeColor="text1"/>
          <w:sz w:val="20"/>
          <w:szCs w:val="20"/>
        </w:rPr>
        <w:t xml:space="preserve"> </w:t>
      </w:r>
      <w:r w:rsidR="00C00625" w:rsidRPr="004A39BE">
        <w:rPr>
          <w:rFonts w:ascii="Times New Roman" w:hAnsi="Times New Roman" w:cs="Times New Roman"/>
          <w:color w:val="000000" w:themeColor="text1"/>
          <w:sz w:val="20"/>
          <w:szCs w:val="20"/>
        </w:rPr>
        <w:t>inspired by</w:t>
      </w:r>
      <w:r w:rsidR="006B002A" w:rsidRPr="004A39BE">
        <w:rPr>
          <w:rFonts w:ascii="Times New Roman" w:hAnsi="Times New Roman" w:cs="Times New Roman"/>
          <w:color w:val="000000" w:themeColor="text1"/>
          <w:sz w:val="20"/>
          <w:szCs w:val="20"/>
        </w:rPr>
        <w:t xml:space="preserve"> </w:t>
      </w:r>
      <w:r w:rsidR="00C00625" w:rsidRPr="004A39BE">
        <w:rPr>
          <w:rFonts w:ascii="Times New Roman" w:hAnsi="Times New Roman" w:cs="Times New Roman"/>
          <w:color w:val="000000" w:themeColor="text1"/>
          <w:sz w:val="20"/>
          <w:szCs w:val="20"/>
        </w:rPr>
        <w:t>t</w:t>
      </w:r>
      <w:r w:rsidR="006B002A" w:rsidRPr="004A39BE">
        <w:rPr>
          <w:rFonts w:ascii="Times New Roman" w:hAnsi="Times New Roman" w:cs="Times New Roman"/>
          <w:color w:val="000000" w:themeColor="text1"/>
          <w:sz w:val="20"/>
          <w:szCs w:val="20"/>
        </w:rPr>
        <w:t>he flipped or inverted classroom theory</w:t>
      </w:r>
      <w:r w:rsidR="002757A7" w:rsidRPr="004A39BE">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[23, 24]</w:t>
      </w:r>
      <w:r w:rsidR="006B002A"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the schoolchildren </w:t>
      </w:r>
      <w:r w:rsidR="00BD267C" w:rsidRPr="004A39BE">
        <w:rPr>
          <w:rFonts w:ascii="Times New Roman" w:hAnsi="Times New Roman" w:cs="Times New Roman"/>
          <w:color w:val="000000" w:themeColor="text1"/>
          <w:sz w:val="20"/>
          <w:szCs w:val="20"/>
        </w:rPr>
        <w:t>introduce</w:t>
      </w:r>
      <w:r w:rsidR="00C00625" w:rsidRPr="004A39BE">
        <w:rPr>
          <w:rFonts w:ascii="Times New Roman" w:hAnsi="Times New Roman" w:cs="Times New Roman"/>
          <w:color w:val="000000" w:themeColor="text1"/>
          <w:sz w:val="20"/>
          <w:szCs w:val="20"/>
        </w:rPr>
        <w:t>d</w:t>
      </w:r>
      <w:r w:rsidR="00BD267C" w:rsidRPr="004A39BE">
        <w:rPr>
          <w:rFonts w:ascii="Times New Roman" w:hAnsi="Times New Roman" w:cs="Times New Roman"/>
          <w:color w:val="000000" w:themeColor="text1"/>
          <w:sz w:val="20"/>
          <w:szCs w:val="20"/>
        </w:rPr>
        <w:t xml:space="preserve"> the project to their families</w:t>
      </w:r>
      <w:r w:rsidR="00582632" w:rsidRPr="004A39BE">
        <w:rPr>
          <w:rFonts w:ascii="Times New Roman" w:hAnsi="Times New Roman" w:cs="Times New Roman"/>
          <w:color w:val="000000" w:themeColor="text1"/>
          <w:sz w:val="20"/>
          <w:szCs w:val="20"/>
        </w:rPr>
        <w:t>,</w:t>
      </w:r>
      <w:r w:rsidR="006B002A" w:rsidRPr="004A39BE">
        <w:rPr>
          <w:rFonts w:ascii="Times New Roman" w:hAnsi="Times New Roman" w:cs="Times New Roman"/>
          <w:color w:val="000000" w:themeColor="text1"/>
          <w:sz w:val="20"/>
          <w:szCs w:val="20"/>
        </w:rPr>
        <w:t xml:space="preserve"> </w:t>
      </w:r>
      <w:r w:rsidR="00582632" w:rsidRPr="004A39BE">
        <w:rPr>
          <w:rFonts w:ascii="Times New Roman" w:hAnsi="Times New Roman" w:cs="Times New Roman"/>
          <w:color w:val="000000" w:themeColor="text1"/>
          <w:sz w:val="20"/>
          <w:szCs w:val="20"/>
        </w:rPr>
        <w:t xml:space="preserve">and together they had </w:t>
      </w:r>
      <w:r w:rsidR="00BD267C" w:rsidRPr="004A39BE">
        <w:rPr>
          <w:rFonts w:ascii="Times New Roman" w:hAnsi="Times New Roman" w:cs="Times New Roman"/>
          <w:color w:val="000000" w:themeColor="text1"/>
          <w:sz w:val="20"/>
          <w:szCs w:val="20"/>
        </w:rPr>
        <w:t>to get some of the materials, such as cardboard to draw the human silhouette</w:t>
      </w:r>
      <w:r w:rsidR="00582632" w:rsidRPr="004A39BE">
        <w:rPr>
          <w:rFonts w:ascii="Times New Roman" w:hAnsi="Times New Roman" w:cs="Times New Roman"/>
          <w:color w:val="000000" w:themeColor="text1"/>
          <w:sz w:val="20"/>
          <w:szCs w:val="20"/>
        </w:rPr>
        <w:t>. In this way, the students began to integrate human anatomy, cardiac physiology and cardiopulmonary resuscitation.</w:t>
      </w:r>
      <w:r w:rsidR="00BD267C" w:rsidRPr="004A39BE">
        <w:rPr>
          <w:rFonts w:ascii="Times New Roman" w:hAnsi="Times New Roman" w:cs="Times New Roman"/>
          <w:color w:val="000000" w:themeColor="text1"/>
          <w:sz w:val="20"/>
          <w:szCs w:val="20"/>
        </w:rPr>
        <w:t xml:space="preserve"> </w:t>
      </w:r>
      <w:r w:rsidR="00C00625" w:rsidRPr="004A39BE">
        <w:rPr>
          <w:rFonts w:ascii="Times New Roman" w:hAnsi="Times New Roman" w:cs="Times New Roman"/>
          <w:color w:val="000000" w:themeColor="text1"/>
          <w:sz w:val="20"/>
          <w:szCs w:val="20"/>
        </w:rPr>
        <w:t>In a second step, a</w:t>
      </w:r>
      <w:r w:rsidRPr="004A39BE">
        <w:rPr>
          <w:rFonts w:ascii="Times New Roman" w:hAnsi="Times New Roman" w:cs="Times New Roman"/>
          <w:color w:val="000000" w:themeColor="text1"/>
          <w:sz w:val="20"/>
          <w:szCs w:val="20"/>
        </w:rPr>
        <w:t xml:space="preserve">t the end of the </w:t>
      </w:r>
      <w:r w:rsidR="001D60F8" w:rsidRPr="004A39BE">
        <w:rPr>
          <w:rFonts w:ascii="Times New Roman" w:hAnsi="Times New Roman" w:cs="Times New Roman"/>
          <w:color w:val="000000" w:themeColor="text1"/>
          <w:sz w:val="20"/>
          <w:szCs w:val="20"/>
        </w:rPr>
        <w:t>learning unit</w:t>
      </w:r>
      <w:r w:rsidRPr="004A39BE">
        <w:rPr>
          <w:rFonts w:ascii="Times New Roman" w:hAnsi="Times New Roman" w:cs="Times New Roman"/>
          <w:color w:val="000000" w:themeColor="text1"/>
          <w:sz w:val="20"/>
          <w:szCs w:val="20"/>
        </w:rPr>
        <w:t xml:space="preserve">, </w:t>
      </w:r>
      <w:r w:rsidR="00790819" w:rsidRPr="004A39BE">
        <w:rPr>
          <w:rFonts w:ascii="Times New Roman" w:hAnsi="Times New Roman" w:cs="Times New Roman"/>
          <w:color w:val="000000" w:themeColor="text1"/>
          <w:sz w:val="20"/>
          <w:szCs w:val="20"/>
        </w:rPr>
        <w:t>school</w:t>
      </w:r>
      <w:r w:rsidRPr="004A39BE">
        <w:rPr>
          <w:rFonts w:ascii="Times New Roman" w:hAnsi="Times New Roman" w:cs="Times New Roman"/>
          <w:color w:val="000000" w:themeColor="text1"/>
          <w:sz w:val="20"/>
          <w:szCs w:val="20"/>
        </w:rPr>
        <w:t xml:space="preserve">children had to take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to their homes and teach </w:t>
      </w:r>
      <w:r w:rsidR="00646266" w:rsidRPr="004A39BE">
        <w:rPr>
          <w:rFonts w:ascii="Times New Roman" w:hAnsi="Times New Roman" w:cs="Times New Roman"/>
          <w:color w:val="000000" w:themeColor="text1"/>
          <w:sz w:val="20"/>
          <w:szCs w:val="20"/>
        </w:rPr>
        <w:t>H</w:t>
      </w:r>
      <w:r w:rsidR="00646266" w:rsidRPr="004A39BE">
        <w:rPr>
          <w:rFonts w:ascii="Times New Roman" w:hAnsi="Times New Roman" w:cs="Times New Roman"/>
          <w:color w:val="000000" w:themeColor="text1"/>
          <w:sz w:val="20"/>
          <w:szCs w:val="20"/>
          <w:highlight w:val="yellow"/>
        </w:rPr>
        <w:t>O</w:t>
      </w:r>
      <w:r w:rsidR="00BC1786" w:rsidRPr="004A39BE">
        <w:rPr>
          <w:rFonts w:ascii="Times New Roman" w:hAnsi="Times New Roman" w:cs="Times New Roman"/>
          <w:color w:val="000000" w:themeColor="text1"/>
          <w:sz w:val="20"/>
          <w:szCs w:val="20"/>
          <w:highlight w:val="yellow"/>
        </w:rPr>
        <w:t>-</w:t>
      </w:r>
      <w:r w:rsidRPr="004A39BE">
        <w:rPr>
          <w:rFonts w:ascii="Times New Roman" w:hAnsi="Times New Roman" w:cs="Times New Roman"/>
          <w:color w:val="000000" w:themeColor="text1"/>
          <w:sz w:val="20"/>
          <w:szCs w:val="20"/>
          <w:highlight w:val="yellow"/>
        </w:rPr>
        <w:t xml:space="preserve">CPR </w:t>
      </w:r>
      <w:r w:rsidRPr="004A39BE">
        <w:rPr>
          <w:rFonts w:ascii="Times New Roman" w:hAnsi="Times New Roman" w:cs="Times New Roman"/>
          <w:color w:val="000000" w:themeColor="text1"/>
          <w:sz w:val="20"/>
          <w:szCs w:val="20"/>
        </w:rPr>
        <w:t>to their relatives.</w:t>
      </w:r>
    </w:p>
    <w:p w14:paraId="10EE9AE9" w14:textId="5797F4A7" w:rsidR="00A2466A" w:rsidRPr="004A39BE" w:rsidRDefault="00A2466A" w:rsidP="00100FDF">
      <w:pPr>
        <w:spacing w:line="480" w:lineRule="auto"/>
        <w:jc w:val="both"/>
        <w:rPr>
          <w:rFonts w:ascii="Times New Roman" w:hAnsi="Times New Roman" w:cs="Times New Roman"/>
          <w:b/>
          <w:color w:val="000000" w:themeColor="text1"/>
          <w:sz w:val="20"/>
          <w:szCs w:val="20"/>
        </w:rPr>
      </w:pPr>
      <w:proofErr w:type="spellStart"/>
      <w:r w:rsidRPr="004A39BE">
        <w:rPr>
          <w:rFonts w:ascii="Times New Roman" w:hAnsi="Times New Roman" w:cs="Times New Roman"/>
          <w:b/>
          <w:color w:val="000000" w:themeColor="text1"/>
          <w:sz w:val="20"/>
          <w:szCs w:val="20"/>
        </w:rPr>
        <w:t>LoCoMan's</w:t>
      </w:r>
      <w:proofErr w:type="spellEnd"/>
      <w:r w:rsidRPr="004A39BE">
        <w:rPr>
          <w:rFonts w:ascii="Times New Roman" w:hAnsi="Times New Roman" w:cs="Times New Roman"/>
          <w:b/>
          <w:color w:val="000000" w:themeColor="text1"/>
          <w:sz w:val="20"/>
          <w:szCs w:val="20"/>
        </w:rPr>
        <w:t xml:space="preserve"> feedback</w:t>
      </w:r>
      <w:r w:rsidR="00DF3D63" w:rsidRPr="004A39BE">
        <w:rPr>
          <w:rFonts w:ascii="Times New Roman" w:hAnsi="Times New Roman" w:cs="Times New Roman"/>
          <w:b/>
          <w:color w:val="000000" w:themeColor="text1"/>
          <w:sz w:val="20"/>
          <w:szCs w:val="20"/>
        </w:rPr>
        <w:t xml:space="preserve"> mechanism</w:t>
      </w:r>
      <w:r w:rsidR="002F4723" w:rsidRPr="004A39BE">
        <w:rPr>
          <w:rFonts w:ascii="Times New Roman" w:hAnsi="Times New Roman" w:cs="Times New Roman"/>
          <w:b/>
          <w:color w:val="000000" w:themeColor="text1"/>
          <w:sz w:val="20"/>
          <w:szCs w:val="20"/>
        </w:rPr>
        <w:t xml:space="preserve"> </w:t>
      </w:r>
      <w:r w:rsidR="002F4723" w:rsidRPr="004A39BE">
        <w:rPr>
          <w:rFonts w:ascii="Times New Roman" w:hAnsi="Times New Roman" w:cs="Times New Roman"/>
          <w:color w:val="000000" w:themeColor="text1"/>
          <w:sz w:val="20"/>
          <w:szCs w:val="20"/>
        </w:rPr>
        <w:t>(Figure 3)</w:t>
      </w:r>
    </w:p>
    <w:p w14:paraId="2CB988C7" w14:textId="7F8601BF" w:rsidR="00A2466A" w:rsidRPr="004A39BE" w:rsidRDefault="00582632" w:rsidP="00100FDF">
      <w:pPr>
        <w:spacing w:line="480" w:lineRule="auto"/>
        <w:jc w:val="both"/>
        <w:rPr>
          <w:rFonts w:ascii="Times New Roman" w:hAnsi="Times New Roman" w:cs="Times New Roman"/>
          <w:color w:val="000000" w:themeColor="text1"/>
          <w:sz w:val="20"/>
          <w:szCs w:val="20"/>
        </w:rPr>
      </w:pPr>
      <w:proofErr w:type="spellStart"/>
      <w:r w:rsidRPr="004A39BE">
        <w:rPr>
          <w:rFonts w:ascii="Times New Roman" w:hAnsi="Times New Roman" w:cs="Times New Roman"/>
          <w:color w:val="000000" w:themeColor="text1"/>
          <w:sz w:val="20"/>
          <w:szCs w:val="20"/>
        </w:rPr>
        <w:t>LoCoMan's</w:t>
      </w:r>
      <w:proofErr w:type="spellEnd"/>
      <w:r w:rsidRPr="004A39BE">
        <w:rPr>
          <w:rFonts w:ascii="Times New Roman" w:hAnsi="Times New Roman" w:cs="Times New Roman"/>
          <w:color w:val="000000" w:themeColor="text1"/>
          <w:sz w:val="20"/>
          <w:szCs w:val="20"/>
        </w:rPr>
        <w:t xml:space="preserve"> blood circuit is made up of </w:t>
      </w:r>
      <w:r w:rsidR="00C00625" w:rsidRPr="004A39BE">
        <w:rPr>
          <w:rFonts w:ascii="Times New Roman" w:hAnsi="Times New Roman" w:cs="Times New Roman"/>
          <w:color w:val="000000" w:themeColor="text1"/>
          <w:sz w:val="20"/>
          <w:szCs w:val="20"/>
        </w:rPr>
        <w:t xml:space="preserve">transparent </w:t>
      </w:r>
      <w:r w:rsidR="009572B2" w:rsidRPr="004A39BE">
        <w:rPr>
          <w:rFonts w:ascii="Times New Roman" w:hAnsi="Times New Roman" w:cs="Times New Roman"/>
          <w:color w:val="000000" w:themeColor="text1"/>
          <w:sz w:val="20"/>
          <w:szCs w:val="20"/>
        </w:rPr>
        <w:t xml:space="preserve">plastic </w:t>
      </w:r>
      <w:r w:rsidRPr="004A39BE">
        <w:rPr>
          <w:rFonts w:ascii="Times New Roman" w:hAnsi="Times New Roman" w:cs="Times New Roman"/>
          <w:color w:val="000000" w:themeColor="text1"/>
          <w:sz w:val="20"/>
          <w:szCs w:val="20"/>
        </w:rPr>
        <w:t>tubes, into which water</w:t>
      </w:r>
      <w:r w:rsidR="009572B2" w:rsidRPr="004A39BE">
        <w:rPr>
          <w:rFonts w:ascii="Times New Roman" w:hAnsi="Times New Roman" w:cs="Times New Roman"/>
          <w:color w:val="000000" w:themeColor="text1"/>
          <w:sz w:val="20"/>
          <w:szCs w:val="20"/>
        </w:rPr>
        <w:t xml:space="preserve"> (and some bubbles)</w:t>
      </w:r>
      <w:r w:rsidRPr="004A39BE">
        <w:rPr>
          <w:rFonts w:ascii="Times New Roman" w:hAnsi="Times New Roman" w:cs="Times New Roman"/>
          <w:color w:val="000000" w:themeColor="text1"/>
          <w:sz w:val="20"/>
          <w:szCs w:val="20"/>
        </w:rPr>
        <w:t xml:space="preserve"> ha</w:t>
      </w:r>
      <w:r w:rsidR="009572B2" w:rsidRPr="004A39BE">
        <w:rPr>
          <w:rFonts w:ascii="Times New Roman" w:hAnsi="Times New Roman" w:cs="Times New Roman"/>
          <w:color w:val="000000" w:themeColor="text1"/>
          <w:sz w:val="20"/>
          <w:szCs w:val="20"/>
        </w:rPr>
        <w:t>d</w:t>
      </w:r>
      <w:r w:rsidRPr="004A39BE">
        <w:rPr>
          <w:rFonts w:ascii="Times New Roman" w:hAnsi="Times New Roman" w:cs="Times New Roman"/>
          <w:color w:val="000000" w:themeColor="text1"/>
          <w:sz w:val="20"/>
          <w:szCs w:val="20"/>
        </w:rPr>
        <w:t xml:space="preserve"> previously been introduced with a </w:t>
      </w:r>
      <w:r w:rsidR="009572B2" w:rsidRPr="004A39BE">
        <w:rPr>
          <w:rFonts w:ascii="Times New Roman" w:hAnsi="Times New Roman" w:cs="Times New Roman"/>
          <w:color w:val="000000" w:themeColor="text1"/>
          <w:sz w:val="20"/>
          <w:szCs w:val="20"/>
        </w:rPr>
        <w:t xml:space="preserve">simple </w:t>
      </w:r>
      <w:r w:rsidRPr="004A39BE">
        <w:rPr>
          <w:rFonts w:ascii="Times New Roman" w:hAnsi="Times New Roman" w:cs="Times New Roman"/>
          <w:color w:val="000000" w:themeColor="text1"/>
          <w:sz w:val="20"/>
          <w:szCs w:val="20"/>
        </w:rPr>
        <w:t xml:space="preserve">syringe. Once the </w:t>
      </w:r>
      <w:r w:rsidR="009572B2"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circulation tubes</w:t>
      </w:r>
      <w:r w:rsidR="009572B2"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are sealed, the water </w:t>
      </w:r>
      <w:r w:rsidR="00C00625" w:rsidRPr="004A39BE">
        <w:rPr>
          <w:rFonts w:ascii="Times New Roman" w:hAnsi="Times New Roman" w:cs="Times New Roman"/>
          <w:color w:val="000000" w:themeColor="text1"/>
          <w:sz w:val="20"/>
          <w:szCs w:val="20"/>
        </w:rPr>
        <w:t xml:space="preserve">and </w:t>
      </w:r>
      <w:r w:rsidRPr="004A39BE">
        <w:rPr>
          <w:rFonts w:ascii="Times New Roman" w:hAnsi="Times New Roman" w:cs="Times New Roman"/>
          <w:color w:val="000000" w:themeColor="text1"/>
          <w:sz w:val="20"/>
          <w:szCs w:val="20"/>
        </w:rPr>
        <w:t>numerous air bubbles</w:t>
      </w:r>
      <w:r w:rsidR="00C00625" w:rsidRPr="004A39BE">
        <w:rPr>
          <w:rFonts w:ascii="Times New Roman" w:hAnsi="Times New Roman" w:cs="Times New Roman"/>
          <w:color w:val="000000" w:themeColor="text1"/>
          <w:sz w:val="20"/>
          <w:szCs w:val="20"/>
        </w:rPr>
        <w:t xml:space="preserve"> </w:t>
      </w:r>
      <w:r w:rsidR="00DF3D63" w:rsidRPr="004A39BE">
        <w:rPr>
          <w:rFonts w:ascii="Times New Roman" w:hAnsi="Times New Roman" w:cs="Times New Roman"/>
          <w:color w:val="000000" w:themeColor="text1"/>
          <w:sz w:val="20"/>
          <w:szCs w:val="20"/>
        </w:rPr>
        <w:t>a</w:t>
      </w:r>
      <w:r w:rsidR="00C00625" w:rsidRPr="004A39BE">
        <w:rPr>
          <w:rFonts w:ascii="Times New Roman" w:hAnsi="Times New Roman" w:cs="Times New Roman"/>
          <w:color w:val="000000" w:themeColor="text1"/>
          <w:sz w:val="20"/>
          <w:szCs w:val="20"/>
        </w:rPr>
        <w:t>re visible</w:t>
      </w:r>
      <w:r w:rsidRPr="004A39BE">
        <w:rPr>
          <w:rFonts w:ascii="Times New Roman" w:hAnsi="Times New Roman" w:cs="Times New Roman"/>
          <w:color w:val="000000" w:themeColor="text1"/>
          <w:sz w:val="20"/>
          <w:szCs w:val="20"/>
        </w:rPr>
        <w:t xml:space="preserve">. This visually simulates the transport of oxygen </w:t>
      </w:r>
      <w:r w:rsidR="009572B2" w:rsidRPr="004A39BE">
        <w:rPr>
          <w:rFonts w:ascii="Times New Roman" w:hAnsi="Times New Roman" w:cs="Times New Roman"/>
          <w:color w:val="000000" w:themeColor="text1"/>
          <w:sz w:val="20"/>
          <w:szCs w:val="20"/>
        </w:rPr>
        <w:t>by</w:t>
      </w:r>
      <w:r w:rsidRPr="004A39BE">
        <w:rPr>
          <w:rFonts w:ascii="Times New Roman" w:hAnsi="Times New Roman" w:cs="Times New Roman"/>
          <w:color w:val="000000" w:themeColor="text1"/>
          <w:sz w:val="20"/>
          <w:szCs w:val="20"/>
        </w:rPr>
        <w:t xml:space="preserve"> the blood. </w:t>
      </w:r>
      <w:r w:rsidR="00A2466A" w:rsidRPr="004A39BE">
        <w:rPr>
          <w:rFonts w:ascii="Times New Roman" w:hAnsi="Times New Roman" w:cs="Times New Roman"/>
          <w:color w:val="000000" w:themeColor="text1"/>
          <w:sz w:val="20"/>
          <w:szCs w:val="20"/>
        </w:rPr>
        <w:t>Visual feedback is based on visualizing the flow of fluid that is percussed (simulating the volume of systolic ejection) with each</w:t>
      </w:r>
      <w:r w:rsidR="00691032" w:rsidRPr="004A39BE">
        <w:rPr>
          <w:rFonts w:ascii="Times New Roman" w:hAnsi="Times New Roman" w:cs="Times New Roman"/>
          <w:color w:val="000000" w:themeColor="text1"/>
          <w:sz w:val="20"/>
          <w:szCs w:val="20"/>
        </w:rPr>
        <w:t xml:space="preserve"> </w:t>
      </w:r>
      <w:r w:rsidR="00A2466A" w:rsidRPr="004A39BE">
        <w:rPr>
          <w:rFonts w:ascii="Times New Roman" w:hAnsi="Times New Roman" w:cs="Times New Roman"/>
          <w:color w:val="000000" w:themeColor="text1"/>
          <w:sz w:val="20"/>
          <w:szCs w:val="20"/>
        </w:rPr>
        <w:t xml:space="preserve">CC. The movement of the fluid, its circulation and the irrigation of the brain is </w:t>
      </w:r>
      <w:r w:rsidR="009572B2" w:rsidRPr="004A39BE">
        <w:rPr>
          <w:rFonts w:ascii="Times New Roman" w:hAnsi="Times New Roman" w:cs="Times New Roman"/>
          <w:color w:val="000000" w:themeColor="text1"/>
          <w:sz w:val="20"/>
          <w:szCs w:val="20"/>
        </w:rPr>
        <w:t xml:space="preserve">easily </w:t>
      </w:r>
      <w:r w:rsidR="00A2466A" w:rsidRPr="004A39BE">
        <w:rPr>
          <w:rFonts w:ascii="Times New Roman" w:hAnsi="Times New Roman" w:cs="Times New Roman"/>
          <w:color w:val="000000" w:themeColor="text1"/>
          <w:sz w:val="20"/>
          <w:szCs w:val="20"/>
        </w:rPr>
        <w:t>perceptible during the maneuvers</w:t>
      </w:r>
      <w:r w:rsidR="009572B2" w:rsidRPr="004A39BE">
        <w:rPr>
          <w:rFonts w:ascii="Times New Roman" w:hAnsi="Times New Roman" w:cs="Times New Roman"/>
          <w:color w:val="000000" w:themeColor="text1"/>
          <w:sz w:val="20"/>
          <w:szCs w:val="20"/>
        </w:rPr>
        <w:t>, as well as the immediate blood</w:t>
      </w:r>
      <w:r w:rsidR="007F2C55" w:rsidRPr="004A39BE">
        <w:rPr>
          <w:rFonts w:ascii="Times New Roman" w:hAnsi="Times New Roman" w:cs="Times New Roman"/>
          <w:color w:val="000000" w:themeColor="text1"/>
          <w:sz w:val="20"/>
          <w:szCs w:val="20"/>
        </w:rPr>
        <w:t xml:space="preserve"> </w:t>
      </w:r>
      <w:r w:rsidR="009572B2" w:rsidRPr="004A39BE">
        <w:rPr>
          <w:rFonts w:ascii="Times New Roman" w:hAnsi="Times New Roman" w:cs="Times New Roman"/>
          <w:color w:val="000000" w:themeColor="text1"/>
          <w:sz w:val="20"/>
          <w:szCs w:val="20"/>
        </w:rPr>
        <w:t xml:space="preserve">flow </w:t>
      </w:r>
      <w:r w:rsidR="00A2466A" w:rsidRPr="004A39BE">
        <w:rPr>
          <w:rFonts w:ascii="Times New Roman" w:hAnsi="Times New Roman" w:cs="Times New Roman"/>
          <w:color w:val="000000" w:themeColor="text1"/>
          <w:sz w:val="20"/>
          <w:szCs w:val="20"/>
        </w:rPr>
        <w:t xml:space="preserve">interruption </w:t>
      </w:r>
      <w:r w:rsidR="007F2C55" w:rsidRPr="004A39BE">
        <w:rPr>
          <w:rFonts w:ascii="Times New Roman" w:hAnsi="Times New Roman" w:cs="Times New Roman"/>
          <w:color w:val="000000" w:themeColor="text1"/>
          <w:sz w:val="20"/>
          <w:szCs w:val="20"/>
        </w:rPr>
        <w:t xml:space="preserve">when </w:t>
      </w:r>
      <w:r w:rsidR="00A2466A" w:rsidRPr="004A39BE">
        <w:rPr>
          <w:rFonts w:ascii="Times New Roman" w:hAnsi="Times New Roman" w:cs="Times New Roman"/>
          <w:color w:val="000000" w:themeColor="text1"/>
          <w:sz w:val="20"/>
          <w:szCs w:val="20"/>
        </w:rPr>
        <w:t xml:space="preserve">CC </w:t>
      </w:r>
      <w:r w:rsidR="007F2C55" w:rsidRPr="004A39BE">
        <w:rPr>
          <w:rFonts w:ascii="Times New Roman" w:hAnsi="Times New Roman" w:cs="Times New Roman"/>
          <w:color w:val="000000" w:themeColor="text1"/>
          <w:sz w:val="20"/>
          <w:szCs w:val="20"/>
        </w:rPr>
        <w:t>are interrupted</w:t>
      </w:r>
      <w:r w:rsidR="00A2466A" w:rsidRPr="004A39BE">
        <w:rPr>
          <w:rFonts w:ascii="Times New Roman" w:hAnsi="Times New Roman" w:cs="Times New Roman"/>
          <w:color w:val="000000" w:themeColor="text1"/>
          <w:sz w:val="20"/>
          <w:szCs w:val="20"/>
        </w:rPr>
        <w:t>. [see supplementary video]</w:t>
      </w:r>
    </w:p>
    <w:p w14:paraId="1658043D" w14:textId="6F5B4CA2" w:rsidR="002F4723" w:rsidRPr="004A39BE" w:rsidRDefault="002F4723" w:rsidP="00100FDF">
      <w:pPr>
        <w:spacing w:line="480" w:lineRule="auto"/>
        <w:jc w:val="center"/>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&lt;&lt; FIGURE 3 &gt;&gt;</w:t>
      </w:r>
    </w:p>
    <w:p w14:paraId="5E1A0EED" w14:textId="3786E31A" w:rsidR="00D71A3D" w:rsidRPr="004A39BE" w:rsidRDefault="00D71A3D" w:rsidP="00100FDF">
      <w:pPr>
        <w:spacing w:line="480" w:lineRule="auto"/>
        <w:jc w:val="both"/>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lastRenderedPageBreak/>
        <w:t>CPR training (</w:t>
      </w:r>
      <w:r w:rsidR="001F683C" w:rsidRPr="004A39BE">
        <w:rPr>
          <w:rFonts w:ascii="Times New Roman" w:hAnsi="Times New Roman" w:cs="Times New Roman"/>
          <w:b/>
          <w:color w:val="000000" w:themeColor="text1"/>
          <w:sz w:val="20"/>
          <w:szCs w:val="20"/>
        </w:rPr>
        <w:t>LG</w:t>
      </w:r>
      <w:r w:rsidRPr="004A39BE">
        <w:rPr>
          <w:rFonts w:ascii="Times New Roman" w:hAnsi="Times New Roman" w:cs="Times New Roman"/>
          <w:b/>
          <w:color w:val="000000" w:themeColor="text1"/>
          <w:sz w:val="20"/>
          <w:szCs w:val="20"/>
        </w:rPr>
        <w:t xml:space="preserve"> and </w:t>
      </w:r>
      <w:r w:rsidR="001F683C" w:rsidRPr="004A39BE">
        <w:rPr>
          <w:rFonts w:ascii="Times New Roman" w:hAnsi="Times New Roman" w:cs="Times New Roman"/>
          <w:b/>
          <w:color w:val="000000" w:themeColor="text1"/>
          <w:sz w:val="20"/>
          <w:szCs w:val="20"/>
        </w:rPr>
        <w:t>CG</w:t>
      </w:r>
      <w:r w:rsidRPr="004A39BE">
        <w:rPr>
          <w:rFonts w:ascii="Times New Roman" w:hAnsi="Times New Roman" w:cs="Times New Roman"/>
          <w:b/>
          <w:color w:val="000000" w:themeColor="text1"/>
          <w:sz w:val="20"/>
          <w:szCs w:val="20"/>
        </w:rPr>
        <w:t>).</w:t>
      </w:r>
    </w:p>
    <w:p w14:paraId="2269E367" w14:textId="5DAB2AFB" w:rsidR="005522E1"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CPR training was guided by </w:t>
      </w:r>
      <w:r w:rsidR="005522E1" w:rsidRPr="004A39BE">
        <w:rPr>
          <w:rFonts w:ascii="Times New Roman" w:hAnsi="Times New Roman" w:cs="Times New Roman"/>
          <w:color w:val="000000" w:themeColor="text1"/>
          <w:sz w:val="20"/>
          <w:szCs w:val="20"/>
        </w:rPr>
        <w:t>a</w:t>
      </w:r>
      <w:r w:rsidRPr="004A39BE">
        <w:rPr>
          <w:rFonts w:ascii="Times New Roman" w:hAnsi="Times New Roman" w:cs="Times New Roman"/>
          <w:color w:val="000000" w:themeColor="text1"/>
          <w:sz w:val="20"/>
          <w:szCs w:val="20"/>
        </w:rPr>
        <w:t xml:space="preserve"> physical education teacher</w:t>
      </w:r>
      <w:r w:rsidR="005522E1" w:rsidRPr="004A39BE">
        <w:rPr>
          <w:rFonts w:ascii="Times New Roman" w:hAnsi="Times New Roman" w:cs="Times New Roman"/>
          <w:color w:val="000000" w:themeColor="text1"/>
          <w:sz w:val="20"/>
          <w:szCs w:val="20"/>
        </w:rPr>
        <w:t>, who had</w:t>
      </w:r>
      <w:r w:rsidRPr="004A39BE">
        <w:rPr>
          <w:rFonts w:ascii="Times New Roman" w:hAnsi="Times New Roman" w:cs="Times New Roman"/>
          <w:color w:val="000000" w:themeColor="text1"/>
          <w:sz w:val="20"/>
          <w:szCs w:val="20"/>
        </w:rPr>
        <w:t xml:space="preserve"> previously </w:t>
      </w:r>
      <w:r w:rsidR="005522E1" w:rsidRPr="004A39BE">
        <w:rPr>
          <w:rFonts w:ascii="Times New Roman" w:hAnsi="Times New Roman" w:cs="Times New Roman"/>
          <w:color w:val="000000" w:themeColor="text1"/>
          <w:sz w:val="20"/>
          <w:szCs w:val="20"/>
        </w:rPr>
        <w:t xml:space="preserve">been </w:t>
      </w:r>
      <w:r w:rsidRPr="004A39BE">
        <w:rPr>
          <w:rFonts w:ascii="Times New Roman" w:hAnsi="Times New Roman" w:cs="Times New Roman"/>
          <w:color w:val="000000" w:themeColor="text1"/>
          <w:sz w:val="20"/>
          <w:szCs w:val="20"/>
        </w:rPr>
        <w:t xml:space="preserve">trained by accredited instructors </w:t>
      </w:r>
      <w:r w:rsidR="006B4CE9" w:rsidRPr="004A39BE">
        <w:rPr>
          <w:rFonts w:ascii="Times New Roman" w:hAnsi="Times New Roman" w:cs="Times New Roman"/>
          <w:color w:val="000000" w:themeColor="text1"/>
          <w:sz w:val="20"/>
        </w:rPr>
        <w:t>[25]</w:t>
      </w:r>
      <w:r w:rsidRPr="004A39BE">
        <w:rPr>
          <w:rFonts w:ascii="Times New Roman" w:hAnsi="Times New Roman" w:cs="Times New Roman"/>
          <w:color w:val="000000" w:themeColor="text1"/>
          <w:sz w:val="20"/>
          <w:szCs w:val="20"/>
        </w:rPr>
        <w:t xml:space="preserve">. During </w:t>
      </w:r>
      <w:r w:rsidR="005522E1" w:rsidRPr="004A39BE">
        <w:rPr>
          <w:rFonts w:ascii="Times New Roman" w:hAnsi="Times New Roman" w:cs="Times New Roman"/>
          <w:color w:val="000000" w:themeColor="text1"/>
          <w:sz w:val="20"/>
          <w:szCs w:val="20"/>
        </w:rPr>
        <w:t>a 1 hour-long</w:t>
      </w:r>
      <w:r w:rsidRPr="004A39BE">
        <w:rPr>
          <w:rFonts w:ascii="Times New Roman" w:hAnsi="Times New Roman" w:cs="Times New Roman"/>
          <w:color w:val="000000" w:themeColor="text1"/>
          <w:sz w:val="20"/>
          <w:szCs w:val="20"/>
        </w:rPr>
        <w:t xml:space="preserve"> physical education class</w:t>
      </w:r>
      <w:r w:rsidR="005522E1" w:rsidRPr="004A39BE">
        <w:rPr>
          <w:rFonts w:ascii="Times New Roman" w:hAnsi="Times New Roman" w:cs="Times New Roman"/>
          <w:color w:val="000000" w:themeColor="text1"/>
          <w:sz w:val="20"/>
          <w:szCs w:val="20"/>
        </w:rPr>
        <w:t>,</w:t>
      </w:r>
      <w:r w:rsidR="00D93A02"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the following phases were carried out: </w:t>
      </w:r>
    </w:p>
    <w:p w14:paraId="1C1746F8" w14:textId="6B211621" w:rsidR="005522E1"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1</w:t>
      </w:r>
      <w:r w:rsidRPr="004A39BE">
        <w:rPr>
          <w:rFonts w:ascii="Times New Roman" w:hAnsi="Times New Roman" w:cs="Times New Roman"/>
          <w:color w:val="000000" w:themeColor="text1"/>
          <w:sz w:val="20"/>
          <w:szCs w:val="20"/>
          <w:highlight w:val="yellow"/>
        </w:rPr>
        <w:t xml:space="preserve">) </w:t>
      </w:r>
      <w:r w:rsidR="006909DE" w:rsidRPr="004A39BE">
        <w:rPr>
          <w:rFonts w:ascii="Times New Roman" w:hAnsi="Times New Roman" w:cs="Times New Roman"/>
          <w:color w:val="000000" w:themeColor="text1"/>
          <w:sz w:val="20"/>
          <w:szCs w:val="20"/>
          <w:highlight w:val="yellow"/>
        </w:rPr>
        <w:t>An explanation of the chain of survival</w:t>
      </w:r>
      <w:r w:rsidR="00E42FA0" w:rsidRPr="004A39BE">
        <w:rPr>
          <w:rFonts w:ascii="Times New Roman" w:hAnsi="Times New Roman" w:cs="Times New Roman"/>
          <w:color w:val="000000" w:themeColor="text1"/>
          <w:sz w:val="20"/>
          <w:szCs w:val="20"/>
          <w:highlight w:val="yellow"/>
        </w:rPr>
        <w:t xml:space="preserve"> was provided</w:t>
      </w:r>
      <w:r w:rsidR="006909DE" w:rsidRPr="004A39BE">
        <w:rPr>
          <w:rFonts w:ascii="Times New Roman" w:hAnsi="Times New Roman" w:cs="Times New Roman"/>
          <w:color w:val="000000" w:themeColor="text1"/>
          <w:sz w:val="20"/>
          <w:szCs w:val="20"/>
          <w:highlight w:val="yellow"/>
        </w:rPr>
        <w:t>, including the sequence: recognizing cardiac arrest, calling 112, performing HO-CPR, and following the demonstration of chest compressions</w:t>
      </w:r>
      <w:r w:rsidR="00691032"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depth, </w:t>
      </w:r>
      <w:r w:rsidR="001D0727" w:rsidRPr="004A39BE">
        <w:rPr>
          <w:rFonts w:ascii="Times New Roman" w:hAnsi="Times New Roman" w:cs="Times New Roman"/>
          <w:color w:val="000000" w:themeColor="text1"/>
          <w:sz w:val="20"/>
          <w:szCs w:val="20"/>
        </w:rPr>
        <w:t>rate</w:t>
      </w:r>
      <w:r w:rsidRPr="004A39BE">
        <w:rPr>
          <w:rFonts w:ascii="Times New Roman" w:hAnsi="Times New Roman" w:cs="Times New Roman"/>
          <w:color w:val="000000" w:themeColor="text1"/>
          <w:sz w:val="20"/>
          <w:szCs w:val="20"/>
        </w:rPr>
        <w:t xml:space="preserve"> and correct position of execution. </w:t>
      </w:r>
      <w:r w:rsidR="00DF3D63" w:rsidRPr="004A39BE">
        <w:rPr>
          <w:rFonts w:ascii="Times New Roman" w:hAnsi="Times New Roman" w:cs="Times New Roman"/>
          <w:color w:val="000000" w:themeColor="text1"/>
          <w:sz w:val="20"/>
          <w:szCs w:val="20"/>
        </w:rPr>
        <w:t>In the</w:t>
      </w:r>
      <w:r w:rsidR="00691032" w:rsidRPr="004A39BE">
        <w:rPr>
          <w:rFonts w:ascii="Times New Roman" w:hAnsi="Times New Roman" w:cs="Times New Roman"/>
          <w:color w:val="000000" w:themeColor="text1"/>
          <w:sz w:val="20"/>
          <w:szCs w:val="20"/>
        </w:rPr>
        <w:t xml:space="preserve"> LG</w:t>
      </w:r>
      <w:r w:rsidR="00DF3D63" w:rsidRPr="004A39BE">
        <w:rPr>
          <w:rFonts w:ascii="Times New Roman" w:hAnsi="Times New Roman" w:cs="Times New Roman"/>
          <w:color w:val="000000" w:themeColor="text1"/>
          <w:sz w:val="20"/>
          <w:szCs w:val="20"/>
        </w:rPr>
        <w:t xml:space="preserve">, </w:t>
      </w:r>
      <w:proofErr w:type="gramStart"/>
      <w:r w:rsidR="00DF3D63" w:rsidRPr="004A39BE">
        <w:rPr>
          <w:rFonts w:ascii="Times New Roman" w:hAnsi="Times New Roman" w:cs="Times New Roman"/>
          <w:color w:val="000000" w:themeColor="text1"/>
          <w:sz w:val="20"/>
          <w:szCs w:val="20"/>
        </w:rPr>
        <w:t>feedback</w:t>
      </w:r>
      <w:r w:rsidR="005817B2" w:rsidRPr="004A39BE">
        <w:rPr>
          <w:rFonts w:ascii="Times New Roman" w:hAnsi="Times New Roman" w:cs="Times New Roman"/>
          <w:color w:val="000000" w:themeColor="text1"/>
          <w:sz w:val="20"/>
          <w:szCs w:val="20"/>
        </w:rPr>
        <w:t xml:space="preserve"> </w:t>
      </w:r>
      <w:r w:rsidR="00AE3537" w:rsidRPr="004A39BE">
        <w:rPr>
          <w:rFonts w:ascii="Times New Roman" w:hAnsi="Times New Roman" w:cs="Times New Roman"/>
          <w:color w:val="000000" w:themeColor="text1"/>
          <w:sz w:val="20"/>
          <w:szCs w:val="20"/>
        </w:rPr>
        <w:t xml:space="preserve"> </w:t>
      </w:r>
      <w:r w:rsidR="00DF3D63" w:rsidRPr="004A39BE">
        <w:rPr>
          <w:rFonts w:ascii="Times New Roman" w:hAnsi="Times New Roman" w:cs="Times New Roman"/>
          <w:color w:val="000000" w:themeColor="text1"/>
          <w:sz w:val="20"/>
          <w:szCs w:val="20"/>
        </w:rPr>
        <w:t>was</w:t>
      </w:r>
      <w:proofErr w:type="gramEnd"/>
      <w:r w:rsidR="00DF3D63" w:rsidRPr="004A39BE">
        <w:rPr>
          <w:rFonts w:ascii="Times New Roman" w:hAnsi="Times New Roman" w:cs="Times New Roman"/>
          <w:color w:val="000000" w:themeColor="text1"/>
          <w:sz w:val="20"/>
          <w:szCs w:val="20"/>
        </w:rPr>
        <w:t xml:space="preserve"> provided</w:t>
      </w:r>
      <w:r w:rsidR="00AE3537" w:rsidRPr="004A39BE">
        <w:rPr>
          <w:rFonts w:ascii="Times New Roman" w:hAnsi="Times New Roman" w:cs="Times New Roman"/>
          <w:color w:val="000000" w:themeColor="text1"/>
          <w:sz w:val="20"/>
          <w:szCs w:val="20"/>
        </w:rPr>
        <w:t xml:space="preserve"> by the movement of </w:t>
      </w:r>
      <w:r w:rsidR="00E42FA0" w:rsidRPr="004A39BE">
        <w:rPr>
          <w:rFonts w:ascii="Times New Roman" w:hAnsi="Times New Roman" w:cs="Times New Roman"/>
          <w:color w:val="000000" w:themeColor="text1"/>
          <w:sz w:val="20"/>
          <w:szCs w:val="20"/>
        </w:rPr>
        <w:t>air</w:t>
      </w:r>
      <w:r w:rsidR="00AE3537" w:rsidRPr="004A39BE">
        <w:rPr>
          <w:rFonts w:ascii="Times New Roman" w:hAnsi="Times New Roman" w:cs="Times New Roman"/>
          <w:color w:val="000000" w:themeColor="text1"/>
          <w:sz w:val="20"/>
          <w:szCs w:val="20"/>
        </w:rPr>
        <w:t xml:space="preserve"> bubbles through the "blood circuit" </w:t>
      </w:r>
      <w:r w:rsidR="00DF3D63" w:rsidRPr="004A39BE">
        <w:rPr>
          <w:rFonts w:ascii="Times New Roman" w:hAnsi="Times New Roman" w:cs="Times New Roman"/>
          <w:color w:val="000000" w:themeColor="text1"/>
          <w:sz w:val="20"/>
          <w:szCs w:val="20"/>
        </w:rPr>
        <w:t xml:space="preserve">during </w:t>
      </w:r>
      <w:r w:rsidR="00AE3537" w:rsidRPr="004A39BE">
        <w:rPr>
          <w:rFonts w:ascii="Times New Roman" w:hAnsi="Times New Roman" w:cs="Times New Roman"/>
          <w:color w:val="000000" w:themeColor="text1"/>
          <w:sz w:val="20"/>
          <w:szCs w:val="20"/>
        </w:rPr>
        <w:t>compression</w:t>
      </w:r>
      <w:r w:rsidRPr="004A39BE">
        <w:rPr>
          <w:rFonts w:ascii="Times New Roman" w:hAnsi="Times New Roman" w:cs="Times New Roman"/>
          <w:color w:val="000000" w:themeColor="text1"/>
          <w:sz w:val="20"/>
          <w:szCs w:val="20"/>
        </w:rPr>
        <w:t>, which should not stop</w:t>
      </w:r>
      <w:r w:rsidR="00691032" w:rsidRPr="004A39BE">
        <w:rPr>
          <w:rFonts w:ascii="Times New Roman" w:hAnsi="Times New Roman" w:cs="Times New Roman"/>
          <w:color w:val="000000" w:themeColor="text1"/>
          <w:sz w:val="20"/>
          <w:szCs w:val="20"/>
        </w:rPr>
        <w:t xml:space="preserve">. In </w:t>
      </w:r>
      <w:r w:rsidRPr="004A39BE">
        <w:rPr>
          <w:rFonts w:ascii="Times New Roman" w:hAnsi="Times New Roman" w:cs="Times New Roman"/>
          <w:color w:val="000000" w:themeColor="text1"/>
          <w:sz w:val="20"/>
          <w:szCs w:val="20"/>
        </w:rPr>
        <w:t xml:space="preserve">the </w:t>
      </w:r>
      <w:r w:rsidR="00BC1786" w:rsidRPr="004A39BE">
        <w:rPr>
          <w:rFonts w:ascii="Times New Roman" w:hAnsi="Times New Roman" w:cs="Times New Roman"/>
          <w:color w:val="000000" w:themeColor="text1"/>
          <w:sz w:val="20"/>
          <w:szCs w:val="20"/>
          <w:highlight w:val="yellow"/>
        </w:rPr>
        <w:t>CG</w:t>
      </w:r>
      <w:r w:rsidR="007F2C55" w:rsidRPr="004A39BE">
        <w:rPr>
          <w:rFonts w:ascii="Times New Roman" w:hAnsi="Times New Roman" w:cs="Times New Roman"/>
          <w:color w:val="000000" w:themeColor="text1"/>
          <w:sz w:val="20"/>
          <w:szCs w:val="20"/>
        </w:rPr>
        <w:t>,</w:t>
      </w:r>
      <w:r w:rsidR="00691032" w:rsidRPr="004A39BE">
        <w:rPr>
          <w:rFonts w:ascii="Times New Roman" w:hAnsi="Times New Roman" w:cs="Times New Roman"/>
          <w:color w:val="000000" w:themeColor="text1"/>
          <w:sz w:val="20"/>
          <w:szCs w:val="20"/>
        </w:rPr>
        <w:t xml:space="preserve"> feedback was provided by a</w:t>
      </w:r>
      <w:r w:rsidRPr="004A39BE">
        <w:rPr>
          <w:rFonts w:ascii="Times New Roman" w:hAnsi="Times New Roman" w:cs="Times New Roman"/>
          <w:color w:val="000000" w:themeColor="text1"/>
          <w:sz w:val="20"/>
          <w:szCs w:val="20"/>
        </w:rPr>
        <w:t xml:space="preserve"> </w:t>
      </w:r>
      <w:r w:rsidR="00DF3D63" w:rsidRPr="004A39BE">
        <w:rPr>
          <w:rFonts w:ascii="Times New Roman" w:hAnsi="Times New Roman" w:cs="Times New Roman"/>
          <w:color w:val="000000" w:themeColor="text1"/>
          <w:sz w:val="20"/>
          <w:szCs w:val="20"/>
        </w:rPr>
        <w:t>t</w:t>
      </w:r>
      <w:r w:rsidRPr="004A39BE">
        <w:rPr>
          <w:rFonts w:ascii="Times New Roman" w:hAnsi="Times New Roman" w:cs="Times New Roman"/>
          <w:color w:val="000000" w:themeColor="text1"/>
          <w:sz w:val="20"/>
          <w:szCs w:val="20"/>
        </w:rPr>
        <w:t xml:space="preserve">ablet connected to the </w:t>
      </w:r>
      <w:proofErr w:type="spellStart"/>
      <w:r w:rsidRPr="004A39BE">
        <w:rPr>
          <w:rFonts w:ascii="Times New Roman" w:hAnsi="Times New Roman" w:cs="Times New Roman"/>
          <w:color w:val="000000" w:themeColor="text1"/>
          <w:sz w:val="20"/>
          <w:szCs w:val="20"/>
        </w:rPr>
        <w:t>Resusc</w:t>
      </w:r>
      <w:r w:rsidR="00B31C6A" w:rsidRPr="004A39BE">
        <w:rPr>
          <w:rFonts w:ascii="Times New Roman" w:hAnsi="Times New Roman" w:cs="Times New Roman"/>
          <w:color w:val="000000" w:themeColor="text1"/>
          <w:sz w:val="20"/>
          <w:szCs w:val="20"/>
        </w:rPr>
        <w:t>i</w:t>
      </w:r>
      <w:proofErr w:type="spellEnd"/>
      <w:r w:rsidRPr="004A39BE">
        <w:rPr>
          <w:rFonts w:ascii="Times New Roman" w:hAnsi="Times New Roman" w:cs="Times New Roman"/>
          <w:color w:val="000000" w:themeColor="text1"/>
          <w:sz w:val="20"/>
          <w:szCs w:val="20"/>
        </w:rPr>
        <w:t xml:space="preserve"> Junior (Laerdal, Norway) through the APP QCPR Training for IOS (Laerdal, Norway). </w:t>
      </w:r>
      <w:r w:rsidR="003A23FD" w:rsidRPr="004A39BE">
        <w:rPr>
          <w:rFonts w:ascii="Times New Roman" w:hAnsi="Times New Roman" w:cs="Times New Roman"/>
          <w:color w:val="000000" w:themeColor="text1"/>
          <w:sz w:val="20"/>
          <w:szCs w:val="20"/>
        </w:rPr>
        <w:t xml:space="preserve">The students in this group were instructed </w:t>
      </w:r>
      <w:r w:rsidR="00DF3D63" w:rsidRPr="004A39BE">
        <w:rPr>
          <w:rFonts w:ascii="Times New Roman" w:hAnsi="Times New Roman" w:cs="Times New Roman"/>
          <w:color w:val="000000" w:themeColor="text1"/>
          <w:sz w:val="20"/>
          <w:szCs w:val="20"/>
        </w:rPr>
        <w:t>how to interpret</w:t>
      </w:r>
      <w:r w:rsidR="003A23FD" w:rsidRPr="004A39BE">
        <w:rPr>
          <w:rFonts w:ascii="Times New Roman" w:hAnsi="Times New Roman" w:cs="Times New Roman"/>
          <w:color w:val="000000" w:themeColor="text1"/>
          <w:sz w:val="20"/>
          <w:szCs w:val="20"/>
        </w:rPr>
        <w:t xml:space="preserve"> the feedback from the tablet</w:t>
      </w:r>
      <w:r w:rsidR="00DF3D63" w:rsidRPr="004A39BE">
        <w:rPr>
          <w:rFonts w:ascii="Times New Roman" w:hAnsi="Times New Roman" w:cs="Times New Roman"/>
          <w:color w:val="000000" w:themeColor="text1"/>
          <w:sz w:val="20"/>
          <w:szCs w:val="20"/>
        </w:rPr>
        <w:t xml:space="preserve"> regarding</w:t>
      </w:r>
      <w:r w:rsidR="003A23FD" w:rsidRPr="004A39BE">
        <w:rPr>
          <w:rFonts w:ascii="Times New Roman" w:hAnsi="Times New Roman" w:cs="Times New Roman"/>
          <w:color w:val="000000" w:themeColor="text1"/>
          <w:sz w:val="20"/>
          <w:szCs w:val="20"/>
        </w:rPr>
        <w:t xml:space="preserve"> three indicators: depth, </w:t>
      </w:r>
      <w:r w:rsidR="000E7A80" w:rsidRPr="004A39BE">
        <w:rPr>
          <w:rFonts w:ascii="Times New Roman" w:hAnsi="Times New Roman" w:cs="Times New Roman"/>
          <w:color w:val="000000" w:themeColor="text1"/>
          <w:sz w:val="20"/>
          <w:szCs w:val="20"/>
        </w:rPr>
        <w:t>full chest recoil</w:t>
      </w:r>
      <w:r w:rsidR="003A23FD" w:rsidRPr="004A39BE">
        <w:rPr>
          <w:rFonts w:ascii="Times New Roman" w:hAnsi="Times New Roman" w:cs="Times New Roman"/>
          <w:color w:val="000000" w:themeColor="text1"/>
          <w:sz w:val="20"/>
          <w:szCs w:val="20"/>
        </w:rPr>
        <w:t>, and rhythm</w:t>
      </w:r>
      <w:r w:rsidR="007F2C55" w:rsidRPr="004A39BE">
        <w:rPr>
          <w:rFonts w:ascii="Times New Roman" w:hAnsi="Times New Roman" w:cs="Times New Roman"/>
          <w:color w:val="000000" w:themeColor="text1"/>
          <w:sz w:val="20"/>
          <w:szCs w:val="20"/>
        </w:rPr>
        <w:t xml:space="preserve"> (rate)</w:t>
      </w:r>
      <w:r w:rsidR="003A23FD" w:rsidRPr="004A39BE">
        <w:rPr>
          <w:rFonts w:ascii="Times New Roman" w:hAnsi="Times New Roman" w:cs="Times New Roman"/>
          <w:color w:val="000000" w:themeColor="text1"/>
          <w:sz w:val="20"/>
          <w:szCs w:val="20"/>
        </w:rPr>
        <w:t>.</w:t>
      </w:r>
    </w:p>
    <w:p w14:paraId="02404D46" w14:textId="1FEACF2B" w:rsidR="005522E1"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2)  </w:t>
      </w:r>
      <w:r w:rsidR="00DF3D63" w:rsidRPr="004A39BE">
        <w:rPr>
          <w:rFonts w:ascii="Times New Roman" w:hAnsi="Times New Roman" w:cs="Times New Roman"/>
          <w:color w:val="000000" w:themeColor="text1"/>
          <w:sz w:val="20"/>
          <w:szCs w:val="20"/>
        </w:rPr>
        <w:t>P</w:t>
      </w:r>
      <w:r w:rsidRPr="004A39BE">
        <w:rPr>
          <w:rFonts w:ascii="Times New Roman" w:hAnsi="Times New Roman" w:cs="Times New Roman"/>
          <w:color w:val="000000" w:themeColor="text1"/>
          <w:sz w:val="20"/>
          <w:szCs w:val="20"/>
        </w:rPr>
        <w:t xml:space="preserve">ractical demonstration of how to perform CPR on the </w:t>
      </w:r>
      <w:r w:rsidR="00691032" w:rsidRPr="004A39BE">
        <w:rPr>
          <w:rFonts w:ascii="Times New Roman" w:hAnsi="Times New Roman" w:cs="Times New Roman"/>
          <w:color w:val="000000" w:themeColor="text1"/>
          <w:sz w:val="20"/>
          <w:szCs w:val="20"/>
        </w:rPr>
        <w:t>manikin</w:t>
      </w:r>
      <w:r w:rsidR="003A23FD" w:rsidRPr="004A39BE">
        <w:rPr>
          <w:rFonts w:ascii="Times New Roman" w:hAnsi="Times New Roman" w:cs="Times New Roman"/>
          <w:color w:val="000000" w:themeColor="text1"/>
          <w:sz w:val="20"/>
          <w:szCs w:val="20"/>
        </w:rPr>
        <w:t xml:space="preserve"> (the same </w:t>
      </w:r>
      <w:r w:rsidR="00DF3D63" w:rsidRPr="004A39BE">
        <w:rPr>
          <w:rFonts w:ascii="Times New Roman" w:hAnsi="Times New Roman" w:cs="Times New Roman"/>
          <w:color w:val="000000" w:themeColor="text1"/>
          <w:sz w:val="20"/>
          <w:szCs w:val="20"/>
        </w:rPr>
        <w:t xml:space="preserve">for </w:t>
      </w:r>
      <w:r w:rsidR="003A23FD" w:rsidRPr="004A39BE">
        <w:rPr>
          <w:rFonts w:ascii="Times New Roman" w:hAnsi="Times New Roman" w:cs="Times New Roman"/>
          <w:color w:val="000000" w:themeColor="text1"/>
          <w:sz w:val="20"/>
          <w:szCs w:val="20"/>
        </w:rPr>
        <w:t>LG and CG).</w:t>
      </w:r>
      <w:r w:rsidRPr="004A39BE">
        <w:rPr>
          <w:rFonts w:ascii="Times New Roman" w:hAnsi="Times New Roman" w:cs="Times New Roman"/>
          <w:color w:val="000000" w:themeColor="text1"/>
          <w:sz w:val="20"/>
          <w:szCs w:val="20"/>
        </w:rPr>
        <w:t xml:space="preserve"> </w:t>
      </w:r>
    </w:p>
    <w:p w14:paraId="36B5C525" w14:textId="1A7F38C8" w:rsidR="005522E1"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3) </w:t>
      </w:r>
      <w:r w:rsidR="00691032" w:rsidRPr="004A39BE">
        <w:rPr>
          <w:rFonts w:ascii="Times New Roman" w:hAnsi="Times New Roman" w:cs="Times New Roman"/>
          <w:color w:val="000000" w:themeColor="text1"/>
          <w:sz w:val="20"/>
          <w:szCs w:val="20"/>
        </w:rPr>
        <w:t xml:space="preserve">The </w:t>
      </w:r>
      <w:r w:rsidRPr="004A39BE">
        <w:rPr>
          <w:rFonts w:ascii="Times New Roman" w:hAnsi="Times New Roman" w:cs="Times New Roman"/>
          <w:color w:val="000000" w:themeColor="text1"/>
          <w:sz w:val="20"/>
          <w:szCs w:val="20"/>
        </w:rPr>
        <w:t xml:space="preserve">students performed </w:t>
      </w:r>
      <w:r w:rsidR="00691032" w:rsidRPr="004A39BE">
        <w:rPr>
          <w:rFonts w:ascii="Times New Roman" w:hAnsi="Times New Roman" w:cs="Times New Roman"/>
          <w:color w:val="000000" w:themeColor="text1"/>
          <w:sz w:val="20"/>
          <w:szCs w:val="20"/>
        </w:rPr>
        <w:t>CC</w:t>
      </w:r>
      <w:r w:rsidRPr="004A39BE">
        <w:rPr>
          <w:rFonts w:ascii="Times New Roman" w:hAnsi="Times New Roman" w:cs="Times New Roman"/>
          <w:color w:val="000000" w:themeColor="text1"/>
          <w:sz w:val="20"/>
          <w:szCs w:val="20"/>
        </w:rPr>
        <w:t xml:space="preserve"> guided by the teacher</w:t>
      </w:r>
      <w:r w:rsidR="003A23FD" w:rsidRPr="004A39BE">
        <w:rPr>
          <w:rFonts w:ascii="Times New Roman" w:hAnsi="Times New Roman" w:cs="Times New Roman"/>
          <w:color w:val="000000" w:themeColor="text1"/>
          <w:sz w:val="20"/>
          <w:szCs w:val="20"/>
        </w:rPr>
        <w:t xml:space="preserve"> (the same </w:t>
      </w:r>
      <w:r w:rsidR="00DF3D63" w:rsidRPr="004A39BE">
        <w:rPr>
          <w:rFonts w:ascii="Times New Roman" w:hAnsi="Times New Roman" w:cs="Times New Roman"/>
          <w:color w:val="000000" w:themeColor="text1"/>
          <w:sz w:val="20"/>
          <w:szCs w:val="20"/>
        </w:rPr>
        <w:t xml:space="preserve">for </w:t>
      </w:r>
      <w:r w:rsidR="003A23FD" w:rsidRPr="004A39BE">
        <w:rPr>
          <w:rFonts w:ascii="Times New Roman" w:hAnsi="Times New Roman" w:cs="Times New Roman"/>
          <w:color w:val="000000" w:themeColor="text1"/>
          <w:sz w:val="20"/>
          <w:szCs w:val="20"/>
        </w:rPr>
        <w:t>LG and CG)</w:t>
      </w:r>
      <w:r w:rsidRPr="004A39BE">
        <w:rPr>
          <w:rFonts w:ascii="Times New Roman" w:hAnsi="Times New Roman" w:cs="Times New Roman"/>
          <w:color w:val="000000" w:themeColor="text1"/>
          <w:sz w:val="20"/>
          <w:szCs w:val="20"/>
        </w:rPr>
        <w:t xml:space="preserve">. </w:t>
      </w:r>
    </w:p>
    <w:p w14:paraId="35E81ADA" w14:textId="6F5AEFD0" w:rsidR="005522E1"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4) </w:t>
      </w:r>
      <w:r w:rsidR="00691032" w:rsidRPr="004A39BE">
        <w:rPr>
          <w:rFonts w:ascii="Times New Roman" w:hAnsi="Times New Roman" w:cs="Times New Roman"/>
          <w:color w:val="000000" w:themeColor="text1"/>
          <w:sz w:val="20"/>
          <w:szCs w:val="20"/>
        </w:rPr>
        <w:t>S</w:t>
      </w:r>
      <w:r w:rsidRPr="004A39BE">
        <w:rPr>
          <w:rFonts w:ascii="Times New Roman" w:hAnsi="Times New Roman" w:cs="Times New Roman"/>
          <w:color w:val="000000" w:themeColor="text1"/>
          <w:sz w:val="20"/>
          <w:szCs w:val="20"/>
        </w:rPr>
        <w:t xml:space="preserve">choolchildren performed </w:t>
      </w:r>
      <w:r w:rsidR="00646266" w:rsidRPr="004A39BE">
        <w:rPr>
          <w:rFonts w:ascii="Times New Roman" w:hAnsi="Times New Roman" w:cs="Times New Roman"/>
          <w:color w:val="000000" w:themeColor="text1"/>
          <w:sz w:val="20"/>
          <w:szCs w:val="20"/>
        </w:rPr>
        <w:t>HO</w:t>
      </w:r>
      <w:r w:rsidR="00BC1786"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CPR to the </w:t>
      </w:r>
      <w:r w:rsidR="001D0727" w:rsidRPr="004A39BE">
        <w:rPr>
          <w:rFonts w:ascii="Times New Roman" w:hAnsi="Times New Roman" w:cs="Times New Roman"/>
          <w:color w:val="000000" w:themeColor="text1"/>
          <w:sz w:val="20"/>
          <w:szCs w:val="20"/>
        </w:rPr>
        <w:t>rate</w:t>
      </w:r>
      <w:r w:rsidRPr="004A39BE">
        <w:rPr>
          <w:rFonts w:ascii="Times New Roman" w:hAnsi="Times New Roman" w:cs="Times New Roman"/>
          <w:color w:val="000000" w:themeColor="text1"/>
          <w:sz w:val="20"/>
          <w:szCs w:val="20"/>
        </w:rPr>
        <w:t xml:space="preserve"> of the </w:t>
      </w:r>
      <w:r w:rsidR="00471729"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La Macarena</w:t>
      </w:r>
      <w:r w:rsidR="00471729" w:rsidRPr="004A39BE">
        <w:rPr>
          <w:rFonts w:ascii="Times New Roman" w:hAnsi="Times New Roman" w:cs="Times New Roman"/>
          <w:color w:val="000000" w:themeColor="text1"/>
          <w:sz w:val="20"/>
          <w:szCs w:val="20"/>
        </w:rPr>
        <w:t>”</w:t>
      </w:r>
      <w:r w:rsidR="00691032" w:rsidRPr="004A39BE">
        <w:rPr>
          <w:rFonts w:ascii="Times New Roman" w:hAnsi="Times New Roman" w:cs="Times New Roman"/>
          <w:color w:val="000000" w:themeColor="text1"/>
          <w:sz w:val="20"/>
          <w:szCs w:val="20"/>
        </w:rPr>
        <w:t xml:space="preserve"> </w:t>
      </w:r>
      <w:proofErr w:type="gramStart"/>
      <w:r w:rsidR="00691032" w:rsidRPr="004A39BE">
        <w:rPr>
          <w:rFonts w:ascii="Times New Roman" w:hAnsi="Times New Roman" w:cs="Times New Roman"/>
          <w:color w:val="000000" w:themeColor="text1"/>
          <w:sz w:val="20"/>
          <w:szCs w:val="20"/>
        </w:rPr>
        <w:t>song</w:t>
      </w:r>
      <w:r w:rsidR="006B4CE9" w:rsidRPr="004A39BE">
        <w:rPr>
          <w:rFonts w:ascii="Times New Roman" w:hAnsi="Times New Roman" w:cs="Times New Roman"/>
          <w:color w:val="000000" w:themeColor="text1"/>
          <w:sz w:val="20"/>
        </w:rPr>
        <w:t>[</w:t>
      </w:r>
      <w:proofErr w:type="gramEnd"/>
      <w:r w:rsidR="006B4CE9" w:rsidRPr="004A39BE">
        <w:rPr>
          <w:rFonts w:ascii="Times New Roman" w:hAnsi="Times New Roman" w:cs="Times New Roman"/>
          <w:color w:val="000000" w:themeColor="text1"/>
          <w:sz w:val="20"/>
        </w:rPr>
        <w:t>26]</w:t>
      </w:r>
      <w:r w:rsidR="003A23FD" w:rsidRPr="004A39BE">
        <w:rPr>
          <w:rFonts w:ascii="Times New Roman" w:hAnsi="Times New Roman" w:cs="Times New Roman"/>
          <w:color w:val="000000" w:themeColor="text1"/>
          <w:sz w:val="20"/>
          <w:szCs w:val="20"/>
        </w:rPr>
        <w:t xml:space="preserve"> (the same </w:t>
      </w:r>
      <w:r w:rsidR="00DF3D63" w:rsidRPr="004A39BE">
        <w:rPr>
          <w:rFonts w:ascii="Times New Roman" w:hAnsi="Times New Roman" w:cs="Times New Roman"/>
          <w:color w:val="000000" w:themeColor="text1"/>
          <w:sz w:val="20"/>
          <w:szCs w:val="20"/>
        </w:rPr>
        <w:t xml:space="preserve">for </w:t>
      </w:r>
      <w:r w:rsidR="003A23FD" w:rsidRPr="004A39BE">
        <w:rPr>
          <w:rFonts w:ascii="Times New Roman" w:hAnsi="Times New Roman" w:cs="Times New Roman"/>
          <w:color w:val="000000" w:themeColor="text1"/>
          <w:sz w:val="20"/>
          <w:szCs w:val="20"/>
        </w:rPr>
        <w:t>LG and CG).</w:t>
      </w:r>
      <w:r w:rsidRPr="004A39BE">
        <w:rPr>
          <w:rFonts w:ascii="Times New Roman" w:hAnsi="Times New Roman" w:cs="Times New Roman"/>
          <w:color w:val="000000" w:themeColor="text1"/>
          <w:sz w:val="20"/>
          <w:szCs w:val="20"/>
        </w:rPr>
        <w:t xml:space="preserve">. </w:t>
      </w:r>
    </w:p>
    <w:p w14:paraId="28BB9056" w14:textId="0EAEFA46" w:rsidR="00D71A3D" w:rsidRPr="004A39BE" w:rsidRDefault="00572EC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5) </w:t>
      </w:r>
      <w:r w:rsidR="00691032" w:rsidRPr="004A39BE">
        <w:rPr>
          <w:rFonts w:ascii="Times New Roman" w:hAnsi="Times New Roman" w:cs="Times New Roman"/>
          <w:color w:val="000000" w:themeColor="text1"/>
          <w:sz w:val="20"/>
          <w:szCs w:val="20"/>
        </w:rPr>
        <w:t>S</w:t>
      </w:r>
      <w:r w:rsidRPr="004A39BE">
        <w:rPr>
          <w:rFonts w:ascii="Times New Roman" w:hAnsi="Times New Roman" w:cs="Times New Roman"/>
          <w:color w:val="000000" w:themeColor="text1"/>
          <w:sz w:val="20"/>
          <w:szCs w:val="20"/>
        </w:rPr>
        <w:t xml:space="preserve">choolchildren performed </w:t>
      </w:r>
      <w:r w:rsidR="00646266" w:rsidRPr="004A39BE">
        <w:rPr>
          <w:rFonts w:ascii="Times New Roman" w:hAnsi="Times New Roman" w:cs="Times New Roman"/>
          <w:color w:val="000000" w:themeColor="text1"/>
          <w:sz w:val="20"/>
          <w:szCs w:val="20"/>
        </w:rPr>
        <w:t>HO</w:t>
      </w:r>
      <w:r w:rsidR="00BC1786"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CPR without any kind of </w:t>
      </w:r>
      <w:r w:rsidR="00471729" w:rsidRPr="004A39BE">
        <w:rPr>
          <w:rFonts w:ascii="Times New Roman" w:hAnsi="Times New Roman" w:cs="Times New Roman"/>
          <w:color w:val="000000" w:themeColor="text1"/>
          <w:sz w:val="20"/>
          <w:szCs w:val="20"/>
        </w:rPr>
        <w:t>teacher feedback</w:t>
      </w:r>
      <w:r w:rsidR="003A23FD" w:rsidRPr="004A39BE">
        <w:rPr>
          <w:rFonts w:ascii="Times New Roman" w:hAnsi="Times New Roman" w:cs="Times New Roman"/>
          <w:color w:val="000000" w:themeColor="text1"/>
          <w:sz w:val="20"/>
          <w:szCs w:val="20"/>
        </w:rPr>
        <w:t xml:space="preserve"> (the same</w:t>
      </w:r>
      <w:r w:rsidR="00DF3D63" w:rsidRPr="004A39BE">
        <w:rPr>
          <w:rFonts w:ascii="Times New Roman" w:hAnsi="Times New Roman" w:cs="Times New Roman"/>
          <w:color w:val="000000" w:themeColor="text1"/>
          <w:sz w:val="20"/>
          <w:szCs w:val="20"/>
        </w:rPr>
        <w:t xml:space="preserve"> for</w:t>
      </w:r>
      <w:r w:rsidR="003A23FD" w:rsidRPr="004A39BE">
        <w:rPr>
          <w:rFonts w:ascii="Times New Roman" w:hAnsi="Times New Roman" w:cs="Times New Roman"/>
          <w:color w:val="000000" w:themeColor="text1"/>
          <w:sz w:val="20"/>
          <w:szCs w:val="20"/>
        </w:rPr>
        <w:t xml:space="preserve"> LG and CG).</w:t>
      </w:r>
    </w:p>
    <w:p w14:paraId="27E988E0" w14:textId="77777777" w:rsidR="00D71A3D" w:rsidRPr="004A39BE" w:rsidRDefault="00D71A3D"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Assessment of skills and analysis variables</w:t>
      </w:r>
    </w:p>
    <w:p w14:paraId="4534BC23" w14:textId="4709D7FE" w:rsidR="00D71A3D" w:rsidRPr="004A39BE" w:rsidRDefault="00646266"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HO-</w:t>
      </w:r>
      <w:r w:rsidR="00DF3D63" w:rsidRPr="004A39BE">
        <w:rPr>
          <w:rFonts w:ascii="Times New Roman" w:hAnsi="Times New Roman" w:cs="Times New Roman"/>
          <w:color w:val="000000" w:themeColor="text1"/>
          <w:sz w:val="20"/>
          <w:szCs w:val="20"/>
        </w:rPr>
        <w:t>CPR</w:t>
      </w:r>
      <w:r w:rsidR="00D71A3D" w:rsidRPr="004A39BE">
        <w:rPr>
          <w:rFonts w:ascii="Times New Roman" w:hAnsi="Times New Roman" w:cs="Times New Roman"/>
          <w:color w:val="000000" w:themeColor="text1"/>
          <w:sz w:val="20"/>
          <w:szCs w:val="20"/>
        </w:rPr>
        <w:t xml:space="preserve"> performance </w:t>
      </w:r>
      <w:r w:rsidR="004964CA" w:rsidRPr="004A39BE">
        <w:rPr>
          <w:rFonts w:ascii="Times New Roman" w:hAnsi="Times New Roman" w:cs="Times New Roman"/>
          <w:color w:val="000000" w:themeColor="text1"/>
          <w:sz w:val="20"/>
          <w:szCs w:val="20"/>
        </w:rPr>
        <w:t>was analyzed</w:t>
      </w:r>
      <w:r w:rsidR="005522E1" w:rsidRPr="004A39BE">
        <w:rPr>
          <w:rFonts w:ascii="Times New Roman" w:hAnsi="Times New Roman" w:cs="Times New Roman"/>
          <w:color w:val="000000" w:themeColor="text1"/>
          <w:sz w:val="20"/>
          <w:szCs w:val="20"/>
        </w:rPr>
        <w:t xml:space="preserve"> during a separate testing session </w:t>
      </w:r>
      <w:r w:rsidR="003A23FD" w:rsidRPr="004A39BE">
        <w:rPr>
          <w:rFonts w:ascii="Times New Roman" w:hAnsi="Times New Roman" w:cs="Times New Roman"/>
          <w:color w:val="000000" w:themeColor="text1"/>
          <w:sz w:val="20"/>
          <w:szCs w:val="20"/>
        </w:rPr>
        <w:t xml:space="preserve">after the last practice session. Each student performed an </w:t>
      </w:r>
      <w:r w:rsidR="003F78A7" w:rsidRPr="004A39BE">
        <w:rPr>
          <w:rFonts w:ascii="Times New Roman" w:hAnsi="Times New Roman" w:cs="Times New Roman"/>
          <w:color w:val="000000" w:themeColor="text1"/>
          <w:sz w:val="20"/>
          <w:szCs w:val="20"/>
        </w:rPr>
        <w:t>individual</w:t>
      </w:r>
      <w:r w:rsidR="003A23FD" w:rsidRPr="004A39BE">
        <w:rPr>
          <w:rFonts w:ascii="Times New Roman" w:hAnsi="Times New Roman" w:cs="Times New Roman"/>
          <w:color w:val="000000" w:themeColor="text1"/>
          <w:sz w:val="20"/>
          <w:szCs w:val="20"/>
        </w:rPr>
        <w:t xml:space="preserve"> </w:t>
      </w:r>
      <w:r w:rsidR="003F78A7" w:rsidRPr="004A39BE">
        <w:rPr>
          <w:rFonts w:ascii="Times New Roman" w:hAnsi="Times New Roman" w:cs="Times New Roman"/>
          <w:color w:val="000000" w:themeColor="text1"/>
          <w:sz w:val="20"/>
          <w:szCs w:val="20"/>
        </w:rPr>
        <w:t xml:space="preserve">test of </w:t>
      </w:r>
      <w:r w:rsidR="003A23FD" w:rsidRPr="004A39BE">
        <w:rPr>
          <w:rFonts w:ascii="Times New Roman" w:hAnsi="Times New Roman" w:cs="Times New Roman"/>
          <w:color w:val="000000" w:themeColor="text1"/>
          <w:sz w:val="20"/>
          <w:szCs w:val="20"/>
        </w:rPr>
        <w:t>2-minute</w:t>
      </w:r>
      <w:r w:rsidR="00DF3D63" w:rsidRPr="004A39BE">
        <w:rPr>
          <w:rFonts w:ascii="Times New Roman" w:hAnsi="Times New Roman" w:cs="Times New Roman"/>
          <w:color w:val="000000" w:themeColor="text1"/>
          <w:sz w:val="20"/>
          <w:szCs w:val="20"/>
        </w:rPr>
        <w:t>s</w:t>
      </w:r>
      <w:r w:rsidR="003F78A7" w:rsidRPr="004A39BE">
        <w:rPr>
          <w:rFonts w:ascii="Times New Roman" w:hAnsi="Times New Roman" w:cs="Times New Roman"/>
          <w:color w:val="000000" w:themeColor="text1"/>
          <w:sz w:val="20"/>
          <w:szCs w:val="20"/>
        </w:rPr>
        <w:t xml:space="preserve">. </w:t>
      </w:r>
      <w:r w:rsidR="004964CA" w:rsidRPr="004A39BE">
        <w:rPr>
          <w:rFonts w:ascii="Times New Roman" w:hAnsi="Times New Roman" w:cs="Times New Roman"/>
          <w:color w:val="000000" w:themeColor="text1"/>
          <w:sz w:val="20"/>
          <w:szCs w:val="20"/>
        </w:rPr>
        <w:t xml:space="preserve">The </w:t>
      </w:r>
      <w:r w:rsidR="00691032" w:rsidRPr="004A39BE">
        <w:rPr>
          <w:rFonts w:ascii="Times New Roman" w:hAnsi="Times New Roman" w:cs="Times New Roman"/>
          <w:color w:val="000000" w:themeColor="text1"/>
          <w:sz w:val="20"/>
          <w:szCs w:val="20"/>
        </w:rPr>
        <w:t>assessment</w:t>
      </w:r>
      <w:r w:rsidR="004964CA" w:rsidRPr="004A39BE">
        <w:rPr>
          <w:rFonts w:ascii="Times New Roman" w:hAnsi="Times New Roman" w:cs="Times New Roman"/>
          <w:color w:val="000000" w:themeColor="text1"/>
          <w:sz w:val="20"/>
          <w:szCs w:val="20"/>
        </w:rPr>
        <w:t xml:space="preserve"> was carried out using the Little Junior QCPR manikin (</w:t>
      </w:r>
      <w:r w:rsidR="007012A4" w:rsidRPr="004A39BE">
        <w:rPr>
          <w:rFonts w:ascii="Times New Roman" w:hAnsi="Times New Roman" w:cs="Times New Roman"/>
          <w:color w:val="000000" w:themeColor="text1"/>
          <w:sz w:val="20"/>
          <w:szCs w:val="20"/>
        </w:rPr>
        <w:t>Laerdal</w:t>
      </w:r>
      <w:r w:rsidR="004964CA" w:rsidRPr="004A39BE">
        <w:rPr>
          <w:rFonts w:ascii="Times New Roman" w:hAnsi="Times New Roman" w:cs="Times New Roman"/>
          <w:color w:val="000000" w:themeColor="text1"/>
          <w:sz w:val="20"/>
          <w:szCs w:val="20"/>
        </w:rPr>
        <w:t>, Norway) programmed under the European Resuscitation Council guidelines for resuscitation 2021 (ERC2021)</w:t>
      </w:r>
      <w:r w:rsidR="005522E1" w:rsidRPr="004A39BE">
        <w:rPr>
          <w:rFonts w:ascii="Times New Roman" w:hAnsi="Times New Roman" w:cs="Times New Roman"/>
          <w:color w:val="000000" w:themeColor="text1"/>
          <w:sz w:val="20"/>
          <w:szCs w:val="20"/>
        </w:rPr>
        <w:t>:</w:t>
      </w:r>
      <w:r w:rsidR="003A23FD" w:rsidRPr="004A39BE">
        <w:rPr>
          <w:rFonts w:ascii="Times New Roman" w:hAnsi="Times New Roman" w:cs="Times New Roman"/>
          <w:color w:val="000000" w:themeColor="text1"/>
          <w:sz w:val="20"/>
          <w:szCs w:val="20"/>
        </w:rPr>
        <w:t xml:space="preserve"> </w:t>
      </w:r>
      <w:r w:rsidR="00DF3D63" w:rsidRPr="004A39BE">
        <w:rPr>
          <w:rFonts w:ascii="Times New Roman" w:hAnsi="Times New Roman" w:cs="Times New Roman"/>
          <w:color w:val="000000" w:themeColor="text1"/>
          <w:sz w:val="20"/>
          <w:szCs w:val="20"/>
        </w:rPr>
        <w:t xml:space="preserve">The </w:t>
      </w:r>
      <w:r w:rsidR="004964CA" w:rsidRPr="004A39BE">
        <w:rPr>
          <w:rFonts w:ascii="Times New Roman" w:hAnsi="Times New Roman" w:cs="Times New Roman"/>
          <w:color w:val="000000" w:themeColor="text1"/>
          <w:sz w:val="20"/>
          <w:szCs w:val="20"/>
        </w:rPr>
        <w:t xml:space="preserve">gold standard </w:t>
      </w:r>
      <w:r w:rsidR="00DF3D63" w:rsidRPr="004A39BE">
        <w:rPr>
          <w:rFonts w:ascii="Times New Roman" w:hAnsi="Times New Roman" w:cs="Times New Roman"/>
          <w:color w:val="000000" w:themeColor="text1"/>
          <w:sz w:val="20"/>
          <w:szCs w:val="20"/>
        </w:rPr>
        <w:t xml:space="preserve">describes </w:t>
      </w:r>
      <w:r w:rsidR="004964CA" w:rsidRPr="004A39BE">
        <w:rPr>
          <w:rFonts w:ascii="Times New Roman" w:hAnsi="Times New Roman" w:cs="Times New Roman"/>
          <w:color w:val="000000" w:themeColor="text1"/>
          <w:sz w:val="20"/>
          <w:szCs w:val="20"/>
        </w:rPr>
        <w:t>chest compr</w:t>
      </w:r>
      <w:r w:rsidR="00691032" w:rsidRPr="004A39BE">
        <w:rPr>
          <w:rFonts w:ascii="Times New Roman" w:hAnsi="Times New Roman" w:cs="Times New Roman"/>
          <w:color w:val="000000" w:themeColor="text1"/>
          <w:sz w:val="20"/>
          <w:szCs w:val="20"/>
        </w:rPr>
        <w:t xml:space="preserve">ession (CC) depth </w:t>
      </w:r>
      <w:r w:rsidR="00DF3D63" w:rsidRPr="004A39BE">
        <w:rPr>
          <w:rFonts w:ascii="Times New Roman" w:hAnsi="Times New Roman" w:cs="Times New Roman"/>
          <w:color w:val="000000" w:themeColor="text1"/>
          <w:sz w:val="20"/>
          <w:szCs w:val="20"/>
        </w:rPr>
        <w:t>of</w:t>
      </w:r>
      <w:r w:rsidR="00691032" w:rsidRPr="004A39BE">
        <w:rPr>
          <w:rFonts w:ascii="Times New Roman" w:hAnsi="Times New Roman" w:cs="Times New Roman"/>
          <w:color w:val="000000" w:themeColor="text1"/>
          <w:sz w:val="20"/>
          <w:szCs w:val="20"/>
        </w:rPr>
        <w:t xml:space="preserve"> 50 </w:t>
      </w:r>
      <w:r w:rsidR="00DF3D63" w:rsidRPr="004A39BE">
        <w:rPr>
          <w:rFonts w:ascii="Times New Roman" w:hAnsi="Times New Roman" w:cs="Times New Roman"/>
          <w:color w:val="000000" w:themeColor="text1"/>
          <w:sz w:val="20"/>
          <w:szCs w:val="20"/>
        </w:rPr>
        <w:t xml:space="preserve">- </w:t>
      </w:r>
      <w:r w:rsidR="00691032" w:rsidRPr="004A39BE">
        <w:rPr>
          <w:rFonts w:ascii="Times New Roman" w:hAnsi="Times New Roman" w:cs="Times New Roman"/>
          <w:color w:val="000000" w:themeColor="text1"/>
          <w:sz w:val="20"/>
          <w:szCs w:val="20"/>
        </w:rPr>
        <w:t>60 mm</w:t>
      </w:r>
      <w:r w:rsidR="004964CA" w:rsidRPr="004A39BE">
        <w:rPr>
          <w:rFonts w:ascii="Times New Roman" w:hAnsi="Times New Roman" w:cs="Times New Roman"/>
          <w:color w:val="000000" w:themeColor="text1"/>
          <w:sz w:val="20"/>
          <w:szCs w:val="20"/>
        </w:rPr>
        <w:t xml:space="preserve">, full chest recoil and </w:t>
      </w:r>
      <w:r w:rsidR="00DF3D63" w:rsidRPr="004A39BE">
        <w:rPr>
          <w:rFonts w:ascii="Times New Roman" w:hAnsi="Times New Roman" w:cs="Times New Roman"/>
          <w:color w:val="000000" w:themeColor="text1"/>
          <w:sz w:val="20"/>
          <w:szCs w:val="20"/>
        </w:rPr>
        <w:t xml:space="preserve">a </w:t>
      </w:r>
      <w:r w:rsidR="004964CA" w:rsidRPr="004A39BE">
        <w:rPr>
          <w:rFonts w:ascii="Times New Roman" w:hAnsi="Times New Roman" w:cs="Times New Roman"/>
          <w:color w:val="000000" w:themeColor="text1"/>
          <w:sz w:val="20"/>
          <w:szCs w:val="20"/>
        </w:rPr>
        <w:t xml:space="preserve">CC rate between 100 and 120 compressions per minute. </w:t>
      </w:r>
      <w:r w:rsidR="00DF3D63" w:rsidRPr="004A39BE">
        <w:rPr>
          <w:rFonts w:ascii="Times New Roman" w:hAnsi="Times New Roman" w:cs="Times New Roman"/>
          <w:color w:val="000000" w:themeColor="text1"/>
          <w:sz w:val="20"/>
          <w:szCs w:val="20"/>
        </w:rPr>
        <w:t>U</w:t>
      </w:r>
      <w:r w:rsidR="004964CA" w:rsidRPr="004A39BE">
        <w:rPr>
          <w:rFonts w:ascii="Times New Roman" w:hAnsi="Times New Roman" w:cs="Times New Roman"/>
          <w:color w:val="000000" w:themeColor="text1"/>
          <w:sz w:val="20"/>
          <w:szCs w:val="20"/>
        </w:rPr>
        <w:t>sing the QCPR instructor app (Laerdal, Norway)</w:t>
      </w:r>
      <w:r w:rsidR="00DF3D63" w:rsidRPr="004A39BE">
        <w:rPr>
          <w:rFonts w:ascii="Times New Roman" w:hAnsi="Times New Roman" w:cs="Times New Roman"/>
          <w:color w:val="000000" w:themeColor="text1"/>
          <w:sz w:val="20"/>
          <w:szCs w:val="20"/>
        </w:rPr>
        <w:t xml:space="preserve">, </w:t>
      </w:r>
      <w:r w:rsidR="004964CA" w:rsidRPr="004A39BE">
        <w:rPr>
          <w:rFonts w:ascii="Times New Roman" w:hAnsi="Times New Roman" w:cs="Times New Roman"/>
          <w:color w:val="000000" w:themeColor="text1"/>
          <w:sz w:val="20"/>
          <w:szCs w:val="20"/>
        </w:rPr>
        <w:t xml:space="preserve">the </w:t>
      </w:r>
      <w:r w:rsidR="00DF3D63" w:rsidRPr="004A39BE">
        <w:rPr>
          <w:rFonts w:ascii="Times New Roman" w:hAnsi="Times New Roman" w:cs="Times New Roman"/>
          <w:color w:val="000000" w:themeColor="text1"/>
          <w:sz w:val="20"/>
          <w:szCs w:val="20"/>
        </w:rPr>
        <w:t xml:space="preserve">following </w:t>
      </w:r>
      <w:r w:rsidR="004964CA" w:rsidRPr="004A39BE">
        <w:rPr>
          <w:rFonts w:ascii="Times New Roman" w:hAnsi="Times New Roman" w:cs="Times New Roman"/>
          <w:color w:val="000000" w:themeColor="text1"/>
          <w:sz w:val="20"/>
          <w:szCs w:val="20"/>
        </w:rPr>
        <w:t xml:space="preserve">variables </w:t>
      </w:r>
      <w:r w:rsidR="00DF3D63" w:rsidRPr="004A39BE">
        <w:rPr>
          <w:rFonts w:ascii="Times New Roman" w:hAnsi="Times New Roman" w:cs="Times New Roman"/>
          <w:color w:val="000000" w:themeColor="text1"/>
          <w:sz w:val="20"/>
          <w:szCs w:val="20"/>
        </w:rPr>
        <w:t>were obtained:</w:t>
      </w:r>
      <w:r w:rsidR="004964CA" w:rsidRPr="004A39BE">
        <w:rPr>
          <w:rFonts w:ascii="Times New Roman" w:hAnsi="Times New Roman" w:cs="Times New Roman"/>
          <w:color w:val="000000" w:themeColor="text1"/>
          <w:sz w:val="20"/>
          <w:szCs w:val="20"/>
        </w:rPr>
        <w:t xml:space="preserve"> depth, </w:t>
      </w:r>
      <w:r w:rsidR="000E7A80" w:rsidRPr="004A39BE">
        <w:rPr>
          <w:rFonts w:ascii="Times New Roman" w:hAnsi="Times New Roman" w:cs="Times New Roman"/>
          <w:color w:val="000000" w:themeColor="text1"/>
          <w:sz w:val="20"/>
          <w:szCs w:val="20"/>
        </w:rPr>
        <w:t>full chest recoil</w:t>
      </w:r>
      <w:r w:rsidR="004964CA" w:rsidRPr="004A39BE">
        <w:rPr>
          <w:rFonts w:ascii="Times New Roman" w:hAnsi="Times New Roman" w:cs="Times New Roman"/>
          <w:color w:val="000000" w:themeColor="text1"/>
          <w:sz w:val="20"/>
          <w:szCs w:val="20"/>
        </w:rPr>
        <w:t xml:space="preserve"> and </w:t>
      </w:r>
      <w:r w:rsidR="005522E1" w:rsidRPr="004A39BE">
        <w:rPr>
          <w:rFonts w:ascii="Times New Roman" w:hAnsi="Times New Roman" w:cs="Times New Roman"/>
          <w:color w:val="000000" w:themeColor="text1"/>
          <w:sz w:val="20"/>
          <w:szCs w:val="20"/>
        </w:rPr>
        <w:t xml:space="preserve">CC </w:t>
      </w:r>
      <w:r w:rsidR="001D0727" w:rsidRPr="004A39BE">
        <w:rPr>
          <w:rFonts w:ascii="Times New Roman" w:hAnsi="Times New Roman" w:cs="Times New Roman"/>
          <w:color w:val="000000" w:themeColor="text1"/>
          <w:sz w:val="20"/>
          <w:szCs w:val="20"/>
        </w:rPr>
        <w:t>rate</w:t>
      </w:r>
      <w:r w:rsidR="004964CA" w:rsidRPr="004A39BE">
        <w:rPr>
          <w:rFonts w:ascii="Times New Roman" w:hAnsi="Times New Roman" w:cs="Times New Roman"/>
          <w:color w:val="000000" w:themeColor="text1"/>
          <w:sz w:val="20"/>
          <w:szCs w:val="20"/>
        </w:rPr>
        <w:t xml:space="preserve">, as well as the global value of the quality of </w:t>
      </w:r>
      <w:r w:rsidRPr="004A39BE">
        <w:rPr>
          <w:rFonts w:ascii="Times New Roman" w:hAnsi="Times New Roman" w:cs="Times New Roman"/>
          <w:color w:val="000000" w:themeColor="text1"/>
          <w:sz w:val="20"/>
          <w:szCs w:val="20"/>
        </w:rPr>
        <w:t>HO-</w:t>
      </w:r>
      <w:r w:rsidR="004964CA" w:rsidRPr="004A39BE">
        <w:rPr>
          <w:rFonts w:ascii="Times New Roman" w:hAnsi="Times New Roman" w:cs="Times New Roman"/>
          <w:color w:val="000000" w:themeColor="text1"/>
          <w:sz w:val="20"/>
          <w:szCs w:val="20"/>
        </w:rPr>
        <w:t>CPR (Q</w:t>
      </w:r>
      <w:r w:rsidR="004F76AE" w:rsidRPr="004A39BE">
        <w:rPr>
          <w:rFonts w:ascii="Times New Roman" w:hAnsi="Times New Roman" w:cs="Times New Roman"/>
          <w:color w:val="000000" w:themeColor="text1"/>
          <w:sz w:val="20"/>
          <w:szCs w:val="20"/>
        </w:rPr>
        <w:t>HO-</w:t>
      </w:r>
      <w:r w:rsidR="004964CA" w:rsidRPr="004A39BE">
        <w:rPr>
          <w:rFonts w:ascii="Times New Roman" w:hAnsi="Times New Roman" w:cs="Times New Roman"/>
          <w:color w:val="000000" w:themeColor="text1"/>
          <w:sz w:val="20"/>
          <w:szCs w:val="20"/>
        </w:rPr>
        <w:t xml:space="preserve">CPR) in percentage. This device is widely used in the scientific literature for the evaluation of skills during resuscitation in simulation studies </w:t>
      </w:r>
      <w:r w:rsidR="006B4CE9" w:rsidRPr="004A39BE">
        <w:rPr>
          <w:rFonts w:ascii="Times New Roman" w:hAnsi="Times New Roman" w:cs="Times New Roman"/>
          <w:color w:val="000000" w:themeColor="text1"/>
          <w:sz w:val="20"/>
        </w:rPr>
        <w:t>[18, 27, 28]</w:t>
      </w:r>
      <w:r w:rsidR="00D71A3D" w:rsidRPr="004A39BE">
        <w:rPr>
          <w:rFonts w:ascii="Times New Roman" w:hAnsi="Times New Roman" w:cs="Times New Roman"/>
          <w:color w:val="000000" w:themeColor="text1"/>
          <w:sz w:val="20"/>
          <w:szCs w:val="20"/>
        </w:rPr>
        <w:t>.</w:t>
      </w:r>
    </w:p>
    <w:p w14:paraId="1411FC13" w14:textId="46D8F792" w:rsidR="00ED6723" w:rsidRPr="004A39BE" w:rsidRDefault="00ED6723"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Manikin, interface and variables can </w:t>
      </w:r>
      <w:r w:rsidR="00DF3D63" w:rsidRPr="004A39BE">
        <w:rPr>
          <w:rFonts w:ascii="Times New Roman" w:hAnsi="Times New Roman" w:cs="Times New Roman"/>
          <w:color w:val="000000" w:themeColor="text1"/>
          <w:sz w:val="20"/>
          <w:szCs w:val="20"/>
        </w:rPr>
        <w:t xml:space="preserve">be </w:t>
      </w:r>
      <w:r w:rsidRPr="004A39BE">
        <w:rPr>
          <w:rFonts w:ascii="Times New Roman" w:hAnsi="Times New Roman" w:cs="Times New Roman"/>
          <w:color w:val="000000" w:themeColor="text1"/>
          <w:sz w:val="20"/>
          <w:szCs w:val="20"/>
        </w:rPr>
        <w:t>see</w:t>
      </w:r>
      <w:r w:rsidR="00DF3D63" w:rsidRPr="004A39BE">
        <w:rPr>
          <w:rFonts w:ascii="Times New Roman" w:hAnsi="Times New Roman" w:cs="Times New Roman"/>
          <w:color w:val="000000" w:themeColor="text1"/>
          <w:sz w:val="20"/>
          <w:szCs w:val="20"/>
        </w:rPr>
        <w:t>n</w:t>
      </w:r>
      <w:r w:rsidRPr="004A39BE">
        <w:rPr>
          <w:rFonts w:ascii="Times New Roman" w:hAnsi="Times New Roman" w:cs="Times New Roman"/>
          <w:color w:val="000000" w:themeColor="text1"/>
          <w:sz w:val="20"/>
          <w:szCs w:val="20"/>
        </w:rPr>
        <w:t xml:space="preserve"> in </w:t>
      </w:r>
      <w:r w:rsidRPr="004A39BE">
        <w:rPr>
          <w:rFonts w:ascii="Times New Roman" w:hAnsi="Times New Roman" w:cs="Times New Roman"/>
          <w:i/>
          <w:color w:val="000000" w:themeColor="text1"/>
          <w:sz w:val="20"/>
          <w:szCs w:val="20"/>
        </w:rPr>
        <w:t>figure 1</w:t>
      </w:r>
      <w:r w:rsidRPr="004A39BE">
        <w:rPr>
          <w:rFonts w:ascii="Times New Roman" w:hAnsi="Times New Roman" w:cs="Times New Roman"/>
          <w:color w:val="000000" w:themeColor="text1"/>
          <w:sz w:val="20"/>
          <w:szCs w:val="20"/>
        </w:rPr>
        <w:t xml:space="preserve">. </w:t>
      </w:r>
      <w:r w:rsidR="00D71A3D" w:rsidRPr="004A39BE">
        <w:rPr>
          <w:rFonts w:ascii="Times New Roman" w:hAnsi="Times New Roman" w:cs="Times New Roman"/>
          <w:color w:val="000000" w:themeColor="text1"/>
          <w:sz w:val="20"/>
          <w:szCs w:val="20"/>
        </w:rPr>
        <w:t xml:space="preserve">The analysis variables were: a) Number of CC </w:t>
      </w:r>
      <w:r w:rsidR="00306DD9" w:rsidRPr="004A39BE">
        <w:rPr>
          <w:rFonts w:ascii="Times New Roman" w:hAnsi="Times New Roman" w:cs="Times New Roman"/>
          <w:color w:val="000000" w:themeColor="text1"/>
          <w:sz w:val="20"/>
          <w:szCs w:val="20"/>
        </w:rPr>
        <w:t>in 2 minutes</w:t>
      </w:r>
      <w:r w:rsidR="00D71A3D" w:rsidRPr="004A39BE">
        <w:rPr>
          <w:rFonts w:ascii="Times New Roman" w:hAnsi="Times New Roman" w:cs="Times New Roman"/>
          <w:color w:val="000000" w:themeColor="text1"/>
          <w:sz w:val="20"/>
          <w:szCs w:val="20"/>
        </w:rPr>
        <w:t xml:space="preserve">, b) </w:t>
      </w:r>
      <w:r w:rsidR="001858E0" w:rsidRPr="004A39BE">
        <w:rPr>
          <w:rFonts w:ascii="Times New Roman" w:hAnsi="Times New Roman" w:cs="Times New Roman"/>
          <w:color w:val="000000" w:themeColor="text1"/>
          <w:sz w:val="20"/>
          <w:szCs w:val="20"/>
        </w:rPr>
        <w:t>Mean r</w:t>
      </w:r>
      <w:r w:rsidR="00D71A3D" w:rsidRPr="004A39BE">
        <w:rPr>
          <w:rFonts w:ascii="Times New Roman" w:hAnsi="Times New Roman" w:cs="Times New Roman"/>
          <w:color w:val="000000" w:themeColor="text1"/>
          <w:sz w:val="20"/>
          <w:szCs w:val="20"/>
        </w:rPr>
        <w:t>ate (R)</w:t>
      </w:r>
      <w:r w:rsidR="00306DD9" w:rsidRPr="004A39BE">
        <w:rPr>
          <w:rFonts w:ascii="Times New Roman" w:hAnsi="Times New Roman" w:cs="Times New Roman"/>
          <w:color w:val="000000" w:themeColor="text1"/>
          <w:sz w:val="20"/>
          <w:szCs w:val="20"/>
        </w:rPr>
        <w:t xml:space="preserve"> </w:t>
      </w:r>
      <w:r w:rsidR="001858E0" w:rsidRPr="004A39BE">
        <w:rPr>
          <w:rFonts w:ascii="Times New Roman" w:hAnsi="Times New Roman" w:cs="Times New Roman"/>
          <w:color w:val="000000" w:themeColor="text1"/>
          <w:sz w:val="20"/>
          <w:szCs w:val="20"/>
        </w:rPr>
        <w:t xml:space="preserve">of </w:t>
      </w:r>
      <w:r w:rsidR="00306DD9" w:rsidRPr="004A39BE">
        <w:rPr>
          <w:rFonts w:ascii="Times New Roman" w:hAnsi="Times New Roman" w:cs="Times New Roman"/>
          <w:color w:val="000000" w:themeColor="text1"/>
          <w:sz w:val="20"/>
          <w:szCs w:val="20"/>
        </w:rPr>
        <w:t>CC per minute during 2 minutes</w:t>
      </w:r>
      <w:r w:rsidR="00D71A3D" w:rsidRPr="004A39BE">
        <w:rPr>
          <w:rFonts w:ascii="Times New Roman" w:hAnsi="Times New Roman" w:cs="Times New Roman"/>
          <w:color w:val="000000" w:themeColor="text1"/>
          <w:sz w:val="20"/>
          <w:szCs w:val="20"/>
        </w:rPr>
        <w:t xml:space="preserve">, c) </w:t>
      </w:r>
      <w:r w:rsidR="001E54FE" w:rsidRPr="004A39BE">
        <w:rPr>
          <w:rFonts w:ascii="Times New Roman" w:hAnsi="Times New Roman" w:cs="Times New Roman"/>
          <w:color w:val="000000" w:themeColor="text1"/>
          <w:sz w:val="20"/>
          <w:szCs w:val="20"/>
        </w:rPr>
        <w:t>average d</w:t>
      </w:r>
      <w:r w:rsidR="00D71A3D" w:rsidRPr="004A39BE">
        <w:rPr>
          <w:rFonts w:ascii="Times New Roman" w:hAnsi="Times New Roman" w:cs="Times New Roman"/>
          <w:color w:val="000000" w:themeColor="text1"/>
          <w:sz w:val="20"/>
          <w:szCs w:val="20"/>
        </w:rPr>
        <w:t xml:space="preserve">epth </w:t>
      </w:r>
      <w:r w:rsidR="001858E0" w:rsidRPr="004A39BE">
        <w:rPr>
          <w:rFonts w:ascii="Times New Roman" w:hAnsi="Times New Roman" w:cs="Times New Roman"/>
          <w:color w:val="000000" w:themeColor="text1"/>
          <w:sz w:val="20"/>
          <w:szCs w:val="20"/>
        </w:rPr>
        <w:t xml:space="preserve">of CC </w:t>
      </w:r>
      <w:r w:rsidR="00D71A3D" w:rsidRPr="004A39BE">
        <w:rPr>
          <w:rFonts w:ascii="Times New Roman" w:hAnsi="Times New Roman" w:cs="Times New Roman"/>
          <w:color w:val="000000" w:themeColor="text1"/>
          <w:sz w:val="20"/>
          <w:szCs w:val="20"/>
        </w:rPr>
        <w:t>in mm (D)</w:t>
      </w:r>
      <w:r w:rsidR="005522E1" w:rsidRPr="004A39BE">
        <w:rPr>
          <w:rFonts w:ascii="Times New Roman" w:hAnsi="Times New Roman" w:cs="Times New Roman"/>
          <w:color w:val="000000" w:themeColor="text1"/>
          <w:sz w:val="20"/>
          <w:szCs w:val="20"/>
        </w:rPr>
        <w:t>.</w:t>
      </w:r>
      <w:r w:rsidR="00812D33" w:rsidRPr="004A39BE">
        <w:rPr>
          <w:rFonts w:ascii="Times New Roman" w:hAnsi="Times New Roman" w:cs="Times New Roman"/>
          <w:color w:val="000000" w:themeColor="text1"/>
          <w:sz w:val="20"/>
          <w:szCs w:val="20"/>
        </w:rPr>
        <w:t xml:space="preserve"> </w:t>
      </w:r>
      <w:r w:rsidR="00D71A3D" w:rsidRPr="004A39BE">
        <w:rPr>
          <w:rFonts w:ascii="Times New Roman" w:hAnsi="Times New Roman" w:cs="Times New Roman"/>
          <w:color w:val="000000" w:themeColor="text1"/>
          <w:sz w:val="20"/>
          <w:szCs w:val="20"/>
        </w:rPr>
        <w:t xml:space="preserve">And </w:t>
      </w:r>
      <w:r w:rsidR="00D71A3D" w:rsidRPr="004A39BE">
        <w:rPr>
          <w:rFonts w:ascii="Times New Roman" w:hAnsi="Times New Roman" w:cs="Times New Roman"/>
          <w:color w:val="000000" w:themeColor="text1"/>
          <w:sz w:val="20"/>
          <w:szCs w:val="20"/>
        </w:rPr>
        <w:lastRenderedPageBreak/>
        <w:t>as percentage variables</w:t>
      </w:r>
      <w:r w:rsidR="00125CBB" w:rsidRPr="004A39BE">
        <w:rPr>
          <w:rFonts w:ascii="Times New Roman" w:hAnsi="Times New Roman" w:cs="Times New Roman"/>
          <w:color w:val="000000" w:themeColor="text1"/>
          <w:sz w:val="20"/>
          <w:szCs w:val="20"/>
        </w:rPr>
        <w:t>:</w:t>
      </w:r>
      <w:r w:rsidR="00D71A3D" w:rsidRPr="004A39BE">
        <w:rPr>
          <w:rFonts w:ascii="Times New Roman" w:hAnsi="Times New Roman" w:cs="Times New Roman"/>
          <w:color w:val="000000" w:themeColor="text1"/>
          <w:sz w:val="20"/>
          <w:szCs w:val="20"/>
        </w:rPr>
        <w:t xml:space="preserve"> d) overall Q</w:t>
      </w:r>
      <w:r w:rsidR="004F76AE" w:rsidRPr="004A39BE">
        <w:rPr>
          <w:rFonts w:ascii="Times New Roman" w:hAnsi="Times New Roman" w:cs="Times New Roman"/>
          <w:color w:val="000000" w:themeColor="text1"/>
          <w:sz w:val="20"/>
          <w:szCs w:val="20"/>
        </w:rPr>
        <w:t>HO</w:t>
      </w:r>
      <w:r w:rsidR="00CC2A2D" w:rsidRPr="004A39BE">
        <w:rPr>
          <w:rFonts w:ascii="Times New Roman" w:hAnsi="Times New Roman" w:cs="Times New Roman"/>
          <w:color w:val="000000" w:themeColor="text1"/>
          <w:sz w:val="20"/>
          <w:szCs w:val="20"/>
        </w:rPr>
        <w:t>-</w:t>
      </w:r>
      <w:r w:rsidR="00D71A3D" w:rsidRPr="004A39BE">
        <w:rPr>
          <w:rFonts w:ascii="Times New Roman" w:hAnsi="Times New Roman" w:cs="Times New Roman"/>
          <w:color w:val="000000" w:themeColor="text1"/>
          <w:sz w:val="20"/>
          <w:szCs w:val="20"/>
        </w:rPr>
        <w:t xml:space="preserve">CPR, e) CC with adequate </w:t>
      </w:r>
      <w:r w:rsidR="000E7A80" w:rsidRPr="004A39BE">
        <w:rPr>
          <w:rFonts w:ascii="Times New Roman" w:hAnsi="Times New Roman" w:cs="Times New Roman"/>
          <w:color w:val="000000" w:themeColor="text1"/>
          <w:sz w:val="20"/>
          <w:szCs w:val="20"/>
        </w:rPr>
        <w:t>chest recoil</w:t>
      </w:r>
      <w:r w:rsidR="00D71A3D" w:rsidRPr="004A39BE">
        <w:rPr>
          <w:rFonts w:ascii="Times New Roman" w:hAnsi="Times New Roman" w:cs="Times New Roman"/>
          <w:color w:val="000000" w:themeColor="text1"/>
          <w:sz w:val="20"/>
          <w:szCs w:val="20"/>
        </w:rPr>
        <w:t>, f) CC with adequate depth and g) CC with adequate rate.</w:t>
      </w:r>
      <w:r w:rsidRPr="004A39BE">
        <w:rPr>
          <w:rFonts w:ascii="Times New Roman" w:hAnsi="Times New Roman" w:cs="Times New Roman"/>
          <w:color w:val="000000" w:themeColor="text1"/>
          <w:sz w:val="20"/>
          <w:szCs w:val="20"/>
        </w:rPr>
        <w:t xml:space="preserve"> </w:t>
      </w:r>
    </w:p>
    <w:p w14:paraId="1592DEA3" w14:textId="17126A08" w:rsidR="004874FD" w:rsidRPr="004A39BE" w:rsidRDefault="00AE3537" w:rsidP="00100FDF">
      <w:pPr>
        <w:spacing w:line="480" w:lineRule="auto"/>
        <w:jc w:val="both"/>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The percentage of students </w:t>
      </w:r>
      <w:r w:rsidR="007A1F8F" w:rsidRPr="004A39BE">
        <w:rPr>
          <w:rFonts w:ascii="Times New Roman" w:hAnsi="Times New Roman" w:cs="Times New Roman"/>
          <w:color w:val="000000" w:themeColor="text1"/>
          <w:sz w:val="20"/>
          <w:szCs w:val="20"/>
          <w:lang w:val="en-GB"/>
        </w:rPr>
        <w:t>who</w:t>
      </w:r>
      <w:r w:rsidRPr="004A39BE">
        <w:rPr>
          <w:rFonts w:ascii="Times New Roman" w:hAnsi="Times New Roman" w:cs="Times New Roman"/>
          <w:color w:val="000000" w:themeColor="text1"/>
          <w:sz w:val="20"/>
          <w:szCs w:val="20"/>
          <w:lang w:val="en-GB"/>
        </w:rPr>
        <w:t xml:space="preserve"> reached different </w:t>
      </w:r>
      <w:r w:rsidR="00646266" w:rsidRPr="004A39BE">
        <w:rPr>
          <w:rFonts w:ascii="Times New Roman" w:hAnsi="Times New Roman" w:cs="Times New Roman"/>
          <w:color w:val="000000" w:themeColor="text1"/>
          <w:sz w:val="20"/>
          <w:szCs w:val="20"/>
          <w:highlight w:val="yellow"/>
          <w:lang w:val="en-GB"/>
        </w:rPr>
        <w:t xml:space="preserve">percentages </w:t>
      </w:r>
      <w:r w:rsidRPr="004A39BE">
        <w:rPr>
          <w:rFonts w:ascii="Times New Roman" w:hAnsi="Times New Roman" w:cs="Times New Roman"/>
          <w:color w:val="000000" w:themeColor="text1"/>
          <w:sz w:val="20"/>
          <w:szCs w:val="20"/>
          <w:lang w:val="en-GB"/>
        </w:rPr>
        <w:t>of Q</w:t>
      </w:r>
      <w:r w:rsidR="004F76AE" w:rsidRPr="004A39BE">
        <w:rPr>
          <w:rFonts w:ascii="Times New Roman" w:hAnsi="Times New Roman" w:cs="Times New Roman"/>
          <w:color w:val="000000" w:themeColor="text1"/>
          <w:sz w:val="20"/>
          <w:szCs w:val="20"/>
          <w:lang w:val="en-GB"/>
        </w:rPr>
        <w:t>HO-</w:t>
      </w:r>
      <w:r w:rsidRPr="004A39BE">
        <w:rPr>
          <w:rFonts w:ascii="Times New Roman" w:hAnsi="Times New Roman" w:cs="Times New Roman"/>
          <w:color w:val="000000" w:themeColor="text1"/>
          <w:sz w:val="20"/>
          <w:szCs w:val="20"/>
          <w:lang w:val="en-GB"/>
        </w:rPr>
        <w:t xml:space="preserve">CPR was </w:t>
      </w:r>
      <w:proofErr w:type="spellStart"/>
      <w:r w:rsidRPr="004A39BE">
        <w:rPr>
          <w:rFonts w:ascii="Times New Roman" w:hAnsi="Times New Roman" w:cs="Times New Roman"/>
          <w:color w:val="000000" w:themeColor="text1"/>
          <w:sz w:val="20"/>
          <w:szCs w:val="20"/>
          <w:lang w:val="en-GB"/>
        </w:rPr>
        <w:t>analyzed</w:t>
      </w:r>
      <w:proofErr w:type="spellEnd"/>
      <w:r w:rsidR="00C26167" w:rsidRPr="004A39BE">
        <w:rPr>
          <w:rFonts w:ascii="Times New Roman" w:hAnsi="Times New Roman" w:cs="Times New Roman"/>
          <w:color w:val="000000" w:themeColor="text1"/>
          <w:sz w:val="20"/>
          <w:szCs w:val="20"/>
          <w:lang w:val="en-GB"/>
        </w:rPr>
        <w:t xml:space="preserve"> for </w:t>
      </w:r>
      <w:r w:rsidRPr="004A39BE">
        <w:rPr>
          <w:rFonts w:ascii="Times New Roman" w:hAnsi="Times New Roman" w:cs="Times New Roman"/>
          <w:color w:val="000000" w:themeColor="text1"/>
          <w:sz w:val="20"/>
          <w:szCs w:val="20"/>
          <w:lang w:val="en-GB"/>
        </w:rPr>
        <w:t xml:space="preserve">4 </w:t>
      </w:r>
      <w:r w:rsidR="00646266" w:rsidRPr="004A39BE">
        <w:rPr>
          <w:rFonts w:ascii="Times New Roman" w:hAnsi="Times New Roman" w:cs="Times New Roman"/>
          <w:color w:val="000000" w:themeColor="text1"/>
          <w:sz w:val="20"/>
          <w:szCs w:val="20"/>
          <w:highlight w:val="yellow"/>
          <w:lang w:val="en-GB"/>
        </w:rPr>
        <w:t>intervals</w:t>
      </w:r>
      <w:r w:rsidRPr="004A39BE">
        <w:rPr>
          <w:rFonts w:ascii="Times New Roman" w:hAnsi="Times New Roman" w:cs="Times New Roman"/>
          <w:color w:val="000000" w:themeColor="text1"/>
          <w:sz w:val="20"/>
          <w:szCs w:val="20"/>
          <w:lang w:val="en-GB"/>
        </w:rPr>
        <w:t xml:space="preserve">: 0-24%, 25-49%, 50-69% and ≥70%. </w:t>
      </w:r>
      <w:r w:rsidR="007A1F8F" w:rsidRPr="004A39BE">
        <w:rPr>
          <w:rFonts w:ascii="Times New Roman" w:hAnsi="Times New Roman" w:cs="Times New Roman"/>
          <w:color w:val="000000" w:themeColor="text1"/>
          <w:sz w:val="20"/>
          <w:szCs w:val="20"/>
          <w:lang w:val="en-GB"/>
        </w:rPr>
        <w:t>A result</w:t>
      </w:r>
      <w:r w:rsidRPr="004A39BE">
        <w:rPr>
          <w:rFonts w:ascii="Times New Roman" w:hAnsi="Times New Roman" w:cs="Times New Roman"/>
          <w:color w:val="000000" w:themeColor="text1"/>
          <w:sz w:val="20"/>
          <w:szCs w:val="20"/>
          <w:lang w:val="en-GB"/>
        </w:rPr>
        <w:t xml:space="preserve"> equal to or greater than 70% </w:t>
      </w:r>
      <w:r w:rsidR="001E54FE" w:rsidRPr="004A39BE">
        <w:rPr>
          <w:rFonts w:ascii="Times New Roman" w:hAnsi="Times New Roman" w:cs="Times New Roman"/>
          <w:color w:val="000000" w:themeColor="text1"/>
          <w:sz w:val="20"/>
          <w:szCs w:val="20"/>
          <w:lang w:val="en-GB"/>
        </w:rPr>
        <w:t>has been</w:t>
      </w:r>
      <w:r w:rsidRPr="004A39BE">
        <w:rPr>
          <w:rFonts w:ascii="Times New Roman" w:hAnsi="Times New Roman" w:cs="Times New Roman"/>
          <w:color w:val="000000" w:themeColor="text1"/>
          <w:sz w:val="20"/>
          <w:szCs w:val="20"/>
          <w:lang w:val="en-GB"/>
        </w:rPr>
        <w:t xml:space="preserve"> established as the highest </w:t>
      </w:r>
      <w:proofErr w:type="gramStart"/>
      <w:r w:rsidRPr="004A39BE">
        <w:rPr>
          <w:rFonts w:ascii="Times New Roman" w:hAnsi="Times New Roman" w:cs="Times New Roman"/>
          <w:color w:val="000000" w:themeColor="text1"/>
          <w:sz w:val="20"/>
          <w:szCs w:val="20"/>
          <w:lang w:val="en-GB"/>
        </w:rPr>
        <w:t>standard</w:t>
      </w:r>
      <w:r w:rsidR="006B4CE9" w:rsidRPr="004A39BE">
        <w:rPr>
          <w:rFonts w:ascii="Times New Roman" w:hAnsi="Times New Roman" w:cs="Times New Roman"/>
          <w:color w:val="000000" w:themeColor="text1"/>
          <w:sz w:val="20"/>
        </w:rPr>
        <w:t>[</w:t>
      </w:r>
      <w:proofErr w:type="gramEnd"/>
      <w:r w:rsidR="006B4CE9" w:rsidRPr="004A39BE">
        <w:rPr>
          <w:rFonts w:ascii="Times New Roman" w:hAnsi="Times New Roman" w:cs="Times New Roman"/>
          <w:color w:val="000000" w:themeColor="text1"/>
          <w:sz w:val="20"/>
        </w:rPr>
        <w:t>29]</w:t>
      </w:r>
      <w:r w:rsidR="00C01F3F" w:rsidRPr="004A39BE">
        <w:rPr>
          <w:rFonts w:ascii="Times New Roman" w:hAnsi="Times New Roman" w:cs="Times New Roman"/>
          <w:color w:val="000000" w:themeColor="text1"/>
          <w:sz w:val="20"/>
          <w:szCs w:val="20"/>
          <w:lang w:val="en-GB"/>
        </w:rPr>
        <w:t>.</w:t>
      </w:r>
    </w:p>
    <w:p w14:paraId="124CC1F4" w14:textId="767338A4" w:rsidR="00D71A3D" w:rsidRPr="004A39BE" w:rsidRDefault="00D71A3D" w:rsidP="00100FDF">
      <w:pPr>
        <w:spacing w:line="480" w:lineRule="auto"/>
        <w:jc w:val="both"/>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Statistic</w:t>
      </w:r>
      <w:r w:rsidR="007C0D94" w:rsidRPr="004A39BE">
        <w:rPr>
          <w:rFonts w:ascii="Times New Roman" w:hAnsi="Times New Roman" w:cs="Times New Roman"/>
          <w:b/>
          <w:color w:val="000000" w:themeColor="text1"/>
          <w:sz w:val="20"/>
          <w:szCs w:val="20"/>
        </w:rPr>
        <w:t>al</w:t>
      </w:r>
      <w:r w:rsidRPr="004A39BE">
        <w:rPr>
          <w:rFonts w:ascii="Times New Roman" w:hAnsi="Times New Roman" w:cs="Times New Roman"/>
          <w:b/>
          <w:color w:val="000000" w:themeColor="text1"/>
          <w:sz w:val="20"/>
          <w:szCs w:val="20"/>
        </w:rPr>
        <w:t xml:space="preserve"> analysis</w:t>
      </w:r>
    </w:p>
    <w:p w14:paraId="25B963BE" w14:textId="3E4633DF" w:rsidR="00A2466A" w:rsidRPr="004A39BE" w:rsidRDefault="00C7016E"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Based on our hypothesis, CG and LG were compared in each dependent variable. An additional </w:t>
      </w:r>
      <w:r w:rsidR="00A828B6" w:rsidRPr="004A39BE">
        <w:rPr>
          <w:rFonts w:ascii="Times New Roman" w:hAnsi="Times New Roman" w:cs="Times New Roman"/>
          <w:color w:val="000000" w:themeColor="text1"/>
          <w:sz w:val="20"/>
          <w:szCs w:val="20"/>
        </w:rPr>
        <w:t xml:space="preserve">round of analyses was conducted within each school year (5th graders and 6th graders). </w:t>
      </w:r>
      <w:r w:rsidR="00A2466A" w:rsidRPr="004A39BE">
        <w:rPr>
          <w:rFonts w:ascii="Times New Roman" w:hAnsi="Times New Roman" w:cs="Times New Roman"/>
          <w:color w:val="000000" w:themeColor="text1"/>
          <w:sz w:val="20"/>
          <w:szCs w:val="20"/>
        </w:rPr>
        <w:t>All analy</w:t>
      </w:r>
      <w:r w:rsidR="005522E1" w:rsidRPr="004A39BE">
        <w:rPr>
          <w:rFonts w:ascii="Times New Roman" w:hAnsi="Times New Roman" w:cs="Times New Roman"/>
          <w:color w:val="000000" w:themeColor="text1"/>
          <w:sz w:val="20"/>
          <w:szCs w:val="20"/>
        </w:rPr>
        <w:t>s</w:t>
      </w:r>
      <w:r w:rsidR="00A2466A" w:rsidRPr="004A39BE">
        <w:rPr>
          <w:rFonts w:ascii="Times New Roman" w:hAnsi="Times New Roman" w:cs="Times New Roman"/>
          <w:color w:val="000000" w:themeColor="text1"/>
          <w:sz w:val="20"/>
          <w:szCs w:val="20"/>
        </w:rPr>
        <w:t xml:space="preserve">es were performed with the IBM SPSS Statistics Software version 20 for Windows. To describe the quantitative variables, measures of central tendency (median) and dispersion (interquartile range, IQR) were used. After checking the normality of the distributions with the Kolmogorov-Smirnov test, </w:t>
      </w:r>
      <w:r w:rsidR="00A828B6" w:rsidRPr="004A39BE">
        <w:rPr>
          <w:rFonts w:ascii="Times New Roman" w:hAnsi="Times New Roman" w:cs="Times New Roman"/>
          <w:color w:val="000000" w:themeColor="text1"/>
          <w:sz w:val="20"/>
          <w:szCs w:val="20"/>
        </w:rPr>
        <w:t xml:space="preserve">group (CG vs LG) </w:t>
      </w:r>
      <w:r w:rsidR="00A2466A" w:rsidRPr="004A39BE">
        <w:rPr>
          <w:rFonts w:ascii="Times New Roman" w:hAnsi="Times New Roman" w:cs="Times New Roman"/>
          <w:color w:val="000000" w:themeColor="text1"/>
          <w:sz w:val="20"/>
          <w:szCs w:val="20"/>
        </w:rPr>
        <w:t xml:space="preserve">comparisons of the continuous variables were made with the Mann-Whitney U test (nonparametric test) or with the Student's </w:t>
      </w:r>
      <w:r w:rsidR="000C3AAB" w:rsidRPr="004A39BE">
        <w:rPr>
          <w:rFonts w:ascii="Times New Roman" w:hAnsi="Times New Roman" w:cs="Times New Roman"/>
          <w:color w:val="000000" w:themeColor="text1"/>
          <w:sz w:val="20"/>
          <w:szCs w:val="20"/>
        </w:rPr>
        <w:t xml:space="preserve">T </w:t>
      </w:r>
      <w:r w:rsidR="00A2466A" w:rsidRPr="004A39BE">
        <w:rPr>
          <w:rFonts w:ascii="Times New Roman" w:hAnsi="Times New Roman" w:cs="Times New Roman"/>
          <w:color w:val="000000" w:themeColor="text1"/>
          <w:sz w:val="20"/>
          <w:szCs w:val="20"/>
        </w:rPr>
        <w:t>test (parametric test). In statistically significant comparisons, the effect size (ES) was calculated using Rosenthal's r test (nonparametric test) or Cohen's d test (parametric test). To define the ES, the following classification was used: &lt; 0.2 Trivial; 0.2 - 0.5 Small; 0.5 - 0.8 Moderate; 0.8 - 1.3</w:t>
      </w:r>
      <w:r w:rsidR="006930EF" w:rsidRPr="004A39BE">
        <w:rPr>
          <w:rFonts w:ascii="Times New Roman" w:hAnsi="Times New Roman" w:cs="Times New Roman"/>
          <w:color w:val="000000" w:themeColor="text1"/>
          <w:sz w:val="20"/>
          <w:szCs w:val="20"/>
        </w:rPr>
        <w:t xml:space="preserve"> </w:t>
      </w:r>
      <w:r w:rsidR="00A2466A" w:rsidRPr="004A39BE">
        <w:rPr>
          <w:rFonts w:ascii="Times New Roman" w:hAnsi="Times New Roman" w:cs="Times New Roman"/>
          <w:color w:val="000000" w:themeColor="text1"/>
          <w:sz w:val="20"/>
          <w:szCs w:val="20"/>
        </w:rPr>
        <w:t xml:space="preserve">Large; ≥ 1.3 Very large. For the description of the </w:t>
      </w:r>
      <w:r w:rsidR="00837F0D" w:rsidRPr="004A39BE">
        <w:rPr>
          <w:rFonts w:ascii="Times New Roman" w:hAnsi="Times New Roman" w:cs="Times New Roman"/>
          <w:color w:val="000000" w:themeColor="text1"/>
          <w:sz w:val="20"/>
          <w:szCs w:val="20"/>
        </w:rPr>
        <w:t xml:space="preserve">percentage </w:t>
      </w:r>
      <w:r w:rsidR="00A2466A" w:rsidRPr="004A39BE">
        <w:rPr>
          <w:rFonts w:ascii="Times New Roman" w:hAnsi="Times New Roman" w:cs="Times New Roman"/>
          <w:color w:val="000000" w:themeColor="text1"/>
          <w:sz w:val="20"/>
          <w:szCs w:val="20"/>
        </w:rPr>
        <w:t>variables, absolute frequencies and relative frequencies were used. For the comparison of the groups</w:t>
      </w:r>
      <w:r w:rsidR="00A828B6" w:rsidRPr="004A39BE">
        <w:rPr>
          <w:rFonts w:ascii="Times New Roman" w:hAnsi="Times New Roman" w:cs="Times New Roman"/>
          <w:color w:val="000000" w:themeColor="text1"/>
          <w:sz w:val="20"/>
          <w:szCs w:val="20"/>
        </w:rPr>
        <w:t xml:space="preserve"> in the percentage variables</w:t>
      </w:r>
      <w:r w:rsidR="00A2466A" w:rsidRPr="004A39BE">
        <w:rPr>
          <w:rFonts w:ascii="Times New Roman" w:hAnsi="Times New Roman" w:cs="Times New Roman"/>
          <w:color w:val="000000" w:themeColor="text1"/>
          <w:sz w:val="20"/>
          <w:szCs w:val="20"/>
        </w:rPr>
        <w:t xml:space="preserve">, the Chi Square test was used. In statistically significant comparisons, the </w:t>
      </w:r>
      <w:r w:rsidR="00316CBF" w:rsidRPr="004A39BE">
        <w:rPr>
          <w:rFonts w:ascii="Times New Roman" w:hAnsi="Times New Roman" w:cs="Times New Roman"/>
          <w:color w:val="000000" w:themeColor="text1"/>
          <w:sz w:val="20"/>
          <w:szCs w:val="20"/>
        </w:rPr>
        <w:t xml:space="preserve">ES </w:t>
      </w:r>
      <w:r w:rsidR="00A2466A" w:rsidRPr="004A39BE">
        <w:rPr>
          <w:rFonts w:ascii="Times New Roman" w:hAnsi="Times New Roman" w:cs="Times New Roman"/>
          <w:color w:val="000000" w:themeColor="text1"/>
          <w:sz w:val="20"/>
          <w:szCs w:val="20"/>
        </w:rPr>
        <w:t>was calculated using Cramer's V test. To define the ES, the following classification was used: 0.1 - 0.3: Small; 0.3 - 0.5: Medium; ≥ 0.5: Large.</w:t>
      </w:r>
      <w:r w:rsidR="00523A9E" w:rsidRPr="004A39BE">
        <w:rPr>
          <w:rFonts w:ascii="Times New Roman" w:hAnsi="Times New Roman" w:cs="Times New Roman"/>
          <w:color w:val="000000" w:themeColor="text1"/>
          <w:sz w:val="20"/>
          <w:szCs w:val="20"/>
        </w:rPr>
        <w:t xml:space="preserve"> In the case of multiple comparisons between the groups (Chi Square), a p-value of 0.012 (0.05/4) was used for the Bonferroni correction. </w:t>
      </w:r>
      <w:r w:rsidR="00A2466A" w:rsidRPr="004A39BE">
        <w:rPr>
          <w:rFonts w:ascii="Times New Roman" w:hAnsi="Times New Roman" w:cs="Times New Roman"/>
          <w:color w:val="000000" w:themeColor="text1"/>
          <w:sz w:val="20"/>
          <w:szCs w:val="20"/>
        </w:rPr>
        <w:t xml:space="preserve"> A significance level of p = 0.05 was assigned for all</w:t>
      </w:r>
      <w:r w:rsidR="00523A9E" w:rsidRPr="004A39BE">
        <w:rPr>
          <w:rFonts w:ascii="Times New Roman" w:hAnsi="Times New Roman" w:cs="Times New Roman"/>
          <w:color w:val="000000" w:themeColor="text1"/>
          <w:sz w:val="20"/>
          <w:szCs w:val="20"/>
        </w:rPr>
        <w:t xml:space="preserve"> other</w:t>
      </w:r>
      <w:r w:rsidR="00A2466A" w:rsidRPr="004A39BE">
        <w:rPr>
          <w:rFonts w:ascii="Times New Roman" w:hAnsi="Times New Roman" w:cs="Times New Roman"/>
          <w:color w:val="000000" w:themeColor="text1"/>
          <w:sz w:val="20"/>
          <w:szCs w:val="20"/>
        </w:rPr>
        <w:t xml:space="preserve"> analyses.</w:t>
      </w:r>
    </w:p>
    <w:p w14:paraId="2640D525" w14:textId="77777777" w:rsidR="002F4723" w:rsidRPr="004A39BE" w:rsidRDefault="002F4723" w:rsidP="00100FDF">
      <w:pPr>
        <w:spacing w:line="480" w:lineRule="auto"/>
        <w:jc w:val="both"/>
        <w:rPr>
          <w:rFonts w:ascii="Times New Roman" w:hAnsi="Times New Roman" w:cs="Times New Roman"/>
          <w:color w:val="000000" w:themeColor="text1"/>
          <w:sz w:val="20"/>
          <w:szCs w:val="20"/>
        </w:rPr>
      </w:pPr>
    </w:p>
    <w:p w14:paraId="70176D99" w14:textId="77777777" w:rsidR="009A1165" w:rsidRPr="004A39BE" w:rsidRDefault="00A3633C"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RESULTS</w:t>
      </w:r>
    </w:p>
    <w:p w14:paraId="6D7D1C2D" w14:textId="550A415B" w:rsidR="00981191" w:rsidRPr="004A39BE" w:rsidRDefault="00203BE6"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i/>
          <w:iCs/>
          <w:color w:val="000000" w:themeColor="text1"/>
          <w:sz w:val="20"/>
          <w:szCs w:val="20"/>
        </w:rPr>
        <w:t xml:space="preserve">Table </w:t>
      </w:r>
      <w:r w:rsidRPr="004A39BE">
        <w:rPr>
          <w:rFonts w:ascii="Times New Roman" w:hAnsi="Times New Roman" w:cs="Times New Roman"/>
          <w:i/>
          <w:color w:val="000000" w:themeColor="text1"/>
          <w:sz w:val="20"/>
          <w:szCs w:val="20"/>
        </w:rPr>
        <w:t xml:space="preserve">2 </w:t>
      </w:r>
      <w:r w:rsidRPr="004A39BE">
        <w:rPr>
          <w:rFonts w:ascii="Times New Roman" w:hAnsi="Times New Roman" w:cs="Times New Roman"/>
          <w:color w:val="000000" w:themeColor="text1"/>
          <w:sz w:val="20"/>
          <w:szCs w:val="20"/>
        </w:rPr>
        <w:t xml:space="preserve">shows the </w:t>
      </w:r>
      <w:r w:rsidR="007A1F8F" w:rsidRPr="004A39BE">
        <w:rPr>
          <w:rFonts w:ascii="Times New Roman" w:hAnsi="Times New Roman" w:cs="Times New Roman"/>
          <w:color w:val="000000" w:themeColor="text1"/>
          <w:sz w:val="20"/>
          <w:szCs w:val="20"/>
        </w:rPr>
        <w:t>dependent</w:t>
      </w:r>
      <w:r w:rsidR="00316CBF" w:rsidRPr="004A39BE">
        <w:rPr>
          <w:rFonts w:ascii="Times New Roman" w:hAnsi="Times New Roman" w:cs="Times New Roman"/>
          <w:color w:val="000000" w:themeColor="text1"/>
          <w:sz w:val="20"/>
          <w:szCs w:val="20"/>
        </w:rPr>
        <w:t xml:space="preserve"> variables</w:t>
      </w:r>
      <w:r w:rsidRPr="004A39BE">
        <w:rPr>
          <w:rFonts w:ascii="Times New Roman" w:hAnsi="Times New Roman" w:cs="Times New Roman"/>
          <w:color w:val="000000" w:themeColor="text1"/>
          <w:sz w:val="20"/>
          <w:szCs w:val="20"/>
        </w:rPr>
        <w:t xml:space="preserve">. The median </w:t>
      </w:r>
      <w:r w:rsidR="007C0D94" w:rsidRPr="004A39BE">
        <w:rPr>
          <w:rFonts w:ascii="Times New Roman" w:hAnsi="Times New Roman" w:cs="Times New Roman"/>
          <w:color w:val="000000" w:themeColor="text1"/>
          <w:sz w:val="20"/>
          <w:szCs w:val="20"/>
        </w:rPr>
        <w:t xml:space="preserve">number of </w:t>
      </w:r>
      <w:r w:rsidRPr="004A39BE">
        <w:rPr>
          <w:rFonts w:ascii="Times New Roman" w:hAnsi="Times New Roman" w:cs="Times New Roman"/>
          <w:color w:val="000000" w:themeColor="text1"/>
          <w:sz w:val="20"/>
          <w:szCs w:val="20"/>
        </w:rPr>
        <w:t>CC performed</w:t>
      </w:r>
      <w:r w:rsidR="00126CCC" w:rsidRPr="004A39BE">
        <w:rPr>
          <w:rFonts w:ascii="Times New Roman" w:hAnsi="Times New Roman" w:cs="Times New Roman"/>
          <w:color w:val="000000" w:themeColor="text1"/>
          <w:sz w:val="20"/>
          <w:szCs w:val="20"/>
        </w:rPr>
        <w:t xml:space="preserve"> during 2 min</w:t>
      </w:r>
      <w:r w:rsidRPr="004A39BE">
        <w:rPr>
          <w:rFonts w:ascii="Times New Roman" w:hAnsi="Times New Roman" w:cs="Times New Roman"/>
          <w:color w:val="000000" w:themeColor="text1"/>
          <w:sz w:val="20"/>
          <w:szCs w:val="20"/>
        </w:rPr>
        <w:t xml:space="preserve"> by the LG was 196 [161-221] while in the CG it was 217 [195-235], p=0.001. In the disaggregated analysis of </w:t>
      </w:r>
      <w:r w:rsidR="00125CBB" w:rsidRPr="004A39BE">
        <w:rPr>
          <w:rFonts w:ascii="Times New Roman" w:hAnsi="Times New Roman" w:cs="Times New Roman"/>
          <w:color w:val="000000" w:themeColor="text1"/>
          <w:sz w:val="20"/>
          <w:szCs w:val="20"/>
        </w:rPr>
        <w:t>continuous</w:t>
      </w:r>
      <w:r w:rsidRPr="004A39BE">
        <w:rPr>
          <w:rFonts w:ascii="Times New Roman" w:hAnsi="Times New Roman" w:cs="Times New Roman"/>
          <w:color w:val="000000" w:themeColor="text1"/>
          <w:sz w:val="20"/>
          <w:szCs w:val="20"/>
        </w:rPr>
        <w:t xml:space="preserve"> variables (mean rate and mean depth) also present significant differences, R</w:t>
      </w:r>
      <w:r w:rsidR="00BE67E9" w:rsidRPr="004A39BE">
        <w:rPr>
          <w:rFonts w:ascii="Times New Roman" w:hAnsi="Times New Roman" w:cs="Times New Roman"/>
          <w:color w:val="000000" w:themeColor="text1"/>
          <w:sz w:val="20"/>
          <w:szCs w:val="20"/>
        </w:rPr>
        <w:t>ate</w:t>
      </w:r>
      <w:r w:rsidRPr="004A39BE">
        <w:rPr>
          <w:rFonts w:ascii="Times New Roman" w:hAnsi="Times New Roman" w:cs="Times New Roman"/>
          <w:color w:val="000000" w:themeColor="text1"/>
          <w:sz w:val="20"/>
          <w:szCs w:val="20"/>
        </w:rPr>
        <w:t>; LG 99 [87-109] vs</w:t>
      </w:r>
      <w:r w:rsidR="00125CBB"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1F683C" w:rsidRPr="004A39BE">
        <w:rPr>
          <w:rFonts w:ascii="Times New Roman" w:hAnsi="Times New Roman" w:cs="Times New Roman"/>
          <w:color w:val="000000" w:themeColor="text1"/>
          <w:sz w:val="20"/>
          <w:szCs w:val="20"/>
        </w:rPr>
        <w:t>CG</w:t>
      </w:r>
      <w:r w:rsidRPr="004A39BE">
        <w:rPr>
          <w:rFonts w:ascii="Times New Roman" w:hAnsi="Times New Roman" w:cs="Times New Roman"/>
          <w:color w:val="000000" w:themeColor="text1"/>
          <w:sz w:val="20"/>
          <w:szCs w:val="20"/>
        </w:rPr>
        <w:t xml:space="preserve"> 109 [100-122], p &lt; 0.001 y, D</w:t>
      </w:r>
      <w:r w:rsidR="00BE67E9" w:rsidRPr="004A39BE">
        <w:rPr>
          <w:rFonts w:ascii="Times New Roman" w:hAnsi="Times New Roman" w:cs="Times New Roman"/>
          <w:color w:val="000000" w:themeColor="text1"/>
          <w:sz w:val="20"/>
          <w:szCs w:val="20"/>
        </w:rPr>
        <w:t>epth</w:t>
      </w:r>
      <w:r w:rsidRPr="004A39BE">
        <w:rPr>
          <w:rFonts w:ascii="Times New Roman" w:hAnsi="Times New Roman" w:cs="Times New Roman"/>
          <w:color w:val="000000" w:themeColor="text1"/>
          <w:sz w:val="20"/>
          <w:szCs w:val="20"/>
        </w:rPr>
        <w:t>; LG 43 mm [38-49] vs</w:t>
      </w:r>
      <w:r w:rsidR="00125CBB"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1F683C" w:rsidRPr="004A39BE">
        <w:rPr>
          <w:rFonts w:ascii="Times New Roman" w:hAnsi="Times New Roman" w:cs="Times New Roman"/>
          <w:color w:val="000000" w:themeColor="text1"/>
          <w:sz w:val="20"/>
          <w:szCs w:val="20"/>
        </w:rPr>
        <w:t>CG</w:t>
      </w:r>
      <w:r w:rsidRPr="004A39BE">
        <w:rPr>
          <w:rFonts w:ascii="Times New Roman" w:hAnsi="Times New Roman" w:cs="Times New Roman"/>
          <w:color w:val="000000" w:themeColor="text1"/>
          <w:sz w:val="20"/>
          <w:szCs w:val="20"/>
        </w:rPr>
        <w:t xml:space="preserve"> 49 mm [43-55], p &lt; 0.001, in the latter case with a large effect size (0.70).</w:t>
      </w:r>
    </w:p>
    <w:p w14:paraId="73AEEB5F" w14:textId="28A87395" w:rsidR="00D37126" w:rsidRPr="004A39BE" w:rsidRDefault="009C34F5"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lastRenderedPageBreak/>
        <w:t>In the analysis of the percentage</w:t>
      </w:r>
      <w:r w:rsidR="00A81601"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of </w:t>
      </w:r>
      <w:r w:rsidR="001D60F8" w:rsidRPr="004A39BE">
        <w:rPr>
          <w:rFonts w:ascii="Times New Roman" w:hAnsi="Times New Roman" w:cs="Times New Roman"/>
          <w:color w:val="000000" w:themeColor="text1"/>
          <w:sz w:val="20"/>
          <w:szCs w:val="20"/>
        </w:rPr>
        <w:t>quality, LG</w:t>
      </w:r>
      <w:r w:rsidRPr="004A39BE">
        <w:rPr>
          <w:rFonts w:ascii="Times New Roman" w:hAnsi="Times New Roman" w:cs="Times New Roman"/>
          <w:color w:val="000000" w:themeColor="text1"/>
          <w:sz w:val="20"/>
          <w:szCs w:val="20"/>
        </w:rPr>
        <w:t xml:space="preserve"> </w:t>
      </w:r>
      <w:r w:rsidR="00C26167" w:rsidRPr="004A39BE">
        <w:rPr>
          <w:rFonts w:ascii="Times New Roman" w:hAnsi="Times New Roman" w:cs="Times New Roman"/>
          <w:color w:val="000000" w:themeColor="text1"/>
          <w:sz w:val="20"/>
          <w:szCs w:val="20"/>
        </w:rPr>
        <w:t xml:space="preserve">performed at </w:t>
      </w:r>
      <w:r w:rsidRPr="004A39BE">
        <w:rPr>
          <w:rFonts w:ascii="Times New Roman" w:hAnsi="Times New Roman" w:cs="Times New Roman"/>
          <w:color w:val="000000" w:themeColor="text1"/>
          <w:sz w:val="20"/>
          <w:szCs w:val="20"/>
        </w:rPr>
        <w:t>57</w:t>
      </w:r>
      <w:proofErr w:type="gramStart"/>
      <w:r w:rsidRPr="004A39BE">
        <w:rPr>
          <w:rFonts w:ascii="Times New Roman" w:hAnsi="Times New Roman" w:cs="Times New Roman"/>
          <w:color w:val="000000" w:themeColor="text1"/>
          <w:sz w:val="20"/>
          <w:szCs w:val="20"/>
        </w:rPr>
        <w:t>%[</w:t>
      </w:r>
      <w:proofErr w:type="gramEnd"/>
      <w:r w:rsidRPr="004A39BE">
        <w:rPr>
          <w:rFonts w:ascii="Times New Roman" w:hAnsi="Times New Roman" w:cs="Times New Roman"/>
          <w:color w:val="000000" w:themeColor="text1"/>
          <w:sz w:val="20"/>
          <w:szCs w:val="20"/>
        </w:rPr>
        <w:t xml:space="preserve">18-84] vs </w:t>
      </w:r>
      <w:r w:rsidR="001F683C" w:rsidRPr="004A39BE">
        <w:rPr>
          <w:rFonts w:ascii="Times New Roman" w:hAnsi="Times New Roman" w:cs="Times New Roman"/>
          <w:color w:val="000000" w:themeColor="text1"/>
          <w:sz w:val="20"/>
          <w:szCs w:val="20"/>
        </w:rPr>
        <w:t>CG</w:t>
      </w:r>
      <w:r w:rsidRPr="004A39BE">
        <w:rPr>
          <w:rFonts w:ascii="Times New Roman" w:hAnsi="Times New Roman" w:cs="Times New Roman"/>
          <w:color w:val="000000" w:themeColor="text1"/>
          <w:sz w:val="20"/>
          <w:szCs w:val="20"/>
        </w:rPr>
        <w:t xml:space="preserve"> 71%[42-86], p=0.04 with a small effect size (0.15). The </w:t>
      </w:r>
      <w:r w:rsidR="007F2C55" w:rsidRPr="004A39BE">
        <w:rPr>
          <w:rFonts w:ascii="Times New Roman" w:hAnsi="Times New Roman" w:cs="Times New Roman"/>
          <w:color w:val="000000" w:themeColor="text1"/>
          <w:sz w:val="20"/>
          <w:szCs w:val="20"/>
        </w:rPr>
        <w:t xml:space="preserve">chest </w:t>
      </w:r>
      <w:r w:rsidR="007A5BBB" w:rsidRPr="004A39BE">
        <w:rPr>
          <w:rFonts w:ascii="Times New Roman" w:hAnsi="Times New Roman" w:cs="Times New Roman"/>
          <w:color w:val="000000" w:themeColor="text1"/>
          <w:sz w:val="20"/>
          <w:szCs w:val="20"/>
          <w:highlight w:val="yellow"/>
        </w:rPr>
        <w:t>recoil</w:t>
      </w:r>
      <w:r w:rsidR="007A5BBB"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rate </w:t>
      </w:r>
      <w:r w:rsidR="005522E1" w:rsidRPr="004A39BE">
        <w:rPr>
          <w:rFonts w:ascii="Times New Roman" w:hAnsi="Times New Roman" w:cs="Times New Roman"/>
          <w:color w:val="000000" w:themeColor="text1"/>
          <w:sz w:val="20"/>
          <w:szCs w:val="20"/>
        </w:rPr>
        <w:t>was</w:t>
      </w:r>
      <w:r w:rsidRPr="004A39BE">
        <w:rPr>
          <w:rFonts w:ascii="Times New Roman" w:hAnsi="Times New Roman" w:cs="Times New Roman"/>
          <w:color w:val="000000" w:themeColor="text1"/>
          <w:sz w:val="20"/>
          <w:szCs w:val="20"/>
        </w:rPr>
        <w:t>; LG 100</w:t>
      </w:r>
      <w:proofErr w:type="gramStart"/>
      <w:r w:rsidRPr="004A39BE">
        <w:rPr>
          <w:rFonts w:ascii="Times New Roman" w:hAnsi="Times New Roman" w:cs="Times New Roman"/>
          <w:color w:val="000000" w:themeColor="text1"/>
          <w:sz w:val="20"/>
          <w:szCs w:val="20"/>
        </w:rPr>
        <w:t>%[</w:t>
      </w:r>
      <w:proofErr w:type="gramEnd"/>
      <w:r w:rsidRPr="004A39BE">
        <w:rPr>
          <w:rFonts w:ascii="Times New Roman" w:hAnsi="Times New Roman" w:cs="Times New Roman"/>
          <w:color w:val="000000" w:themeColor="text1"/>
          <w:sz w:val="20"/>
          <w:szCs w:val="20"/>
        </w:rPr>
        <w:t>92-100] vs</w:t>
      </w:r>
      <w:r w:rsidR="00125CBB"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1F683C" w:rsidRPr="004A39BE">
        <w:rPr>
          <w:rFonts w:ascii="Times New Roman" w:hAnsi="Times New Roman" w:cs="Times New Roman"/>
          <w:color w:val="000000" w:themeColor="text1"/>
          <w:sz w:val="20"/>
          <w:szCs w:val="20"/>
        </w:rPr>
        <w:t>CG</w:t>
      </w:r>
      <w:r w:rsidRPr="004A39BE">
        <w:rPr>
          <w:rFonts w:ascii="Times New Roman" w:hAnsi="Times New Roman" w:cs="Times New Roman"/>
          <w:color w:val="000000" w:themeColor="text1"/>
          <w:sz w:val="20"/>
          <w:szCs w:val="20"/>
        </w:rPr>
        <w:t xml:space="preserve"> 98%[74-100], p=0.01, the percentage of adequate depth </w:t>
      </w:r>
      <w:r w:rsidR="00BE67E9" w:rsidRPr="004A39BE">
        <w:rPr>
          <w:rFonts w:ascii="Times New Roman" w:hAnsi="Times New Roman" w:cs="Times New Roman"/>
          <w:color w:val="000000" w:themeColor="text1"/>
          <w:sz w:val="20"/>
          <w:szCs w:val="20"/>
        </w:rPr>
        <w:t>was</w:t>
      </w:r>
      <w:r w:rsidR="00C65AE4" w:rsidRPr="004A39BE">
        <w:rPr>
          <w:rFonts w:ascii="Times New Roman" w:hAnsi="Times New Roman" w:cs="Times New Roman"/>
          <w:color w:val="000000" w:themeColor="text1"/>
          <w:sz w:val="20"/>
          <w:szCs w:val="20"/>
        </w:rPr>
        <w:t>;</w:t>
      </w:r>
      <w:r w:rsidR="00C26167"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LG 3%[0-47] vs C</w:t>
      </w:r>
      <w:r w:rsidR="001F683C" w:rsidRPr="004A39BE">
        <w:rPr>
          <w:rFonts w:ascii="Times New Roman" w:hAnsi="Times New Roman" w:cs="Times New Roman"/>
          <w:color w:val="000000" w:themeColor="text1"/>
          <w:sz w:val="20"/>
          <w:szCs w:val="20"/>
        </w:rPr>
        <w:t>G</w:t>
      </w:r>
      <w:r w:rsidRPr="004A39BE">
        <w:rPr>
          <w:rFonts w:ascii="Times New Roman" w:hAnsi="Times New Roman" w:cs="Times New Roman"/>
          <w:color w:val="000000" w:themeColor="text1"/>
          <w:sz w:val="20"/>
          <w:szCs w:val="20"/>
        </w:rPr>
        <w:t xml:space="preserve"> 40%[5-82], p &lt; 0.001 and the percentage of CC at an adequate </w:t>
      </w:r>
      <w:r w:rsidR="001D0727" w:rsidRPr="004A39BE">
        <w:rPr>
          <w:rFonts w:ascii="Times New Roman" w:hAnsi="Times New Roman" w:cs="Times New Roman"/>
          <w:color w:val="000000" w:themeColor="text1"/>
          <w:sz w:val="20"/>
          <w:szCs w:val="20"/>
        </w:rPr>
        <w:t>rate</w:t>
      </w:r>
      <w:r w:rsidRPr="004A39BE">
        <w:rPr>
          <w:rFonts w:ascii="Times New Roman" w:hAnsi="Times New Roman" w:cs="Times New Roman"/>
          <w:color w:val="000000" w:themeColor="text1"/>
          <w:sz w:val="20"/>
          <w:szCs w:val="20"/>
        </w:rPr>
        <w:t xml:space="preserve"> </w:t>
      </w:r>
      <w:r w:rsidR="001F683C" w:rsidRPr="004A39BE">
        <w:rPr>
          <w:rFonts w:ascii="Times New Roman" w:hAnsi="Times New Roman" w:cs="Times New Roman"/>
          <w:color w:val="000000" w:themeColor="text1"/>
          <w:sz w:val="20"/>
          <w:szCs w:val="20"/>
        </w:rPr>
        <w:t>was not</w:t>
      </w:r>
      <w:r w:rsidR="002452D8"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significant</w:t>
      </w:r>
      <w:r w:rsidR="001F683C" w:rsidRPr="004A39BE">
        <w:rPr>
          <w:rFonts w:ascii="Times New Roman" w:hAnsi="Times New Roman" w:cs="Times New Roman"/>
          <w:color w:val="000000" w:themeColor="text1"/>
          <w:sz w:val="20"/>
          <w:szCs w:val="20"/>
        </w:rPr>
        <w:t>ly different between groups</w:t>
      </w:r>
      <w:r w:rsidRPr="004A39BE">
        <w:rPr>
          <w:rFonts w:ascii="Times New Roman" w:hAnsi="Times New Roman" w:cs="Times New Roman"/>
          <w:color w:val="000000" w:themeColor="text1"/>
          <w:sz w:val="20"/>
          <w:szCs w:val="20"/>
        </w:rPr>
        <w:t>; LG 31%[13-64] vs</w:t>
      </w:r>
      <w:r w:rsidR="00125CBB"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CG 38%[21-62], p=0.24.</w:t>
      </w:r>
    </w:p>
    <w:p w14:paraId="3CE962C9" w14:textId="6D7D8AC9" w:rsidR="00203BE6" w:rsidRPr="004A39BE" w:rsidRDefault="002F4723" w:rsidP="00100FDF">
      <w:pPr>
        <w:spacing w:line="480" w:lineRule="auto"/>
        <w:jc w:val="center"/>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&lt;&lt; TABLE 2 &gt;&gt;</w:t>
      </w:r>
    </w:p>
    <w:p w14:paraId="5CA2FE79" w14:textId="57000276" w:rsidR="007F45C4" w:rsidRPr="004A39BE" w:rsidRDefault="00C65AE4" w:rsidP="00100FDF">
      <w:pPr>
        <w:spacing w:line="480" w:lineRule="auto"/>
        <w:jc w:val="both"/>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In the analysis of the percentage of Q</w:t>
      </w:r>
      <w:r w:rsidR="004F76AE" w:rsidRPr="004A39BE">
        <w:rPr>
          <w:rFonts w:ascii="Times New Roman" w:hAnsi="Times New Roman" w:cs="Times New Roman"/>
          <w:color w:val="000000" w:themeColor="text1"/>
          <w:sz w:val="20"/>
          <w:szCs w:val="20"/>
          <w:lang w:val="en-GB"/>
        </w:rPr>
        <w:t>HO-</w:t>
      </w:r>
      <w:r w:rsidRPr="004A39BE">
        <w:rPr>
          <w:rFonts w:ascii="Times New Roman" w:hAnsi="Times New Roman" w:cs="Times New Roman"/>
          <w:color w:val="000000" w:themeColor="text1"/>
          <w:sz w:val="20"/>
          <w:szCs w:val="20"/>
          <w:lang w:val="en-GB"/>
        </w:rPr>
        <w:t>CPR in the 5 sectors [0-24%, 25-49%, 50-69% and ≥70</w:t>
      </w:r>
      <w:proofErr w:type="gramStart"/>
      <w:r w:rsidRPr="004A39BE">
        <w:rPr>
          <w:rFonts w:ascii="Times New Roman" w:hAnsi="Times New Roman" w:cs="Times New Roman"/>
          <w:color w:val="000000" w:themeColor="text1"/>
          <w:sz w:val="20"/>
          <w:szCs w:val="20"/>
          <w:lang w:val="en-GB"/>
        </w:rPr>
        <w:t>% ]</w:t>
      </w:r>
      <w:proofErr w:type="gramEnd"/>
      <w:r w:rsidRPr="004A39BE">
        <w:rPr>
          <w:rFonts w:ascii="Times New Roman" w:hAnsi="Times New Roman" w:cs="Times New Roman"/>
          <w:color w:val="000000" w:themeColor="text1"/>
          <w:sz w:val="20"/>
          <w:szCs w:val="20"/>
          <w:lang w:val="en-GB"/>
        </w:rPr>
        <w:t xml:space="preserve">, at a global level no significant differences are found in the group of children who reach the </w:t>
      </w:r>
      <w:proofErr w:type="spellStart"/>
      <w:r w:rsidRPr="004A39BE">
        <w:rPr>
          <w:rFonts w:ascii="Times New Roman" w:hAnsi="Times New Roman" w:cs="Times New Roman"/>
          <w:color w:val="000000" w:themeColor="text1"/>
          <w:sz w:val="20"/>
          <w:szCs w:val="20"/>
          <w:lang w:val="en-GB"/>
        </w:rPr>
        <w:t>higest</w:t>
      </w:r>
      <w:proofErr w:type="spellEnd"/>
      <w:r w:rsidRPr="004A39BE">
        <w:rPr>
          <w:rFonts w:ascii="Times New Roman" w:hAnsi="Times New Roman" w:cs="Times New Roman"/>
          <w:color w:val="000000" w:themeColor="text1"/>
          <w:sz w:val="20"/>
          <w:szCs w:val="20"/>
          <w:lang w:val="en-GB"/>
        </w:rPr>
        <w:t xml:space="preserve"> sector of ≥70% </w:t>
      </w:r>
      <w:r w:rsidR="007F45C4" w:rsidRPr="004A39BE">
        <w:rPr>
          <w:rFonts w:ascii="Times New Roman" w:hAnsi="Times New Roman" w:cs="Times New Roman"/>
          <w:color w:val="000000" w:themeColor="text1"/>
          <w:sz w:val="20"/>
          <w:szCs w:val="20"/>
          <w:lang w:val="en-GB"/>
        </w:rPr>
        <w:t xml:space="preserve">. </w:t>
      </w:r>
    </w:p>
    <w:p w14:paraId="360D48FC" w14:textId="620F77D9" w:rsidR="00C65AE4" w:rsidRPr="004A39BE" w:rsidRDefault="007F45C4" w:rsidP="00100FDF">
      <w:pPr>
        <w:spacing w:line="480" w:lineRule="auto"/>
        <w:jc w:val="both"/>
        <w:rPr>
          <w:rFonts w:ascii="Times New Roman" w:hAnsi="Times New Roman" w:cs="Times New Roman"/>
          <w:color w:val="000000" w:themeColor="text1"/>
          <w:sz w:val="20"/>
          <w:szCs w:val="20"/>
          <w:lang w:val="en-GB"/>
        </w:rPr>
      </w:pPr>
      <w:r w:rsidRPr="004A39BE" w:rsidDel="00C7016E">
        <w:rPr>
          <w:rFonts w:ascii="Times New Roman" w:hAnsi="Times New Roman" w:cs="Times New Roman"/>
          <w:color w:val="000000" w:themeColor="text1"/>
          <w:sz w:val="20"/>
          <w:szCs w:val="20"/>
          <w:lang w:val="en-GB"/>
        </w:rPr>
        <w:t>I</w:t>
      </w:r>
      <w:r w:rsidR="00C65AE4" w:rsidRPr="004A39BE" w:rsidDel="00C7016E">
        <w:rPr>
          <w:rFonts w:ascii="Times New Roman" w:hAnsi="Times New Roman" w:cs="Times New Roman"/>
          <w:color w:val="000000" w:themeColor="text1"/>
          <w:sz w:val="20"/>
          <w:szCs w:val="20"/>
          <w:lang w:val="en-GB"/>
        </w:rPr>
        <w:t>n the 5</w:t>
      </w:r>
      <w:r w:rsidR="00C65AE4" w:rsidRPr="004A39BE" w:rsidDel="00C7016E">
        <w:rPr>
          <w:rFonts w:ascii="Times New Roman" w:hAnsi="Times New Roman" w:cs="Times New Roman"/>
          <w:color w:val="000000" w:themeColor="text1"/>
          <w:sz w:val="20"/>
          <w:szCs w:val="20"/>
          <w:vertAlign w:val="superscript"/>
          <w:lang w:val="en-GB"/>
        </w:rPr>
        <w:t>th</w:t>
      </w:r>
      <w:r w:rsidR="00C65AE4" w:rsidRPr="004A39BE" w:rsidDel="00C7016E">
        <w:rPr>
          <w:rFonts w:ascii="Times New Roman" w:hAnsi="Times New Roman" w:cs="Times New Roman"/>
          <w:color w:val="000000" w:themeColor="text1"/>
          <w:sz w:val="20"/>
          <w:szCs w:val="20"/>
          <w:lang w:val="en-GB"/>
        </w:rPr>
        <w:t xml:space="preserve"> grade, the best percentages are obtained by the control group </w:t>
      </w:r>
      <w:r w:rsidRPr="004A39BE" w:rsidDel="00C7016E">
        <w:rPr>
          <w:rFonts w:ascii="Times New Roman" w:hAnsi="Times New Roman" w:cs="Times New Roman"/>
          <w:color w:val="000000" w:themeColor="text1"/>
          <w:sz w:val="20"/>
          <w:szCs w:val="20"/>
          <w:lang w:val="en-GB"/>
        </w:rPr>
        <w:t xml:space="preserve">but </w:t>
      </w:r>
      <w:r w:rsidR="00C65AE4" w:rsidRPr="004A39BE" w:rsidDel="00C7016E">
        <w:rPr>
          <w:rFonts w:ascii="Times New Roman" w:hAnsi="Times New Roman" w:cs="Times New Roman"/>
          <w:color w:val="000000" w:themeColor="text1"/>
          <w:sz w:val="20"/>
          <w:szCs w:val="20"/>
          <w:lang w:val="en-GB"/>
        </w:rPr>
        <w:t>the 6</w:t>
      </w:r>
      <w:r w:rsidR="00C65AE4" w:rsidRPr="004A39BE" w:rsidDel="00C7016E">
        <w:rPr>
          <w:rFonts w:ascii="Times New Roman" w:hAnsi="Times New Roman" w:cs="Times New Roman"/>
          <w:color w:val="000000" w:themeColor="text1"/>
          <w:sz w:val="20"/>
          <w:szCs w:val="20"/>
          <w:vertAlign w:val="superscript"/>
          <w:lang w:val="en-GB"/>
        </w:rPr>
        <w:t>th</w:t>
      </w:r>
      <w:r w:rsidR="00C65AE4" w:rsidRPr="004A39BE" w:rsidDel="00C7016E">
        <w:rPr>
          <w:rFonts w:ascii="Times New Roman" w:hAnsi="Times New Roman" w:cs="Times New Roman"/>
          <w:color w:val="000000" w:themeColor="text1"/>
          <w:sz w:val="20"/>
          <w:szCs w:val="20"/>
          <w:lang w:val="en-GB"/>
        </w:rPr>
        <w:t xml:space="preserve"> grade the values of the </w:t>
      </w:r>
      <w:r w:rsidR="00AB5AFA" w:rsidRPr="004A39BE">
        <w:rPr>
          <w:rFonts w:ascii="Times New Roman" w:hAnsi="Times New Roman" w:cs="Times New Roman"/>
          <w:color w:val="000000" w:themeColor="text1"/>
          <w:sz w:val="20"/>
          <w:szCs w:val="20"/>
          <w:lang w:val="en-GB"/>
        </w:rPr>
        <w:t>CG</w:t>
      </w:r>
      <w:r w:rsidR="00C65AE4" w:rsidRPr="004A39BE" w:rsidDel="00C7016E">
        <w:rPr>
          <w:rFonts w:ascii="Times New Roman" w:hAnsi="Times New Roman" w:cs="Times New Roman"/>
          <w:color w:val="000000" w:themeColor="text1"/>
          <w:sz w:val="20"/>
          <w:szCs w:val="20"/>
          <w:lang w:val="en-GB"/>
        </w:rPr>
        <w:t xml:space="preserve"> and the </w:t>
      </w:r>
      <w:r w:rsidR="00AB5AFA" w:rsidRPr="004A39BE">
        <w:rPr>
          <w:rFonts w:ascii="Times New Roman" w:hAnsi="Times New Roman" w:cs="Times New Roman"/>
          <w:color w:val="000000" w:themeColor="text1"/>
          <w:sz w:val="20"/>
          <w:szCs w:val="20"/>
          <w:lang w:val="en-GB"/>
        </w:rPr>
        <w:t>LG</w:t>
      </w:r>
      <w:r w:rsidR="00C65AE4" w:rsidRPr="004A39BE" w:rsidDel="00C7016E">
        <w:rPr>
          <w:rFonts w:ascii="Times New Roman" w:hAnsi="Times New Roman" w:cs="Times New Roman"/>
          <w:color w:val="000000" w:themeColor="text1"/>
          <w:sz w:val="20"/>
          <w:szCs w:val="20"/>
          <w:lang w:val="en-GB"/>
        </w:rPr>
        <w:t xml:space="preserve"> group are similar, without significant differences in any sector. (Figure 4)</w:t>
      </w:r>
    </w:p>
    <w:p w14:paraId="54A3AE0E" w14:textId="5A5CCE43" w:rsidR="002F4723" w:rsidRPr="004A39BE" w:rsidDel="00C7016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&lt;&lt; FIGURE 4 &gt;&gt;</w:t>
      </w:r>
    </w:p>
    <w:p w14:paraId="607F7E07" w14:textId="39E53196" w:rsidR="00C071FA" w:rsidRPr="004A39BE" w:rsidRDefault="005211A5"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In the analysis by </w:t>
      </w:r>
      <w:r w:rsidR="00E34D78" w:rsidRPr="004A39BE">
        <w:rPr>
          <w:rFonts w:ascii="Times New Roman" w:hAnsi="Times New Roman" w:cs="Times New Roman"/>
          <w:color w:val="000000" w:themeColor="text1"/>
          <w:sz w:val="20"/>
          <w:szCs w:val="20"/>
        </w:rPr>
        <w:t xml:space="preserve">school grades </w:t>
      </w:r>
      <w:r w:rsidRPr="004A39BE">
        <w:rPr>
          <w:rFonts w:ascii="Times New Roman" w:hAnsi="Times New Roman" w:cs="Times New Roman"/>
          <w:color w:val="000000" w:themeColor="text1"/>
          <w:sz w:val="20"/>
          <w:szCs w:val="20"/>
        </w:rPr>
        <w:t>(</w:t>
      </w:r>
      <w:r w:rsidR="00A9741F" w:rsidRPr="004A39BE">
        <w:rPr>
          <w:rFonts w:ascii="Times New Roman" w:hAnsi="Times New Roman" w:cs="Times New Roman"/>
          <w:color w:val="000000" w:themeColor="text1"/>
          <w:sz w:val="20"/>
          <w:szCs w:val="20"/>
        </w:rPr>
        <w:t>supplementary table online</w:t>
      </w:r>
      <w:r w:rsidRPr="004A39BE">
        <w:rPr>
          <w:rFonts w:ascii="Times New Roman" w:hAnsi="Times New Roman" w:cs="Times New Roman"/>
          <w:color w:val="000000" w:themeColor="text1"/>
          <w:sz w:val="20"/>
          <w:szCs w:val="20"/>
        </w:rPr>
        <w:t>), in the cohort of 5</w:t>
      </w:r>
      <w:r w:rsidRPr="004A39BE">
        <w:rPr>
          <w:rFonts w:ascii="Times New Roman" w:hAnsi="Times New Roman" w:cs="Times New Roman"/>
          <w:color w:val="000000" w:themeColor="text1"/>
          <w:sz w:val="20"/>
          <w:szCs w:val="20"/>
          <w:vertAlign w:val="superscript"/>
        </w:rPr>
        <w:t>th</w:t>
      </w:r>
      <w:r w:rsidRPr="004A39BE">
        <w:rPr>
          <w:rFonts w:ascii="Times New Roman" w:hAnsi="Times New Roman" w:cs="Times New Roman"/>
          <w:color w:val="000000" w:themeColor="text1"/>
          <w:sz w:val="20"/>
          <w:szCs w:val="20"/>
        </w:rPr>
        <w:t xml:space="preserve"> grade of primary education, all the variables show</w:t>
      </w:r>
      <w:r w:rsidR="003734A5" w:rsidRPr="004A39BE">
        <w:rPr>
          <w:rFonts w:ascii="Times New Roman" w:hAnsi="Times New Roman" w:cs="Times New Roman"/>
          <w:color w:val="000000" w:themeColor="text1"/>
          <w:sz w:val="20"/>
          <w:szCs w:val="20"/>
        </w:rPr>
        <w:t>ed</w:t>
      </w:r>
      <w:r w:rsidRPr="004A39BE">
        <w:rPr>
          <w:rFonts w:ascii="Times New Roman" w:hAnsi="Times New Roman" w:cs="Times New Roman"/>
          <w:color w:val="000000" w:themeColor="text1"/>
          <w:sz w:val="20"/>
          <w:szCs w:val="20"/>
        </w:rPr>
        <w:t xml:space="preserve"> significant differences in favor of the CG except in CC with adequate </w:t>
      </w:r>
      <w:r w:rsidR="000E7A80" w:rsidRPr="004A39BE">
        <w:rPr>
          <w:rFonts w:ascii="Times New Roman" w:hAnsi="Times New Roman" w:cs="Times New Roman"/>
          <w:color w:val="000000" w:themeColor="text1"/>
          <w:sz w:val="20"/>
          <w:szCs w:val="20"/>
        </w:rPr>
        <w:t>chest recoil</w:t>
      </w:r>
      <w:r w:rsidRPr="004A39BE">
        <w:rPr>
          <w:rFonts w:ascii="Times New Roman" w:hAnsi="Times New Roman" w:cs="Times New Roman"/>
          <w:color w:val="000000" w:themeColor="text1"/>
          <w:sz w:val="20"/>
          <w:szCs w:val="20"/>
        </w:rPr>
        <w:t>.</w:t>
      </w:r>
      <w:r w:rsidR="00C7016E"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 In the global analysis of quality</w:t>
      </w:r>
      <w:r w:rsidR="007F45C4" w:rsidRPr="004A39BE">
        <w:rPr>
          <w:rFonts w:ascii="Times New Roman" w:hAnsi="Times New Roman" w:cs="Times New Roman"/>
          <w:color w:val="000000" w:themeColor="text1"/>
          <w:sz w:val="20"/>
          <w:szCs w:val="20"/>
        </w:rPr>
        <w:t xml:space="preserve"> (Q</w:t>
      </w:r>
      <w:r w:rsidR="004F76AE" w:rsidRPr="004A39BE">
        <w:rPr>
          <w:rFonts w:ascii="Times New Roman" w:hAnsi="Times New Roman" w:cs="Times New Roman"/>
          <w:color w:val="000000" w:themeColor="text1"/>
          <w:sz w:val="20"/>
          <w:szCs w:val="20"/>
        </w:rPr>
        <w:t>HO-</w:t>
      </w:r>
      <w:r w:rsidR="007F45C4" w:rsidRPr="004A39BE">
        <w:rPr>
          <w:rFonts w:ascii="Times New Roman" w:hAnsi="Times New Roman" w:cs="Times New Roman"/>
          <w:color w:val="000000" w:themeColor="text1"/>
          <w:sz w:val="20"/>
          <w:szCs w:val="20"/>
        </w:rPr>
        <w:t>CPR variable)</w:t>
      </w:r>
      <w:r w:rsidRPr="004A39BE">
        <w:rPr>
          <w:rFonts w:ascii="Times New Roman" w:hAnsi="Times New Roman" w:cs="Times New Roman"/>
          <w:color w:val="000000" w:themeColor="text1"/>
          <w:sz w:val="20"/>
          <w:szCs w:val="20"/>
        </w:rPr>
        <w:t xml:space="preserve">, </w:t>
      </w:r>
      <w:r w:rsidR="00A828B6" w:rsidRPr="004A39BE">
        <w:rPr>
          <w:rFonts w:ascii="Times New Roman" w:hAnsi="Times New Roman" w:cs="Times New Roman"/>
          <w:color w:val="000000" w:themeColor="text1"/>
          <w:sz w:val="20"/>
          <w:szCs w:val="20"/>
        </w:rPr>
        <w:t>the CG (71[72-89]) performed better than the LG</w:t>
      </w:r>
      <w:r w:rsidRPr="004A39BE">
        <w:rPr>
          <w:rFonts w:ascii="Times New Roman" w:hAnsi="Times New Roman" w:cs="Times New Roman"/>
          <w:color w:val="000000" w:themeColor="text1"/>
          <w:sz w:val="20"/>
          <w:szCs w:val="20"/>
        </w:rPr>
        <w:t xml:space="preserve"> </w:t>
      </w:r>
      <w:r w:rsidR="00A828B6"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39[4-82] p &lt; 0.02</w:t>
      </w:r>
      <w:r w:rsidR="00A828B6"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Analyzing the data from the 6</w:t>
      </w:r>
      <w:r w:rsidRPr="004A39BE">
        <w:rPr>
          <w:rFonts w:ascii="Times New Roman" w:hAnsi="Times New Roman" w:cs="Times New Roman"/>
          <w:color w:val="000000" w:themeColor="text1"/>
          <w:sz w:val="20"/>
          <w:szCs w:val="20"/>
          <w:vertAlign w:val="superscript"/>
        </w:rPr>
        <w:t>th</w:t>
      </w:r>
      <w:r w:rsidRPr="004A39BE">
        <w:rPr>
          <w:rFonts w:ascii="Times New Roman" w:hAnsi="Times New Roman" w:cs="Times New Roman"/>
          <w:color w:val="000000" w:themeColor="text1"/>
          <w:sz w:val="20"/>
          <w:szCs w:val="20"/>
        </w:rPr>
        <w:t xml:space="preserve"> grade cohort of primary </w:t>
      </w:r>
      <w:r w:rsidR="00AB5AFA" w:rsidRPr="004A39BE">
        <w:rPr>
          <w:rFonts w:ascii="Times New Roman" w:hAnsi="Times New Roman" w:cs="Times New Roman"/>
          <w:color w:val="000000" w:themeColor="text1"/>
          <w:sz w:val="20"/>
          <w:szCs w:val="20"/>
        </w:rPr>
        <w:t>education, there</w:t>
      </w:r>
      <w:r w:rsidRPr="004A39BE">
        <w:rPr>
          <w:rFonts w:ascii="Times New Roman" w:hAnsi="Times New Roman" w:cs="Times New Roman"/>
          <w:color w:val="000000" w:themeColor="text1"/>
          <w:sz w:val="20"/>
          <w:szCs w:val="20"/>
        </w:rPr>
        <w:t xml:space="preserve"> </w:t>
      </w:r>
      <w:r w:rsidR="00A828B6" w:rsidRPr="004A39BE">
        <w:rPr>
          <w:rFonts w:ascii="Times New Roman" w:hAnsi="Times New Roman" w:cs="Times New Roman"/>
          <w:color w:val="000000" w:themeColor="text1"/>
          <w:sz w:val="20"/>
          <w:szCs w:val="20"/>
        </w:rPr>
        <w:t>we</w:t>
      </w:r>
      <w:r w:rsidRPr="004A39BE">
        <w:rPr>
          <w:rFonts w:ascii="Times New Roman" w:hAnsi="Times New Roman" w:cs="Times New Roman"/>
          <w:color w:val="000000" w:themeColor="text1"/>
          <w:sz w:val="20"/>
          <w:szCs w:val="20"/>
        </w:rPr>
        <w:t>re significant differences between groups</w:t>
      </w:r>
      <w:r w:rsidR="00CF50A2" w:rsidRPr="004A39BE">
        <w:rPr>
          <w:rFonts w:ascii="Times New Roman" w:hAnsi="Times New Roman" w:cs="Times New Roman"/>
          <w:color w:val="000000" w:themeColor="text1"/>
          <w:sz w:val="20"/>
          <w:szCs w:val="20"/>
        </w:rPr>
        <w:t xml:space="preserve"> </w:t>
      </w:r>
      <w:r w:rsidR="00A828B6" w:rsidRPr="004A39BE">
        <w:rPr>
          <w:rFonts w:ascii="Times New Roman" w:hAnsi="Times New Roman" w:cs="Times New Roman"/>
          <w:color w:val="000000" w:themeColor="text1"/>
          <w:sz w:val="20"/>
          <w:szCs w:val="20"/>
        </w:rPr>
        <w:t xml:space="preserve">in </w:t>
      </w:r>
      <w:r w:rsidRPr="004A39BE">
        <w:rPr>
          <w:rFonts w:ascii="Times New Roman" w:hAnsi="Times New Roman" w:cs="Times New Roman"/>
          <w:color w:val="000000" w:themeColor="text1"/>
          <w:sz w:val="20"/>
          <w:szCs w:val="20"/>
        </w:rPr>
        <w:t xml:space="preserve">the percentage variables, </w:t>
      </w:r>
      <w:r w:rsidR="00A828B6" w:rsidRPr="004A39BE">
        <w:rPr>
          <w:rFonts w:ascii="Times New Roman" w:hAnsi="Times New Roman" w:cs="Times New Roman"/>
          <w:color w:val="000000" w:themeColor="text1"/>
          <w:sz w:val="20"/>
          <w:szCs w:val="20"/>
        </w:rPr>
        <w:t>but</w:t>
      </w:r>
      <w:r w:rsidRPr="004A39BE">
        <w:rPr>
          <w:rFonts w:ascii="Times New Roman" w:hAnsi="Times New Roman" w:cs="Times New Roman"/>
          <w:color w:val="000000" w:themeColor="text1"/>
          <w:sz w:val="20"/>
          <w:szCs w:val="20"/>
        </w:rPr>
        <w:t xml:space="preserve"> no significant differences in the Q</w:t>
      </w:r>
      <w:r w:rsidR="004F76AE" w:rsidRPr="004A39BE">
        <w:rPr>
          <w:rFonts w:ascii="Times New Roman" w:hAnsi="Times New Roman" w:cs="Times New Roman"/>
          <w:color w:val="000000" w:themeColor="text1"/>
          <w:sz w:val="20"/>
          <w:szCs w:val="20"/>
        </w:rPr>
        <w:t>HO-</w:t>
      </w:r>
      <w:r w:rsidRPr="004A39BE">
        <w:rPr>
          <w:rFonts w:ascii="Times New Roman" w:hAnsi="Times New Roman" w:cs="Times New Roman"/>
          <w:color w:val="000000" w:themeColor="text1"/>
          <w:sz w:val="20"/>
          <w:szCs w:val="20"/>
        </w:rPr>
        <w:t xml:space="preserve">CPR. </w:t>
      </w:r>
    </w:p>
    <w:p w14:paraId="01A3DA43" w14:textId="77777777" w:rsidR="00860C07" w:rsidRPr="004A39BE" w:rsidRDefault="00860C07"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DISCUSSION</w:t>
      </w:r>
    </w:p>
    <w:p w14:paraId="05F8F1EB" w14:textId="59D39168" w:rsidR="00AA1943" w:rsidRPr="004A39BE" w:rsidRDefault="00860C07"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The </w:t>
      </w:r>
      <w:r w:rsidR="00196068" w:rsidRPr="004A39BE">
        <w:rPr>
          <w:rFonts w:ascii="Times New Roman" w:hAnsi="Times New Roman" w:cs="Times New Roman"/>
          <w:color w:val="000000" w:themeColor="text1"/>
          <w:sz w:val="20"/>
          <w:szCs w:val="20"/>
        </w:rPr>
        <w:t>aim</w:t>
      </w:r>
      <w:r w:rsidRPr="004A39BE">
        <w:rPr>
          <w:rFonts w:ascii="Times New Roman" w:hAnsi="Times New Roman" w:cs="Times New Roman"/>
          <w:color w:val="000000" w:themeColor="text1"/>
          <w:sz w:val="20"/>
          <w:szCs w:val="20"/>
        </w:rPr>
        <w:t xml:space="preserve"> of this study was </w:t>
      </w:r>
      <w:proofErr w:type="gramStart"/>
      <w:r w:rsidR="00372074" w:rsidRPr="004A39BE">
        <w:rPr>
          <w:rFonts w:ascii="Times New Roman" w:hAnsi="Times New Roman" w:cs="Times New Roman"/>
          <w:color w:val="000000" w:themeColor="text1"/>
          <w:sz w:val="20"/>
          <w:szCs w:val="20"/>
          <w:highlight w:val="yellow"/>
        </w:rPr>
        <w:t>evaluate</w:t>
      </w:r>
      <w:proofErr w:type="gramEnd"/>
      <w:r w:rsidR="00372074" w:rsidRPr="004A39BE">
        <w:rPr>
          <w:rFonts w:ascii="Times New Roman" w:hAnsi="Times New Roman" w:cs="Times New Roman"/>
          <w:color w:val="000000" w:themeColor="text1"/>
          <w:sz w:val="20"/>
          <w:szCs w:val="20"/>
          <w:highlight w:val="yellow"/>
        </w:rPr>
        <w:t xml:space="preserve"> the learning of CC skills by practicing with a DIY manikin for continuous CC and to compare the results with the skills acquired by practice on a conventional manikin</w:t>
      </w:r>
      <w:r w:rsidR="00372074"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Our findings corroborate the hypothesis that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w:t>
      </w:r>
      <w:r w:rsidR="00196068" w:rsidRPr="004A39BE">
        <w:rPr>
          <w:rFonts w:ascii="Times New Roman" w:hAnsi="Times New Roman" w:cs="Times New Roman"/>
          <w:color w:val="000000" w:themeColor="text1"/>
          <w:sz w:val="20"/>
          <w:szCs w:val="20"/>
        </w:rPr>
        <w:t>may be</w:t>
      </w:r>
      <w:r w:rsidRPr="004A39BE">
        <w:rPr>
          <w:rFonts w:ascii="Times New Roman" w:hAnsi="Times New Roman" w:cs="Times New Roman"/>
          <w:color w:val="000000" w:themeColor="text1"/>
          <w:sz w:val="20"/>
          <w:szCs w:val="20"/>
        </w:rPr>
        <w:t xml:space="preserve"> a useful device for teaching</w:t>
      </w:r>
      <w:r w:rsidR="00125CBB" w:rsidRPr="004A39BE">
        <w:rPr>
          <w:rFonts w:ascii="Times New Roman" w:hAnsi="Times New Roman" w:cs="Times New Roman"/>
          <w:color w:val="000000" w:themeColor="text1"/>
          <w:sz w:val="20"/>
          <w:szCs w:val="20"/>
        </w:rPr>
        <w:t xml:space="preserve"> and learning</w:t>
      </w:r>
      <w:r w:rsidRPr="004A39BE">
        <w:rPr>
          <w:rFonts w:ascii="Times New Roman" w:hAnsi="Times New Roman" w:cs="Times New Roman"/>
          <w:color w:val="000000" w:themeColor="text1"/>
          <w:sz w:val="20"/>
          <w:szCs w:val="20"/>
        </w:rPr>
        <w:t xml:space="preserve"> </w:t>
      </w:r>
      <w:r w:rsidR="00372074" w:rsidRPr="004A39BE">
        <w:rPr>
          <w:rFonts w:ascii="Times New Roman" w:hAnsi="Times New Roman" w:cs="Times New Roman"/>
          <w:color w:val="000000" w:themeColor="text1"/>
          <w:sz w:val="20"/>
          <w:szCs w:val="20"/>
        </w:rPr>
        <w:t>HO-CPR</w:t>
      </w:r>
      <w:r w:rsidR="004F76AE"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in schoolchildren from the age of 10</w:t>
      </w:r>
      <w:r w:rsidR="00A751B2" w:rsidRPr="004A39BE">
        <w:rPr>
          <w:rFonts w:ascii="Times New Roman" w:hAnsi="Times New Roman" w:cs="Times New Roman"/>
          <w:color w:val="000000" w:themeColor="text1"/>
          <w:sz w:val="20"/>
          <w:szCs w:val="20"/>
        </w:rPr>
        <w:t xml:space="preserve"> and upwards</w:t>
      </w:r>
      <w:r w:rsidRPr="004A39BE">
        <w:rPr>
          <w:rFonts w:ascii="Times New Roman" w:hAnsi="Times New Roman" w:cs="Times New Roman"/>
          <w:color w:val="000000" w:themeColor="text1"/>
          <w:sz w:val="20"/>
          <w:szCs w:val="20"/>
        </w:rPr>
        <w:t>.</w:t>
      </w:r>
    </w:p>
    <w:p w14:paraId="0EA49039" w14:textId="42053B21" w:rsidR="00A8419F" w:rsidRPr="004A39BE" w:rsidRDefault="00196068"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We decided to work </w:t>
      </w:r>
      <w:r w:rsidR="00AA1943" w:rsidRPr="004A39BE">
        <w:rPr>
          <w:rFonts w:ascii="Times New Roman" w:hAnsi="Times New Roman" w:cs="Times New Roman"/>
          <w:color w:val="000000" w:themeColor="text1"/>
          <w:sz w:val="20"/>
          <w:szCs w:val="20"/>
        </w:rPr>
        <w:t xml:space="preserve">with 10-year-old schoolchildren, since </w:t>
      </w:r>
      <w:r w:rsidRPr="004A39BE">
        <w:rPr>
          <w:rFonts w:ascii="Times New Roman" w:hAnsi="Times New Roman" w:cs="Times New Roman"/>
          <w:color w:val="000000" w:themeColor="text1"/>
          <w:sz w:val="20"/>
          <w:szCs w:val="20"/>
        </w:rPr>
        <w:t xml:space="preserve">chest </w:t>
      </w:r>
      <w:r w:rsidR="00AA1943" w:rsidRPr="004A39BE">
        <w:rPr>
          <w:rFonts w:ascii="Times New Roman" w:hAnsi="Times New Roman" w:cs="Times New Roman"/>
          <w:color w:val="000000" w:themeColor="text1"/>
          <w:sz w:val="20"/>
          <w:szCs w:val="20"/>
        </w:rPr>
        <w:t xml:space="preserve">compressions can be </w:t>
      </w:r>
      <w:r w:rsidR="001F683C" w:rsidRPr="004A39BE">
        <w:rPr>
          <w:rFonts w:ascii="Times New Roman" w:hAnsi="Times New Roman" w:cs="Times New Roman"/>
          <w:color w:val="000000" w:themeColor="text1"/>
          <w:sz w:val="20"/>
          <w:szCs w:val="20"/>
        </w:rPr>
        <w:t xml:space="preserve">learned </w:t>
      </w:r>
      <w:r w:rsidR="00AA1943" w:rsidRPr="004A39BE">
        <w:rPr>
          <w:rFonts w:ascii="Times New Roman" w:hAnsi="Times New Roman" w:cs="Times New Roman"/>
          <w:color w:val="000000" w:themeColor="text1"/>
          <w:sz w:val="20"/>
          <w:szCs w:val="20"/>
        </w:rPr>
        <w:t xml:space="preserve">at this age with adequate training </w:t>
      </w:r>
      <w:r w:rsidR="006B4CE9" w:rsidRPr="004A39BE">
        <w:rPr>
          <w:rFonts w:ascii="Times New Roman" w:hAnsi="Times New Roman" w:cs="Times New Roman"/>
          <w:color w:val="000000" w:themeColor="text1"/>
          <w:sz w:val="20"/>
        </w:rPr>
        <w:t>[30]</w:t>
      </w:r>
      <w:r w:rsidR="001F683C" w:rsidRPr="004A39BE">
        <w:rPr>
          <w:rFonts w:ascii="Times New Roman" w:hAnsi="Times New Roman" w:cs="Times New Roman"/>
          <w:color w:val="000000" w:themeColor="text1"/>
          <w:sz w:val="20"/>
          <w:szCs w:val="20"/>
        </w:rPr>
        <w:t>.</w:t>
      </w:r>
      <w:r w:rsidR="00AA1943"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However</w:t>
      </w:r>
      <w:r w:rsidR="001F683C" w:rsidRPr="004A39BE">
        <w:rPr>
          <w:rFonts w:ascii="Times New Roman" w:hAnsi="Times New Roman" w:cs="Times New Roman"/>
          <w:color w:val="000000" w:themeColor="text1"/>
          <w:sz w:val="20"/>
          <w:szCs w:val="20"/>
        </w:rPr>
        <w:t>,</w:t>
      </w:r>
      <w:r w:rsidR="00A751B2" w:rsidRPr="004A39BE">
        <w:rPr>
          <w:rFonts w:ascii="Times New Roman" w:hAnsi="Times New Roman" w:cs="Times New Roman"/>
          <w:color w:val="000000" w:themeColor="text1"/>
          <w:sz w:val="20"/>
          <w:szCs w:val="20"/>
        </w:rPr>
        <w:t xml:space="preserve"> n</w:t>
      </w:r>
      <w:r w:rsidR="00AA1943" w:rsidRPr="004A39BE">
        <w:rPr>
          <w:rFonts w:ascii="Times New Roman" w:hAnsi="Times New Roman" w:cs="Times New Roman"/>
          <w:color w:val="000000" w:themeColor="text1"/>
          <w:sz w:val="20"/>
          <w:szCs w:val="20"/>
        </w:rPr>
        <w:t xml:space="preserve">either the group trained with </w:t>
      </w:r>
      <w:proofErr w:type="spellStart"/>
      <w:r w:rsidR="00AA1943" w:rsidRPr="004A39BE">
        <w:rPr>
          <w:rFonts w:ascii="Times New Roman" w:hAnsi="Times New Roman" w:cs="Times New Roman"/>
          <w:color w:val="000000" w:themeColor="text1"/>
          <w:sz w:val="20"/>
          <w:szCs w:val="20"/>
        </w:rPr>
        <w:t>L</w:t>
      </w:r>
      <w:r w:rsidR="0064232C" w:rsidRPr="004A39BE">
        <w:rPr>
          <w:rFonts w:ascii="Times New Roman" w:hAnsi="Times New Roman" w:cs="Times New Roman"/>
          <w:color w:val="000000" w:themeColor="text1"/>
          <w:sz w:val="20"/>
          <w:szCs w:val="20"/>
        </w:rPr>
        <w:t>oCoMan</w:t>
      </w:r>
      <w:proofErr w:type="spellEnd"/>
      <w:r w:rsidR="0064232C" w:rsidRPr="004A39BE">
        <w:rPr>
          <w:rFonts w:ascii="Times New Roman" w:hAnsi="Times New Roman" w:cs="Times New Roman"/>
          <w:color w:val="000000" w:themeColor="text1"/>
          <w:sz w:val="20"/>
          <w:szCs w:val="20"/>
        </w:rPr>
        <w:t xml:space="preserve"> nor the group that used the conventional manikin reached the recommended depth of compression</w:t>
      </w:r>
      <w:r w:rsidR="0032741B" w:rsidRPr="004A39BE">
        <w:rPr>
          <w:rFonts w:ascii="Times New Roman" w:hAnsi="Times New Roman" w:cs="Times New Roman"/>
          <w:color w:val="000000" w:themeColor="text1"/>
          <w:sz w:val="20"/>
          <w:szCs w:val="20"/>
        </w:rPr>
        <w:t xml:space="preserve"> (</w:t>
      </w:r>
      <w:r w:rsidR="0064232C" w:rsidRPr="004A39BE">
        <w:rPr>
          <w:rFonts w:ascii="Times New Roman" w:hAnsi="Times New Roman" w:cs="Times New Roman"/>
          <w:color w:val="000000" w:themeColor="text1"/>
          <w:sz w:val="20"/>
          <w:szCs w:val="20"/>
        </w:rPr>
        <w:t>50</w:t>
      </w:r>
      <w:r w:rsidR="00584BBF" w:rsidRPr="004A39BE">
        <w:rPr>
          <w:rFonts w:ascii="Times New Roman" w:hAnsi="Times New Roman" w:cs="Times New Roman"/>
          <w:color w:val="000000" w:themeColor="text1"/>
          <w:sz w:val="20"/>
          <w:szCs w:val="20"/>
        </w:rPr>
        <w:t>-60</w:t>
      </w:r>
      <w:r w:rsidR="0064232C" w:rsidRPr="004A39BE">
        <w:rPr>
          <w:rFonts w:ascii="Times New Roman" w:hAnsi="Times New Roman" w:cs="Times New Roman"/>
          <w:color w:val="000000" w:themeColor="text1"/>
          <w:sz w:val="20"/>
          <w:szCs w:val="20"/>
        </w:rPr>
        <w:t>mm</w:t>
      </w:r>
      <w:r w:rsidR="00584BBF" w:rsidRPr="004A39BE">
        <w:rPr>
          <w:rFonts w:ascii="Times New Roman" w:hAnsi="Times New Roman" w:cs="Times New Roman"/>
          <w:color w:val="000000" w:themeColor="text1"/>
          <w:sz w:val="20"/>
          <w:szCs w:val="20"/>
        </w:rPr>
        <w:t>)</w:t>
      </w:r>
      <w:r w:rsidR="0064232C" w:rsidRPr="004A39BE">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[31]</w:t>
      </w:r>
      <w:r w:rsidR="000E0662" w:rsidRPr="004A39BE">
        <w:rPr>
          <w:rFonts w:ascii="Times New Roman" w:hAnsi="Times New Roman" w:cs="Times New Roman"/>
          <w:color w:val="000000" w:themeColor="text1"/>
          <w:sz w:val="20"/>
          <w:szCs w:val="20"/>
        </w:rPr>
        <w:t xml:space="preserve">. </w:t>
      </w:r>
      <w:r w:rsidR="00A53517" w:rsidRPr="004A39BE">
        <w:rPr>
          <w:rFonts w:ascii="Times New Roman" w:hAnsi="Times New Roman" w:cs="Times New Roman"/>
          <w:color w:val="000000" w:themeColor="text1"/>
          <w:sz w:val="20"/>
          <w:szCs w:val="20"/>
        </w:rPr>
        <w:t>These findings may be related to the</w:t>
      </w:r>
      <w:r w:rsidR="007C3078" w:rsidRPr="004A39BE">
        <w:rPr>
          <w:rFonts w:ascii="Times New Roman" w:hAnsi="Times New Roman" w:cs="Times New Roman"/>
          <w:color w:val="000000" w:themeColor="text1"/>
          <w:sz w:val="20"/>
          <w:szCs w:val="20"/>
        </w:rPr>
        <w:t xml:space="preserve"> relatively</w:t>
      </w:r>
      <w:r w:rsidR="00A53517" w:rsidRPr="004A39BE">
        <w:rPr>
          <w:rFonts w:ascii="Times New Roman" w:hAnsi="Times New Roman" w:cs="Times New Roman"/>
          <w:color w:val="000000" w:themeColor="text1"/>
          <w:sz w:val="20"/>
          <w:szCs w:val="20"/>
        </w:rPr>
        <w:t xml:space="preserve"> </w:t>
      </w:r>
      <w:r w:rsidR="007C3078" w:rsidRPr="004A39BE">
        <w:rPr>
          <w:rFonts w:ascii="Times New Roman" w:hAnsi="Times New Roman" w:cs="Times New Roman"/>
          <w:color w:val="000000" w:themeColor="text1"/>
          <w:sz w:val="20"/>
          <w:szCs w:val="20"/>
        </w:rPr>
        <w:t xml:space="preserve">low </w:t>
      </w:r>
      <w:r w:rsidR="00A53517" w:rsidRPr="004A39BE">
        <w:rPr>
          <w:rFonts w:ascii="Times New Roman" w:hAnsi="Times New Roman" w:cs="Times New Roman"/>
          <w:color w:val="000000" w:themeColor="text1"/>
          <w:sz w:val="20"/>
          <w:szCs w:val="20"/>
        </w:rPr>
        <w:t xml:space="preserve">body mass </w:t>
      </w:r>
      <w:r w:rsidR="007C3078" w:rsidRPr="004A39BE">
        <w:rPr>
          <w:rFonts w:ascii="Times New Roman" w:hAnsi="Times New Roman" w:cs="Times New Roman"/>
          <w:color w:val="000000" w:themeColor="text1"/>
          <w:sz w:val="20"/>
          <w:szCs w:val="20"/>
        </w:rPr>
        <w:t xml:space="preserve">at this age: </w:t>
      </w:r>
      <w:r w:rsidR="00C84F3D" w:rsidRPr="004A39BE">
        <w:rPr>
          <w:rFonts w:ascii="Times New Roman" w:hAnsi="Times New Roman" w:cs="Times New Roman"/>
          <w:color w:val="000000" w:themeColor="text1"/>
          <w:sz w:val="20"/>
          <w:szCs w:val="20"/>
        </w:rPr>
        <w:t xml:space="preserve">the </w:t>
      </w:r>
      <w:r w:rsidR="00A53517" w:rsidRPr="004A39BE">
        <w:rPr>
          <w:rFonts w:ascii="Times New Roman" w:hAnsi="Times New Roman" w:cs="Times New Roman"/>
          <w:color w:val="000000" w:themeColor="text1"/>
          <w:sz w:val="20"/>
          <w:szCs w:val="20"/>
        </w:rPr>
        <w:t>relationship</w:t>
      </w:r>
      <w:r w:rsidR="00C84F3D" w:rsidRPr="004A39BE">
        <w:rPr>
          <w:rFonts w:ascii="Times New Roman" w:hAnsi="Times New Roman" w:cs="Times New Roman"/>
          <w:color w:val="000000" w:themeColor="text1"/>
          <w:sz w:val="20"/>
          <w:szCs w:val="20"/>
        </w:rPr>
        <w:t xml:space="preserve"> of body mass and achieved d</w:t>
      </w:r>
      <w:r w:rsidR="00A53517" w:rsidRPr="004A39BE">
        <w:rPr>
          <w:rFonts w:ascii="Times New Roman" w:hAnsi="Times New Roman" w:cs="Times New Roman"/>
          <w:color w:val="000000" w:themeColor="text1"/>
          <w:sz w:val="20"/>
          <w:szCs w:val="20"/>
        </w:rPr>
        <w:t xml:space="preserve">epth of </w:t>
      </w:r>
      <w:r w:rsidR="00C84F3D" w:rsidRPr="004A39BE">
        <w:rPr>
          <w:rFonts w:ascii="Times New Roman" w:hAnsi="Times New Roman" w:cs="Times New Roman"/>
          <w:color w:val="000000" w:themeColor="text1"/>
          <w:sz w:val="20"/>
          <w:szCs w:val="20"/>
        </w:rPr>
        <w:t xml:space="preserve">compressions </w:t>
      </w:r>
      <w:r w:rsidR="0059359C" w:rsidRPr="004A39BE">
        <w:rPr>
          <w:rFonts w:ascii="Times New Roman" w:hAnsi="Times New Roman" w:cs="Times New Roman"/>
          <w:color w:val="000000" w:themeColor="text1"/>
          <w:sz w:val="20"/>
          <w:szCs w:val="20"/>
        </w:rPr>
        <w:t>is a limiting factor for children’s success at learning this skill</w:t>
      </w:r>
      <w:r w:rsidR="00C84F3D" w:rsidRPr="004A39BE">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[32, 33]</w:t>
      </w:r>
      <w:r w:rsidR="001F683C" w:rsidRPr="004A39BE">
        <w:rPr>
          <w:rFonts w:ascii="Times New Roman" w:hAnsi="Times New Roman" w:cs="Times New Roman"/>
          <w:color w:val="000000" w:themeColor="text1"/>
          <w:sz w:val="20"/>
          <w:szCs w:val="20"/>
        </w:rPr>
        <w:t>.</w:t>
      </w:r>
      <w:r w:rsidR="00A751B2" w:rsidRPr="004A39BE">
        <w:rPr>
          <w:rFonts w:ascii="Times New Roman" w:hAnsi="Times New Roman" w:cs="Times New Roman"/>
          <w:color w:val="000000" w:themeColor="text1"/>
          <w:sz w:val="20"/>
          <w:szCs w:val="20"/>
        </w:rPr>
        <w:t xml:space="preserve"> </w:t>
      </w:r>
      <w:r w:rsidR="00A8419F" w:rsidRPr="004A39BE">
        <w:rPr>
          <w:rFonts w:ascii="Times New Roman" w:hAnsi="Times New Roman" w:cs="Times New Roman"/>
          <w:color w:val="000000" w:themeColor="text1"/>
          <w:sz w:val="20"/>
          <w:szCs w:val="20"/>
        </w:rPr>
        <w:t xml:space="preserve">It should </w:t>
      </w:r>
      <w:r w:rsidR="001F683C" w:rsidRPr="004A39BE">
        <w:rPr>
          <w:rFonts w:ascii="Times New Roman" w:hAnsi="Times New Roman" w:cs="Times New Roman"/>
          <w:color w:val="000000" w:themeColor="text1"/>
          <w:sz w:val="20"/>
          <w:szCs w:val="20"/>
        </w:rPr>
        <w:t xml:space="preserve">also </w:t>
      </w:r>
      <w:r w:rsidR="00A8419F" w:rsidRPr="004A39BE">
        <w:rPr>
          <w:rFonts w:ascii="Times New Roman" w:hAnsi="Times New Roman" w:cs="Times New Roman"/>
          <w:color w:val="000000" w:themeColor="text1"/>
          <w:sz w:val="20"/>
          <w:szCs w:val="20"/>
        </w:rPr>
        <w:t xml:space="preserve">be </w:t>
      </w:r>
      <w:r w:rsidR="00A8419F" w:rsidRPr="004A39BE">
        <w:rPr>
          <w:rFonts w:ascii="Times New Roman" w:hAnsi="Times New Roman" w:cs="Times New Roman"/>
          <w:color w:val="000000" w:themeColor="text1"/>
          <w:sz w:val="20"/>
          <w:szCs w:val="20"/>
        </w:rPr>
        <w:lastRenderedPageBreak/>
        <w:t xml:space="preserve">noted that the </w:t>
      </w:r>
      <w:proofErr w:type="spellStart"/>
      <w:r w:rsidR="00A8419F" w:rsidRPr="004A39BE">
        <w:rPr>
          <w:rFonts w:ascii="Times New Roman" w:hAnsi="Times New Roman" w:cs="Times New Roman"/>
          <w:color w:val="000000" w:themeColor="text1"/>
          <w:sz w:val="20"/>
          <w:szCs w:val="20"/>
        </w:rPr>
        <w:t>LoCoMan</w:t>
      </w:r>
      <w:proofErr w:type="spellEnd"/>
      <w:r w:rsidR="00A8419F" w:rsidRPr="004A39BE">
        <w:rPr>
          <w:rFonts w:ascii="Times New Roman" w:hAnsi="Times New Roman" w:cs="Times New Roman"/>
          <w:color w:val="000000" w:themeColor="text1"/>
          <w:sz w:val="20"/>
          <w:szCs w:val="20"/>
        </w:rPr>
        <w:t xml:space="preserve"> </w:t>
      </w:r>
      <w:proofErr w:type="gramStart"/>
      <w:r w:rsidR="00A8419F" w:rsidRPr="004A39BE">
        <w:rPr>
          <w:rFonts w:ascii="Times New Roman" w:hAnsi="Times New Roman" w:cs="Times New Roman"/>
          <w:color w:val="000000" w:themeColor="text1"/>
          <w:sz w:val="20"/>
          <w:szCs w:val="20"/>
        </w:rPr>
        <w:t xml:space="preserve">model  </w:t>
      </w:r>
      <w:r w:rsidR="00D83B18" w:rsidRPr="004A39BE">
        <w:rPr>
          <w:rFonts w:ascii="Times New Roman" w:hAnsi="Times New Roman" w:cs="Times New Roman"/>
          <w:color w:val="000000" w:themeColor="text1"/>
          <w:sz w:val="20"/>
          <w:szCs w:val="20"/>
        </w:rPr>
        <w:t>cannot</w:t>
      </w:r>
      <w:proofErr w:type="gramEnd"/>
      <w:r w:rsidR="00D83B18" w:rsidRPr="004A39BE">
        <w:rPr>
          <w:rFonts w:ascii="Times New Roman" w:hAnsi="Times New Roman" w:cs="Times New Roman"/>
          <w:color w:val="000000" w:themeColor="text1"/>
          <w:sz w:val="20"/>
          <w:szCs w:val="20"/>
        </w:rPr>
        <w:t xml:space="preserve"> be compressed to the full</w:t>
      </w:r>
      <w:r w:rsidR="008B6D40" w:rsidRPr="004A39BE">
        <w:rPr>
          <w:rFonts w:ascii="Times New Roman" w:hAnsi="Times New Roman" w:cs="Times New Roman"/>
          <w:color w:val="000000" w:themeColor="text1"/>
          <w:sz w:val="20"/>
          <w:szCs w:val="20"/>
        </w:rPr>
        <w:t xml:space="preserve"> depth of 50 mm</w:t>
      </w:r>
      <w:r w:rsidR="00A751B2" w:rsidRPr="004A39BE">
        <w:rPr>
          <w:rFonts w:ascii="Times New Roman" w:hAnsi="Times New Roman" w:cs="Times New Roman"/>
          <w:color w:val="000000" w:themeColor="text1"/>
          <w:sz w:val="20"/>
          <w:szCs w:val="20"/>
        </w:rPr>
        <w:t xml:space="preserve"> </w:t>
      </w:r>
      <w:r w:rsidR="00D83B18" w:rsidRPr="004A39BE">
        <w:rPr>
          <w:rFonts w:ascii="Times New Roman" w:hAnsi="Times New Roman" w:cs="Times New Roman"/>
          <w:color w:val="000000" w:themeColor="text1"/>
          <w:sz w:val="20"/>
          <w:szCs w:val="20"/>
        </w:rPr>
        <w:t>(maximal depth is 35mm)</w:t>
      </w:r>
      <w:r w:rsidR="00A8419F" w:rsidRPr="004A39BE">
        <w:rPr>
          <w:rFonts w:ascii="Times New Roman" w:hAnsi="Times New Roman" w:cs="Times New Roman"/>
          <w:color w:val="000000" w:themeColor="text1"/>
          <w:sz w:val="20"/>
          <w:szCs w:val="20"/>
        </w:rPr>
        <w:t xml:space="preserve">. </w:t>
      </w:r>
      <w:r w:rsidR="00D83B18" w:rsidRPr="004A39BE">
        <w:rPr>
          <w:rFonts w:ascii="Times New Roman" w:hAnsi="Times New Roman" w:cs="Times New Roman"/>
          <w:color w:val="000000" w:themeColor="text1"/>
          <w:sz w:val="20"/>
          <w:szCs w:val="20"/>
        </w:rPr>
        <w:t xml:space="preserve">This is a probable explanation for the finding that </w:t>
      </w:r>
      <w:r w:rsidR="00A8419F" w:rsidRPr="004A39BE">
        <w:rPr>
          <w:rFonts w:ascii="Times New Roman" w:hAnsi="Times New Roman" w:cs="Times New Roman"/>
          <w:color w:val="000000" w:themeColor="text1"/>
          <w:sz w:val="20"/>
          <w:szCs w:val="20"/>
        </w:rPr>
        <w:t>the control group obtained better results in depth variable</w:t>
      </w:r>
      <w:r w:rsidR="00D83B18" w:rsidRPr="004A39BE">
        <w:rPr>
          <w:rFonts w:ascii="Times New Roman" w:hAnsi="Times New Roman" w:cs="Times New Roman"/>
          <w:color w:val="000000" w:themeColor="text1"/>
          <w:sz w:val="20"/>
          <w:szCs w:val="20"/>
        </w:rPr>
        <w:t xml:space="preserve"> in this study.</w:t>
      </w:r>
      <w:r w:rsidR="00A8419F" w:rsidRPr="004A39BE">
        <w:rPr>
          <w:rFonts w:ascii="Times New Roman" w:hAnsi="Times New Roman" w:cs="Times New Roman"/>
          <w:color w:val="000000" w:themeColor="text1"/>
          <w:sz w:val="20"/>
          <w:szCs w:val="20"/>
        </w:rPr>
        <w:t xml:space="preserve"> </w:t>
      </w:r>
      <w:r w:rsidR="00A751B2" w:rsidRPr="004A39BE">
        <w:rPr>
          <w:rFonts w:ascii="Times New Roman" w:hAnsi="Times New Roman" w:cs="Times New Roman"/>
          <w:color w:val="000000" w:themeColor="text1"/>
          <w:sz w:val="20"/>
          <w:szCs w:val="20"/>
        </w:rPr>
        <w:t xml:space="preserve">Part of </w:t>
      </w:r>
      <w:r w:rsidR="00A8419F" w:rsidRPr="004A39BE">
        <w:rPr>
          <w:rFonts w:ascii="Times New Roman" w:hAnsi="Times New Roman" w:cs="Times New Roman"/>
          <w:color w:val="000000" w:themeColor="text1"/>
          <w:sz w:val="20"/>
          <w:szCs w:val="20"/>
        </w:rPr>
        <w:t xml:space="preserve">the purpose of building </w:t>
      </w:r>
      <w:proofErr w:type="spellStart"/>
      <w:r w:rsidR="00A8419F" w:rsidRPr="004A39BE">
        <w:rPr>
          <w:rFonts w:ascii="Times New Roman" w:hAnsi="Times New Roman" w:cs="Times New Roman"/>
          <w:color w:val="000000" w:themeColor="text1"/>
          <w:sz w:val="20"/>
          <w:szCs w:val="20"/>
        </w:rPr>
        <w:t>LoCoMan</w:t>
      </w:r>
      <w:proofErr w:type="spellEnd"/>
      <w:r w:rsidR="00A8419F" w:rsidRPr="004A39BE">
        <w:rPr>
          <w:rFonts w:ascii="Times New Roman" w:hAnsi="Times New Roman" w:cs="Times New Roman"/>
          <w:color w:val="000000" w:themeColor="text1"/>
          <w:sz w:val="20"/>
          <w:szCs w:val="20"/>
        </w:rPr>
        <w:t xml:space="preserve"> was to provide feedback on the continuity of compressions for continuous cerebral perfusion, a fundamental concept in </w:t>
      </w:r>
      <w:r w:rsidR="004F76AE" w:rsidRPr="004A39BE">
        <w:rPr>
          <w:rFonts w:ascii="Times New Roman" w:hAnsi="Times New Roman" w:cs="Times New Roman"/>
          <w:color w:val="000000" w:themeColor="text1"/>
          <w:sz w:val="20"/>
          <w:szCs w:val="20"/>
        </w:rPr>
        <w:t>HO-</w:t>
      </w:r>
      <w:r w:rsidR="00A8419F" w:rsidRPr="004A39BE">
        <w:rPr>
          <w:rFonts w:ascii="Times New Roman" w:hAnsi="Times New Roman" w:cs="Times New Roman"/>
          <w:color w:val="000000" w:themeColor="text1"/>
          <w:sz w:val="20"/>
          <w:szCs w:val="20"/>
        </w:rPr>
        <w:t>CPR.</w:t>
      </w:r>
      <w:r w:rsidR="007F45C4" w:rsidRPr="004A39BE">
        <w:rPr>
          <w:rFonts w:ascii="Times New Roman" w:hAnsi="Times New Roman" w:cs="Times New Roman"/>
          <w:color w:val="000000" w:themeColor="text1"/>
          <w:sz w:val="20"/>
          <w:szCs w:val="20"/>
        </w:rPr>
        <w:t xml:space="preserve">  </w:t>
      </w:r>
      <w:r w:rsidR="00A751B2" w:rsidRPr="004A39BE">
        <w:rPr>
          <w:rFonts w:ascii="Times New Roman" w:hAnsi="Times New Roman" w:cs="Times New Roman"/>
          <w:color w:val="000000" w:themeColor="text1"/>
          <w:sz w:val="20"/>
          <w:szCs w:val="20"/>
        </w:rPr>
        <w:t>Based on</w:t>
      </w:r>
      <w:r w:rsidR="007F45C4" w:rsidRPr="004A39BE">
        <w:rPr>
          <w:rFonts w:ascii="Times New Roman" w:hAnsi="Times New Roman" w:cs="Times New Roman"/>
          <w:color w:val="000000" w:themeColor="text1"/>
          <w:sz w:val="20"/>
          <w:szCs w:val="20"/>
        </w:rPr>
        <w:t xml:space="preserve"> the results obtained from number of CC, rate and mean rate percentage, we were able to verify that there was no interruption, neither in the control group using electronic feedback, nor in the </w:t>
      </w:r>
      <w:proofErr w:type="spellStart"/>
      <w:r w:rsidR="007F45C4" w:rsidRPr="004A39BE">
        <w:rPr>
          <w:rFonts w:ascii="Times New Roman" w:hAnsi="Times New Roman" w:cs="Times New Roman"/>
          <w:color w:val="000000" w:themeColor="text1"/>
          <w:sz w:val="20"/>
          <w:szCs w:val="20"/>
        </w:rPr>
        <w:t>L</w:t>
      </w:r>
      <w:r w:rsidR="00A751B2" w:rsidRPr="004A39BE">
        <w:rPr>
          <w:rFonts w:ascii="Times New Roman" w:hAnsi="Times New Roman" w:cs="Times New Roman"/>
          <w:color w:val="000000" w:themeColor="text1"/>
          <w:sz w:val="20"/>
          <w:szCs w:val="20"/>
        </w:rPr>
        <w:t>o</w:t>
      </w:r>
      <w:r w:rsidR="007F45C4" w:rsidRPr="004A39BE">
        <w:rPr>
          <w:rFonts w:ascii="Times New Roman" w:hAnsi="Times New Roman" w:cs="Times New Roman"/>
          <w:color w:val="000000" w:themeColor="text1"/>
          <w:sz w:val="20"/>
          <w:szCs w:val="20"/>
        </w:rPr>
        <w:t>C</w:t>
      </w:r>
      <w:r w:rsidR="00A751B2" w:rsidRPr="004A39BE">
        <w:rPr>
          <w:rFonts w:ascii="Times New Roman" w:hAnsi="Times New Roman" w:cs="Times New Roman"/>
          <w:color w:val="000000" w:themeColor="text1"/>
          <w:sz w:val="20"/>
          <w:szCs w:val="20"/>
        </w:rPr>
        <w:t>o</w:t>
      </w:r>
      <w:r w:rsidR="007F45C4" w:rsidRPr="004A39BE">
        <w:rPr>
          <w:rFonts w:ascii="Times New Roman" w:hAnsi="Times New Roman" w:cs="Times New Roman"/>
          <w:color w:val="000000" w:themeColor="text1"/>
          <w:sz w:val="20"/>
          <w:szCs w:val="20"/>
        </w:rPr>
        <w:t>M</w:t>
      </w:r>
      <w:r w:rsidR="00A751B2" w:rsidRPr="004A39BE">
        <w:rPr>
          <w:rFonts w:ascii="Times New Roman" w:hAnsi="Times New Roman" w:cs="Times New Roman"/>
          <w:color w:val="000000" w:themeColor="text1"/>
          <w:sz w:val="20"/>
          <w:szCs w:val="20"/>
        </w:rPr>
        <w:t>an</w:t>
      </w:r>
      <w:proofErr w:type="spellEnd"/>
      <w:r w:rsidR="007F45C4" w:rsidRPr="004A39BE">
        <w:rPr>
          <w:rFonts w:ascii="Times New Roman" w:hAnsi="Times New Roman" w:cs="Times New Roman"/>
          <w:color w:val="000000" w:themeColor="text1"/>
          <w:sz w:val="20"/>
          <w:szCs w:val="20"/>
        </w:rPr>
        <w:t xml:space="preserve"> group.</w:t>
      </w:r>
    </w:p>
    <w:p w14:paraId="3A6572FA" w14:textId="03AC6A7A" w:rsidR="008342A3" w:rsidRPr="004A39BE" w:rsidRDefault="008342A3"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In the cohort analysis</w:t>
      </w:r>
      <w:r w:rsidR="0059359C" w:rsidRPr="004A39BE">
        <w:rPr>
          <w:rFonts w:ascii="Times New Roman" w:hAnsi="Times New Roman" w:cs="Times New Roman"/>
          <w:color w:val="000000" w:themeColor="text1"/>
          <w:sz w:val="20"/>
          <w:szCs w:val="20"/>
        </w:rPr>
        <w:t xml:space="preserve"> (i.e., </w:t>
      </w:r>
      <w:r w:rsidR="00A751B2" w:rsidRPr="004A39BE">
        <w:rPr>
          <w:rFonts w:ascii="Times New Roman" w:hAnsi="Times New Roman" w:cs="Times New Roman"/>
          <w:color w:val="000000" w:themeColor="text1"/>
          <w:sz w:val="20"/>
          <w:szCs w:val="20"/>
        </w:rPr>
        <w:t>separated by school year</w:t>
      </w:r>
      <w:r w:rsidR="0059359C"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proofErr w:type="spellStart"/>
      <w:r w:rsidR="00A751B2"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w:t>
      </w:r>
      <w:r w:rsidR="00A751B2" w:rsidRPr="004A39BE">
        <w:rPr>
          <w:rFonts w:ascii="Times New Roman" w:hAnsi="Times New Roman" w:cs="Times New Roman"/>
          <w:color w:val="000000" w:themeColor="text1"/>
          <w:sz w:val="20"/>
          <w:szCs w:val="20"/>
        </w:rPr>
        <w:t>led to better</w:t>
      </w:r>
      <w:r w:rsidRPr="004A39BE">
        <w:rPr>
          <w:rFonts w:ascii="Times New Roman" w:hAnsi="Times New Roman" w:cs="Times New Roman"/>
          <w:color w:val="000000" w:themeColor="text1"/>
          <w:sz w:val="20"/>
          <w:szCs w:val="20"/>
        </w:rPr>
        <w:t xml:space="preserve"> </w:t>
      </w:r>
      <w:r w:rsidR="00A751B2" w:rsidRPr="004A39BE">
        <w:rPr>
          <w:rFonts w:ascii="Times New Roman" w:hAnsi="Times New Roman" w:cs="Times New Roman"/>
          <w:color w:val="000000" w:themeColor="text1"/>
          <w:sz w:val="20"/>
          <w:szCs w:val="20"/>
        </w:rPr>
        <w:t xml:space="preserve">CPR </w:t>
      </w:r>
      <w:r w:rsidRPr="004A39BE">
        <w:rPr>
          <w:rFonts w:ascii="Times New Roman" w:hAnsi="Times New Roman" w:cs="Times New Roman"/>
          <w:color w:val="000000" w:themeColor="text1"/>
          <w:sz w:val="20"/>
          <w:szCs w:val="20"/>
        </w:rPr>
        <w:t xml:space="preserve">quality </w:t>
      </w:r>
      <w:r w:rsidR="00A751B2" w:rsidRPr="004A39BE">
        <w:rPr>
          <w:rFonts w:ascii="Times New Roman" w:hAnsi="Times New Roman" w:cs="Times New Roman"/>
          <w:color w:val="000000" w:themeColor="text1"/>
          <w:sz w:val="20"/>
          <w:szCs w:val="20"/>
        </w:rPr>
        <w:t>in</w:t>
      </w:r>
      <w:r w:rsidRPr="004A39BE">
        <w:rPr>
          <w:rFonts w:ascii="Times New Roman" w:hAnsi="Times New Roman" w:cs="Times New Roman"/>
          <w:color w:val="000000" w:themeColor="text1"/>
          <w:sz w:val="20"/>
          <w:szCs w:val="20"/>
        </w:rPr>
        <w:t xml:space="preserve"> 6th grade</w:t>
      </w:r>
      <w:r w:rsidR="00A751B2" w:rsidRPr="004A39BE">
        <w:rPr>
          <w:rFonts w:ascii="Times New Roman" w:hAnsi="Times New Roman" w:cs="Times New Roman"/>
          <w:color w:val="000000" w:themeColor="text1"/>
          <w:sz w:val="20"/>
          <w:szCs w:val="20"/>
        </w:rPr>
        <w:t>rs</w:t>
      </w:r>
      <w:r w:rsidRPr="004A39BE">
        <w:rPr>
          <w:rFonts w:ascii="Times New Roman" w:hAnsi="Times New Roman" w:cs="Times New Roman"/>
          <w:color w:val="000000" w:themeColor="text1"/>
          <w:sz w:val="20"/>
          <w:szCs w:val="20"/>
        </w:rPr>
        <w:t xml:space="preserve"> (aged 11 and 12)</w:t>
      </w:r>
      <w:r w:rsidR="00A751B2" w:rsidRPr="004A39BE">
        <w:rPr>
          <w:rFonts w:ascii="Times New Roman" w:hAnsi="Times New Roman" w:cs="Times New Roman"/>
          <w:color w:val="000000" w:themeColor="text1"/>
          <w:sz w:val="20"/>
          <w:szCs w:val="20"/>
        </w:rPr>
        <w:t>. Indeed,</w:t>
      </w:r>
      <w:r w:rsidR="00F43C0B" w:rsidRPr="004A39BE">
        <w:rPr>
          <w:rFonts w:ascii="Times New Roman" w:hAnsi="Times New Roman" w:cs="Times New Roman"/>
          <w:color w:val="000000" w:themeColor="text1"/>
          <w:sz w:val="20"/>
          <w:szCs w:val="20"/>
        </w:rPr>
        <w:t xml:space="preserve"> they performed</w:t>
      </w:r>
      <w:r w:rsidR="00A751B2"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practically equal to </w:t>
      </w:r>
      <w:r w:rsidR="00F43C0B" w:rsidRPr="004A39BE">
        <w:rPr>
          <w:rFonts w:ascii="Times New Roman" w:hAnsi="Times New Roman" w:cs="Times New Roman"/>
          <w:color w:val="000000" w:themeColor="text1"/>
          <w:sz w:val="20"/>
          <w:szCs w:val="20"/>
        </w:rPr>
        <w:t>the control group</w:t>
      </w:r>
      <w:r w:rsidRPr="004A39BE">
        <w:rPr>
          <w:rFonts w:ascii="Times New Roman" w:hAnsi="Times New Roman" w:cs="Times New Roman"/>
          <w:color w:val="000000" w:themeColor="text1"/>
          <w:sz w:val="20"/>
          <w:szCs w:val="20"/>
        </w:rPr>
        <w:t xml:space="preserve">, approaching </w:t>
      </w:r>
      <w:r w:rsidR="00F43C0B" w:rsidRPr="004A39BE">
        <w:rPr>
          <w:rFonts w:ascii="Times New Roman" w:hAnsi="Times New Roman" w:cs="Times New Roman"/>
          <w:color w:val="000000" w:themeColor="text1"/>
          <w:sz w:val="20"/>
          <w:szCs w:val="20"/>
        </w:rPr>
        <w:t xml:space="preserve">the gold standard of </w:t>
      </w:r>
      <w:r w:rsidRPr="004A39BE">
        <w:rPr>
          <w:rFonts w:ascii="Times New Roman" w:hAnsi="Times New Roman" w:cs="Times New Roman"/>
          <w:color w:val="000000" w:themeColor="text1"/>
          <w:sz w:val="20"/>
          <w:szCs w:val="20"/>
        </w:rPr>
        <w:t xml:space="preserve">70% </w:t>
      </w:r>
      <w:r w:rsidR="006B4CE9" w:rsidRPr="004A39BE">
        <w:rPr>
          <w:rFonts w:ascii="Times New Roman" w:hAnsi="Times New Roman" w:cs="Times New Roman"/>
          <w:color w:val="000000" w:themeColor="text1"/>
          <w:sz w:val="20"/>
        </w:rPr>
        <w:t>[29]</w:t>
      </w:r>
      <w:r w:rsidR="00F43C0B" w:rsidRPr="004A39BE">
        <w:rPr>
          <w:rFonts w:ascii="Times New Roman" w:hAnsi="Times New Roman" w:cs="Times New Roman"/>
          <w:color w:val="000000" w:themeColor="text1"/>
          <w:sz w:val="20"/>
          <w:szCs w:val="20"/>
        </w:rPr>
        <w:t>.</w:t>
      </w:r>
      <w:r w:rsidR="00CF3935" w:rsidRPr="004A39BE">
        <w:rPr>
          <w:rFonts w:ascii="Times New Roman" w:hAnsi="Times New Roman" w:cs="Times New Roman"/>
          <w:color w:val="000000" w:themeColor="text1"/>
          <w:sz w:val="20"/>
          <w:szCs w:val="20"/>
        </w:rPr>
        <w:t xml:space="preserve"> </w:t>
      </w:r>
      <w:r w:rsidR="00F43C0B" w:rsidRPr="004A39BE">
        <w:rPr>
          <w:rFonts w:ascii="Times New Roman" w:hAnsi="Times New Roman" w:cs="Times New Roman"/>
          <w:color w:val="000000" w:themeColor="text1"/>
          <w:sz w:val="20"/>
          <w:szCs w:val="20"/>
        </w:rPr>
        <w:t>In o</w:t>
      </w:r>
      <w:r w:rsidRPr="004A39BE">
        <w:rPr>
          <w:rFonts w:ascii="Times New Roman" w:hAnsi="Times New Roman" w:cs="Times New Roman"/>
          <w:color w:val="000000" w:themeColor="text1"/>
          <w:sz w:val="20"/>
          <w:szCs w:val="20"/>
        </w:rPr>
        <w:t xml:space="preserve">ther CPR variables such as </w:t>
      </w:r>
      <w:r w:rsidR="000E7A80" w:rsidRPr="004A39BE">
        <w:rPr>
          <w:rFonts w:ascii="Times New Roman" w:hAnsi="Times New Roman" w:cs="Times New Roman"/>
          <w:color w:val="000000" w:themeColor="text1"/>
          <w:sz w:val="20"/>
          <w:szCs w:val="20"/>
        </w:rPr>
        <w:t>full chest recoil</w:t>
      </w:r>
      <w:r w:rsidRPr="004A39BE">
        <w:rPr>
          <w:rFonts w:ascii="Times New Roman" w:hAnsi="Times New Roman" w:cs="Times New Roman"/>
          <w:color w:val="000000" w:themeColor="text1"/>
          <w:sz w:val="20"/>
          <w:szCs w:val="20"/>
        </w:rPr>
        <w:t xml:space="preserve"> or </w:t>
      </w:r>
      <w:r w:rsidR="00F43C0B" w:rsidRPr="004A39BE">
        <w:rPr>
          <w:rFonts w:ascii="Times New Roman" w:hAnsi="Times New Roman" w:cs="Times New Roman"/>
          <w:color w:val="000000" w:themeColor="text1"/>
          <w:sz w:val="20"/>
          <w:szCs w:val="20"/>
        </w:rPr>
        <w:t xml:space="preserve">CC </w:t>
      </w:r>
      <w:r w:rsidR="001D0727" w:rsidRPr="004A39BE">
        <w:rPr>
          <w:rFonts w:ascii="Times New Roman" w:hAnsi="Times New Roman" w:cs="Times New Roman"/>
          <w:color w:val="000000" w:themeColor="text1"/>
          <w:sz w:val="20"/>
          <w:szCs w:val="20"/>
        </w:rPr>
        <w:t>rate</w:t>
      </w:r>
      <w:r w:rsidRPr="004A39BE">
        <w:rPr>
          <w:rFonts w:ascii="Times New Roman" w:hAnsi="Times New Roman" w:cs="Times New Roman"/>
          <w:color w:val="000000" w:themeColor="text1"/>
          <w:sz w:val="20"/>
          <w:szCs w:val="20"/>
        </w:rPr>
        <w:t xml:space="preserve">, significant variations were found between the two models, </w:t>
      </w:r>
      <w:r w:rsidR="00F43C0B" w:rsidRPr="004A39BE">
        <w:rPr>
          <w:rFonts w:ascii="Times New Roman" w:hAnsi="Times New Roman" w:cs="Times New Roman"/>
          <w:color w:val="000000" w:themeColor="text1"/>
          <w:sz w:val="20"/>
          <w:szCs w:val="20"/>
        </w:rPr>
        <w:t xml:space="preserve">but </w:t>
      </w:r>
      <w:r w:rsidRPr="004A39BE">
        <w:rPr>
          <w:rFonts w:ascii="Times New Roman" w:hAnsi="Times New Roman" w:cs="Times New Roman"/>
          <w:color w:val="000000" w:themeColor="text1"/>
          <w:sz w:val="20"/>
          <w:szCs w:val="20"/>
        </w:rPr>
        <w:t xml:space="preserve">these differences would not have clinical relevance </w:t>
      </w:r>
      <w:r w:rsidR="009C66A0" w:rsidRPr="004A39BE">
        <w:rPr>
          <w:rFonts w:ascii="Times New Roman" w:hAnsi="Times New Roman" w:cs="Times New Roman"/>
          <w:color w:val="000000" w:themeColor="text1"/>
          <w:sz w:val="20"/>
          <w:szCs w:val="20"/>
        </w:rPr>
        <w:t>because their values are close or very close to the gold standard of the resuscitation guidelines</w:t>
      </w:r>
      <w:r w:rsidR="00AA24DE" w:rsidRPr="004A39BE">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[34]</w:t>
      </w:r>
      <w:r w:rsidR="009C66A0" w:rsidRPr="004A39BE">
        <w:rPr>
          <w:rFonts w:ascii="Times New Roman" w:hAnsi="Times New Roman" w:cs="Times New Roman"/>
          <w:color w:val="000000" w:themeColor="text1"/>
          <w:sz w:val="20"/>
          <w:szCs w:val="20"/>
        </w:rPr>
        <w:t xml:space="preserve"> (i.e. rate with </w:t>
      </w:r>
      <w:proofErr w:type="spellStart"/>
      <w:r w:rsidR="009C66A0" w:rsidRPr="004A39BE">
        <w:rPr>
          <w:rFonts w:ascii="Times New Roman" w:hAnsi="Times New Roman" w:cs="Times New Roman"/>
          <w:color w:val="000000" w:themeColor="text1"/>
          <w:sz w:val="20"/>
          <w:szCs w:val="20"/>
        </w:rPr>
        <w:t>LoCoMan</w:t>
      </w:r>
      <w:proofErr w:type="spellEnd"/>
      <w:r w:rsidR="009C66A0" w:rsidRPr="004A39BE">
        <w:rPr>
          <w:rFonts w:ascii="Times New Roman" w:hAnsi="Times New Roman" w:cs="Times New Roman"/>
          <w:color w:val="000000" w:themeColor="text1"/>
          <w:sz w:val="20"/>
          <w:szCs w:val="20"/>
        </w:rPr>
        <w:t xml:space="preserve"> was 104 CC/min vs. Laerdal Manikin 118 CC/min, gold </w:t>
      </w:r>
      <w:r w:rsidR="00584BBF" w:rsidRPr="004A39BE">
        <w:rPr>
          <w:rFonts w:ascii="Times New Roman" w:hAnsi="Times New Roman" w:cs="Times New Roman"/>
          <w:color w:val="000000" w:themeColor="text1"/>
          <w:sz w:val="20"/>
          <w:szCs w:val="20"/>
        </w:rPr>
        <w:t>standard</w:t>
      </w:r>
      <w:r w:rsidR="009C66A0" w:rsidRPr="004A39BE">
        <w:rPr>
          <w:rFonts w:ascii="Times New Roman" w:hAnsi="Times New Roman" w:cs="Times New Roman"/>
          <w:color w:val="000000" w:themeColor="text1"/>
          <w:sz w:val="20"/>
          <w:szCs w:val="20"/>
        </w:rPr>
        <w:t xml:space="preserve"> 100-120 CC/min)</w:t>
      </w:r>
      <w:r w:rsidRPr="004A39BE">
        <w:rPr>
          <w:rFonts w:ascii="Times New Roman" w:hAnsi="Times New Roman" w:cs="Times New Roman"/>
          <w:color w:val="000000" w:themeColor="text1"/>
          <w:sz w:val="20"/>
          <w:szCs w:val="20"/>
        </w:rPr>
        <w:t>.</w:t>
      </w:r>
    </w:p>
    <w:p w14:paraId="1D848B14" w14:textId="6FC3C394" w:rsidR="00EC2996" w:rsidRPr="004A39BE" w:rsidRDefault="007F3FCD"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Hand-made manikins may contribute to the improvement of individual CPR and can make mass collective teaching possible, especially in low-resource settings </w:t>
      </w:r>
      <w:r w:rsidR="00100FDF" w:rsidRPr="004A39BE">
        <w:rPr>
          <w:rFonts w:ascii="Times New Roman" w:hAnsi="Times New Roman" w:cs="Times New Roman"/>
          <w:color w:val="000000" w:themeColor="text1"/>
          <w:sz w:val="20"/>
        </w:rPr>
        <w:t>[6]</w:t>
      </w:r>
      <w:r w:rsidR="00195944" w:rsidRPr="004A39BE">
        <w:rPr>
          <w:rFonts w:ascii="Times New Roman" w:hAnsi="Times New Roman" w:cs="Times New Roman"/>
          <w:color w:val="000000" w:themeColor="text1"/>
          <w:sz w:val="20"/>
        </w:rPr>
        <w:t xml:space="preserve"> </w:t>
      </w:r>
      <w:r w:rsidRPr="004A39BE">
        <w:rPr>
          <w:rFonts w:ascii="Times New Roman" w:hAnsi="Times New Roman" w:cs="Times New Roman"/>
          <w:color w:val="000000" w:themeColor="text1"/>
          <w:sz w:val="20"/>
          <w:szCs w:val="20"/>
        </w:rPr>
        <w:t xml:space="preserve">when there is no industry or government support. </w:t>
      </w:r>
      <w:r w:rsidR="00196068" w:rsidRPr="004A39BE">
        <w:rPr>
          <w:rFonts w:ascii="Times New Roman" w:hAnsi="Times New Roman" w:cs="Times New Roman"/>
          <w:color w:val="000000" w:themeColor="text1"/>
          <w:sz w:val="20"/>
          <w:szCs w:val="20"/>
        </w:rPr>
        <w:t>We consider that t</w:t>
      </w:r>
      <w:r w:rsidR="006463BE" w:rsidRPr="004A39BE">
        <w:rPr>
          <w:rFonts w:ascii="Times New Roman" w:hAnsi="Times New Roman" w:cs="Times New Roman"/>
          <w:color w:val="000000" w:themeColor="text1"/>
          <w:sz w:val="20"/>
          <w:szCs w:val="20"/>
        </w:rPr>
        <w:t xml:space="preserve">his project </w:t>
      </w:r>
      <w:r w:rsidR="00196068" w:rsidRPr="004A39BE">
        <w:rPr>
          <w:rFonts w:ascii="Times New Roman" w:hAnsi="Times New Roman" w:cs="Times New Roman"/>
          <w:color w:val="000000" w:themeColor="text1"/>
          <w:sz w:val="20"/>
          <w:szCs w:val="20"/>
        </w:rPr>
        <w:t xml:space="preserve">may be relevant </w:t>
      </w:r>
      <w:r w:rsidR="006463BE" w:rsidRPr="004A39BE">
        <w:rPr>
          <w:rFonts w:ascii="Times New Roman" w:hAnsi="Times New Roman" w:cs="Times New Roman"/>
          <w:color w:val="000000" w:themeColor="text1"/>
          <w:sz w:val="20"/>
          <w:szCs w:val="20"/>
        </w:rPr>
        <w:t>because</w:t>
      </w:r>
      <w:r w:rsidR="00760438" w:rsidRPr="004A39BE">
        <w:rPr>
          <w:rFonts w:ascii="Times New Roman" w:hAnsi="Times New Roman" w:cs="Times New Roman"/>
          <w:color w:val="000000" w:themeColor="text1"/>
          <w:sz w:val="20"/>
          <w:szCs w:val="20"/>
        </w:rPr>
        <w:t xml:space="preserve"> </w:t>
      </w:r>
      <w:r w:rsidR="00196068" w:rsidRPr="004A39BE">
        <w:rPr>
          <w:rFonts w:ascii="Times New Roman" w:hAnsi="Times New Roman" w:cs="Times New Roman"/>
          <w:color w:val="000000" w:themeColor="text1"/>
          <w:sz w:val="20"/>
          <w:szCs w:val="20"/>
        </w:rPr>
        <w:t xml:space="preserve">it </w:t>
      </w:r>
      <w:r w:rsidR="00760438" w:rsidRPr="004A39BE">
        <w:rPr>
          <w:rFonts w:ascii="Times New Roman" w:hAnsi="Times New Roman" w:cs="Times New Roman"/>
          <w:color w:val="000000" w:themeColor="text1"/>
          <w:sz w:val="20"/>
          <w:szCs w:val="20"/>
        </w:rPr>
        <w:t xml:space="preserve">could help </w:t>
      </w:r>
      <w:r w:rsidR="00BC54BA" w:rsidRPr="004A39BE">
        <w:rPr>
          <w:rFonts w:ascii="Times New Roman" w:hAnsi="Times New Roman" w:cs="Times New Roman"/>
          <w:color w:val="000000" w:themeColor="text1"/>
          <w:sz w:val="20"/>
          <w:szCs w:val="20"/>
        </w:rPr>
        <w:t>promote the teaching of basic life support in school</w:t>
      </w:r>
      <w:r w:rsidR="00F43C0B" w:rsidRPr="004A39BE">
        <w:rPr>
          <w:rFonts w:ascii="Times New Roman" w:hAnsi="Times New Roman" w:cs="Times New Roman"/>
          <w:color w:val="000000" w:themeColor="text1"/>
          <w:sz w:val="20"/>
          <w:szCs w:val="20"/>
        </w:rPr>
        <w:t>s</w:t>
      </w:r>
      <w:r w:rsidR="00B14EC7" w:rsidRPr="004A39BE">
        <w:rPr>
          <w:rFonts w:ascii="Times New Roman" w:hAnsi="Times New Roman" w:cs="Times New Roman"/>
          <w:color w:val="000000" w:themeColor="text1"/>
          <w:sz w:val="20"/>
          <w:szCs w:val="20"/>
        </w:rPr>
        <w:t xml:space="preserve"> or in informal </w:t>
      </w:r>
      <w:proofErr w:type="gramStart"/>
      <w:r w:rsidR="00B14EC7" w:rsidRPr="004A39BE">
        <w:rPr>
          <w:rFonts w:ascii="Times New Roman" w:hAnsi="Times New Roman" w:cs="Times New Roman"/>
          <w:color w:val="000000" w:themeColor="text1"/>
          <w:sz w:val="20"/>
          <w:szCs w:val="20"/>
        </w:rPr>
        <w:t>contexts</w:t>
      </w:r>
      <w:r w:rsidR="006B4CE9" w:rsidRPr="004A39BE">
        <w:rPr>
          <w:rFonts w:ascii="Times New Roman" w:hAnsi="Times New Roman" w:cs="Times New Roman"/>
          <w:color w:val="000000" w:themeColor="text1"/>
          <w:sz w:val="20"/>
          <w:szCs w:val="24"/>
        </w:rPr>
        <w:t>[</w:t>
      </w:r>
      <w:proofErr w:type="gramEnd"/>
      <w:r w:rsidR="006B4CE9" w:rsidRPr="004A39BE">
        <w:rPr>
          <w:rFonts w:ascii="Times New Roman" w:hAnsi="Times New Roman" w:cs="Times New Roman"/>
          <w:color w:val="000000" w:themeColor="text1"/>
          <w:sz w:val="20"/>
          <w:szCs w:val="24"/>
        </w:rPr>
        <w:t>6–10, 14, 35]</w:t>
      </w:r>
      <w:r w:rsidR="00BC54BA" w:rsidRPr="004A39BE">
        <w:rPr>
          <w:rFonts w:ascii="Times New Roman" w:hAnsi="Times New Roman" w:cs="Times New Roman"/>
          <w:color w:val="000000" w:themeColor="text1"/>
          <w:sz w:val="20"/>
          <w:szCs w:val="20"/>
        </w:rPr>
        <w:t xml:space="preserve">, which </w:t>
      </w:r>
      <w:r w:rsidR="00F43C0B" w:rsidRPr="004A39BE">
        <w:rPr>
          <w:rFonts w:ascii="Times New Roman" w:hAnsi="Times New Roman" w:cs="Times New Roman"/>
          <w:color w:val="000000" w:themeColor="text1"/>
          <w:sz w:val="20"/>
          <w:szCs w:val="20"/>
        </w:rPr>
        <w:t>might</w:t>
      </w:r>
      <w:r w:rsidR="00EC2996" w:rsidRPr="004A39BE">
        <w:rPr>
          <w:rFonts w:ascii="Times New Roman" w:hAnsi="Times New Roman" w:cs="Times New Roman"/>
          <w:color w:val="000000" w:themeColor="text1"/>
          <w:sz w:val="20"/>
          <w:szCs w:val="20"/>
        </w:rPr>
        <w:t xml:space="preserve"> have a significant impact on bystanders who perform CPR</w:t>
      </w:r>
      <w:r w:rsidR="00100FDF" w:rsidRPr="004A39BE">
        <w:rPr>
          <w:rFonts w:ascii="Times New Roman" w:hAnsi="Times New Roman" w:cs="Times New Roman"/>
          <w:color w:val="000000" w:themeColor="text1"/>
          <w:sz w:val="20"/>
        </w:rPr>
        <w:t>[4]</w:t>
      </w:r>
      <w:r w:rsidR="00EC2996"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for example by</w:t>
      </w:r>
      <w:r w:rsidR="00EC2996" w:rsidRPr="004A39BE">
        <w:rPr>
          <w:rFonts w:ascii="Times New Roman" w:hAnsi="Times New Roman" w:cs="Times New Roman"/>
          <w:color w:val="000000" w:themeColor="text1"/>
          <w:sz w:val="20"/>
          <w:szCs w:val="20"/>
        </w:rPr>
        <w:t xml:space="preserve"> increasing confidence and readiness to act in an emergency </w:t>
      </w:r>
      <w:r w:rsidR="006B4CE9" w:rsidRPr="004A39BE">
        <w:rPr>
          <w:rFonts w:ascii="Times New Roman" w:hAnsi="Times New Roman" w:cs="Times New Roman"/>
          <w:color w:val="000000" w:themeColor="text1"/>
          <w:sz w:val="20"/>
        </w:rPr>
        <w:t>[17, 36]</w:t>
      </w:r>
      <w:r w:rsidR="00EC2996" w:rsidRPr="004A39BE">
        <w:rPr>
          <w:rFonts w:ascii="Times New Roman" w:hAnsi="Times New Roman" w:cs="Times New Roman"/>
          <w:color w:val="000000" w:themeColor="text1"/>
          <w:sz w:val="20"/>
          <w:szCs w:val="20"/>
        </w:rPr>
        <w:t>.</w:t>
      </w:r>
      <w:r w:rsidR="009C66A0" w:rsidRPr="004A39BE">
        <w:rPr>
          <w:rFonts w:ascii="Times New Roman" w:hAnsi="Times New Roman" w:cs="Times New Roman"/>
          <w:color w:val="000000" w:themeColor="text1"/>
          <w:sz w:val="20"/>
          <w:szCs w:val="20"/>
        </w:rPr>
        <w:t xml:space="preserve"> </w:t>
      </w:r>
    </w:p>
    <w:p w14:paraId="60F8C568" w14:textId="02CBFBAB" w:rsidR="00AE1AD9" w:rsidRPr="004A39BE" w:rsidRDefault="00E67541"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A relevant feature of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is the </w:t>
      </w:r>
      <w:r w:rsidR="007F3FCD" w:rsidRPr="004A39BE">
        <w:rPr>
          <w:rFonts w:ascii="Times New Roman" w:hAnsi="Times New Roman" w:cs="Times New Roman"/>
          <w:color w:val="000000" w:themeColor="text1"/>
          <w:sz w:val="20"/>
          <w:szCs w:val="20"/>
        </w:rPr>
        <w:t>q</w:t>
      </w:r>
      <w:r w:rsidR="000D1D20" w:rsidRPr="004A39BE">
        <w:rPr>
          <w:rFonts w:ascii="Times New Roman" w:hAnsi="Times New Roman" w:cs="Times New Roman"/>
          <w:color w:val="000000" w:themeColor="text1"/>
          <w:sz w:val="20"/>
          <w:szCs w:val="20"/>
        </w:rPr>
        <w:t xml:space="preserve">ualitative </w:t>
      </w:r>
      <w:r w:rsidRPr="004A39BE">
        <w:rPr>
          <w:rFonts w:ascii="Times New Roman" w:hAnsi="Times New Roman" w:cs="Times New Roman"/>
          <w:color w:val="000000" w:themeColor="text1"/>
          <w:sz w:val="20"/>
          <w:szCs w:val="20"/>
        </w:rPr>
        <w:t xml:space="preserve">feedback that allows </w:t>
      </w:r>
      <w:r w:rsidR="000D1D20" w:rsidRPr="004A39BE">
        <w:rPr>
          <w:rFonts w:ascii="Times New Roman" w:hAnsi="Times New Roman" w:cs="Times New Roman"/>
          <w:color w:val="000000" w:themeColor="text1"/>
          <w:sz w:val="20"/>
          <w:szCs w:val="20"/>
        </w:rPr>
        <w:t xml:space="preserve">the schoolchild to </w:t>
      </w:r>
      <w:r w:rsidRPr="004A39BE">
        <w:rPr>
          <w:rFonts w:ascii="Times New Roman" w:hAnsi="Times New Roman" w:cs="Times New Roman"/>
          <w:color w:val="000000" w:themeColor="text1"/>
          <w:sz w:val="20"/>
          <w:szCs w:val="20"/>
        </w:rPr>
        <w:t>observ</w:t>
      </w:r>
      <w:r w:rsidR="000D1D20" w:rsidRPr="004A39BE">
        <w:rPr>
          <w:rFonts w:ascii="Times New Roman" w:hAnsi="Times New Roman" w:cs="Times New Roman"/>
          <w:color w:val="000000" w:themeColor="text1"/>
          <w:sz w:val="20"/>
          <w:szCs w:val="20"/>
        </w:rPr>
        <w:t>e</w:t>
      </w:r>
      <w:r w:rsidRPr="004A39BE">
        <w:rPr>
          <w:rFonts w:ascii="Times New Roman" w:hAnsi="Times New Roman" w:cs="Times New Roman"/>
          <w:color w:val="000000" w:themeColor="text1"/>
          <w:sz w:val="20"/>
          <w:szCs w:val="20"/>
        </w:rPr>
        <w:t xml:space="preserve"> how the </w:t>
      </w:r>
      <w:r w:rsidR="000D1D20" w:rsidRPr="004A39BE">
        <w:rPr>
          <w:rFonts w:ascii="Times New Roman" w:hAnsi="Times New Roman" w:cs="Times New Roman"/>
          <w:color w:val="000000" w:themeColor="text1"/>
          <w:sz w:val="20"/>
          <w:szCs w:val="20"/>
        </w:rPr>
        <w:t xml:space="preserve">simulated </w:t>
      </w:r>
      <w:r w:rsidRPr="004A39BE">
        <w:rPr>
          <w:rFonts w:ascii="Times New Roman" w:hAnsi="Times New Roman" w:cs="Times New Roman"/>
          <w:color w:val="000000" w:themeColor="text1"/>
          <w:sz w:val="20"/>
          <w:szCs w:val="20"/>
        </w:rPr>
        <w:t xml:space="preserve">blood circuit flows during chest compressions. To our knowledge, this is the only model that has </w:t>
      </w:r>
      <w:r w:rsidR="00D83B18" w:rsidRPr="004A39BE">
        <w:rPr>
          <w:rFonts w:ascii="Times New Roman" w:hAnsi="Times New Roman" w:cs="Times New Roman"/>
          <w:color w:val="000000" w:themeColor="text1"/>
          <w:sz w:val="20"/>
          <w:szCs w:val="20"/>
        </w:rPr>
        <w:t xml:space="preserve">visual </w:t>
      </w:r>
      <w:r w:rsidRPr="004A39BE">
        <w:rPr>
          <w:rFonts w:ascii="Times New Roman" w:hAnsi="Times New Roman" w:cs="Times New Roman"/>
          <w:color w:val="000000" w:themeColor="text1"/>
          <w:sz w:val="20"/>
          <w:szCs w:val="20"/>
        </w:rPr>
        <w:t xml:space="preserve">feedback </w:t>
      </w:r>
      <w:r w:rsidR="00D83B18" w:rsidRPr="004A39BE">
        <w:rPr>
          <w:rFonts w:ascii="Times New Roman" w:hAnsi="Times New Roman" w:cs="Times New Roman"/>
          <w:color w:val="000000" w:themeColor="text1"/>
          <w:sz w:val="20"/>
          <w:szCs w:val="20"/>
        </w:rPr>
        <w:t>and integrates knowledge of</w:t>
      </w:r>
      <w:r w:rsidRPr="004A39BE">
        <w:rPr>
          <w:rFonts w:ascii="Times New Roman" w:hAnsi="Times New Roman" w:cs="Times New Roman"/>
          <w:color w:val="000000" w:themeColor="text1"/>
          <w:sz w:val="20"/>
          <w:szCs w:val="20"/>
        </w:rPr>
        <w:t xml:space="preserve"> circulatory physiology. Feedback </w:t>
      </w:r>
      <w:r w:rsidR="00F528B4" w:rsidRPr="004A39BE">
        <w:rPr>
          <w:rFonts w:ascii="Times New Roman" w:hAnsi="Times New Roman" w:cs="Times New Roman"/>
          <w:color w:val="000000" w:themeColor="text1"/>
          <w:sz w:val="20"/>
          <w:szCs w:val="20"/>
        </w:rPr>
        <w:t xml:space="preserve">during practice </w:t>
      </w:r>
      <w:r w:rsidRPr="004A39BE">
        <w:rPr>
          <w:rFonts w:ascii="Times New Roman" w:hAnsi="Times New Roman" w:cs="Times New Roman"/>
          <w:color w:val="000000" w:themeColor="text1"/>
          <w:sz w:val="20"/>
          <w:szCs w:val="20"/>
        </w:rPr>
        <w:t xml:space="preserve">has been associated with better CPR quality and more effective learning </w:t>
      </w:r>
      <w:r w:rsidR="006B4CE9" w:rsidRPr="004A39BE">
        <w:rPr>
          <w:rFonts w:ascii="Times New Roman" w:hAnsi="Times New Roman" w:cs="Times New Roman"/>
          <w:color w:val="000000" w:themeColor="text1"/>
          <w:sz w:val="20"/>
        </w:rPr>
        <w:t>[15]</w:t>
      </w:r>
      <w:r w:rsidR="00CF7B35" w:rsidRPr="004A39BE">
        <w:rPr>
          <w:rFonts w:ascii="Times New Roman" w:hAnsi="Times New Roman" w:cs="Times New Roman"/>
          <w:color w:val="000000" w:themeColor="text1"/>
          <w:sz w:val="20"/>
          <w:szCs w:val="20"/>
        </w:rPr>
        <w:t xml:space="preserve">, helping students achieve mastery of skills and shortening demonstration time </w:t>
      </w:r>
      <w:r w:rsidR="00100FDF" w:rsidRPr="004A39BE">
        <w:rPr>
          <w:rFonts w:ascii="Times New Roman" w:hAnsi="Times New Roman" w:cs="Times New Roman"/>
          <w:color w:val="000000" w:themeColor="text1"/>
          <w:sz w:val="20"/>
        </w:rPr>
        <w:t>[10]</w:t>
      </w:r>
      <w:r w:rsidR="0029772A" w:rsidRPr="004A39BE">
        <w:rPr>
          <w:rFonts w:ascii="Times New Roman" w:hAnsi="Times New Roman" w:cs="Times New Roman"/>
          <w:color w:val="000000" w:themeColor="text1"/>
          <w:sz w:val="20"/>
          <w:szCs w:val="20"/>
        </w:rPr>
        <w:t>.</w:t>
      </w:r>
      <w:r w:rsidR="00195944" w:rsidRPr="004A39BE">
        <w:rPr>
          <w:rFonts w:ascii="Times New Roman" w:hAnsi="Times New Roman" w:cs="Times New Roman"/>
          <w:color w:val="000000" w:themeColor="text1"/>
          <w:sz w:val="20"/>
          <w:szCs w:val="20"/>
        </w:rPr>
        <w:t xml:space="preserve"> </w:t>
      </w:r>
      <w:r w:rsidR="00195944" w:rsidRPr="004A39BE">
        <w:rPr>
          <w:rFonts w:ascii="Times New Roman" w:hAnsi="Times New Roman" w:cs="Times New Roman"/>
          <w:color w:val="000000" w:themeColor="text1"/>
          <w:sz w:val="20"/>
          <w:szCs w:val="20"/>
          <w:highlight w:val="yellow"/>
        </w:rPr>
        <w:t>Another noteworthy aspect is that throughout the training process, no manikin suffered significant deterioration, so this pilot tool is potentially sustainable</w:t>
      </w:r>
      <w:r w:rsidR="00D5595F" w:rsidRPr="004A39BE">
        <w:rPr>
          <w:rFonts w:ascii="Times New Roman" w:hAnsi="Times New Roman" w:cs="Times New Roman"/>
          <w:color w:val="000000" w:themeColor="text1"/>
          <w:sz w:val="20"/>
          <w:szCs w:val="20"/>
          <w:highlight w:val="yellow"/>
        </w:rPr>
        <w:t xml:space="preserve"> for training or learning</w:t>
      </w:r>
      <w:r w:rsidR="00195944" w:rsidRPr="004A39BE">
        <w:rPr>
          <w:rFonts w:ascii="Times New Roman" w:hAnsi="Times New Roman" w:cs="Times New Roman"/>
          <w:color w:val="000000" w:themeColor="text1"/>
          <w:sz w:val="20"/>
          <w:szCs w:val="20"/>
          <w:highlight w:val="yellow"/>
        </w:rPr>
        <w:t xml:space="preserve"> and although it is not commercialized, it can be locally manufactured since its components are readily available.</w:t>
      </w:r>
    </w:p>
    <w:p w14:paraId="42BA068A" w14:textId="71999555" w:rsidR="000210EB" w:rsidRPr="004A39BE" w:rsidRDefault="0097179E"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Most OHCAs occur at home (26).</w:t>
      </w:r>
      <w:r w:rsidR="00BC54BA" w:rsidRPr="004A39BE">
        <w:rPr>
          <w:rFonts w:ascii="Times New Roman" w:hAnsi="Times New Roman" w:cs="Times New Roman"/>
          <w:color w:val="000000" w:themeColor="text1"/>
          <w:sz w:val="20"/>
          <w:szCs w:val="20"/>
        </w:rPr>
        <w:t xml:space="preserve"> </w:t>
      </w:r>
      <w:r w:rsidR="00E67541" w:rsidRPr="004A39BE">
        <w:rPr>
          <w:rFonts w:ascii="Times New Roman" w:hAnsi="Times New Roman" w:cs="Times New Roman"/>
          <w:color w:val="000000" w:themeColor="text1"/>
          <w:sz w:val="20"/>
          <w:szCs w:val="20"/>
        </w:rPr>
        <w:t xml:space="preserve">One </w:t>
      </w:r>
      <w:r w:rsidR="000D1D20" w:rsidRPr="004A39BE">
        <w:rPr>
          <w:rFonts w:ascii="Times New Roman" w:hAnsi="Times New Roman" w:cs="Times New Roman"/>
          <w:color w:val="000000" w:themeColor="text1"/>
          <w:sz w:val="20"/>
          <w:szCs w:val="20"/>
        </w:rPr>
        <w:t xml:space="preserve">additional </w:t>
      </w:r>
      <w:r w:rsidR="001D0727" w:rsidRPr="004A39BE">
        <w:rPr>
          <w:rFonts w:ascii="Times New Roman" w:hAnsi="Times New Roman" w:cs="Times New Roman"/>
          <w:color w:val="000000" w:themeColor="text1"/>
          <w:sz w:val="20"/>
          <w:szCs w:val="20"/>
        </w:rPr>
        <w:t>aim</w:t>
      </w:r>
      <w:r w:rsidR="00E67541" w:rsidRPr="004A39BE">
        <w:rPr>
          <w:rFonts w:ascii="Times New Roman" w:hAnsi="Times New Roman" w:cs="Times New Roman"/>
          <w:color w:val="000000" w:themeColor="text1"/>
          <w:sz w:val="20"/>
          <w:szCs w:val="20"/>
        </w:rPr>
        <w:t xml:space="preserve"> of this </w:t>
      </w:r>
      <w:r w:rsidR="00BC54BA" w:rsidRPr="004A39BE">
        <w:rPr>
          <w:rFonts w:ascii="Times New Roman" w:hAnsi="Times New Roman" w:cs="Times New Roman"/>
          <w:color w:val="000000" w:themeColor="text1"/>
          <w:sz w:val="20"/>
          <w:szCs w:val="20"/>
        </w:rPr>
        <w:t>educational project</w:t>
      </w:r>
      <w:r w:rsidR="00E67541" w:rsidRPr="004A39BE">
        <w:rPr>
          <w:rFonts w:ascii="Times New Roman" w:hAnsi="Times New Roman" w:cs="Times New Roman"/>
          <w:color w:val="000000" w:themeColor="text1"/>
          <w:sz w:val="20"/>
          <w:szCs w:val="20"/>
        </w:rPr>
        <w:t xml:space="preserve"> </w:t>
      </w:r>
      <w:r w:rsidR="007F3FCD" w:rsidRPr="004A39BE">
        <w:rPr>
          <w:rFonts w:ascii="Times New Roman" w:hAnsi="Times New Roman" w:cs="Times New Roman"/>
          <w:color w:val="000000" w:themeColor="text1"/>
          <w:sz w:val="20"/>
          <w:szCs w:val="20"/>
        </w:rPr>
        <w:t>wa</w:t>
      </w:r>
      <w:r w:rsidR="00E67541" w:rsidRPr="004A39BE">
        <w:rPr>
          <w:rFonts w:ascii="Times New Roman" w:hAnsi="Times New Roman" w:cs="Times New Roman"/>
          <w:color w:val="000000" w:themeColor="text1"/>
          <w:sz w:val="20"/>
          <w:szCs w:val="20"/>
        </w:rPr>
        <w:t>s</w:t>
      </w:r>
      <w:r w:rsidR="001D0727" w:rsidRPr="004A39BE">
        <w:rPr>
          <w:rFonts w:ascii="Times New Roman" w:hAnsi="Times New Roman" w:cs="Times New Roman"/>
          <w:color w:val="000000" w:themeColor="text1"/>
          <w:sz w:val="20"/>
          <w:szCs w:val="20"/>
        </w:rPr>
        <w:t xml:space="preserve"> to </w:t>
      </w:r>
      <w:r w:rsidR="00A573A0" w:rsidRPr="004A39BE">
        <w:rPr>
          <w:rFonts w:ascii="Times New Roman" w:hAnsi="Times New Roman" w:cs="Times New Roman"/>
          <w:color w:val="000000" w:themeColor="text1"/>
          <w:sz w:val="20"/>
          <w:szCs w:val="20"/>
        </w:rPr>
        <w:t xml:space="preserve">enable </w:t>
      </w:r>
      <w:r w:rsidR="000D1D20" w:rsidRPr="004A39BE">
        <w:rPr>
          <w:rFonts w:ascii="Times New Roman" w:hAnsi="Times New Roman" w:cs="Times New Roman"/>
          <w:color w:val="000000" w:themeColor="text1"/>
          <w:sz w:val="20"/>
          <w:szCs w:val="20"/>
        </w:rPr>
        <w:t xml:space="preserve">families </w:t>
      </w:r>
      <w:r w:rsidR="00A573A0" w:rsidRPr="004A39BE">
        <w:rPr>
          <w:rFonts w:ascii="Times New Roman" w:hAnsi="Times New Roman" w:cs="Times New Roman"/>
          <w:color w:val="000000" w:themeColor="text1"/>
          <w:sz w:val="20"/>
          <w:szCs w:val="20"/>
        </w:rPr>
        <w:t>to practice</w:t>
      </w:r>
      <w:r w:rsidR="00E67541" w:rsidRPr="004A39BE">
        <w:rPr>
          <w:rFonts w:ascii="Times New Roman" w:hAnsi="Times New Roman" w:cs="Times New Roman"/>
          <w:color w:val="000000" w:themeColor="text1"/>
          <w:sz w:val="20"/>
          <w:szCs w:val="20"/>
        </w:rPr>
        <w:t xml:space="preserve"> CPR</w:t>
      </w:r>
      <w:r w:rsidR="001D0727" w:rsidRPr="004A39BE">
        <w:rPr>
          <w:rFonts w:ascii="Times New Roman" w:hAnsi="Times New Roman" w:cs="Times New Roman"/>
          <w:color w:val="000000" w:themeColor="text1"/>
          <w:sz w:val="20"/>
          <w:szCs w:val="20"/>
        </w:rPr>
        <w:t xml:space="preserve"> </w:t>
      </w:r>
      <w:r w:rsidR="00A573A0" w:rsidRPr="004A39BE">
        <w:rPr>
          <w:rFonts w:ascii="Times New Roman" w:hAnsi="Times New Roman" w:cs="Times New Roman"/>
          <w:color w:val="000000" w:themeColor="text1"/>
          <w:sz w:val="20"/>
          <w:szCs w:val="20"/>
        </w:rPr>
        <w:t>at their</w:t>
      </w:r>
      <w:r w:rsidR="00E67541" w:rsidRPr="004A39BE">
        <w:rPr>
          <w:rFonts w:ascii="Times New Roman" w:hAnsi="Times New Roman" w:cs="Times New Roman"/>
          <w:color w:val="000000" w:themeColor="text1"/>
          <w:sz w:val="20"/>
          <w:szCs w:val="20"/>
        </w:rPr>
        <w:t xml:space="preserve"> home</w:t>
      </w:r>
      <w:r w:rsidR="00A573A0" w:rsidRPr="004A39BE">
        <w:rPr>
          <w:rFonts w:ascii="Times New Roman" w:hAnsi="Times New Roman" w:cs="Times New Roman"/>
          <w:color w:val="000000" w:themeColor="text1"/>
          <w:sz w:val="20"/>
          <w:szCs w:val="20"/>
        </w:rPr>
        <w:t>s.</w:t>
      </w:r>
      <w:r w:rsidR="00E67541" w:rsidRPr="004A39BE">
        <w:rPr>
          <w:rFonts w:ascii="Times New Roman" w:hAnsi="Times New Roman" w:cs="Times New Roman"/>
          <w:color w:val="000000" w:themeColor="text1"/>
          <w:sz w:val="20"/>
          <w:szCs w:val="20"/>
        </w:rPr>
        <w:t xml:space="preserve"> </w:t>
      </w:r>
      <w:r w:rsidR="00A573A0" w:rsidRPr="004A39BE">
        <w:rPr>
          <w:rFonts w:ascii="Times New Roman" w:hAnsi="Times New Roman" w:cs="Times New Roman"/>
          <w:color w:val="000000" w:themeColor="text1"/>
          <w:sz w:val="20"/>
          <w:szCs w:val="20"/>
        </w:rPr>
        <w:t>F</w:t>
      </w:r>
      <w:r w:rsidR="00E67541" w:rsidRPr="004A39BE">
        <w:rPr>
          <w:rFonts w:ascii="Times New Roman" w:hAnsi="Times New Roman" w:cs="Times New Roman"/>
          <w:color w:val="000000" w:themeColor="text1"/>
          <w:sz w:val="20"/>
          <w:szCs w:val="20"/>
        </w:rPr>
        <w:t>or this reason</w:t>
      </w:r>
      <w:r w:rsidR="00A573A0" w:rsidRPr="004A39BE">
        <w:rPr>
          <w:rFonts w:ascii="Times New Roman" w:hAnsi="Times New Roman" w:cs="Times New Roman"/>
          <w:color w:val="000000" w:themeColor="text1"/>
          <w:sz w:val="20"/>
          <w:szCs w:val="20"/>
        </w:rPr>
        <w:t>,</w:t>
      </w:r>
      <w:r w:rsidR="00E67541" w:rsidRPr="004A39BE">
        <w:rPr>
          <w:rFonts w:ascii="Times New Roman" w:hAnsi="Times New Roman" w:cs="Times New Roman"/>
          <w:color w:val="000000" w:themeColor="text1"/>
          <w:sz w:val="20"/>
          <w:szCs w:val="20"/>
        </w:rPr>
        <w:t xml:space="preserve"> the </w:t>
      </w:r>
      <w:r w:rsidR="00786FEA" w:rsidRPr="004A39BE">
        <w:rPr>
          <w:rFonts w:ascii="Times New Roman" w:hAnsi="Times New Roman" w:cs="Times New Roman"/>
          <w:color w:val="000000" w:themeColor="text1"/>
          <w:sz w:val="20"/>
          <w:szCs w:val="20"/>
        </w:rPr>
        <w:t>intervention included several “at-home steps”: Before building their manikin, learners involved their care</w:t>
      </w:r>
      <w:r w:rsidR="009163BC" w:rsidRPr="004A39BE">
        <w:rPr>
          <w:rFonts w:ascii="Times New Roman" w:hAnsi="Times New Roman" w:cs="Times New Roman"/>
          <w:color w:val="000000" w:themeColor="text1"/>
          <w:sz w:val="20"/>
          <w:szCs w:val="20"/>
        </w:rPr>
        <w:t>-takers</w:t>
      </w:r>
      <w:r w:rsidR="00786FEA" w:rsidRPr="004A39BE">
        <w:rPr>
          <w:rFonts w:ascii="Times New Roman" w:hAnsi="Times New Roman" w:cs="Times New Roman"/>
          <w:color w:val="000000" w:themeColor="text1"/>
          <w:sz w:val="20"/>
          <w:szCs w:val="20"/>
        </w:rPr>
        <w:t xml:space="preserve"> and </w:t>
      </w:r>
      <w:r w:rsidR="001D0727" w:rsidRPr="004A39BE">
        <w:rPr>
          <w:rFonts w:ascii="Times New Roman" w:hAnsi="Times New Roman" w:cs="Times New Roman"/>
          <w:color w:val="000000" w:themeColor="text1"/>
          <w:sz w:val="20"/>
          <w:szCs w:val="20"/>
        </w:rPr>
        <w:t>relatives</w:t>
      </w:r>
      <w:r w:rsidR="00E67541" w:rsidRPr="004A39BE">
        <w:rPr>
          <w:rFonts w:ascii="Times New Roman" w:hAnsi="Times New Roman" w:cs="Times New Roman"/>
          <w:color w:val="000000" w:themeColor="text1"/>
          <w:sz w:val="20"/>
          <w:szCs w:val="20"/>
        </w:rPr>
        <w:t xml:space="preserve"> in the collection of recyclable </w:t>
      </w:r>
      <w:r w:rsidR="00E67541" w:rsidRPr="004A39BE">
        <w:rPr>
          <w:rFonts w:ascii="Times New Roman" w:hAnsi="Times New Roman" w:cs="Times New Roman"/>
          <w:color w:val="000000" w:themeColor="text1"/>
          <w:sz w:val="20"/>
          <w:szCs w:val="20"/>
        </w:rPr>
        <w:lastRenderedPageBreak/>
        <w:t>materials</w:t>
      </w:r>
      <w:r w:rsidR="009163BC" w:rsidRPr="004A39BE">
        <w:rPr>
          <w:rFonts w:ascii="Times New Roman" w:hAnsi="Times New Roman" w:cs="Times New Roman"/>
          <w:color w:val="000000" w:themeColor="text1"/>
          <w:sz w:val="20"/>
          <w:szCs w:val="20"/>
        </w:rPr>
        <w:t xml:space="preserve"> </w:t>
      </w:r>
      <w:r w:rsidR="00786FEA" w:rsidRPr="004A39BE">
        <w:rPr>
          <w:rFonts w:ascii="Times New Roman" w:hAnsi="Times New Roman" w:cs="Times New Roman"/>
          <w:color w:val="000000" w:themeColor="text1"/>
          <w:sz w:val="20"/>
          <w:szCs w:val="20"/>
        </w:rPr>
        <w:t xml:space="preserve">to bring to school, and after the manikin was finished, </w:t>
      </w:r>
      <w:r w:rsidR="00E67541" w:rsidRPr="004A39BE">
        <w:rPr>
          <w:rFonts w:ascii="Times New Roman" w:hAnsi="Times New Roman" w:cs="Times New Roman"/>
          <w:color w:val="000000" w:themeColor="text1"/>
          <w:sz w:val="20"/>
          <w:szCs w:val="20"/>
        </w:rPr>
        <w:t xml:space="preserve">the schoolchildren had to </w:t>
      </w:r>
      <w:r w:rsidR="00CF530E" w:rsidRPr="004A39BE">
        <w:rPr>
          <w:rFonts w:ascii="Times New Roman" w:hAnsi="Times New Roman" w:cs="Times New Roman"/>
          <w:color w:val="000000" w:themeColor="text1"/>
          <w:sz w:val="20"/>
          <w:szCs w:val="20"/>
        </w:rPr>
        <w:t>teach</w:t>
      </w:r>
      <w:r w:rsidR="00E67541" w:rsidRPr="004A39BE">
        <w:rPr>
          <w:rFonts w:ascii="Times New Roman" w:hAnsi="Times New Roman" w:cs="Times New Roman"/>
          <w:color w:val="000000" w:themeColor="text1"/>
          <w:sz w:val="20"/>
          <w:szCs w:val="20"/>
        </w:rPr>
        <w:t xml:space="preserve"> the </w:t>
      </w:r>
      <w:r w:rsidR="00CF530E" w:rsidRPr="004A39BE">
        <w:rPr>
          <w:rFonts w:ascii="Times New Roman" w:hAnsi="Times New Roman" w:cs="Times New Roman"/>
          <w:color w:val="000000" w:themeColor="text1"/>
          <w:sz w:val="20"/>
          <w:szCs w:val="20"/>
        </w:rPr>
        <w:t>skills</w:t>
      </w:r>
      <w:r w:rsidR="00E67541" w:rsidRPr="004A39BE">
        <w:rPr>
          <w:rFonts w:ascii="Times New Roman" w:hAnsi="Times New Roman" w:cs="Times New Roman"/>
          <w:color w:val="000000" w:themeColor="text1"/>
          <w:sz w:val="20"/>
          <w:szCs w:val="20"/>
        </w:rPr>
        <w:t xml:space="preserve"> acquired to their relatives</w:t>
      </w:r>
      <w:r w:rsidRPr="004A39BE">
        <w:rPr>
          <w:rFonts w:ascii="Times New Roman" w:hAnsi="Times New Roman" w:cs="Times New Roman"/>
          <w:color w:val="000000" w:themeColor="text1"/>
          <w:sz w:val="20"/>
          <w:szCs w:val="20"/>
        </w:rPr>
        <w:t>.</w:t>
      </w:r>
      <w:r w:rsidR="00E67541" w:rsidRPr="004A39BE">
        <w:rPr>
          <w:rFonts w:ascii="Times New Roman" w:hAnsi="Times New Roman" w:cs="Times New Roman"/>
          <w:color w:val="000000" w:themeColor="text1"/>
          <w:sz w:val="20"/>
          <w:szCs w:val="20"/>
        </w:rPr>
        <w:t xml:space="preserve"> </w:t>
      </w:r>
      <w:r w:rsidR="00BC54BA" w:rsidRPr="004A39BE">
        <w:rPr>
          <w:rFonts w:ascii="Times New Roman" w:hAnsi="Times New Roman" w:cs="Times New Roman"/>
          <w:color w:val="000000" w:themeColor="text1"/>
          <w:sz w:val="20"/>
          <w:szCs w:val="20"/>
        </w:rPr>
        <w:t xml:space="preserve">This process </w:t>
      </w:r>
      <w:r w:rsidR="007F3FCD" w:rsidRPr="004A39BE">
        <w:rPr>
          <w:rFonts w:ascii="Times New Roman" w:hAnsi="Times New Roman" w:cs="Times New Roman"/>
          <w:color w:val="000000" w:themeColor="text1"/>
          <w:sz w:val="20"/>
          <w:szCs w:val="20"/>
        </w:rPr>
        <w:t>wa</w:t>
      </w:r>
      <w:r w:rsidR="00BC54BA" w:rsidRPr="004A39BE">
        <w:rPr>
          <w:rFonts w:ascii="Times New Roman" w:hAnsi="Times New Roman" w:cs="Times New Roman"/>
          <w:color w:val="000000" w:themeColor="text1"/>
          <w:sz w:val="20"/>
          <w:szCs w:val="20"/>
        </w:rPr>
        <w:t xml:space="preserve">s not </w:t>
      </w:r>
      <w:proofErr w:type="spellStart"/>
      <w:r w:rsidR="007F3FCD" w:rsidRPr="004A39BE">
        <w:rPr>
          <w:rFonts w:ascii="Times New Roman" w:hAnsi="Times New Roman" w:cs="Times New Roman"/>
          <w:color w:val="000000" w:themeColor="text1"/>
          <w:sz w:val="20"/>
          <w:szCs w:val="20"/>
        </w:rPr>
        <w:t>analysed</w:t>
      </w:r>
      <w:proofErr w:type="spellEnd"/>
      <w:r w:rsidR="007F3FCD" w:rsidRPr="004A39BE">
        <w:rPr>
          <w:rFonts w:ascii="Times New Roman" w:hAnsi="Times New Roman" w:cs="Times New Roman"/>
          <w:color w:val="000000" w:themeColor="text1"/>
          <w:sz w:val="20"/>
          <w:szCs w:val="20"/>
        </w:rPr>
        <w:t xml:space="preserve"> as </w:t>
      </w:r>
      <w:r w:rsidR="00BC54BA" w:rsidRPr="004A39BE">
        <w:rPr>
          <w:rFonts w:ascii="Times New Roman" w:hAnsi="Times New Roman" w:cs="Times New Roman"/>
          <w:color w:val="000000" w:themeColor="text1"/>
          <w:sz w:val="20"/>
          <w:szCs w:val="20"/>
        </w:rPr>
        <w:t xml:space="preserve">part of </w:t>
      </w:r>
      <w:r w:rsidR="007F3FCD" w:rsidRPr="004A39BE">
        <w:rPr>
          <w:rFonts w:ascii="Times New Roman" w:hAnsi="Times New Roman" w:cs="Times New Roman"/>
          <w:color w:val="000000" w:themeColor="text1"/>
          <w:sz w:val="20"/>
          <w:szCs w:val="20"/>
        </w:rPr>
        <w:t>this paper</w:t>
      </w:r>
      <w:r w:rsidR="00BC54BA" w:rsidRPr="004A39BE">
        <w:rPr>
          <w:rFonts w:ascii="Times New Roman" w:hAnsi="Times New Roman" w:cs="Times New Roman"/>
          <w:color w:val="000000" w:themeColor="text1"/>
          <w:sz w:val="20"/>
          <w:szCs w:val="20"/>
        </w:rPr>
        <w:t>, but it is also a mission of the project that should be evaluated in the future.</w:t>
      </w:r>
    </w:p>
    <w:p w14:paraId="7599BB37" w14:textId="42ECE95C" w:rsidR="000210EB" w:rsidRPr="004A39BE" w:rsidRDefault="007F3FCD"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The presented project conforms to the main principles</w:t>
      </w:r>
      <w:r w:rsidRPr="004A39BE" w:rsidDel="007F3FCD">
        <w:rPr>
          <w:rFonts w:ascii="Times New Roman" w:hAnsi="Times New Roman" w:cs="Times New Roman"/>
          <w:color w:val="000000" w:themeColor="text1"/>
          <w:sz w:val="20"/>
          <w:szCs w:val="20"/>
        </w:rPr>
        <w:t xml:space="preserve"> </w:t>
      </w:r>
      <w:r w:rsidR="00AE1AD9" w:rsidRPr="004A39BE">
        <w:rPr>
          <w:rFonts w:ascii="Times New Roman" w:hAnsi="Times New Roman" w:cs="Times New Roman"/>
          <w:color w:val="000000" w:themeColor="text1"/>
          <w:sz w:val="20"/>
          <w:szCs w:val="20"/>
        </w:rPr>
        <w:t>of KID</w:t>
      </w:r>
      <w:r w:rsidR="0097179E" w:rsidRPr="004A39BE">
        <w:rPr>
          <w:rFonts w:ascii="Times New Roman" w:hAnsi="Times New Roman" w:cs="Times New Roman"/>
          <w:color w:val="000000" w:themeColor="text1"/>
          <w:sz w:val="20"/>
          <w:szCs w:val="20"/>
        </w:rPr>
        <w:t>s</w:t>
      </w:r>
      <w:r w:rsidR="00AE1AD9" w:rsidRPr="004A39BE">
        <w:rPr>
          <w:rFonts w:ascii="Times New Roman" w:hAnsi="Times New Roman" w:cs="Times New Roman"/>
          <w:color w:val="000000" w:themeColor="text1"/>
          <w:sz w:val="20"/>
          <w:szCs w:val="20"/>
        </w:rPr>
        <w:t xml:space="preserve"> SAVE LIVES</w:t>
      </w:r>
      <w:r w:rsidRPr="004A39BE">
        <w:rPr>
          <w:rFonts w:ascii="Times New Roman" w:hAnsi="Times New Roman" w:cs="Times New Roman"/>
          <w:color w:val="000000" w:themeColor="text1"/>
          <w:sz w:val="20"/>
          <w:szCs w:val="20"/>
        </w:rPr>
        <w:t xml:space="preserve">: </w:t>
      </w:r>
      <w:r w:rsidR="00AE1AD9" w:rsidRPr="004A39BE">
        <w:rPr>
          <w:rFonts w:ascii="Times New Roman" w:hAnsi="Times New Roman" w:cs="Times New Roman"/>
          <w:color w:val="000000" w:themeColor="text1"/>
          <w:sz w:val="20"/>
          <w:szCs w:val="20"/>
        </w:rPr>
        <w:t>the dissemination of knowledge</w:t>
      </w:r>
      <w:r w:rsidR="00647B54" w:rsidRPr="004A39BE">
        <w:rPr>
          <w:rFonts w:ascii="Times New Roman" w:hAnsi="Times New Roman" w:cs="Times New Roman"/>
          <w:color w:val="000000" w:themeColor="text1"/>
          <w:sz w:val="20"/>
          <w:szCs w:val="20"/>
        </w:rPr>
        <w:t xml:space="preserve"> and training</w:t>
      </w:r>
      <w:r w:rsidR="00AE1AD9" w:rsidRPr="004A39BE">
        <w:rPr>
          <w:rFonts w:ascii="Times New Roman" w:hAnsi="Times New Roman" w:cs="Times New Roman"/>
          <w:color w:val="000000" w:themeColor="text1"/>
          <w:sz w:val="20"/>
          <w:szCs w:val="20"/>
        </w:rPr>
        <w:t>, encouraging fun and excitement during CPR (3)</w:t>
      </w:r>
      <w:r w:rsidR="002A67FD" w:rsidRPr="004A39BE">
        <w:rPr>
          <w:rFonts w:ascii="Times New Roman" w:hAnsi="Times New Roman" w:cs="Times New Roman"/>
          <w:color w:val="000000" w:themeColor="text1"/>
          <w:sz w:val="20"/>
          <w:szCs w:val="20"/>
        </w:rPr>
        <w:t xml:space="preserve">. From an educational perspective, learning is stronger and more durable when it is based on connection of content, rather than analytical, isolated or mechanical learning. New learning methodologies and materials emerge and promoting learning-by-doing </w:t>
      </w:r>
      <w:r w:rsidR="000210EB" w:rsidRPr="004A39BE">
        <w:rPr>
          <w:rFonts w:ascii="Times New Roman" w:hAnsi="Times New Roman" w:cs="Times New Roman"/>
          <w:color w:val="000000" w:themeColor="text1"/>
          <w:sz w:val="20"/>
          <w:szCs w:val="20"/>
        </w:rPr>
        <w:t>(5)</w:t>
      </w:r>
      <w:r w:rsidR="00AE1AD9" w:rsidRPr="004A39BE">
        <w:rPr>
          <w:rFonts w:ascii="Times New Roman" w:hAnsi="Times New Roman" w:cs="Times New Roman"/>
          <w:color w:val="000000" w:themeColor="text1"/>
          <w:sz w:val="20"/>
          <w:szCs w:val="20"/>
        </w:rPr>
        <w:t xml:space="preserve">. </w:t>
      </w:r>
      <w:proofErr w:type="spellStart"/>
      <w:r w:rsidR="00AE1AD9" w:rsidRPr="004A39BE">
        <w:rPr>
          <w:rFonts w:ascii="Times New Roman" w:hAnsi="Times New Roman" w:cs="Times New Roman"/>
          <w:color w:val="000000" w:themeColor="text1"/>
          <w:sz w:val="20"/>
          <w:szCs w:val="20"/>
        </w:rPr>
        <w:t>LoCoMan</w:t>
      </w:r>
      <w:proofErr w:type="spellEnd"/>
      <w:r w:rsidR="00AE1AD9" w:rsidRPr="004A39BE">
        <w:rPr>
          <w:rFonts w:ascii="Times New Roman" w:hAnsi="Times New Roman" w:cs="Times New Roman"/>
          <w:color w:val="000000" w:themeColor="text1"/>
          <w:sz w:val="20"/>
          <w:szCs w:val="20"/>
        </w:rPr>
        <w:t xml:space="preserve"> is a project that </w:t>
      </w:r>
      <w:r w:rsidR="00166E8F" w:rsidRPr="004A39BE">
        <w:rPr>
          <w:rFonts w:ascii="Times New Roman" w:hAnsi="Times New Roman" w:cs="Times New Roman"/>
          <w:color w:val="000000" w:themeColor="text1"/>
          <w:sz w:val="20"/>
          <w:szCs w:val="20"/>
        </w:rPr>
        <w:t xml:space="preserve">combines </w:t>
      </w:r>
      <w:r w:rsidR="00AE1AD9" w:rsidRPr="004A39BE">
        <w:rPr>
          <w:rFonts w:ascii="Times New Roman" w:hAnsi="Times New Roman" w:cs="Times New Roman"/>
          <w:color w:val="000000" w:themeColor="text1"/>
          <w:sz w:val="20"/>
          <w:szCs w:val="20"/>
        </w:rPr>
        <w:t>the subject of science (knowledge of the human body) and physical education (first aid)</w:t>
      </w:r>
      <w:r w:rsidR="005935C8" w:rsidRPr="004A39BE">
        <w:rPr>
          <w:rFonts w:ascii="Times New Roman" w:hAnsi="Times New Roman" w:cs="Times New Roman"/>
          <w:color w:val="000000" w:themeColor="text1"/>
          <w:sz w:val="20"/>
          <w:szCs w:val="20"/>
        </w:rPr>
        <w:t xml:space="preserve">, all the while keeping the learner at the </w:t>
      </w:r>
      <w:proofErr w:type="spellStart"/>
      <w:r w:rsidR="005935C8" w:rsidRPr="004A39BE">
        <w:rPr>
          <w:rFonts w:ascii="Times New Roman" w:hAnsi="Times New Roman" w:cs="Times New Roman"/>
          <w:color w:val="000000" w:themeColor="text1"/>
          <w:sz w:val="20"/>
          <w:szCs w:val="20"/>
        </w:rPr>
        <w:t>centre</w:t>
      </w:r>
      <w:proofErr w:type="spellEnd"/>
      <w:r w:rsidR="005935C8" w:rsidRPr="004A39BE">
        <w:rPr>
          <w:rFonts w:ascii="Times New Roman" w:hAnsi="Times New Roman" w:cs="Times New Roman"/>
          <w:color w:val="000000" w:themeColor="text1"/>
          <w:sz w:val="20"/>
          <w:szCs w:val="20"/>
        </w:rPr>
        <w:t xml:space="preserve">, </w:t>
      </w:r>
      <w:r w:rsidR="00B14EC7" w:rsidRPr="004A39BE">
        <w:rPr>
          <w:rFonts w:ascii="Times New Roman" w:hAnsi="Times New Roman" w:cs="Times New Roman"/>
          <w:color w:val="000000" w:themeColor="text1"/>
          <w:sz w:val="20"/>
          <w:szCs w:val="20"/>
        </w:rPr>
        <w:t>as the protagonist promoting their own learning progress</w:t>
      </w:r>
      <w:r w:rsidR="00B14EC7" w:rsidRPr="004A39BE" w:rsidDel="00B14EC7">
        <w:rPr>
          <w:rFonts w:ascii="Times New Roman" w:hAnsi="Times New Roman" w:cs="Times New Roman"/>
          <w:color w:val="000000" w:themeColor="text1"/>
          <w:sz w:val="20"/>
          <w:szCs w:val="20"/>
        </w:rPr>
        <w:t xml:space="preserve"> </w:t>
      </w:r>
      <w:r w:rsidR="006B4CE9" w:rsidRPr="004A39BE">
        <w:rPr>
          <w:rFonts w:ascii="Times New Roman" w:hAnsi="Times New Roman" w:cs="Times New Roman"/>
          <w:color w:val="000000" w:themeColor="text1"/>
          <w:sz w:val="20"/>
        </w:rPr>
        <w:t>[21, 22]</w:t>
      </w:r>
      <w:r w:rsidR="0033715B" w:rsidRPr="004A39BE">
        <w:rPr>
          <w:rFonts w:ascii="Times New Roman" w:hAnsi="Times New Roman" w:cs="Times New Roman"/>
          <w:color w:val="000000" w:themeColor="text1"/>
          <w:sz w:val="20"/>
          <w:szCs w:val="20"/>
        </w:rPr>
        <w:t xml:space="preserve">. </w:t>
      </w:r>
      <w:r w:rsidR="005935C8" w:rsidRPr="004A39BE">
        <w:rPr>
          <w:rFonts w:ascii="Times New Roman" w:hAnsi="Times New Roman" w:cs="Times New Roman"/>
          <w:color w:val="000000" w:themeColor="text1"/>
          <w:sz w:val="20"/>
          <w:szCs w:val="20"/>
        </w:rPr>
        <w:t xml:space="preserve"> </w:t>
      </w:r>
    </w:p>
    <w:p w14:paraId="25B01A14" w14:textId="51250FCB" w:rsidR="00ED4519" w:rsidRPr="004A39BE" w:rsidRDefault="00D630C8"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This work has important practical implications</w:t>
      </w:r>
      <w:r w:rsidR="0033715B" w:rsidRPr="004A39BE">
        <w:rPr>
          <w:rFonts w:ascii="Times New Roman" w:hAnsi="Times New Roman" w:cs="Times New Roman"/>
          <w:color w:val="000000" w:themeColor="text1"/>
          <w:sz w:val="20"/>
          <w:szCs w:val="20"/>
        </w:rPr>
        <w:t>:</w:t>
      </w:r>
      <w:r w:rsidR="009163BC"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it shows </w:t>
      </w:r>
      <w:r w:rsidR="0033715B" w:rsidRPr="004A39BE">
        <w:rPr>
          <w:rFonts w:ascii="Times New Roman" w:hAnsi="Times New Roman" w:cs="Times New Roman"/>
          <w:color w:val="000000" w:themeColor="text1"/>
          <w:sz w:val="20"/>
          <w:szCs w:val="20"/>
        </w:rPr>
        <w:t>that it is feasible and possible to build</w:t>
      </w:r>
      <w:r w:rsidRPr="004A39BE">
        <w:rPr>
          <w:rFonts w:ascii="Times New Roman" w:hAnsi="Times New Roman" w:cs="Times New Roman"/>
          <w:color w:val="000000" w:themeColor="text1"/>
          <w:sz w:val="20"/>
          <w:szCs w:val="20"/>
        </w:rPr>
        <w:t xml:space="preserve"> a low-cost </w:t>
      </w:r>
      <w:r w:rsidR="00125CBB" w:rsidRPr="004A39BE">
        <w:rPr>
          <w:rFonts w:ascii="Times New Roman" w:hAnsi="Times New Roman" w:cs="Times New Roman"/>
          <w:color w:val="000000" w:themeColor="text1"/>
          <w:sz w:val="20"/>
          <w:szCs w:val="20"/>
        </w:rPr>
        <w:t>manikin</w:t>
      </w:r>
      <w:r w:rsidRPr="004A39BE">
        <w:rPr>
          <w:rFonts w:ascii="Times New Roman" w:hAnsi="Times New Roman" w:cs="Times New Roman"/>
          <w:color w:val="000000" w:themeColor="text1"/>
          <w:sz w:val="20"/>
          <w:szCs w:val="20"/>
        </w:rPr>
        <w:t xml:space="preserve"> (about €5 in the European Region) and to integrate it into an </w:t>
      </w:r>
      <w:r w:rsidR="00647B54" w:rsidRPr="004A39BE">
        <w:rPr>
          <w:rFonts w:ascii="Times New Roman" w:hAnsi="Times New Roman" w:cs="Times New Roman"/>
          <w:color w:val="000000" w:themeColor="text1"/>
          <w:sz w:val="20"/>
          <w:szCs w:val="20"/>
        </w:rPr>
        <w:t xml:space="preserve">integrative </w:t>
      </w:r>
      <w:r w:rsidRPr="004A39BE">
        <w:rPr>
          <w:rFonts w:ascii="Times New Roman" w:hAnsi="Times New Roman" w:cs="Times New Roman"/>
          <w:color w:val="000000" w:themeColor="text1"/>
          <w:sz w:val="20"/>
          <w:szCs w:val="20"/>
        </w:rPr>
        <w:t>educational project</w:t>
      </w:r>
      <w:r w:rsidR="0033715B" w:rsidRPr="004A39BE">
        <w:rPr>
          <w:rFonts w:ascii="Times New Roman" w:hAnsi="Times New Roman" w:cs="Times New Roman"/>
          <w:color w:val="000000" w:themeColor="text1"/>
          <w:sz w:val="20"/>
          <w:szCs w:val="20"/>
        </w:rPr>
        <w:t>, and outlines how this could be done</w:t>
      </w:r>
      <w:r w:rsidR="00647B54" w:rsidRPr="004A39BE">
        <w:rPr>
          <w:rFonts w:ascii="Times New Roman" w:hAnsi="Times New Roman" w:cs="Times New Roman"/>
          <w:color w:val="000000" w:themeColor="text1"/>
          <w:sz w:val="20"/>
          <w:szCs w:val="20"/>
        </w:rPr>
        <w:t>.</w:t>
      </w:r>
      <w:r w:rsidRPr="004A39BE">
        <w:rPr>
          <w:rFonts w:ascii="Times New Roman" w:hAnsi="Times New Roman" w:cs="Times New Roman"/>
          <w:color w:val="000000" w:themeColor="text1"/>
          <w:sz w:val="20"/>
          <w:szCs w:val="20"/>
        </w:rPr>
        <w:t xml:space="preserve"> </w:t>
      </w:r>
      <w:r w:rsidR="00103696" w:rsidRPr="004A39BE">
        <w:rPr>
          <w:rFonts w:ascii="Times New Roman" w:hAnsi="Times New Roman" w:cs="Times New Roman"/>
          <w:color w:val="000000" w:themeColor="text1"/>
          <w:sz w:val="20"/>
          <w:szCs w:val="20"/>
        </w:rPr>
        <w:t>As a general reference</w:t>
      </w:r>
      <w:r w:rsidR="007F3FCD" w:rsidRPr="004A39BE">
        <w:rPr>
          <w:rFonts w:ascii="Times New Roman" w:hAnsi="Times New Roman" w:cs="Times New Roman"/>
          <w:color w:val="000000" w:themeColor="text1"/>
          <w:sz w:val="20"/>
          <w:szCs w:val="20"/>
        </w:rPr>
        <w:t>,</w:t>
      </w:r>
      <w:r w:rsidR="00103696" w:rsidRPr="004A39BE">
        <w:rPr>
          <w:rFonts w:ascii="Times New Roman" w:hAnsi="Times New Roman" w:cs="Times New Roman"/>
          <w:color w:val="000000" w:themeColor="text1"/>
          <w:sz w:val="20"/>
          <w:szCs w:val="20"/>
        </w:rPr>
        <w:t xml:space="preserve"> t</w:t>
      </w:r>
      <w:r w:rsidRPr="004A39BE">
        <w:rPr>
          <w:rFonts w:ascii="Times New Roman" w:hAnsi="Times New Roman" w:cs="Times New Roman"/>
          <w:color w:val="000000" w:themeColor="text1"/>
          <w:sz w:val="20"/>
          <w:szCs w:val="20"/>
        </w:rPr>
        <w:t xml:space="preserve">he cost of 100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units is less than 2 commercial manikins with feedback</w:t>
      </w:r>
      <w:r w:rsidR="00BC54BA" w:rsidRPr="004A39BE">
        <w:rPr>
          <w:rFonts w:ascii="Times New Roman" w:hAnsi="Times New Roman" w:cs="Times New Roman"/>
          <w:color w:val="000000" w:themeColor="text1"/>
          <w:sz w:val="20"/>
          <w:szCs w:val="20"/>
        </w:rPr>
        <w:t xml:space="preserve"> (i.e. as used in this study)</w:t>
      </w:r>
      <w:r w:rsidRPr="004A39BE">
        <w:rPr>
          <w:rFonts w:ascii="Times New Roman" w:hAnsi="Times New Roman" w:cs="Times New Roman"/>
          <w:color w:val="000000" w:themeColor="text1"/>
          <w:sz w:val="20"/>
          <w:szCs w:val="20"/>
        </w:rPr>
        <w:t xml:space="preserve">, and the learning outcomes are </w:t>
      </w:r>
      <w:r w:rsidR="007F3FCD" w:rsidRPr="004A39BE">
        <w:rPr>
          <w:rFonts w:ascii="Times New Roman" w:hAnsi="Times New Roman" w:cs="Times New Roman"/>
          <w:color w:val="000000" w:themeColor="text1"/>
          <w:sz w:val="20"/>
          <w:szCs w:val="20"/>
        </w:rPr>
        <w:t>comparable</w:t>
      </w:r>
      <w:r w:rsidRPr="004A39BE">
        <w:rPr>
          <w:rFonts w:ascii="Times New Roman" w:hAnsi="Times New Roman" w:cs="Times New Roman"/>
          <w:color w:val="000000" w:themeColor="text1"/>
          <w:sz w:val="20"/>
          <w:szCs w:val="20"/>
        </w:rPr>
        <w:t>.</w:t>
      </w:r>
      <w:r w:rsidR="007F3FCD" w:rsidRPr="004A39BE">
        <w:rPr>
          <w:rFonts w:ascii="Times New Roman" w:hAnsi="Times New Roman" w:cs="Times New Roman"/>
          <w:color w:val="000000" w:themeColor="text1"/>
          <w:sz w:val="20"/>
          <w:szCs w:val="20"/>
        </w:rPr>
        <w:t xml:space="preserve"> </w:t>
      </w:r>
      <w:r w:rsidR="00891997" w:rsidRPr="004A39BE">
        <w:rPr>
          <w:rFonts w:ascii="Times New Roman" w:hAnsi="Times New Roman" w:cs="Times New Roman"/>
          <w:color w:val="000000" w:themeColor="text1"/>
          <w:sz w:val="20"/>
          <w:szCs w:val="20"/>
        </w:rPr>
        <w:t>These and other</w:t>
      </w:r>
      <w:r w:rsidR="007F3FCD" w:rsidRPr="004A39BE">
        <w:rPr>
          <w:rFonts w:ascii="Times New Roman" w:hAnsi="Times New Roman" w:cs="Times New Roman"/>
          <w:color w:val="000000" w:themeColor="text1"/>
          <w:sz w:val="20"/>
          <w:szCs w:val="20"/>
        </w:rPr>
        <w:t xml:space="preserve"> evidence-based alternatives to expensive manikin training </w:t>
      </w:r>
      <w:r w:rsidR="00891997" w:rsidRPr="004A39BE">
        <w:rPr>
          <w:rFonts w:ascii="Times New Roman" w:hAnsi="Times New Roman" w:cs="Times New Roman"/>
          <w:color w:val="000000" w:themeColor="text1"/>
          <w:sz w:val="20"/>
          <w:szCs w:val="20"/>
        </w:rPr>
        <w:t>may be an</w:t>
      </w:r>
      <w:r w:rsidR="007F3FCD" w:rsidRPr="004A39BE">
        <w:rPr>
          <w:rFonts w:ascii="Times New Roman" w:hAnsi="Times New Roman" w:cs="Times New Roman"/>
          <w:color w:val="000000" w:themeColor="text1"/>
          <w:sz w:val="20"/>
          <w:szCs w:val="20"/>
        </w:rPr>
        <w:t xml:space="preserve"> incentive for teachers to </w:t>
      </w:r>
      <w:r w:rsidR="00891997" w:rsidRPr="004A39BE">
        <w:rPr>
          <w:rFonts w:ascii="Times New Roman" w:hAnsi="Times New Roman" w:cs="Times New Roman"/>
          <w:color w:val="000000" w:themeColor="text1"/>
          <w:sz w:val="20"/>
          <w:szCs w:val="20"/>
        </w:rPr>
        <w:t xml:space="preserve">attempt </w:t>
      </w:r>
      <w:r w:rsidR="007F3FCD" w:rsidRPr="004A39BE">
        <w:rPr>
          <w:rFonts w:ascii="Times New Roman" w:hAnsi="Times New Roman" w:cs="Times New Roman"/>
          <w:color w:val="000000" w:themeColor="text1"/>
          <w:sz w:val="20"/>
          <w:szCs w:val="20"/>
        </w:rPr>
        <w:t>teach</w:t>
      </w:r>
      <w:r w:rsidR="00891997" w:rsidRPr="004A39BE">
        <w:rPr>
          <w:rFonts w:ascii="Times New Roman" w:hAnsi="Times New Roman" w:cs="Times New Roman"/>
          <w:color w:val="000000" w:themeColor="text1"/>
          <w:sz w:val="20"/>
          <w:szCs w:val="20"/>
        </w:rPr>
        <w:t>ing</w:t>
      </w:r>
      <w:r w:rsidR="007F3FCD" w:rsidRPr="004A39BE">
        <w:rPr>
          <w:rFonts w:ascii="Times New Roman" w:hAnsi="Times New Roman" w:cs="Times New Roman"/>
          <w:color w:val="000000" w:themeColor="text1"/>
          <w:sz w:val="20"/>
          <w:szCs w:val="20"/>
        </w:rPr>
        <w:t xml:space="preserve"> CPR, but also for education outside the formal environment.</w:t>
      </w:r>
    </w:p>
    <w:p w14:paraId="6FE536B9" w14:textId="77777777" w:rsidR="00ED4519" w:rsidRPr="004A39BE" w:rsidRDefault="00ED4519" w:rsidP="00100FDF">
      <w:pPr>
        <w:spacing w:line="480" w:lineRule="auto"/>
        <w:jc w:val="both"/>
        <w:rPr>
          <w:rFonts w:ascii="Times New Roman" w:hAnsi="Times New Roman" w:cs="Times New Roman"/>
          <w:i/>
          <w:color w:val="000000" w:themeColor="text1"/>
          <w:sz w:val="20"/>
          <w:szCs w:val="20"/>
        </w:rPr>
      </w:pPr>
      <w:r w:rsidRPr="004A39BE">
        <w:rPr>
          <w:rFonts w:ascii="Times New Roman" w:hAnsi="Times New Roman" w:cs="Times New Roman"/>
          <w:i/>
          <w:color w:val="000000" w:themeColor="text1"/>
          <w:sz w:val="20"/>
          <w:szCs w:val="20"/>
        </w:rPr>
        <w:t>Study limitations</w:t>
      </w:r>
    </w:p>
    <w:p w14:paraId="47713FA8" w14:textId="7CF50D71" w:rsidR="00D630C8" w:rsidRPr="004A39BE" w:rsidRDefault="00891997"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We acknowledge that t</w:t>
      </w:r>
      <w:r w:rsidR="00D630C8" w:rsidRPr="004A39BE">
        <w:rPr>
          <w:rFonts w:ascii="Times New Roman" w:hAnsi="Times New Roman" w:cs="Times New Roman"/>
          <w:color w:val="000000" w:themeColor="text1"/>
          <w:sz w:val="20"/>
          <w:szCs w:val="20"/>
        </w:rPr>
        <w:t xml:space="preserve">his study has </w:t>
      </w:r>
      <w:r w:rsidRPr="004A39BE">
        <w:rPr>
          <w:rFonts w:ascii="Times New Roman" w:hAnsi="Times New Roman" w:cs="Times New Roman"/>
          <w:color w:val="000000" w:themeColor="text1"/>
          <w:sz w:val="20"/>
          <w:szCs w:val="20"/>
        </w:rPr>
        <w:t xml:space="preserve">a few </w:t>
      </w:r>
      <w:r w:rsidR="00D630C8" w:rsidRPr="004A39BE">
        <w:rPr>
          <w:rFonts w:ascii="Times New Roman" w:hAnsi="Times New Roman" w:cs="Times New Roman"/>
          <w:color w:val="000000" w:themeColor="text1"/>
          <w:sz w:val="20"/>
          <w:szCs w:val="20"/>
        </w:rPr>
        <w:t>limitations</w:t>
      </w:r>
      <w:r w:rsidRPr="004A39BE">
        <w:rPr>
          <w:rFonts w:ascii="Times New Roman" w:hAnsi="Times New Roman" w:cs="Times New Roman"/>
          <w:color w:val="000000" w:themeColor="text1"/>
          <w:sz w:val="20"/>
          <w:szCs w:val="20"/>
        </w:rPr>
        <w:t>.</w:t>
      </w:r>
      <w:r w:rsidR="00D630C8"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T</w:t>
      </w:r>
      <w:r w:rsidR="00CA7116" w:rsidRPr="004A39BE">
        <w:rPr>
          <w:rFonts w:ascii="Times New Roman" w:hAnsi="Times New Roman" w:cs="Times New Roman"/>
          <w:color w:val="000000" w:themeColor="text1"/>
          <w:sz w:val="20"/>
          <w:szCs w:val="20"/>
        </w:rPr>
        <w:t xml:space="preserve">he sample </w:t>
      </w:r>
      <w:r w:rsidRPr="004A39BE">
        <w:rPr>
          <w:rFonts w:ascii="Times New Roman" w:hAnsi="Times New Roman" w:cs="Times New Roman"/>
          <w:color w:val="000000" w:themeColor="text1"/>
          <w:sz w:val="20"/>
          <w:szCs w:val="20"/>
        </w:rPr>
        <w:t>wa</w:t>
      </w:r>
      <w:r w:rsidR="00CA7116" w:rsidRPr="004A39BE">
        <w:rPr>
          <w:rFonts w:ascii="Times New Roman" w:hAnsi="Times New Roman" w:cs="Times New Roman"/>
          <w:color w:val="000000" w:themeColor="text1"/>
          <w:sz w:val="20"/>
          <w:szCs w:val="20"/>
        </w:rPr>
        <w:t xml:space="preserve">s located in a specific region, </w:t>
      </w:r>
      <w:r w:rsidR="00047FC0" w:rsidRPr="004A39BE">
        <w:rPr>
          <w:rFonts w:ascii="Times New Roman" w:hAnsi="Times New Roman" w:cs="Times New Roman"/>
          <w:color w:val="000000" w:themeColor="text1"/>
          <w:sz w:val="20"/>
          <w:szCs w:val="20"/>
        </w:rPr>
        <w:t xml:space="preserve">so </w:t>
      </w:r>
      <w:r w:rsidR="00103696" w:rsidRPr="004A39BE">
        <w:rPr>
          <w:rFonts w:ascii="Times New Roman" w:hAnsi="Times New Roman" w:cs="Times New Roman"/>
          <w:color w:val="000000" w:themeColor="text1"/>
          <w:sz w:val="20"/>
          <w:szCs w:val="20"/>
        </w:rPr>
        <w:t xml:space="preserve">it </w:t>
      </w:r>
      <w:r w:rsidR="00047FC0" w:rsidRPr="004A39BE">
        <w:rPr>
          <w:rFonts w:ascii="Times New Roman" w:hAnsi="Times New Roman" w:cs="Times New Roman"/>
          <w:color w:val="000000" w:themeColor="text1"/>
          <w:sz w:val="20"/>
          <w:szCs w:val="20"/>
        </w:rPr>
        <w:t xml:space="preserve">is not representative of all children worldwide. </w:t>
      </w:r>
      <w:r w:rsidR="00B0263A" w:rsidRPr="004A39BE">
        <w:rPr>
          <w:rFonts w:ascii="Times New Roman" w:hAnsi="Times New Roman" w:cs="Times New Roman"/>
          <w:color w:val="000000" w:themeColor="text1"/>
          <w:sz w:val="20"/>
          <w:szCs w:val="20"/>
        </w:rPr>
        <w:t>As the classes were</w:t>
      </w:r>
      <w:r w:rsidR="00CA7116" w:rsidRPr="004A39BE">
        <w:rPr>
          <w:rFonts w:ascii="Times New Roman" w:hAnsi="Times New Roman" w:cs="Times New Roman"/>
          <w:color w:val="000000" w:themeColor="text1"/>
          <w:sz w:val="20"/>
          <w:szCs w:val="20"/>
        </w:rPr>
        <w:t xml:space="preserve"> grouped by academic years</w:t>
      </w:r>
      <w:r w:rsidR="00B0263A" w:rsidRPr="004A39BE">
        <w:rPr>
          <w:rFonts w:ascii="Times New Roman" w:hAnsi="Times New Roman" w:cs="Times New Roman"/>
          <w:color w:val="000000" w:themeColor="text1"/>
          <w:sz w:val="20"/>
          <w:szCs w:val="20"/>
        </w:rPr>
        <w:t>, there was a slight age overlap</w:t>
      </w:r>
      <w:r w:rsidR="00CA7116" w:rsidRPr="004A39BE">
        <w:rPr>
          <w:rFonts w:ascii="Times New Roman" w:hAnsi="Times New Roman" w:cs="Times New Roman"/>
          <w:color w:val="000000" w:themeColor="text1"/>
          <w:sz w:val="20"/>
          <w:szCs w:val="20"/>
        </w:rPr>
        <w:t xml:space="preserve"> </w:t>
      </w:r>
      <w:r w:rsidR="00B0263A" w:rsidRPr="004A39BE">
        <w:rPr>
          <w:rFonts w:ascii="Times New Roman" w:hAnsi="Times New Roman" w:cs="Times New Roman"/>
          <w:color w:val="000000" w:themeColor="text1"/>
          <w:sz w:val="20"/>
          <w:szCs w:val="20"/>
        </w:rPr>
        <w:t xml:space="preserve">around </w:t>
      </w:r>
      <w:r w:rsidR="00CA7116" w:rsidRPr="004A39BE">
        <w:rPr>
          <w:rFonts w:ascii="Times New Roman" w:hAnsi="Times New Roman" w:cs="Times New Roman"/>
          <w:color w:val="000000" w:themeColor="text1"/>
          <w:sz w:val="20"/>
          <w:szCs w:val="20"/>
        </w:rPr>
        <w:t xml:space="preserve">the age of 11 years. A distribution by biological age </w:t>
      </w:r>
      <w:r w:rsidR="00CF530E" w:rsidRPr="004A39BE">
        <w:rPr>
          <w:rFonts w:ascii="Times New Roman" w:hAnsi="Times New Roman" w:cs="Times New Roman"/>
          <w:color w:val="000000" w:themeColor="text1"/>
          <w:sz w:val="20"/>
          <w:szCs w:val="20"/>
        </w:rPr>
        <w:t>(10, 11 and 12 y</w:t>
      </w:r>
      <w:r w:rsidRPr="004A39BE">
        <w:rPr>
          <w:rFonts w:ascii="Times New Roman" w:hAnsi="Times New Roman" w:cs="Times New Roman"/>
          <w:color w:val="000000" w:themeColor="text1"/>
          <w:sz w:val="20"/>
          <w:szCs w:val="20"/>
        </w:rPr>
        <w:t>ears</w:t>
      </w:r>
      <w:r w:rsidR="00CF530E" w:rsidRPr="004A39BE">
        <w:rPr>
          <w:rFonts w:ascii="Times New Roman" w:hAnsi="Times New Roman" w:cs="Times New Roman"/>
          <w:color w:val="000000" w:themeColor="text1"/>
          <w:sz w:val="20"/>
          <w:szCs w:val="20"/>
        </w:rPr>
        <w:t xml:space="preserve">) </w:t>
      </w:r>
      <w:r w:rsidR="00CA7116" w:rsidRPr="004A39BE">
        <w:rPr>
          <w:rFonts w:ascii="Times New Roman" w:hAnsi="Times New Roman" w:cs="Times New Roman"/>
          <w:color w:val="000000" w:themeColor="text1"/>
          <w:sz w:val="20"/>
          <w:szCs w:val="20"/>
        </w:rPr>
        <w:t xml:space="preserve">could be more appropriate, but due to the educational dynamics of the </w:t>
      </w:r>
      <w:r w:rsidR="00B0263A" w:rsidRPr="004A39BE">
        <w:rPr>
          <w:rFonts w:ascii="Times New Roman" w:hAnsi="Times New Roman" w:cs="Times New Roman"/>
          <w:color w:val="000000" w:themeColor="text1"/>
          <w:sz w:val="20"/>
          <w:szCs w:val="20"/>
        </w:rPr>
        <w:t>school</w:t>
      </w:r>
      <w:r w:rsidR="00103696" w:rsidRPr="004A39BE">
        <w:rPr>
          <w:rFonts w:ascii="Times New Roman" w:hAnsi="Times New Roman" w:cs="Times New Roman"/>
          <w:color w:val="000000" w:themeColor="text1"/>
          <w:sz w:val="20"/>
          <w:szCs w:val="20"/>
        </w:rPr>
        <w:t xml:space="preserve"> </w:t>
      </w:r>
      <w:r w:rsidR="00CA7116" w:rsidRPr="004A39BE">
        <w:rPr>
          <w:rFonts w:ascii="Times New Roman" w:hAnsi="Times New Roman" w:cs="Times New Roman"/>
          <w:color w:val="000000" w:themeColor="text1"/>
          <w:sz w:val="20"/>
          <w:szCs w:val="20"/>
        </w:rPr>
        <w:t xml:space="preserve">system, this has not been possible. Another factor that is necessary to </w:t>
      </w:r>
      <w:r w:rsidR="00CF530E" w:rsidRPr="004A39BE">
        <w:rPr>
          <w:rFonts w:ascii="Times New Roman" w:hAnsi="Times New Roman" w:cs="Times New Roman"/>
          <w:color w:val="000000" w:themeColor="text1"/>
          <w:sz w:val="20"/>
          <w:szCs w:val="20"/>
        </w:rPr>
        <w:t>note</w:t>
      </w:r>
      <w:r w:rsidR="00CA7116" w:rsidRPr="004A39BE">
        <w:rPr>
          <w:rFonts w:ascii="Times New Roman" w:hAnsi="Times New Roman" w:cs="Times New Roman"/>
          <w:color w:val="000000" w:themeColor="text1"/>
          <w:sz w:val="20"/>
          <w:szCs w:val="20"/>
        </w:rPr>
        <w:t xml:space="preserve"> is that the </w:t>
      </w:r>
      <w:proofErr w:type="spellStart"/>
      <w:r w:rsidR="00CA7116" w:rsidRPr="004A39BE">
        <w:rPr>
          <w:rFonts w:ascii="Times New Roman" w:hAnsi="Times New Roman" w:cs="Times New Roman"/>
          <w:color w:val="000000" w:themeColor="text1"/>
          <w:sz w:val="20"/>
          <w:szCs w:val="20"/>
        </w:rPr>
        <w:t>LoCoMan</w:t>
      </w:r>
      <w:proofErr w:type="spellEnd"/>
      <w:r w:rsidR="00CA7116" w:rsidRPr="004A39BE">
        <w:rPr>
          <w:rFonts w:ascii="Times New Roman" w:hAnsi="Times New Roman" w:cs="Times New Roman"/>
          <w:color w:val="000000" w:themeColor="text1"/>
          <w:sz w:val="20"/>
          <w:szCs w:val="20"/>
        </w:rPr>
        <w:t xml:space="preserve"> is part of a </w:t>
      </w:r>
      <w:r w:rsidR="00B14EC7" w:rsidRPr="004A39BE">
        <w:rPr>
          <w:rFonts w:ascii="Times New Roman" w:hAnsi="Times New Roman" w:cs="Times New Roman"/>
          <w:color w:val="000000" w:themeColor="text1"/>
          <w:sz w:val="20"/>
          <w:szCs w:val="20"/>
        </w:rPr>
        <w:t xml:space="preserve">multidisciplinary </w:t>
      </w:r>
      <w:r w:rsidR="00CA7116" w:rsidRPr="004A39BE">
        <w:rPr>
          <w:rFonts w:ascii="Times New Roman" w:hAnsi="Times New Roman" w:cs="Times New Roman"/>
          <w:color w:val="000000" w:themeColor="text1"/>
          <w:sz w:val="20"/>
          <w:szCs w:val="20"/>
        </w:rPr>
        <w:t xml:space="preserve">educational project, </w:t>
      </w:r>
      <w:r w:rsidRPr="004A39BE">
        <w:rPr>
          <w:rFonts w:ascii="Times New Roman" w:hAnsi="Times New Roman" w:cs="Times New Roman"/>
          <w:color w:val="000000" w:themeColor="text1"/>
          <w:sz w:val="20"/>
          <w:szCs w:val="20"/>
        </w:rPr>
        <w:t xml:space="preserve">and </w:t>
      </w:r>
      <w:r w:rsidR="00CA7116" w:rsidRPr="004A39BE">
        <w:rPr>
          <w:rFonts w:ascii="Times New Roman" w:hAnsi="Times New Roman" w:cs="Times New Roman"/>
          <w:color w:val="000000" w:themeColor="text1"/>
          <w:sz w:val="20"/>
          <w:szCs w:val="20"/>
        </w:rPr>
        <w:t xml:space="preserve">this circumstance </w:t>
      </w:r>
      <w:r w:rsidR="00103696" w:rsidRPr="004A39BE">
        <w:rPr>
          <w:rFonts w:ascii="Times New Roman" w:hAnsi="Times New Roman" w:cs="Times New Roman"/>
          <w:color w:val="000000" w:themeColor="text1"/>
          <w:sz w:val="20"/>
          <w:szCs w:val="20"/>
        </w:rPr>
        <w:t xml:space="preserve">might </w:t>
      </w:r>
      <w:r w:rsidR="00CF530E" w:rsidRPr="004A39BE">
        <w:rPr>
          <w:rFonts w:ascii="Times New Roman" w:hAnsi="Times New Roman" w:cs="Times New Roman"/>
          <w:color w:val="000000" w:themeColor="text1"/>
          <w:sz w:val="20"/>
          <w:szCs w:val="20"/>
        </w:rPr>
        <w:t>improve</w:t>
      </w:r>
      <w:r w:rsidR="00CA7116" w:rsidRPr="004A39BE">
        <w:rPr>
          <w:rFonts w:ascii="Times New Roman" w:hAnsi="Times New Roman" w:cs="Times New Roman"/>
          <w:color w:val="000000" w:themeColor="text1"/>
          <w:sz w:val="20"/>
          <w:szCs w:val="20"/>
        </w:rPr>
        <w:t xml:space="preserve"> the motivation of schoolchildren and </w:t>
      </w:r>
      <w:r w:rsidR="00CF530E" w:rsidRPr="004A39BE">
        <w:rPr>
          <w:rFonts w:ascii="Times New Roman" w:hAnsi="Times New Roman" w:cs="Times New Roman"/>
          <w:color w:val="000000" w:themeColor="text1"/>
          <w:sz w:val="20"/>
          <w:szCs w:val="20"/>
        </w:rPr>
        <w:t>relatives</w:t>
      </w:r>
      <w:r w:rsidRPr="004A39BE">
        <w:rPr>
          <w:rFonts w:ascii="Times New Roman" w:hAnsi="Times New Roman" w:cs="Times New Roman"/>
          <w:color w:val="000000" w:themeColor="text1"/>
          <w:sz w:val="20"/>
          <w:szCs w:val="20"/>
        </w:rPr>
        <w:t xml:space="preserve"> to perform well</w:t>
      </w:r>
      <w:r w:rsidR="00CA7116" w:rsidRPr="004A39BE">
        <w:rPr>
          <w:rFonts w:ascii="Times New Roman" w:hAnsi="Times New Roman" w:cs="Times New Roman"/>
          <w:color w:val="000000" w:themeColor="text1"/>
          <w:sz w:val="20"/>
          <w:szCs w:val="20"/>
        </w:rPr>
        <w:t xml:space="preserve">. </w:t>
      </w:r>
      <w:r w:rsidR="00BE2A7A" w:rsidRPr="004A39BE">
        <w:rPr>
          <w:rFonts w:ascii="Times New Roman" w:hAnsi="Times New Roman" w:cs="Times New Roman"/>
          <w:color w:val="000000" w:themeColor="text1"/>
          <w:sz w:val="20"/>
          <w:highlight w:val="yellow"/>
          <w:shd w:val="clear" w:color="auto" w:fill="FFFFFF"/>
        </w:rPr>
        <w:t xml:space="preserve">A relevant and limiting aspect of the study is that a portion of the learning in the </w:t>
      </w:r>
      <w:proofErr w:type="spellStart"/>
      <w:r w:rsidR="00BE2A7A" w:rsidRPr="004A39BE">
        <w:rPr>
          <w:rFonts w:ascii="Times New Roman" w:hAnsi="Times New Roman" w:cs="Times New Roman"/>
          <w:color w:val="000000" w:themeColor="text1"/>
          <w:sz w:val="20"/>
          <w:highlight w:val="yellow"/>
          <w:shd w:val="clear" w:color="auto" w:fill="FFFFFF"/>
        </w:rPr>
        <w:t>LoCoMan</w:t>
      </w:r>
      <w:proofErr w:type="spellEnd"/>
      <w:r w:rsidR="00BE2A7A" w:rsidRPr="004A39BE">
        <w:rPr>
          <w:rFonts w:ascii="Times New Roman" w:hAnsi="Times New Roman" w:cs="Times New Roman"/>
          <w:color w:val="000000" w:themeColor="text1"/>
          <w:sz w:val="20"/>
          <w:highlight w:val="yellow"/>
          <w:shd w:val="clear" w:color="auto" w:fill="FFFFFF"/>
        </w:rPr>
        <w:t xml:space="preserve"> group may possibly be influenced by the overall project rather than exclusive training in HO-CPR. This methodological limitation also serves as a strength of this project, which extends beyond the building of a manikin.</w:t>
      </w:r>
      <w:r w:rsidR="00BE2A7A" w:rsidRPr="004A39BE">
        <w:rPr>
          <w:rFonts w:ascii="Segoe UI" w:hAnsi="Segoe UI" w:cs="Segoe UI"/>
          <w:color w:val="000000" w:themeColor="text1"/>
          <w:sz w:val="20"/>
          <w:highlight w:val="yellow"/>
          <w:shd w:val="clear" w:color="auto" w:fill="FFFFFF"/>
        </w:rPr>
        <w:t xml:space="preserve"> </w:t>
      </w:r>
      <w:r w:rsidR="00BE2A7A" w:rsidRPr="004A39BE">
        <w:rPr>
          <w:rFonts w:ascii="Times New Roman" w:hAnsi="Times New Roman" w:cs="Times New Roman"/>
          <w:color w:val="000000" w:themeColor="text1"/>
          <w:sz w:val="20"/>
          <w:highlight w:val="yellow"/>
          <w:shd w:val="clear" w:color="auto" w:fill="FFFFFF"/>
        </w:rPr>
        <w:t>Another limitation is that</w:t>
      </w:r>
      <w:r w:rsidR="00BE2A7A" w:rsidRPr="004A39BE">
        <w:rPr>
          <w:rFonts w:ascii="Segoe UI" w:hAnsi="Segoe UI" w:cs="Segoe UI"/>
          <w:color w:val="000000" w:themeColor="text1"/>
          <w:highlight w:val="yellow"/>
          <w:shd w:val="clear" w:color="auto" w:fill="FFFFFF"/>
        </w:rPr>
        <w:t>,</w:t>
      </w:r>
      <w:r w:rsidR="00BE2A7A" w:rsidRPr="004A39BE" w:rsidDel="005817B2">
        <w:rPr>
          <w:rFonts w:ascii="Times New Roman" w:hAnsi="Times New Roman" w:cs="Times New Roman"/>
          <w:color w:val="000000" w:themeColor="text1"/>
          <w:sz w:val="20"/>
          <w:szCs w:val="20"/>
          <w:highlight w:val="yellow"/>
        </w:rPr>
        <w:t xml:space="preserve"> </w:t>
      </w:r>
      <w:r w:rsidR="00BE2A7A" w:rsidRPr="004A39BE">
        <w:rPr>
          <w:rFonts w:ascii="Times New Roman" w:hAnsi="Times New Roman" w:cs="Times New Roman"/>
          <w:color w:val="000000" w:themeColor="text1"/>
          <w:sz w:val="20"/>
          <w:szCs w:val="20"/>
          <w:highlight w:val="yellow"/>
        </w:rPr>
        <w:t>as</w:t>
      </w:r>
      <w:r w:rsidR="00BE2A7A" w:rsidRPr="004A39BE">
        <w:rPr>
          <w:rFonts w:ascii="Times New Roman" w:hAnsi="Times New Roman" w:cs="Times New Roman"/>
          <w:color w:val="000000" w:themeColor="text1"/>
          <w:sz w:val="20"/>
          <w:szCs w:val="20"/>
        </w:rPr>
        <w:t xml:space="preserve"> </w:t>
      </w:r>
      <w:r w:rsidR="00103696" w:rsidRPr="004A39BE">
        <w:rPr>
          <w:rFonts w:ascii="Times New Roman" w:hAnsi="Times New Roman" w:cs="Times New Roman"/>
          <w:color w:val="000000" w:themeColor="text1"/>
          <w:sz w:val="20"/>
          <w:szCs w:val="20"/>
        </w:rPr>
        <w:t>e</w:t>
      </w:r>
      <w:r w:rsidR="00CA7116" w:rsidRPr="004A39BE">
        <w:rPr>
          <w:rFonts w:ascii="Times New Roman" w:hAnsi="Times New Roman" w:cs="Times New Roman"/>
          <w:color w:val="000000" w:themeColor="text1"/>
          <w:sz w:val="20"/>
          <w:szCs w:val="20"/>
        </w:rPr>
        <w:t xml:space="preserve">ach student made their own </w:t>
      </w:r>
      <w:proofErr w:type="spellStart"/>
      <w:r w:rsidR="00CA7116" w:rsidRPr="004A39BE">
        <w:rPr>
          <w:rFonts w:ascii="Times New Roman" w:hAnsi="Times New Roman" w:cs="Times New Roman"/>
          <w:color w:val="000000" w:themeColor="text1"/>
          <w:sz w:val="20"/>
          <w:szCs w:val="20"/>
        </w:rPr>
        <w:t>LoCoMan</w:t>
      </w:r>
      <w:proofErr w:type="spellEnd"/>
      <w:r w:rsidR="00CA7116" w:rsidRPr="004A39BE">
        <w:rPr>
          <w:rFonts w:ascii="Times New Roman" w:hAnsi="Times New Roman" w:cs="Times New Roman"/>
          <w:color w:val="000000" w:themeColor="text1"/>
          <w:sz w:val="20"/>
          <w:szCs w:val="20"/>
        </w:rPr>
        <w:t xml:space="preserve"> there may </w:t>
      </w:r>
      <w:r w:rsidRPr="004A39BE">
        <w:rPr>
          <w:rFonts w:ascii="Times New Roman" w:hAnsi="Times New Roman" w:cs="Times New Roman"/>
          <w:color w:val="000000" w:themeColor="text1"/>
          <w:sz w:val="20"/>
          <w:szCs w:val="20"/>
        </w:rPr>
        <w:t>have been</w:t>
      </w:r>
      <w:r w:rsidR="00CA7116" w:rsidRPr="004A39BE">
        <w:rPr>
          <w:rFonts w:ascii="Times New Roman" w:hAnsi="Times New Roman" w:cs="Times New Roman"/>
          <w:color w:val="000000" w:themeColor="text1"/>
          <w:sz w:val="20"/>
          <w:szCs w:val="20"/>
        </w:rPr>
        <w:t xml:space="preserve"> small variations </w:t>
      </w:r>
      <w:r w:rsidR="00103696" w:rsidRPr="004A39BE">
        <w:rPr>
          <w:rFonts w:ascii="Times New Roman" w:hAnsi="Times New Roman" w:cs="Times New Roman"/>
          <w:color w:val="000000" w:themeColor="text1"/>
          <w:sz w:val="20"/>
          <w:szCs w:val="20"/>
        </w:rPr>
        <w:t xml:space="preserve">between manikins </w:t>
      </w:r>
      <w:r w:rsidR="00CA7116" w:rsidRPr="004A39BE">
        <w:rPr>
          <w:rFonts w:ascii="Times New Roman" w:hAnsi="Times New Roman" w:cs="Times New Roman"/>
          <w:color w:val="000000" w:themeColor="text1"/>
          <w:sz w:val="20"/>
          <w:szCs w:val="20"/>
        </w:rPr>
        <w:t>as it is not a standardized model.</w:t>
      </w:r>
      <w:r w:rsidR="009C66A0"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lang w:val="en-US"/>
        </w:rPr>
        <w:t xml:space="preserve">The </w:t>
      </w:r>
      <w:proofErr w:type="spellStart"/>
      <w:r w:rsidR="009C66A0" w:rsidRPr="004A39BE">
        <w:rPr>
          <w:rFonts w:ascii="Times New Roman" w:hAnsi="Times New Roman" w:cs="Times New Roman"/>
          <w:color w:val="000000" w:themeColor="text1"/>
          <w:sz w:val="20"/>
          <w:szCs w:val="20"/>
          <w:lang w:val="en-US"/>
        </w:rPr>
        <w:t>LoCoMan</w:t>
      </w:r>
      <w:proofErr w:type="spellEnd"/>
      <w:r w:rsidR="009C66A0" w:rsidRPr="004A39BE">
        <w:rPr>
          <w:rFonts w:ascii="Times New Roman" w:hAnsi="Times New Roman" w:cs="Times New Roman"/>
          <w:color w:val="000000" w:themeColor="text1"/>
          <w:sz w:val="20"/>
          <w:szCs w:val="20"/>
          <w:lang w:val="en-US"/>
        </w:rPr>
        <w:t xml:space="preserve"> structure allow</w:t>
      </w:r>
      <w:r w:rsidRPr="004A39BE">
        <w:rPr>
          <w:rFonts w:ascii="Times New Roman" w:hAnsi="Times New Roman" w:cs="Times New Roman"/>
          <w:color w:val="000000" w:themeColor="text1"/>
          <w:sz w:val="20"/>
          <w:szCs w:val="20"/>
          <w:lang w:val="en-US"/>
        </w:rPr>
        <w:t>s</w:t>
      </w:r>
      <w:r w:rsidR="009C66A0" w:rsidRPr="004A39BE">
        <w:rPr>
          <w:rFonts w:ascii="Times New Roman" w:hAnsi="Times New Roman" w:cs="Times New Roman"/>
          <w:color w:val="000000" w:themeColor="text1"/>
          <w:sz w:val="20"/>
          <w:szCs w:val="20"/>
          <w:lang w:val="en-US"/>
        </w:rPr>
        <w:t xml:space="preserve"> a maximum </w:t>
      </w:r>
      <w:r w:rsidRPr="004A39BE">
        <w:rPr>
          <w:rFonts w:ascii="Times New Roman" w:hAnsi="Times New Roman" w:cs="Times New Roman"/>
          <w:color w:val="000000" w:themeColor="text1"/>
          <w:sz w:val="20"/>
          <w:szCs w:val="20"/>
          <w:lang w:val="en-US"/>
        </w:rPr>
        <w:t xml:space="preserve">compression </w:t>
      </w:r>
      <w:r w:rsidR="009C66A0" w:rsidRPr="004A39BE">
        <w:rPr>
          <w:rFonts w:ascii="Times New Roman" w:hAnsi="Times New Roman" w:cs="Times New Roman"/>
          <w:color w:val="000000" w:themeColor="text1"/>
          <w:sz w:val="20"/>
          <w:szCs w:val="20"/>
          <w:lang w:val="en-US"/>
        </w:rPr>
        <w:t>depth of 35 mm</w:t>
      </w:r>
      <w:r w:rsidRPr="004A39BE">
        <w:rPr>
          <w:rFonts w:ascii="Times New Roman" w:hAnsi="Times New Roman" w:cs="Times New Roman"/>
          <w:color w:val="000000" w:themeColor="text1"/>
          <w:sz w:val="20"/>
          <w:szCs w:val="20"/>
          <w:lang w:val="en-US"/>
        </w:rPr>
        <w:t xml:space="preserve"> (based on </w:t>
      </w:r>
      <w:r w:rsidR="009C66A0" w:rsidRPr="004A39BE">
        <w:rPr>
          <w:rFonts w:ascii="Times New Roman" w:hAnsi="Times New Roman" w:cs="Times New Roman"/>
          <w:color w:val="000000" w:themeColor="text1"/>
          <w:sz w:val="20"/>
          <w:szCs w:val="20"/>
          <w:lang w:val="en-US"/>
        </w:rPr>
        <w:t>measurements with a CPR meter (Laerdal, Norway</w:t>
      </w:r>
      <w:r w:rsidR="00AB0691" w:rsidRPr="004A39BE">
        <w:rPr>
          <w:rFonts w:ascii="Times New Roman" w:hAnsi="Times New Roman" w:cs="Times New Roman"/>
          <w:color w:val="000000" w:themeColor="text1"/>
          <w:sz w:val="20"/>
          <w:szCs w:val="20"/>
          <w:lang w:val="en-US"/>
        </w:rPr>
        <w:t xml:space="preserve">, </w:t>
      </w:r>
      <w:proofErr w:type="spellStart"/>
      <w:r w:rsidR="00AB0691" w:rsidRPr="004A39BE">
        <w:rPr>
          <w:rFonts w:ascii="Times New Roman" w:hAnsi="Times New Roman" w:cs="Times New Roman"/>
          <w:color w:val="000000" w:themeColor="text1"/>
          <w:sz w:val="20"/>
          <w:szCs w:val="20"/>
          <w:lang w:val="en-US"/>
        </w:rPr>
        <w:lastRenderedPageBreak/>
        <w:t>see</w:t>
      </w:r>
      <w:r w:rsidR="003D2320" w:rsidRPr="004A39BE">
        <w:rPr>
          <w:rFonts w:ascii="Times New Roman" w:hAnsi="Times New Roman" w:cs="Times New Roman"/>
          <w:color w:val="000000" w:themeColor="text1"/>
          <w:sz w:val="20"/>
          <w:szCs w:val="20"/>
          <w:highlight w:val="yellow"/>
          <w:lang w:val="en-US"/>
        </w:rPr>
        <w:t>supplementary</w:t>
      </w:r>
      <w:proofErr w:type="spellEnd"/>
      <w:r w:rsidR="003D2320" w:rsidRPr="004A39BE">
        <w:rPr>
          <w:rFonts w:ascii="Times New Roman" w:hAnsi="Times New Roman" w:cs="Times New Roman"/>
          <w:color w:val="000000" w:themeColor="text1"/>
          <w:sz w:val="20"/>
          <w:szCs w:val="20"/>
          <w:highlight w:val="yellow"/>
          <w:lang w:val="en-US"/>
        </w:rPr>
        <w:t xml:space="preserve"> video online</w:t>
      </w:r>
      <w:r w:rsidRPr="004A39BE">
        <w:rPr>
          <w:rFonts w:ascii="Times New Roman" w:hAnsi="Times New Roman" w:cs="Times New Roman"/>
          <w:color w:val="000000" w:themeColor="text1"/>
          <w:sz w:val="20"/>
          <w:szCs w:val="20"/>
          <w:highlight w:val="yellow"/>
          <w:lang w:val="en-US"/>
        </w:rPr>
        <w:t>)</w:t>
      </w:r>
      <w:r w:rsidR="005C638F" w:rsidRPr="004A39BE">
        <w:rPr>
          <w:rFonts w:ascii="Times New Roman" w:hAnsi="Times New Roman" w:cs="Times New Roman"/>
          <w:color w:val="000000" w:themeColor="text1"/>
          <w:sz w:val="20"/>
          <w:szCs w:val="20"/>
          <w:highlight w:val="yellow"/>
          <w:lang w:val="en-US"/>
        </w:rPr>
        <w:t xml:space="preserve"> </w:t>
      </w:r>
      <w:r w:rsidR="00AB0691" w:rsidRPr="004A39BE">
        <w:rPr>
          <w:rFonts w:ascii="Times New Roman" w:hAnsi="Times New Roman" w:cs="Times New Roman"/>
          <w:color w:val="000000" w:themeColor="text1"/>
          <w:sz w:val="20"/>
          <w:szCs w:val="20"/>
          <w:highlight w:val="yellow"/>
          <w:lang w:val="en-US"/>
        </w:rPr>
        <w:t>which</w:t>
      </w:r>
      <w:r w:rsidR="003D2320" w:rsidRPr="004A39BE">
        <w:rPr>
          <w:rFonts w:ascii="Times New Roman" w:hAnsi="Times New Roman" w:cs="Times New Roman"/>
          <w:color w:val="000000" w:themeColor="text1"/>
          <w:sz w:val="20"/>
          <w:szCs w:val="20"/>
          <w:highlight w:val="yellow"/>
          <w:lang w:val="en-US"/>
        </w:rPr>
        <w:t xml:space="preserve"> </w:t>
      </w:r>
      <w:r w:rsidR="00AB0691" w:rsidRPr="004A39BE">
        <w:rPr>
          <w:rFonts w:ascii="Times New Roman" w:hAnsi="Times New Roman" w:cs="Times New Roman"/>
          <w:color w:val="000000" w:themeColor="text1"/>
          <w:sz w:val="20"/>
          <w:szCs w:val="20"/>
          <w:highlight w:val="yellow"/>
          <w:lang w:val="en-US"/>
        </w:rPr>
        <w:t>may be</w:t>
      </w:r>
      <w:r w:rsidR="003D2320" w:rsidRPr="004A39BE">
        <w:rPr>
          <w:rFonts w:ascii="Times New Roman" w:hAnsi="Times New Roman" w:cs="Times New Roman"/>
          <w:color w:val="000000" w:themeColor="text1"/>
          <w:sz w:val="20"/>
          <w:szCs w:val="20"/>
          <w:highlight w:val="yellow"/>
          <w:lang w:val="en-US"/>
        </w:rPr>
        <w:t xml:space="preserve"> the most plausible justification for achieving 3% of compressions at the indicated depth compared to the 40% achieved by the children who trained on the commercial manikin</w:t>
      </w:r>
      <w:r w:rsidR="009C66A0" w:rsidRPr="004A39BE">
        <w:rPr>
          <w:rFonts w:ascii="Times New Roman" w:hAnsi="Times New Roman" w:cs="Times New Roman"/>
          <w:color w:val="000000" w:themeColor="text1"/>
          <w:sz w:val="20"/>
          <w:szCs w:val="20"/>
          <w:highlight w:val="yellow"/>
          <w:lang w:val="en-US"/>
        </w:rPr>
        <w:t>.</w:t>
      </w:r>
      <w:r w:rsidR="009C66A0" w:rsidRPr="004A39BE">
        <w:rPr>
          <w:rFonts w:ascii="Times New Roman" w:hAnsi="Times New Roman" w:cs="Times New Roman"/>
          <w:color w:val="000000" w:themeColor="text1"/>
          <w:sz w:val="20"/>
          <w:szCs w:val="20"/>
          <w:lang w:val="en-US"/>
        </w:rPr>
        <w:t xml:space="preserve"> </w:t>
      </w:r>
      <w:r w:rsidRPr="004A39BE">
        <w:rPr>
          <w:rFonts w:ascii="Times New Roman" w:hAnsi="Times New Roman" w:cs="Times New Roman"/>
          <w:color w:val="000000" w:themeColor="text1"/>
          <w:sz w:val="20"/>
          <w:szCs w:val="20"/>
        </w:rPr>
        <w:t>Future</w:t>
      </w:r>
      <w:r w:rsidR="009C66A0" w:rsidRPr="004A39BE">
        <w:rPr>
          <w:rFonts w:ascii="Times New Roman" w:hAnsi="Times New Roman" w:cs="Times New Roman"/>
          <w:color w:val="000000" w:themeColor="text1"/>
          <w:sz w:val="20"/>
          <w:szCs w:val="20"/>
        </w:rPr>
        <w:t xml:space="preserve"> versions of </w:t>
      </w:r>
      <w:proofErr w:type="spellStart"/>
      <w:r w:rsidR="009C66A0"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will address this issue</w:t>
      </w:r>
      <w:r w:rsidR="009C66A0" w:rsidRPr="004A39BE">
        <w:rPr>
          <w:rFonts w:ascii="Times New Roman" w:hAnsi="Times New Roman" w:cs="Times New Roman"/>
          <w:color w:val="000000" w:themeColor="text1"/>
          <w:sz w:val="20"/>
          <w:szCs w:val="20"/>
        </w:rPr>
        <w:t>.</w:t>
      </w:r>
    </w:p>
    <w:p w14:paraId="528653B7" w14:textId="77777777" w:rsidR="00860C07" w:rsidRPr="004A39BE" w:rsidRDefault="00860C07" w:rsidP="00100FDF">
      <w:pPr>
        <w:spacing w:line="480" w:lineRule="auto"/>
        <w:rPr>
          <w:rFonts w:ascii="Times New Roman" w:hAnsi="Times New Roman" w:cs="Times New Roman"/>
          <w:b/>
          <w:color w:val="000000" w:themeColor="text1"/>
          <w:sz w:val="20"/>
          <w:szCs w:val="20"/>
        </w:rPr>
      </w:pPr>
      <w:r w:rsidRPr="004A39BE">
        <w:rPr>
          <w:rFonts w:ascii="Times New Roman" w:hAnsi="Times New Roman" w:cs="Times New Roman"/>
          <w:b/>
          <w:color w:val="000000" w:themeColor="text1"/>
          <w:sz w:val="20"/>
          <w:szCs w:val="20"/>
        </w:rPr>
        <w:t>CONCLUSION</w:t>
      </w:r>
    </w:p>
    <w:p w14:paraId="1B3B0DE1" w14:textId="574CC5E7" w:rsidR="00647B54" w:rsidRPr="004A39BE" w:rsidRDefault="00ED4519"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The use of a low-cost, </w:t>
      </w:r>
      <w:r w:rsidR="008B6D40" w:rsidRPr="004A39BE">
        <w:rPr>
          <w:rFonts w:ascii="Times New Roman" w:hAnsi="Times New Roman" w:cs="Times New Roman"/>
          <w:color w:val="000000" w:themeColor="text1"/>
          <w:sz w:val="20"/>
          <w:szCs w:val="20"/>
        </w:rPr>
        <w:t>hand</w:t>
      </w:r>
      <w:r w:rsidRPr="004A39BE">
        <w:rPr>
          <w:rFonts w:ascii="Times New Roman" w:hAnsi="Times New Roman" w:cs="Times New Roman"/>
          <w:color w:val="000000" w:themeColor="text1"/>
          <w:sz w:val="20"/>
          <w:szCs w:val="20"/>
        </w:rPr>
        <w:t>-</w:t>
      </w:r>
      <w:r w:rsidR="00E41E01" w:rsidRPr="004A39BE">
        <w:rPr>
          <w:rFonts w:ascii="Times New Roman" w:hAnsi="Times New Roman" w:cs="Times New Roman"/>
          <w:color w:val="000000" w:themeColor="text1"/>
          <w:sz w:val="20"/>
          <w:szCs w:val="20"/>
        </w:rPr>
        <w:t>made</w:t>
      </w:r>
      <w:r w:rsidRPr="004A39BE">
        <w:rPr>
          <w:rFonts w:ascii="Times New Roman" w:hAnsi="Times New Roman" w:cs="Times New Roman"/>
          <w:color w:val="000000" w:themeColor="text1"/>
          <w:sz w:val="20"/>
          <w:szCs w:val="20"/>
        </w:rPr>
        <w:t xml:space="preserve"> </w:t>
      </w:r>
      <w:r w:rsidR="00125CBB" w:rsidRPr="004A39BE">
        <w:rPr>
          <w:rFonts w:ascii="Times New Roman" w:hAnsi="Times New Roman" w:cs="Times New Roman"/>
          <w:color w:val="000000" w:themeColor="text1"/>
          <w:sz w:val="20"/>
          <w:szCs w:val="20"/>
        </w:rPr>
        <w:t>manikin</w:t>
      </w:r>
      <w:r w:rsidRPr="004A39BE">
        <w:rPr>
          <w:rFonts w:ascii="Times New Roman" w:hAnsi="Times New Roman" w:cs="Times New Roman"/>
          <w:color w:val="000000" w:themeColor="text1"/>
          <w:sz w:val="20"/>
          <w:szCs w:val="20"/>
        </w:rPr>
        <w:t xml:space="preserve"> with visual feedback </w:t>
      </w:r>
      <w:r w:rsidR="00647B54" w:rsidRPr="004A39BE">
        <w:rPr>
          <w:rFonts w:ascii="Times New Roman" w:hAnsi="Times New Roman" w:cs="Times New Roman"/>
          <w:color w:val="000000" w:themeColor="text1"/>
          <w:sz w:val="20"/>
          <w:szCs w:val="20"/>
        </w:rPr>
        <w:t xml:space="preserve">might </w:t>
      </w:r>
      <w:r w:rsidRPr="004A39BE">
        <w:rPr>
          <w:rFonts w:ascii="Times New Roman" w:hAnsi="Times New Roman" w:cs="Times New Roman"/>
          <w:color w:val="000000" w:themeColor="text1"/>
          <w:sz w:val="20"/>
          <w:szCs w:val="20"/>
        </w:rPr>
        <w:t>be an alternative for training and learning CPR in schools</w:t>
      </w:r>
      <w:r w:rsidR="00103696" w:rsidRPr="004A39BE">
        <w:rPr>
          <w:rFonts w:ascii="Times New Roman" w:hAnsi="Times New Roman" w:cs="Times New Roman"/>
          <w:color w:val="000000" w:themeColor="text1"/>
          <w:sz w:val="20"/>
          <w:szCs w:val="20"/>
        </w:rPr>
        <w:t xml:space="preserve">, </w:t>
      </w:r>
      <w:r w:rsidR="00647B54" w:rsidRPr="004A39BE">
        <w:rPr>
          <w:rFonts w:ascii="Times New Roman" w:hAnsi="Times New Roman" w:cs="Times New Roman"/>
          <w:color w:val="000000" w:themeColor="text1"/>
          <w:sz w:val="20"/>
          <w:szCs w:val="20"/>
        </w:rPr>
        <w:t>e</w:t>
      </w:r>
      <w:r w:rsidR="00103696" w:rsidRPr="004A39BE">
        <w:rPr>
          <w:rFonts w:ascii="Times New Roman" w:hAnsi="Times New Roman" w:cs="Times New Roman"/>
          <w:color w:val="000000" w:themeColor="text1"/>
          <w:sz w:val="20"/>
          <w:szCs w:val="20"/>
        </w:rPr>
        <w:t>specially</w:t>
      </w:r>
      <w:r w:rsidRPr="004A39BE">
        <w:rPr>
          <w:rFonts w:ascii="Times New Roman" w:hAnsi="Times New Roman" w:cs="Times New Roman"/>
          <w:color w:val="000000" w:themeColor="text1"/>
          <w:sz w:val="20"/>
          <w:szCs w:val="20"/>
        </w:rPr>
        <w:t xml:space="preserve"> when</w:t>
      </w:r>
      <w:r w:rsidR="00647B54" w:rsidRPr="004A39BE">
        <w:rPr>
          <w:rFonts w:ascii="Times New Roman" w:hAnsi="Times New Roman" w:cs="Times New Roman"/>
          <w:color w:val="000000" w:themeColor="text1"/>
          <w:sz w:val="20"/>
          <w:szCs w:val="20"/>
        </w:rPr>
        <w:t xml:space="preserve"> </w:t>
      </w:r>
      <w:r w:rsidRPr="004A39BE">
        <w:rPr>
          <w:rFonts w:ascii="Times New Roman" w:hAnsi="Times New Roman" w:cs="Times New Roman"/>
          <w:color w:val="000000" w:themeColor="text1"/>
          <w:sz w:val="20"/>
          <w:szCs w:val="20"/>
        </w:rPr>
        <w:t xml:space="preserve">commercial </w:t>
      </w:r>
      <w:r w:rsidR="00125CBB" w:rsidRPr="004A39BE">
        <w:rPr>
          <w:rFonts w:ascii="Times New Roman" w:hAnsi="Times New Roman" w:cs="Times New Roman"/>
          <w:color w:val="000000" w:themeColor="text1"/>
          <w:sz w:val="20"/>
          <w:szCs w:val="20"/>
        </w:rPr>
        <w:t>manikin</w:t>
      </w:r>
      <w:r w:rsidRPr="004A39BE">
        <w:rPr>
          <w:rFonts w:ascii="Times New Roman" w:hAnsi="Times New Roman" w:cs="Times New Roman"/>
          <w:color w:val="000000" w:themeColor="text1"/>
          <w:sz w:val="20"/>
          <w:szCs w:val="20"/>
        </w:rPr>
        <w:t xml:space="preserve">s are not available. </w:t>
      </w:r>
      <w:r w:rsidR="00D64AA3" w:rsidRPr="004A39BE">
        <w:rPr>
          <w:rFonts w:ascii="Times New Roman" w:hAnsi="Times New Roman" w:cs="Times New Roman"/>
          <w:color w:val="000000" w:themeColor="text1"/>
          <w:sz w:val="20"/>
          <w:szCs w:val="20"/>
        </w:rPr>
        <w:t xml:space="preserve">Low-cost </w:t>
      </w:r>
      <w:r w:rsidR="008B6D40" w:rsidRPr="004A39BE">
        <w:rPr>
          <w:rFonts w:ascii="Times New Roman" w:hAnsi="Times New Roman" w:cs="Times New Roman"/>
          <w:color w:val="000000" w:themeColor="text1"/>
          <w:sz w:val="20"/>
          <w:szCs w:val="20"/>
        </w:rPr>
        <w:t>manikins</w:t>
      </w:r>
      <w:r w:rsidR="00D64AA3" w:rsidRPr="004A39BE">
        <w:rPr>
          <w:rFonts w:ascii="Times New Roman" w:hAnsi="Times New Roman" w:cs="Times New Roman"/>
          <w:color w:val="000000" w:themeColor="text1"/>
          <w:sz w:val="20"/>
          <w:szCs w:val="20"/>
        </w:rPr>
        <w:t xml:space="preserve"> can be integrated into an educational project that promotes learning of CP</w:t>
      </w:r>
      <w:r w:rsidR="006730E8" w:rsidRPr="004A39BE">
        <w:rPr>
          <w:rFonts w:ascii="Times New Roman" w:hAnsi="Times New Roman" w:cs="Times New Roman"/>
          <w:color w:val="000000" w:themeColor="text1"/>
          <w:sz w:val="20"/>
          <w:szCs w:val="20"/>
        </w:rPr>
        <w:t>R</w:t>
      </w:r>
    </w:p>
    <w:p w14:paraId="39E25B50" w14:textId="77777777" w:rsidR="005B31F2" w:rsidRPr="004A39BE" w:rsidRDefault="005B31F2" w:rsidP="00100FDF">
      <w:pPr>
        <w:spacing w:line="480" w:lineRule="auto"/>
        <w:rPr>
          <w:rFonts w:ascii="Times New Roman" w:hAnsi="Times New Roman" w:cs="Times New Roman"/>
          <w:b/>
          <w:bCs/>
          <w:color w:val="000000" w:themeColor="text1"/>
          <w:sz w:val="20"/>
          <w:szCs w:val="20"/>
        </w:rPr>
      </w:pPr>
      <w:r w:rsidRPr="004A39BE">
        <w:rPr>
          <w:rFonts w:ascii="Times New Roman" w:hAnsi="Times New Roman" w:cs="Times New Roman"/>
          <w:b/>
          <w:bCs/>
          <w:color w:val="000000" w:themeColor="text1"/>
          <w:sz w:val="20"/>
          <w:szCs w:val="20"/>
        </w:rPr>
        <w:br w:type="page"/>
      </w:r>
    </w:p>
    <w:p w14:paraId="2D7CB2EE" w14:textId="25333E1B" w:rsidR="005D56D0" w:rsidRPr="004A39BE" w:rsidRDefault="005D56D0"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b/>
          <w:bCs/>
          <w:color w:val="000000" w:themeColor="text1"/>
          <w:sz w:val="20"/>
          <w:szCs w:val="20"/>
        </w:rPr>
        <w:lastRenderedPageBreak/>
        <w:t>FUNDING</w:t>
      </w:r>
    </w:p>
    <w:p w14:paraId="3B44E3A5" w14:textId="64D33F31" w:rsidR="005D56D0" w:rsidRDefault="005D56D0"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Research funded by Instituto de Salud Carlos III (ISCIII) -PI20/01355- Co-funded by the European Union (EU)</w:t>
      </w:r>
    </w:p>
    <w:p w14:paraId="7C1DC4D1" w14:textId="3E120231" w:rsidR="00C44457" w:rsidRPr="004A39BE" w:rsidRDefault="00C44457" w:rsidP="00100FDF">
      <w:pPr>
        <w:spacing w:line="480" w:lineRule="auto"/>
        <w:jc w:val="both"/>
        <w:rPr>
          <w:rFonts w:ascii="Times New Roman" w:hAnsi="Times New Roman" w:cs="Times New Roman"/>
          <w:color w:val="000000" w:themeColor="text1"/>
          <w:sz w:val="20"/>
          <w:szCs w:val="20"/>
        </w:rPr>
      </w:pPr>
      <w:r w:rsidRPr="00C44457">
        <w:rPr>
          <w:rFonts w:ascii="Times New Roman" w:hAnsi="Times New Roman" w:cs="Times New Roman"/>
          <w:color w:val="000000" w:themeColor="text1"/>
          <w:sz w:val="20"/>
          <w:szCs w:val="20"/>
        </w:rPr>
        <w:t>Research funded by Instituto de Salud Carlos III (ISCIII) -PI2</w:t>
      </w:r>
      <w:r>
        <w:rPr>
          <w:rFonts w:ascii="Times New Roman" w:hAnsi="Times New Roman" w:cs="Times New Roman"/>
          <w:color w:val="000000" w:themeColor="text1"/>
          <w:sz w:val="20"/>
          <w:szCs w:val="20"/>
        </w:rPr>
        <w:t>3</w:t>
      </w:r>
      <w:r w:rsidRPr="00C44457">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0687</w:t>
      </w:r>
      <w:r w:rsidRPr="00C44457">
        <w:rPr>
          <w:rFonts w:ascii="Times New Roman" w:hAnsi="Times New Roman" w:cs="Times New Roman"/>
          <w:color w:val="000000" w:themeColor="text1"/>
          <w:sz w:val="20"/>
          <w:szCs w:val="20"/>
        </w:rPr>
        <w:t>- Co-funded by the European Union (EU).</w:t>
      </w:r>
    </w:p>
    <w:p w14:paraId="7A4054E9" w14:textId="32C34E0C" w:rsidR="00C26E50" w:rsidRPr="004A39BE" w:rsidRDefault="00C26E50"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b/>
          <w:bCs/>
          <w:color w:val="000000" w:themeColor="text1"/>
          <w:sz w:val="20"/>
          <w:szCs w:val="20"/>
        </w:rPr>
        <w:t>Conflict of Interest Disclosures:</w:t>
      </w:r>
      <w:r w:rsidRPr="004A39BE">
        <w:rPr>
          <w:rFonts w:ascii="Times New Roman" w:hAnsi="Times New Roman" w:cs="Times New Roman"/>
          <w:color w:val="000000" w:themeColor="text1"/>
          <w:sz w:val="20"/>
          <w:szCs w:val="20"/>
        </w:rPr>
        <w:t xml:space="preserve"> None reported.</w:t>
      </w:r>
    </w:p>
    <w:p w14:paraId="2C3E658F" w14:textId="3541415A" w:rsidR="005B31F2" w:rsidRPr="004A39BE" w:rsidRDefault="005B31F2" w:rsidP="00100FDF">
      <w:pPr>
        <w:spacing w:line="480" w:lineRule="auto"/>
        <w:jc w:val="both"/>
        <w:rPr>
          <w:rFonts w:ascii="Times New Roman" w:hAnsi="Times New Roman" w:cs="Times New Roman"/>
          <w:b/>
          <w:bCs/>
          <w:color w:val="000000" w:themeColor="text1"/>
          <w:sz w:val="20"/>
          <w:szCs w:val="20"/>
        </w:rPr>
      </w:pPr>
      <w:r w:rsidRPr="004A39BE">
        <w:rPr>
          <w:rFonts w:ascii="Times New Roman" w:hAnsi="Times New Roman" w:cs="Times New Roman"/>
          <w:b/>
          <w:bCs/>
          <w:color w:val="000000" w:themeColor="text1"/>
          <w:sz w:val="20"/>
          <w:szCs w:val="20"/>
        </w:rPr>
        <w:t>Author Contributions:</w:t>
      </w:r>
    </w:p>
    <w:p w14:paraId="18F8740C" w14:textId="6E247AB3" w:rsidR="005B31F2" w:rsidRPr="004A39BE" w:rsidRDefault="004906EA"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Martinez-Isasi S y Barcala-Furelos R</w:t>
      </w:r>
      <w:r w:rsidR="00EE1A10" w:rsidRPr="004A39BE">
        <w:rPr>
          <w:rFonts w:ascii="Times New Roman" w:hAnsi="Times New Roman" w:cs="Times New Roman"/>
          <w:color w:val="000000" w:themeColor="text1"/>
          <w:sz w:val="20"/>
          <w:szCs w:val="20"/>
        </w:rPr>
        <w:t xml:space="preserve"> had full access to all of the data in the study and take responsibility for the integrity of the data and the accuracy of the data analysis.</w:t>
      </w:r>
    </w:p>
    <w:p w14:paraId="055CF606" w14:textId="191C8CC2" w:rsidR="00EE1A10" w:rsidRPr="004A39BE" w:rsidRDefault="00EE1A10" w:rsidP="00100FDF">
      <w:pPr>
        <w:spacing w:line="480" w:lineRule="auto"/>
        <w:jc w:val="both"/>
        <w:rPr>
          <w:rFonts w:ascii="Times New Roman" w:hAnsi="Times New Roman" w:cs="Times New Roman"/>
          <w:color w:val="000000" w:themeColor="text1"/>
          <w:sz w:val="20"/>
          <w:szCs w:val="20"/>
          <w:lang w:val="es-ES"/>
        </w:rPr>
      </w:pPr>
      <w:r w:rsidRPr="004A39BE">
        <w:rPr>
          <w:rFonts w:ascii="Times New Roman" w:hAnsi="Times New Roman" w:cs="Times New Roman"/>
          <w:i/>
          <w:iCs/>
          <w:color w:val="000000" w:themeColor="text1"/>
          <w:sz w:val="20"/>
          <w:szCs w:val="20"/>
          <w:lang w:val="es-ES"/>
        </w:rPr>
        <w:t xml:space="preserve">Concept and </w:t>
      </w:r>
      <w:proofErr w:type="spellStart"/>
      <w:r w:rsidRPr="004A39BE">
        <w:rPr>
          <w:rFonts w:ascii="Times New Roman" w:hAnsi="Times New Roman" w:cs="Times New Roman"/>
          <w:i/>
          <w:iCs/>
          <w:color w:val="000000" w:themeColor="text1"/>
          <w:sz w:val="20"/>
          <w:szCs w:val="20"/>
          <w:lang w:val="es-ES"/>
        </w:rPr>
        <w:t>design</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color w:val="000000" w:themeColor="text1"/>
          <w:sz w:val="20"/>
          <w:szCs w:val="20"/>
          <w:lang w:val="es-ES"/>
        </w:rPr>
        <w:t>Peixoto</w:t>
      </w:r>
      <w:proofErr w:type="spellEnd"/>
      <w:r w:rsidRPr="004A39BE">
        <w:rPr>
          <w:rFonts w:ascii="Times New Roman" w:hAnsi="Times New Roman" w:cs="Times New Roman"/>
          <w:color w:val="000000" w:themeColor="text1"/>
          <w:sz w:val="20"/>
          <w:szCs w:val="20"/>
          <w:lang w:val="es-ES"/>
        </w:rPr>
        <w:t>-pino</w:t>
      </w:r>
      <w:r w:rsidR="00050209" w:rsidRPr="004A39BE">
        <w:rPr>
          <w:rFonts w:ascii="Times New Roman" w:hAnsi="Times New Roman" w:cs="Times New Roman"/>
          <w:color w:val="000000" w:themeColor="text1"/>
          <w:sz w:val="20"/>
          <w:szCs w:val="20"/>
          <w:lang w:val="es-ES"/>
        </w:rPr>
        <w:t xml:space="preserve">, </w:t>
      </w:r>
      <w:r w:rsidRPr="004A39BE">
        <w:rPr>
          <w:rFonts w:ascii="Times New Roman" w:hAnsi="Times New Roman" w:cs="Times New Roman"/>
          <w:color w:val="000000" w:themeColor="text1"/>
          <w:sz w:val="20"/>
          <w:szCs w:val="20"/>
          <w:lang w:val="es-ES"/>
        </w:rPr>
        <w:t>Barcala-</w:t>
      </w:r>
      <w:proofErr w:type="spellStart"/>
      <w:r w:rsidRPr="004A39BE">
        <w:rPr>
          <w:rFonts w:ascii="Times New Roman" w:hAnsi="Times New Roman" w:cs="Times New Roman"/>
          <w:color w:val="000000" w:themeColor="text1"/>
          <w:sz w:val="20"/>
          <w:szCs w:val="20"/>
          <w:lang w:val="es-ES"/>
        </w:rPr>
        <w:t>Furelos</w:t>
      </w:r>
      <w:proofErr w:type="spellEnd"/>
      <w:r w:rsidR="00050209" w:rsidRPr="004A39BE">
        <w:rPr>
          <w:rFonts w:ascii="Times New Roman" w:hAnsi="Times New Roman" w:cs="Times New Roman"/>
          <w:color w:val="000000" w:themeColor="text1"/>
          <w:sz w:val="20"/>
          <w:szCs w:val="20"/>
          <w:lang w:val="es-ES"/>
        </w:rPr>
        <w:t xml:space="preserve"> and </w:t>
      </w:r>
      <w:r w:rsidR="004E3788" w:rsidRPr="004A39BE">
        <w:rPr>
          <w:rFonts w:ascii="Times New Roman" w:hAnsi="Times New Roman" w:cs="Times New Roman"/>
          <w:color w:val="000000" w:themeColor="text1"/>
          <w:sz w:val="20"/>
          <w:szCs w:val="20"/>
          <w:lang w:val="es-ES"/>
        </w:rPr>
        <w:t>´</w:t>
      </w:r>
      <w:r w:rsidR="00050209" w:rsidRPr="004A39BE">
        <w:rPr>
          <w:rFonts w:ascii="Times New Roman" w:hAnsi="Times New Roman" w:cs="Times New Roman"/>
          <w:color w:val="000000" w:themeColor="text1"/>
          <w:sz w:val="20"/>
          <w:szCs w:val="20"/>
          <w:lang w:val="es-ES"/>
        </w:rPr>
        <w:t xml:space="preserve"> </w:t>
      </w:r>
      <w:proofErr w:type="spellStart"/>
      <w:r w:rsidR="00050209" w:rsidRPr="004A39BE">
        <w:rPr>
          <w:rFonts w:ascii="Times New Roman" w:hAnsi="Times New Roman" w:cs="Times New Roman"/>
          <w:color w:val="000000" w:themeColor="text1"/>
          <w:sz w:val="20"/>
          <w:szCs w:val="20"/>
          <w:lang w:val="es-ES"/>
        </w:rPr>
        <w:t>Rodriguez-Nuñez</w:t>
      </w:r>
      <w:proofErr w:type="spellEnd"/>
    </w:p>
    <w:p w14:paraId="2813085E" w14:textId="25405E8C" w:rsidR="004E3788" w:rsidRPr="004A39BE" w:rsidRDefault="004E3788" w:rsidP="00100FDF">
      <w:pPr>
        <w:spacing w:line="480" w:lineRule="auto"/>
        <w:jc w:val="both"/>
        <w:rPr>
          <w:rFonts w:ascii="Times New Roman" w:hAnsi="Times New Roman" w:cs="Times New Roman"/>
          <w:i/>
          <w:iCs/>
          <w:color w:val="000000" w:themeColor="text1"/>
          <w:sz w:val="20"/>
          <w:szCs w:val="20"/>
          <w:lang w:val="es-ES"/>
        </w:rPr>
      </w:pPr>
      <w:proofErr w:type="spellStart"/>
      <w:r w:rsidRPr="004A39BE">
        <w:rPr>
          <w:rFonts w:ascii="Times New Roman" w:hAnsi="Times New Roman" w:cs="Times New Roman"/>
          <w:i/>
          <w:iCs/>
          <w:color w:val="000000" w:themeColor="text1"/>
          <w:sz w:val="20"/>
          <w:szCs w:val="20"/>
          <w:lang w:val="es-ES"/>
        </w:rPr>
        <w:t>Acquisition</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analysis</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or</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interpretation</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of</w:t>
      </w:r>
      <w:proofErr w:type="spellEnd"/>
      <w:r w:rsidRPr="004A39BE">
        <w:rPr>
          <w:rFonts w:ascii="Times New Roman" w:hAnsi="Times New Roman" w:cs="Times New Roman"/>
          <w:i/>
          <w:iCs/>
          <w:color w:val="000000" w:themeColor="text1"/>
          <w:sz w:val="20"/>
          <w:szCs w:val="20"/>
          <w:lang w:val="es-ES"/>
        </w:rPr>
        <w:t xml:space="preserve"> data: </w:t>
      </w:r>
      <w:proofErr w:type="spellStart"/>
      <w:r w:rsidRPr="004A39BE">
        <w:rPr>
          <w:rFonts w:ascii="Times New Roman" w:hAnsi="Times New Roman" w:cs="Times New Roman"/>
          <w:i/>
          <w:iCs/>
          <w:color w:val="000000" w:themeColor="text1"/>
          <w:sz w:val="20"/>
          <w:szCs w:val="20"/>
          <w:lang w:val="es-ES"/>
        </w:rPr>
        <w:t>Peixoto</w:t>
      </w:r>
      <w:proofErr w:type="spellEnd"/>
      <w:r w:rsidRPr="004A39BE">
        <w:rPr>
          <w:rFonts w:ascii="Times New Roman" w:hAnsi="Times New Roman" w:cs="Times New Roman"/>
          <w:i/>
          <w:iCs/>
          <w:color w:val="000000" w:themeColor="text1"/>
          <w:sz w:val="20"/>
          <w:szCs w:val="20"/>
          <w:lang w:val="es-ES"/>
        </w:rPr>
        <w:t>-Pino, Barcala-</w:t>
      </w:r>
      <w:proofErr w:type="spellStart"/>
      <w:r w:rsidRPr="004A39BE">
        <w:rPr>
          <w:rFonts w:ascii="Times New Roman" w:hAnsi="Times New Roman" w:cs="Times New Roman"/>
          <w:i/>
          <w:iCs/>
          <w:color w:val="000000" w:themeColor="text1"/>
          <w:sz w:val="20"/>
          <w:szCs w:val="20"/>
          <w:lang w:val="es-ES"/>
        </w:rPr>
        <w:t>Furelos</w:t>
      </w:r>
      <w:proofErr w:type="spellEnd"/>
      <w:r w:rsidRPr="004A39BE">
        <w:rPr>
          <w:rFonts w:ascii="Times New Roman" w:hAnsi="Times New Roman" w:cs="Times New Roman"/>
          <w:i/>
          <w:iCs/>
          <w:color w:val="000000" w:themeColor="text1"/>
          <w:sz w:val="20"/>
          <w:szCs w:val="20"/>
          <w:lang w:val="es-ES"/>
        </w:rPr>
        <w:t>, Otero-Agra</w:t>
      </w:r>
      <w:r w:rsidR="007241C2" w:rsidRPr="004A39BE">
        <w:rPr>
          <w:rFonts w:ascii="Times New Roman" w:hAnsi="Times New Roman" w:cs="Times New Roman"/>
          <w:i/>
          <w:iCs/>
          <w:color w:val="000000" w:themeColor="text1"/>
          <w:sz w:val="20"/>
          <w:szCs w:val="20"/>
          <w:lang w:val="es-ES"/>
        </w:rPr>
        <w:t xml:space="preserve">, Martínez-Isasi </w:t>
      </w:r>
      <w:r w:rsidR="00050209" w:rsidRPr="004A39BE">
        <w:rPr>
          <w:rFonts w:ascii="Times New Roman" w:hAnsi="Times New Roman" w:cs="Times New Roman"/>
          <w:i/>
          <w:iCs/>
          <w:color w:val="000000" w:themeColor="text1"/>
          <w:sz w:val="20"/>
          <w:szCs w:val="20"/>
          <w:lang w:val="es-ES"/>
        </w:rPr>
        <w:t>and</w:t>
      </w:r>
      <w:r w:rsidR="007241C2" w:rsidRPr="004A39BE">
        <w:rPr>
          <w:rFonts w:ascii="Times New Roman" w:hAnsi="Times New Roman" w:cs="Times New Roman"/>
          <w:i/>
          <w:iCs/>
          <w:color w:val="000000" w:themeColor="text1"/>
          <w:sz w:val="20"/>
          <w:szCs w:val="20"/>
          <w:lang w:val="es-ES"/>
        </w:rPr>
        <w:t xml:space="preserve"> Rico-Díaz</w:t>
      </w:r>
      <w:r w:rsidR="00A43FB6" w:rsidRPr="004A39BE">
        <w:rPr>
          <w:rFonts w:ascii="Times New Roman" w:hAnsi="Times New Roman" w:cs="Times New Roman"/>
          <w:i/>
          <w:iCs/>
          <w:color w:val="000000" w:themeColor="text1"/>
          <w:sz w:val="20"/>
          <w:szCs w:val="20"/>
          <w:lang w:val="es-ES"/>
        </w:rPr>
        <w:t>.</w:t>
      </w:r>
    </w:p>
    <w:p w14:paraId="6E2BA2FC" w14:textId="255FF29C" w:rsidR="00A43FB6" w:rsidRPr="004A39BE" w:rsidRDefault="00A43FB6" w:rsidP="00100FDF">
      <w:pPr>
        <w:spacing w:line="480" w:lineRule="auto"/>
        <w:jc w:val="both"/>
        <w:rPr>
          <w:rFonts w:ascii="Times New Roman" w:hAnsi="Times New Roman" w:cs="Times New Roman"/>
          <w:color w:val="000000" w:themeColor="text1"/>
          <w:sz w:val="20"/>
          <w:szCs w:val="20"/>
          <w:lang w:val="es-ES"/>
        </w:rPr>
      </w:pPr>
      <w:proofErr w:type="spellStart"/>
      <w:r w:rsidRPr="004A39BE">
        <w:rPr>
          <w:rFonts w:ascii="Times New Roman" w:hAnsi="Times New Roman" w:cs="Times New Roman"/>
          <w:i/>
          <w:iCs/>
          <w:color w:val="000000" w:themeColor="text1"/>
          <w:sz w:val="20"/>
          <w:szCs w:val="20"/>
          <w:lang w:val="es-ES"/>
        </w:rPr>
        <w:t>Drafting</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of</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the</w:t>
      </w:r>
      <w:proofErr w:type="spellEnd"/>
      <w:r w:rsidRPr="004A39BE">
        <w:rPr>
          <w:rFonts w:ascii="Times New Roman" w:hAnsi="Times New Roman" w:cs="Times New Roman"/>
          <w:i/>
          <w:iCs/>
          <w:color w:val="000000" w:themeColor="text1"/>
          <w:sz w:val="20"/>
          <w:szCs w:val="20"/>
          <w:lang w:val="es-ES"/>
        </w:rPr>
        <w:t xml:space="preserve"> </w:t>
      </w:r>
      <w:proofErr w:type="spellStart"/>
      <w:r w:rsidRPr="004A39BE">
        <w:rPr>
          <w:rFonts w:ascii="Times New Roman" w:hAnsi="Times New Roman" w:cs="Times New Roman"/>
          <w:i/>
          <w:iCs/>
          <w:color w:val="000000" w:themeColor="text1"/>
          <w:sz w:val="20"/>
          <w:szCs w:val="20"/>
          <w:lang w:val="es-ES"/>
        </w:rPr>
        <w:t>manuscript</w:t>
      </w:r>
      <w:proofErr w:type="spellEnd"/>
      <w:r w:rsidRPr="004A39BE">
        <w:rPr>
          <w:rFonts w:ascii="Times New Roman" w:hAnsi="Times New Roman" w:cs="Times New Roman"/>
          <w:color w:val="000000" w:themeColor="text1"/>
          <w:sz w:val="20"/>
          <w:szCs w:val="20"/>
          <w:lang w:val="es-ES"/>
        </w:rPr>
        <w:t xml:space="preserve">: Barcala-Furelos </w:t>
      </w:r>
      <w:r w:rsidR="00050209" w:rsidRPr="004A39BE">
        <w:rPr>
          <w:rFonts w:ascii="Times New Roman" w:hAnsi="Times New Roman" w:cs="Times New Roman"/>
          <w:color w:val="000000" w:themeColor="text1"/>
          <w:sz w:val="20"/>
          <w:szCs w:val="20"/>
          <w:lang w:val="es-ES"/>
        </w:rPr>
        <w:t>and</w:t>
      </w:r>
      <w:r w:rsidRPr="004A39BE">
        <w:rPr>
          <w:rFonts w:ascii="Times New Roman" w:hAnsi="Times New Roman" w:cs="Times New Roman"/>
          <w:color w:val="000000" w:themeColor="text1"/>
          <w:sz w:val="20"/>
          <w:szCs w:val="20"/>
          <w:lang w:val="es-ES"/>
        </w:rPr>
        <w:t xml:space="preserve"> Van Duijn</w:t>
      </w:r>
    </w:p>
    <w:p w14:paraId="30198728" w14:textId="11B17DF5" w:rsidR="00050209" w:rsidRPr="004A39BE" w:rsidRDefault="00050209"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i/>
          <w:iCs/>
          <w:color w:val="000000" w:themeColor="text1"/>
          <w:sz w:val="20"/>
          <w:szCs w:val="20"/>
        </w:rPr>
        <w:t>Critical revision of the manuscript for important intellectual content:</w:t>
      </w:r>
      <w:r w:rsidRPr="004A39BE">
        <w:rPr>
          <w:rFonts w:ascii="Times New Roman" w:hAnsi="Times New Roman" w:cs="Times New Roman"/>
          <w:color w:val="000000" w:themeColor="text1"/>
          <w:sz w:val="20"/>
          <w:szCs w:val="20"/>
        </w:rPr>
        <w:t xml:space="preserve"> Rodriguez-Nuñez and Martínez-</w:t>
      </w:r>
      <w:proofErr w:type="spellStart"/>
      <w:r w:rsidRPr="004A39BE">
        <w:rPr>
          <w:rFonts w:ascii="Times New Roman" w:hAnsi="Times New Roman" w:cs="Times New Roman"/>
          <w:color w:val="000000" w:themeColor="text1"/>
          <w:sz w:val="20"/>
          <w:szCs w:val="20"/>
        </w:rPr>
        <w:t>isasi</w:t>
      </w:r>
      <w:proofErr w:type="spellEnd"/>
    </w:p>
    <w:p w14:paraId="5915DADA" w14:textId="239364F9" w:rsidR="000E6794" w:rsidRPr="004A39BE" w:rsidRDefault="00633BA7"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i/>
          <w:iCs/>
          <w:color w:val="000000" w:themeColor="text1"/>
          <w:sz w:val="20"/>
          <w:szCs w:val="20"/>
          <w:lang w:val="en-GB"/>
        </w:rPr>
        <w:t>Statistical analysis:</w:t>
      </w:r>
      <w:r w:rsidRPr="004A39BE">
        <w:rPr>
          <w:rFonts w:ascii="Times New Roman" w:hAnsi="Times New Roman" w:cs="Times New Roman"/>
          <w:color w:val="000000" w:themeColor="text1"/>
          <w:sz w:val="20"/>
          <w:szCs w:val="20"/>
          <w:lang w:val="en-GB"/>
        </w:rPr>
        <w:t xml:space="preserve"> Otero-Agra</w:t>
      </w:r>
    </w:p>
    <w:p w14:paraId="4BE594FB" w14:textId="50789A04" w:rsidR="009A27B4" w:rsidRPr="004A39BE" w:rsidRDefault="009A27B4"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i/>
          <w:iCs/>
          <w:color w:val="000000" w:themeColor="text1"/>
          <w:sz w:val="20"/>
          <w:szCs w:val="20"/>
          <w:lang w:val="en-GB"/>
        </w:rPr>
        <w:t>Obtained funding:</w:t>
      </w:r>
      <w:r w:rsidRPr="004A39BE">
        <w:rPr>
          <w:rFonts w:ascii="Times New Roman" w:hAnsi="Times New Roman" w:cs="Times New Roman"/>
          <w:color w:val="000000" w:themeColor="text1"/>
          <w:sz w:val="20"/>
          <w:szCs w:val="20"/>
          <w:lang w:val="en-GB"/>
        </w:rPr>
        <w:t xml:space="preserve"> Martínez-</w:t>
      </w:r>
      <w:proofErr w:type="spellStart"/>
      <w:r w:rsidRPr="004A39BE">
        <w:rPr>
          <w:rFonts w:ascii="Times New Roman" w:hAnsi="Times New Roman" w:cs="Times New Roman"/>
          <w:color w:val="000000" w:themeColor="text1"/>
          <w:sz w:val="20"/>
          <w:szCs w:val="20"/>
          <w:lang w:val="en-GB"/>
        </w:rPr>
        <w:t>isasi</w:t>
      </w:r>
      <w:proofErr w:type="spellEnd"/>
    </w:p>
    <w:p w14:paraId="08EF98C6" w14:textId="3232FB27" w:rsidR="00916E9E" w:rsidRPr="004A39BE" w:rsidRDefault="00916E9E" w:rsidP="00100FDF">
      <w:pPr>
        <w:spacing w:line="480" w:lineRule="auto"/>
        <w:rPr>
          <w:rFonts w:ascii="Times New Roman" w:hAnsi="Times New Roman" w:cs="Times New Roman"/>
          <w:i/>
          <w:iCs/>
          <w:color w:val="000000" w:themeColor="text1"/>
          <w:sz w:val="20"/>
          <w:szCs w:val="20"/>
          <w:lang w:val="en-GB"/>
        </w:rPr>
      </w:pPr>
      <w:r w:rsidRPr="004A39BE">
        <w:rPr>
          <w:rFonts w:ascii="Times New Roman" w:hAnsi="Times New Roman" w:cs="Times New Roman"/>
          <w:i/>
          <w:iCs/>
          <w:color w:val="000000" w:themeColor="text1"/>
          <w:sz w:val="20"/>
          <w:szCs w:val="20"/>
          <w:lang w:val="en-GB"/>
        </w:rPr>
        <w:t xml:space="preserve">Administrative, technical, or material support: Peixoto-Pino; </w:t>
      </w:r>
      <w:proofErr w:type="spellStart"/>
      <w:r w:rsidR="00832D8B" w:rsidRPr="004A39BE">
        <w:rPr>
          <w:rFonts w:ascii="Times New Roman" w:hAnsi="Times New Roman" w:cs="Times New Roman"/>
          <w:i/>
          <w:iCs/>
          <w:color w:val="000000" w:themeColor="text1"/>
          <w:sz w:val="20"/>
          <w:szCs w:val="20"/>
          <w:lang w:val="en-GB"/>
        </w:rPr>
        <w:t>B</w:t>
      </w:r>
      <w:r w:rsidRPr="004A39BE">
        <w:rPr>
          <w:rFonts w:ascii="Times New Roman" w:hAnsi="Times New Roman" w:cs="Times New Roman"/>
          <w:i/>
          <w:iCs/>
          <w:color w:val="000000" w:themeColor="text1"/>
          <w:sz w:val="20"/>
          <w:szCs w:val="20"/>
          <w:lang w:val="en-GB"/>
        </w:rPr>
        <w:t>arcala-</w:t>
      </w:r>
      <w:r w:rsidR="00832D8B" w:rsidRPr="004A39BE">
        <w:rPr>
          <w:rFonts w:ascii="Times New Roman" w:hAnsi="Times New Roman" w:cs="Times New Roman"/>
          <w:i/>
          <w:iCs/>
          <w:color w:val="000000" w:themeColor="text1"/>
          <w:sz w:val="20"/>
          <w:szCs w:val="20"/>
          <w:lang w:val="en-GB"/>
        </w:rPr>
        <w:t>F</w:t>
      </w:r>
      <w:r w:rsidRPr="004A39BE">
        <w:rPr>
          <w:rFonts w:ascii="Times New Roman" w:hAnsi="Times New Roman" w:cs="Times New Roman"/>
          <w:i/>
          <w:iCs/>
          <w:color w:val="000000" w:themeColor="text1"/>
          <w:sz w:val="20"/>
          <w:szCs w:val="20"/>
          <w:lang w:val="en-GB"/>
        </w:rPr>
        <w:t>urelos</w:t>
      </w:r>
      <w:proofErr w:type="spellEnd"/>
      <w:r w:rsidR="00832D8B" w:rsidRPr="004A39BE">
        <w:rPr>
          <w:rFonts w:ascii="Times New Roman" w:hAnsi="Times New Roman" w:cs="Times New Roman"/>
          <w:i/>
          <w:iCs/>
          <w:color w:val="000000" w:themeColor="text1"/>
          <w:sz w:val="20"/>
          <w:szCs w:val="20"/>
          <w:lang w:val="en-GB"/>
        </w:rPr>
        <w:t xml:space="preserve"> and Martínez-</w:t>
      </w:r>
      <w:proofErr w:type="spellStart"/>
      <w:r w:rsidR="00832D8B" w:rsidRPr="004A39BE">
        <w:rPr>
          <w:rFonts w:ascii="Times New Roman" w:hAnsi="Times New Roman" w:cs="Times New Roman"/>
          <w:i/>
          <w:iCs/>
          <w:color w:val="000000" w:themeColor="text1"/>
          <w:sz w:val="20"/>
          <w:szCs w:val="20"/>
          <w:lang w:val="en-GB"/>
        </w:rPr>
        <w:t>isasi</w:t>
      </w:r>
      <w:proofErr w:type="spellEnd"/>
    </w:p>
    <w:p w14:paraId="07FECDE5" w14:textId="10B1E896" w:rsidR="00832D8B" w:rsidRPr="004A39BE" w:rsidRDefault="00832D8B" w:rsidP="00100FDF">
      <w:pPr>
        <w:spacing w:line="480" w:lineRule="auto"/>
        <w:rPr>
          <w:rFonts w:ascii="Times New Roman" w:hAnsi="Times New Roman" w:cs="Times New Roman"/>
          <w:i/>
          <w:iCs/>
          <w:color w:val="000000" w:themeColor="text1"/>
          <w:sz w:val="20"/>
          <w:szCs w:val="20"/>
          <w:lang w:val="es-ES"/>
        </w:rPr>
      </w:pPr>
      <w:proofErr w:type="spellStart"/>
      <w:r w:rsidRPr="004A39BE">
        <w:rPr>
          <w:rFonts w:ascii="Times New Roman" w:hAnsi="Times New Roman" w:cs="Times New Roman"/>
          <w:i/>
          <w:iCs/>
          <w:color w:val="000000" w:themeColor="text1"/>
          <w:sz w:val="20"/>
          <w:szCs w:val="20"/>
          <w:lang w:val="es-ES"/>
        </w:rPr>
        <w:t>Supervision</w:t>
      </w:r>
      <w:proofErr w:type="spellEnd"/>
      <w:r w:rsidRPr="004A39BE">
        <w:rPr>
          <w:rFonts w:ascii="Times New Roman" w:hAnsi="Times New Roman" w:cs="Times New Roman"/>
          <w:i/>
          <w:iCs/>
          <w:color w:val="000000" w:themeColor="text1"/>
          <w:sz w:val="20"/>
          <w:szCs w:val="20"/>
          <w:lang w:val="es-ES"/>
        </w:rPr>
        <w:t>:</w:t>
      </w:r>
      <w:r w:rsidRPr="004A39BE">
        <w:rPr>
          <w:rFonts w:ascii="Times New Roman" w:hAnsi="Times New Roman" w:cs="Times New Roman"/>
          <w:color w:val="000000" w:themeColor="text1"/>
          <w:sz w:val="20"/>
          <w:szCs w:val="20"/>
          <w:lang w:val="es-ES"/>
        </w:rPr>
        <w:t xml:space="preserve"> Barcala-</w:t>
      </w:r>
      <w:proofErr w:type="spellStart"/>
      <w:r w:rsidRPr="004A39BE">
        <w:rPr>
          <w:rFonts w:ascii="Times New Roman" w:hAnsi="Times New Roman" w:cs="Times New Roman"/>
          <w:color w:val="000000" w:themeColor="text1"/>
          <w:sz w:val="20"/>
          <w:szCs w:val="20"/>
          <w:lang w:val="es-ES"/>
        </w:rPr>
        <w:t>Furelos</w:t>
      </w:r>
      <w:proofErr w:type="spellEnd"/>
      <w:r w:rsidRPr="004A39BE">
        <w:rPr>
          <w:rFonts w:ascii="Times New Roman" w:hAnsi="Times New Roman" w:cs="Times New Roman"/>
          <w:color w:val="000000" w:themeColor="text1"/>
          <w:sz w:val="20"/>
          <w:szCs w:val="20"/>
          <w:lang w:val="es-ES"/>
        </w:rPr>
        <w:t xml:space="preserve"> and Martínez-Isasi</w:t>
      </w:r>
    </w:p>
    <w:p w14:paraId="2B5251E9" w14:textId="77777777" w:rsidR="00936117" w:rsidRPr="00936117" w:rsidRDefault="00936117" w:rsidP="00936117">
      <w:pPr>
        <w:spacing w:line="480" w:lineRule="auto"/>
        <w:rPr>
          <w:rFonts w:ascii="Times New Roman" w:hAnsi="Times New Roman" w:cs="Times New Roman"/>
          <w:b/>
          <w:bCs/>
          <w:i/>
          <w:iCs/>
          <w:color w:val="000000" w:themeColor="text1"/>
          <w:sz w:val="20"/>
          <w:szCs w:val="20"/>
          <w:highlight w:val="yellow"/>
          <w:u w:val="single"/>
          <w:lang w:val="en-GB"/>
        </w:rPr>
      </w:pPr>
      <w:r w:rsidRPr="00936117">
        <w:rPr>
          <w:rFonts w:ascii="Times New Roman" w:hAnsi="Times New Roman" w:cs="Times New Roman"/>
          <w:b/>
          <w:bCs/>
          <w:i/>
          <w:iCs/>
          <w:color w:val="000000" w:themeColor="text1"/>
          <w:sz w:val="20"/>
          <w:szCs w:val="20"/>
          <w:highlight w:val="yellow"/>
          <w:u w:val="single"/>
          <w:lang w:val="en-GB"/>
        </w:rPr>
        <w:t>Ethics declarations</w:t>
      </w:r>
    </w:p>
    <w:p w14:paraId="101D323C" w14:textId="77777777" w:rsidR="00936117" w:rsidRPr="00936117" w:rsidRDefault="00936117" w:rsidP="00936117">
      <w:pPr>
        <w:spacing w:line="480" w:lineRule="auto"/>
        <w:rPr>
          <w:rFonts w:ascii="Times New Roman" w:hAnsi="Times New Roman" w:cs="Times New Roman"/>
          <w:color w:val="000000" w:themeColor="text1"/>
          <w:sz w:val="20"/>
          <w:szCs w:val="20"/>
          <w:highlight w:val="yellow"/>
          <w:lang w:val="en-GB"/>
        </w:rPr>
      </w:pPr>
      <w:r w:rsidRPr="00936117">
        <w:rPr>
          <w:rFonts w:ascii="Times New Roman" w:hAnsi="Times New Roman" w:cs="Times New Roman"/>
          <w:color w:val="000000" w:themeColor="text1"/>
          <w:sz w:val="20"/>
          <w:szCs w:val="20"/>
          <w:highlight w:val="yellow"/>
          <w:lang w:val="en-GB"/>
        </w:rPr>
        <w:t>Ethics approval</w:t>
      </w:r>
    </w:p>
    <w:p w14:paraId="4B1CF26D" w14:textId="77777777" w:rsidR="00936117" w:rsidRPr="00936117" w:rsidRDefault="00936117" w:rsidP="00936117">
      <w:pPr>
        <w:spacing w:line="480" w:lineRule="auto"/>
        <w:rPr>
          <w:rFonts w:ascii="Times New Roman" w:hAnsi="Times New Roman" w:cs="Times New Roman"/>
          <w:color w:val="000000" w:themeColor="text1"/>
          <w:sz w:val="20"/>
          <w:szCs w:val="20"/>
          <w:highlight w:val="yellow"/>
          <w:lang w:val="en-GB"/>
        </w:rPr>
      </w:pPr>
      <w:r w:rsidRPr="00936117">
        <w:rPr>
          <w:rFonts w:ascii="Times New Roman" w:hAnsi="Times New Roman" w:cs="Times New Roman"/>
          <w:color w:val="000000" w:themeColor="text1"/>
          <w:sz w:val="20"/>
          <w:szCs w:val="20"/>
          <w:highlight w:val="yellow"/>
          <w:lang w:val="en-GB"/>
        </w:rPr>
        <w:t>The study was performed in line with the principles of the Declaration of Helsinki and was approved by the Ethical Committee of the Faculty of Education and Sport Sciences – University of Vigo (Spain).</w:t>
      </w:r>
    </w:p>
    <w:p w14:paraId="308D1624" w14:textId="77777777" w:rsidR="00936117" w:rsidRPr="00936117" w:rsidRDefault="00936117" w:rsidP="00936117">
      <w:pPr>
        <w:spacing w:line="480" w:lineRule="auto"/>
        <w:rPr>
          <w:rFonts w:ascii="Times New Roman" w:hAnsi="Times New Roman" w:cs="Times New Roman"/>
          <w:color w:val="000000" w:themeColor="text1"/>
          <w:sz w:val="20"/>
          <w:szCs w:val="20"/>
          <w:highlight w:val="yellow"/>
          <w:lang w:val="en-GB"/>
        </w:rPr>
      </w:pPr>
      <w:r w:rsidRPr="00936117">
        <w:rPr>
          <w:rFonts w:ascii="Times New Roman" w:hAnsi="Times New Roman" w:cs="Times New Roman"/>
          <w:color w:val="000000" w:themeColor="text1"/>
          <w:sz w:val="20"/>
          <w:szCs w:val="20"/>
          <w:highlight w:val="yellow"/>
          <w:lang w:val="en-GB"/>
        </w:rPr>
        <w:t>Consent to participate</w:t>
      </w:r>
    </w:p>
    <w:p w14:paraId="2F97350D" w14:textId="77777777" w:rsidR="00936117" w:rsidRPr="00936117" w:rsidRDefault="00936117" w:rsidP="00936117">
      <w:pPr>
        <w:spacing w:line="480" w:lineRule="auto"/>
        <w:rPr>
          <w:rFonts w:ascii="Times New Roman" w:hAnsi="Times New Roman" w:cs="Times New Roman"/>
          <w:color w:val="000000" w:themeColor="text1"/>
          <w:sz w:val="20"/>
          <w:szCs w:val="20"/>
          <w:highlight w:val="yellow"/>
          <w:lang w:val="en-GB"/>
        </w:rPr>
      </w:pPr>
    </w:p>
    <w:p w14:paraId="56DB029F" w14:textId="77777777" w:rsidR="00936117" w:rsidRPr="00D3134A" w:rsidRDefault="00936117" w:rsidP="00936117">
      <w:pPr>
        <w:spacing w:line="480" w:lineRule="auto"/>
        <w:rPr>
          <w:rFonts w:ascii="Times New Roman" w:hAnsi="Times New Roman" w:cs="Times New Roman"/>
          <w:color w:val="000000" w:themeColor="text1"/>
          <w:sz w:val="20"/>
          <w:szCs w:val="20"/>
          <w:lang w:val="en-GB"/>
        </w:rPr>
      </w:pPr>
      <w:r w:rsidRPr="00936117">
        <w:rPr>
          <w:rFonts w:ascii="Times New Roman" w:hAnsi="Times New Roman" w:cs="Times New Roman"/>
          <w:color w:val="000000" w:themeColor="text1"/>
          <w:sz w:val="20"/>
          <w:szCs w:val="20"/>
          <w:highlight w:val="yellow"/>
          <w:lang w:val="en-GB"/>
        </w:rPr>
        <w:lastRenderedPageBreak/>
        <w:t>Written informed consent was obtained from the parents and verbal consent was obtained from all participating children.</w:t>
      </w:r>
    </w:p>
    <w:p w14:paraId="507E1B37" w14:textId="77777777" w:rsidR="00EE1A10" w:rsidRPr="00936117" w:rsidRDefault="00EE1A10" w:rsidP="00100FDF">
      <w:pPr>
        <w:spacing w:line="480" w:lineRule="auto"/>
        <w:rPr>
          <w:rFonts w:ascii="Times New Roman" w:hAnsi="Times New Roman" w:cs="Times New Roman"/>
          <w:b/>
          <w:bCs/>
          <w:color w:val="000000" w:themeColor="text1"/>
          <w:sz w:val="20"/>
          <w:szCs w:val="20"/>
          <w:lang w:val="en-GB"/>
        </w:rPr>
      </w:pPr>
      <w:r w:rsidRPr="00936117">
        <w:rPr>
          <w:rFonts w:ascii="Times New Roman" w:hAnsi="Times New Roman" w:cs="Times New Roman"/>
          <w:b/>
          <w:bCs/>
          <w:color w:val="000000" w:themeColor="text1"/>
          <w:sz w:val="20"/>
          <w:szCs w:val="20"/>
          <w:lang w:val="en-GB"/>
        </w:rPr>
        <w:br w:type="page"/>
      </w:r>
    </w:p>
    <w:p w14:paraId="530055B4" w14:textId="088424A2" w:rsidR="00C75DE9" w:rsidRPr="004A39BE" w:rsidRDefault="005D56D0" w:rsidP="00100FDF">
      <w:pPr>
        <w:spacing w:line="480" w:lineRule="auto"/>
        <w:jc w:val="both"/>
        <w:rPr>
          <w:rFonts w:ascii="Times New Roman" w:hAnsi="Times New Roman" w:cs="Times New Roman"/>
          <w:b/>
          <w:bCs/>
          <w:color w:val="000000" w:themeColor="text1"/>
          <w:sz w:val="20"/>
          <w:szCs w:val="20"/>
        </w:rPr>
      </w:pPr>
      <w:r w:rsidRPr="004A39BE">
        <w:rPr>
          <w:rFonts w:ascii="Times New Roman" w:hAnsi="Times New Roman" w:cs="Times New Roman"/>
          <w:b/>
          <w:bCs/>
          <w:color w:val="000000" w:themeColor="text1"/>
          <w:sz w:val="20"/>
          <w:szCs w:val="20"/>
        </w:rPr>
        <w:lastRenderedPageBreak/>
        <w:t>REFERENCES</w:t>
      </w:r>
    </w:p>
    <w:p w14:paraId="5BC970B8" w14:textId="0EC7954C"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 </w:t>
      </w:r>
      <w:r w:rsidRPr="004A39BE">
        <w:rPr>
          <w:rFonts w:ascii="Calibri" w:hAnsi="Calibri" w:cs="Calibri"/>
          <w:color w:val="000000" w:themeColor="text1"/>
          <w:sz w:val="20"/>
        </w:rPr>
        <w:tab/>
        <w:t xml:space="preserve">Perkins GD, </w:t>
      </w:r>
      <w:proofErr w:type="spellStart"/>
      <w:r w:rsidRPr="004A39BE">
        <w:rPr>
          <w:rFonts w:ascii="Calibri" w:hAnsi="Calibri" w:cs="Calibri"/>
          <w:color w:val="000000" w:themeColor="text1"/>
          <w:sz w:val="20"/>
        </w:rPr>
        <w:t>Gräsner</w:t>
      </w:r>
      <w:proofErr w:type="spellEnd"/>
      <w:r w:rsidRPr="004A39BE">
        <w:rPr>
          <w:rFonts w:ascii="Calibri" w:hAnsi="Calibri" w:cs="Calibri"/>
          <w:color w:val="000000" w:themeColor="text1"/>
          <w:sz w:val="20"/>
        </w:rPr>
        <w:t xml:space="preserve"> J-T, Semeraro F, et al (2021) European Resuscitation Council Guidelines 2021: Executive summary. Resuscitation 161:1–60. https://doi.org/10.1016/j.resuscitation.2021.02.003</w:t>
      </w:r>
    </w:p>
    <w:p w14:paraId="59F62C7E"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 </w:t>
      </w:r>
      <w:r w:rsidRPr="004A39BE">
        <w:rPr>
          <w:rFonts w:ascii="Calibri" w:hAnsi="Calibri" w:cs="Calibri"/>
          <w:color w:val="000000" w:themeColor="text1"/>
          <w:sz w:val="20"/>
        </w:rPr>
        <w:tab/>
        <w:t xml:space="preserve">Nakahara S, Tomio J, Ichikawa M, et al (2015) Association of Bystander Interventions </w:t>
      </w:r>
      <w:proofErr w:type="gramStart"/>
      <w:r w:rsidRPr="004A39BE">
        <w:rPr>
          <w:rFonts w:ascii="Calibri" w:hAnsi="Calibri" w:cs="Calibri"/>
          <w:color w:val="000000" w:themeColor="text1"/>
          <w:sz w:val="20"/>
        </w:rPr>
        <w:t>With</w:t>
      </w:r>
      <w:proofErr w:type="gramEnd"/>
      <w:r w:rsidRPr="004A39BE">
        <w:rPr>
          <w:rFonts w:ascii="Calibri" w:hAnsi="Calibri" w:cs="Calibri"/>
          <w:color w:val="000000" w:themeColor="text1"/>
          <w:sz w:val="20"/>
        </w:rPr>
        <w:t xml:space="preserve"> Neurologically Intact Survival Among Patients With Bystander-Witnessed Out-of-Hospital Cardiac Arrest in Japan. JAMA 314:247–254. https://doi.org/10.1001/jama.2015.8068</w:t>
      </w:r>
    </w:p>
    <w:p w14:paraId="5415BBF5"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 </w:t>
      </w:r>
      <w:r w:rsidRPr="004A39BE">
        <w:rPr>
          <w:rFonts w:ascii="Calibri" w:hAnsi="Calibri" w:cs="Calibri"/>
          <w:color w:val="000000" w:themeColor="text1"/>
          <w:sz w:val="20"/>
        </w:rPr>
        <w:tab/>
        <w:t xml:space="preserve">Cheng A, Magid DJ, Auerbach M, et al (2020) Part 6: Resuscitation Education Science: 2020 American Heart Association Guidelines for Cardiopulmonary Resuscitation and Emergency Cardiovascular Care. Circulation </w:t>
      </w:r>
      <w:proofErr w:type="gramStart"/>
      <w:r w:rsidRPr="004A39BE">
        <w:rPr>
          <w:rFonts w:ascii="Calibri" w:hAnsi="Calibri" w:cs="Calibri"/>
          <w:color w:val="000000" w:themeColor="text1"/>
          <w:sz w:val="20"/>
        </w:rPr>
        <w:t>142:S</w:t>
      </w:r>
      <w:proofErr w:type="gramEnd"/>
      <w:r w:rsidRPr="004A39BE">
        <w:rPr>
          <w:rFonts w:ascii="Calibri" w:hAnsi="Calibri" w:cs="Calibri"/>
          <w:color w:val="000000" w:themeColor="text1"/>
          <w:sz w:val="20"/>
        </w:rPr>
        <w:t>551–S579. https://doi.org/10.1161/CIR.0000000000000903</w:t>
      </w:r>
    </w:p>
    <w:p w14:paraId="60D88C34"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4. </w:t>
      </w:r>
      <w:r w:rsidRPr="004A39BE">
        <w:rPr>
          <w:rFonts w:ascii="Calibri" w:hAnsi="Calibri" w:cs="Calibri"/>
          <w:color w:val="000000" w:themeColor="text1"/>
          <w:sz w:val="20"/>
        </w:rPr>
        <w:tab/>
        <w:t>Greif R, Lockey AS, Conaghan P, et al (2015) European Resuscitation Council Guidelines for Resuscitation 2015: Section 10. Education and implementation of resuscitation. Resuscitation 95:288–301. https://doi.org/10.1016/j.resuscitation.2015.07.032</w:t>
      </w:r>
    </w:p>
    <w:p w14:paraId="6E879DCD"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5.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Böttiger</w:t>
      </w:r>
      <w:proofErr w:type="spellEnd"/>
      <w:r w:rsidRPr="004A39BE">
        <w:rPr>
          <w:rFonts w:ascii="Calibri" w:hAnsi="Calibri" w:cs="Calibri"/>
          <w:color w:val="000000" w:themeColor="text1"/>
          <w:sz w:val="20"/>
        </w:rPr>
        <w:t xml:space="preserve"> BW, Van Aken H (2015) Kids save lives--Training school children in cardiopulmonary resuscitation worldwide is now endorsed by the World Health Organization (WHO). Resuscitation </w:t>
      </w:r>
      <w:proofErr w:type="gramStart"/>
      <w:r w:rsidRPr="004A39BE">
        <w:rPr>
          <w:rFonts w:ascii="Calibri" w:hAnsi="Calibri" w:cs="Calibri"/>
          <w:color w:val="000000" w:themeColor="text1"/>
          <w:sz w:val="20"/>
        </w:rPr>
        <w:t>94:A</w:t>
      </w:r>
      <w:proofErr w:type="gramEnd"/>
      <w:r w:rsidRPr="004A39BE">
        <w:rPr>
          <w:rFonts w:ascii="Calibri" w:hAnsi="Calibri" w:cs="Calibri"/>
          <w:color w:val="000000" w:themeColor="text1"/>
          <w:sz w:val="20"/>
        </w:rPr>
        <w:t>5-7. https://doi.org/10.1016/j.resuscitation.2015.07.005</w:t>
      </w:r>
    </w:p>
    <w:p w14:paraId="63BDA56D"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6. </w:t>
      </w:r>
      <w:r w:rsidRPr="004A39BE">
        <w:rPr>
          <w:rFonts w:ascii="Calibri" w:hAnsi="Calibri" w:cs="Calibri"/>
          <w:color w:val="000000" w:themeColor="text1"/>
          <w:sz w:val="20"/>
        </w:rPr>
        <w:tab/>
        <w:t xml:space="preserve">Nakagawa NK, Oliveira KMG, Lockey A, et al (2021) Effectiveness of the 40-Minute Handmade Manikin Program to Teach Hands-on Cardiopulmonary Resuscitation at School Communities. Am J </w:t>
      </w:r>
      <w:proofErr w:type="spellStart"/>
      <w:r w:rsidRPr="004A39BE">
        <w:rPr>
          <w:rFonts w:ascii="Calibri" w:hAnsi="Calibri" w:cs="Calibri"/>
          <w:color w:val="000000" w:themeColor="text1"/>
          <w:sz w:val="20"/>
        </w:rPr>
        <w:t>Cardiol</w:t>
      </w:r>
      <w:proofErr w:type="spellEnd"/>
      <w:r w:rsidRPr="004A39BE">
        <w:rPr>
          <w:rFonts w:ascii="Calibri" w:hAnsi="Calibri" w:cs="Calibri"/>
          <w:color w:val="000000" w:themeColor="text1"/>
          <w:sz w:val="20"/>
        </w:rPr>
        <w:t xml:space="preserve"> 139:126–130. https://doi.org/10.1016/j.amjcard.2020.09.032</w:t>
      </w:r>
    </w:p>
    <w:p w14:paraId="7D802C6C"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7. </w:t>
      </w:r>
      <w:r w:rsidRPr="004A39BE">
        <w:rPr>
          <w:rFonts w:ascii="Calibri" w:hAnsi="Calibri" w:cs="Calibri"/>
          <w:color w:val="000000" w:themeColor="text1"/>
          <w:sz w:val="20"/>
        </w:rPr>
        <w:tab/>
        <w:t>Rabanales-Sotos J, Guisado-Requena IM, Leiton-Espinoza ZE, et al (2022) Development and Validation of a Novel Ultra-Compact and Cost-Effective Device for Basic Hands-On CPR Training: A Randomized, Sham-Controlled, Blinded Trial. Int J Environ Res Public Health 19:15228. https://doi.org/10.3390/ijerph192215228</w:t>
      </w:r>
    </w:p>
    <w:p w14:paraId="393525AB"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8. </w:t>
      </w:r>
      <w:r w:rsidRPr="004A39BE">
        <w:rPr>
          <w:rFonts w:ascii="Calibri" w:hAnsi="Calibri" w:cs="Calibri"/>
          <w:color w:val="000000" w:themeColor="text1"/>
          <w:sz w:val="20"/>
        </w:rPr>
        <w:tab/>
        <w:t xml:space="preserve">Barry M, Dixon M, Armstrong C, Keane F (2019) The Pillow Project, Infant Choking, and Basic Life Support Training for Prospective Parents: A Low-Cost Intervention for Widespread Application. J Perinat Neonatal </w:t>
      </w:r>
      <w:proofErr w:type="spellStart"/>
      <w:r w:rsidRPr="004A39BE">
        <w:rPr>
          <w:rFonts w:ascii="Calibri" w:hAnsi="Calibri" w:cs="Calibri"/>
          <w:color w:val="000000" w:themeColor="text1"/>
          <w:sz w:val="20"/>
        </w:rPr>
        <w:t>Nurs</w:t>
      </w:r>
      <w:proofErr w:type="spellEnd"/>
      <w:r w:rsidRPr="004A39BE">
        <w:rPr>
          <w:rFonts w:ascii="Calibri" w:hAnsi="Calibri" w:cs="Calibri"/>
          <w:color w:val="000000" w:themeColor="text1"/>
          <w:sz w:val="20"/>
        </w:rPr>
        <w:t xml:space="preserve"> 33:260–267. https://doi.org/10.1097/JPN.0000000000000397</w:t>
      </w:r>
    </w:p>
    <w:p w14:paraId="46F2E378"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9.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Anuntaseree</w:t>
      </w:r>
      <w:proofErr w:type="spellEnd"/>
      <w:r w:rsidRPr="004A39BE">
        <w:rPr>
          <w:rFonts w:ascii="Calibri" w:hAnsi="Calibri" w:cs="Calibri"/>
          <w:color w:val="000000" w:themeColor="text1"/>
          <w:sz w:val="20"/>
        </w:rPr>
        <w:t xml:space="preserve"> S, </w:t>
      </w:r>
      <w:proofErr w:type="spellStart"/>
      <w:r w:rsidRPr="004A39BE">
        <w:rPr>
          <w:rFonts w:ascii="Calibri" w:hAnsi="Calibri" w:cs="Calibri"/>
          <w:color w:val="000000" w:themeColor="text1"/>
          <w:sz w:val="20"/>
        </w:rPr>
        <w:t>Kalkornsurapranee</w:t>
      </w:r>
      <w:proofErr w:type="spellEnd"/>
      <w:r w:rsidRPr="004A39BE">
        <w:rPr>
          <w:rFonts w:ascii="Calibri" w:hAnsi="Calibri" w:cs="Calibri"/>
          <w:color w:val="000000" w:themeColor="text1"/>
          <w:sz w:val="20"/>
        </w:rPr>
        <w:t xml:space="preserve"> E, </w:t>
      </w:r>
      <w:proofErr w:type="spellStart"/>
      <w:r w:rsidRPr="004A39BE">
        <w:rPr>
          <w:rFonts w:ascii="Calibri" w:hAnsi="Calibri" w:cs="Calibri"/>
          <w:color w:val="000000" w:themeColor="text1"/>
          <w:sz w:val="20"/>
        </w:rPr>
        <w:t>Yuenyongviwat</w:t>
      </w:r>
      <w:proofErr w:type="spellEnd"/>
      <w:r w:rsidRPr="004A39BE">
        <w:rPr>
          <w:rFonts w:ascii="Calibri" w:hAnsi="Calibri" w:cs="Calibri"/>
          <w:color w:val="000000" w:themeColor="text1"/>
          <w:sz w:val="20"/>
        </w:rPr>
        <w:t xml:space="preserve"> V (2019) Efficacy of and Satisfaction with an In-house Developed Natural Rubber Cardiopulmonary Resuscitation Manikin. West J Emerg Med 21:91–95. https://doi.org/10.5811/westjem.2019.10.43004</w:t>
      </w:r>
    </w:p>
    <w:p w14:paraId="6F0D3DF8"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10.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Ohle</w:t>
      </w:r>
      <w:proofErr w:type="spellEnd"/>
      <w:r w:rsidRPr="004A39BE">
        <w:rPr>
          <w:rFonts w:ascii="Calibri" w:hAnsi="Calibri" w:cs="Calibri"/>
          <w:color w:val="000000" w:themeColor="text1"/>
          <w:sz w:val="20"/>
        </w:rPr>
        <w:t xml:space="preserve"> R, </w:t>
      </w:r>
      <w:proofErr w:type="spellStart"/>
      <w:r w:rsidRPr="004A39BE">
        <w:rPr>
          <w:rFonts w:ascii="Calibri" w:hAnsi="Calibri" w:cs="Calibri"/>
          <w:color w:val="000000" w:themeColor="text1"/>
          <w:sz w:val="20"/>
        </w:rPr>
        <w:t>Moskalyk</w:t>
      </w:r>
      <w:proofErr w:type="spellEnd"/>
      <w:r w:rsidRPr="004A39BE">
        <w:rPr>
          <w:rFonts w:ascii="Calibri" w:hAnsi="Calibri" w:cs="Calibri"/>
          <w:color w:val="000000" w:themeColor="text1"/>
          <w:sz w:val="20"/>
        </w:rPr>
        <w:t xml:space="preserve"> M, Boissonneault E, et al (2021) Is a homemade cardiopulmonary resuscitation (CPR) trainer non-inferior to a commercially available CPR mannequin in teaching high-quality CPR? A non-inferiority randomized control trial. </w:t>
      </w:r>
      <w:proofErr w:type="spellStart"/>
      <w:r w:rsidRPr="004A39BE">
        <w:rPr>
          <w:rFonts w:ascii="Calibri" w:hAnsi="Calibri" w:cs="Calibri"/>
          <w:color w:val="000000" w:themeColor="text1"/>
          <w:sz w:val="20"/>
        </w:rPr>
        <w:t>Resusc</w:t>
      </w:r>
      <w:proofErr w:type="spellEnd"/>
      <w:r w:rsidRPr="004A39BE">
        <w:rPr>
          <w:rFonts w:ascii="Calibri" w:hAnsi="Calibri" w:cs="Calibri"/>
          <w:color w:val="000000" w:themeColor="text1"/>
          <w:sz w:val="20"/>
        </w:rPr>
        <w:t xml:space="preserve"> Plus 6:100134. https://doi.org/10.1016/j.resplu.2021.100134</w:t>
      </w:r>
    </w:p>
    <w:p w14:paraId="6A0F48F4"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11. </w:t>
      </w:r>
      <w:r w:rsidRPr="004A39BE">
        <w:rPr>
          <w:rFonts w:ascii="Calibri" w:hAnsi="Calibri" w:cs="Calibri"/>
          <w:color w:val="000000" w:themeColor="text1"/>
          <w:sz w:val="20"/>
        </w:rPr>
        <w:tab/>
        <w:t xml:space="preserve">van Duijn T, Tobler E, </w:t>
      </w:r>
      <w:proofErr w:type="spellStart"/>
      <w:r w:rsidRPr="004A39BE">
        <w:rPr>
          <w:rFonts w:ascii="Calibri" w:hAnsi="Calibri" w:cs="Calibri"/>
          <w:color w:val="000000" w:themeColor="text1"/>
          <w:sz w:val="20"/>
        </w:rPr>
        <w:t>Abaecherli</w:t>
      </w:r>
      <w:proofErr w:type="spellEnd"/>
      <w:r w:rsidRPr="004A39BE">
        <w:rPr>
          <w:rFonts w:ascii="Calibri" w:hAnsi="Calibri" w:cs="Calibri"/>
          <w:color w:val="000000" w:themeColor="text1"/>
          <w:sz w:val="20"/>
        </w:rPr>
        <w:t xml:space="preserve"> R (2022) Evidence-base and feasibility of using homemade manikins to teach and learn resuscitation skills. Australasian Skill Acquisition Network (ASAN) annual conference, Melbourne, Australia. In: Australasian Skill Acquisition Network (ASAN) annual conference. Melbourne, Australia.</w:t>
      </w:r>
    </w:p>
    <w:p w14:paraId="676EAE33"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12.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Wanner</w:t>
      </w:r>
      <w:proofErr w:type="spellEnd"/>
      <w:r w:rsidRPr="004A39BE">
        <w:rPr>
          <w:rFonts w:ascii="Calibri" w:hAnsi="Calibri" w:cs="Calibri"/>
          <w:color w:val="000000" w:themeColor="text1"/>
          <w:sz w:val="20"/>
        </w:rPr>
        <w:t xml:space="preserve"> GK, Osborne A, Greene CH (2016) Brief compression-only cardiopulmonary resuscitation training video and simulation with homemade mannequin improves CPR skills. BMC Emerg Med 16:45. https://doi.org/10.1186/s12873-016-0110-5</w:t>
      </w:r>
    </w:p>
    <w:p w14:paraId="1C1DDA82"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13. </w:t>
      </w:r>
      <w:r w:rsidRPr="004A39BE">
        <w:rPr>
          <w:rFonts w:ascii="Calibri" w:hAnsi="Calibri" w:cs="Calibri"/>
          <w:color w:val="000000" w:themeColor="text1"/>
          <w:sz w:val="20"/>
        </w:rPr>
        <w:tab/>
        <w:t xml:space="preserve">Nehra A, Ravindra P, Bhat R, et al (2024) Comparison between a low-cost model (CPR Pillow) and a mannequin in training hands only cardiopulmonary resuscitation (CPR): A </w:t>
      </w:r>
      <w:proofErr w:type="spellStart"/>
      <w:r w:rsidRPr="004A39BE">
        <w:rPr>
          <w:rFonts w:ascii="Calibri" w:hAnsi="Calibri" w:cs="Calibri"/>
          <w:color w:val="000000" w:themeColor="text1"/>
          <w:sz w:val="20"/>
        </w:rPr>
        <w:t>randomised</w:t>
      </w:r>
      <w:proofErr w:type="spellEnd"/>
      <w:r w:rsidRPr="004A39BE">
        <w:rPr>
          <w:rFonts w:ascii="Calibri" w:hAnsi="Calibri" w:cs="Calibri"/>
          <w:color w:val="000000" w:themeColor="text1"/>
          <w:sz w:val="20"/>
        </w:rPr>
        <w:t xml:space="preserve"> trial. </w:t>
      </w:r>
      <w:proofErr w:type="spellStart"/>
      <w:r w:rsidRPr="004A39BE">
        <w:rPr>
          <w:rFonts w:ascii="Calibri" w:hAnsi="Calibri" w:cs="Calibri"/>
          <w:color w:val="000000" w:themeColor="text1"/>
          <w:sz w:val="20"/>
        </w:rPr>
        <w:t>Resusc</w:t>
      </w:r>
      <w:proofErr w:type="spellEnd"/>
      <w:r w:rsidRPr="004A39BE">
        <w:rPr>
          <w:rFonts w:ascii="Calibri" w:hAnsi="Calibri" w:cs="Calibri"/>
          <w:color w:val="000000" w:themeColor="text1"/>
          <w:sz w:val="20"/>
        </w:rPr>
        <w:t xml:space="preserve"> Plus 17:100518. https://doi.org/10.1016/j.resplu.2023.100518</w:t>
      </w:r>
    </w:p>
    <w:p w14:paraId="405469FE"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lastRenderedPageBreak/>
        <w:t xml:space="preserve">14.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Birkun</w:t>
      </w:r>
      <w:proofErr w:type="spellEnd"/>
      <w:r w:rsidRPr="004A39BE">
        <w:rPr>
          <w:rFonts w:ascii="Calibri" w:hAnsi="Calibri" w:cs="Calibri"/>
          <w:color w:val="000000" w:themeColor="text1"/>
          <w:sz w:val="20"/>
        </w:rPr>
        <w:t xml:space="preserve"> A (2021) Do-it-yourself PET-bottle manikin: An understudied means for enhancing massive CPR training in a simple and affordable way. </w:t>
      </w:r>
      <w:proofErr w:type="spellStart"/>
      <w:r w:rsidRPr="004A39BE">
        <w:rPr>
          <w:rFonts w:ascii="Calibri" w:hAnsi="Calibri" w:cs="Calibri"/>
          <w:color w:val="000000" w:themeColor="text1"/>
          <w:sz w:val="20"/>
        </w:rPr>
        <w:t>Afr</w:t>
      </w:r>
      <w:proofErr w:type="spellEnd"/>
      <w:r w:rsidRPr="004A39BE">
        <w:rPr>
          <w:rFonts w:ascii="Calibri" w:hAnsi="Calibri" w:cs="Calibri"/>
          <w:color w:val="000000" w:themeColor="text1"/>
          <w:sz w:val="20"/>
        </w:rPr>
        <w:t xml:space="preserve"> J Emerg Med Rev </w:t>
      </w:r>
      <w:proofErr w:type="spellStart"/>
      <w:r w:rsidRPr="004A39BE">
        <w:rPr>
          <w:rFonts w:ascii="Calibri" w:hAnsi="Calibri" w:cs="Calibri"/>
          <w:color w:val="000000" w:themeColor="text1"/>
          <w:sz w:val="20"/>
        </w:rPr>
        <w:t>Afr</w:t>
      </w:r>
      <w:proofErr w:type="spellEnd"/>
      <w:r w:rsidRPr="004A39BE">
        <w:rPr>
          <w:rFonts w:ascii="Calibri" w:hAnsi="Calibri" w:cs="Calibri"/>
          <w:color w:val="000000" w:themeColor="text1"/>
          <w:sz w:val="20"/>
        </w:rPr>
        <w:t xml:space="preserve"> Med Urgence 11:309–310. https://doi.org/10.1016/j.afjem.2021.04.004</w:t>
      </w:r>
    </w:p>
    <w:p w14:paraId="01731B08"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15. </w:t>
      </w:r>
      <w:r w:rsidRPr="004A39BE">
        <w:rPr>
          <w:rFonts w:ascii="Calibri" w:hAnsi="Calibri" w:cs="Calibri"/>
          <w:color w:val="000000" w:themeColor="text1"/>
          <w:sz w:val="20"/>
        </w:rPr>
        <w:tab/>
        <w:t xml:space="preserve">Eshel R, Wacht O, Schwartz D (2019) Real-Time Audiovisual Feedback Training Improves Cardiopulmonary Resuscitation Performance: A Controlled Study. Simul </w:t>
      </w:r>
      <w:proofErr w:type="spellStart"/>
      <w:r w:rsidRPr="004A39BE">
        <w:rPr>
          <w:rFonts w:ascii="Calibri" w:hAnsi="Calibri" w:cs="Calibri"/>
          <w:color w:val="000000" w:themeColor="text1"/>
          <w:sz w:val="20"/>
        </w:rPr>
        <w:t>Healthc</w:t>
      </w:r>
      <w:proofErr w:type="spellEnd"/>
      <w:r w:rsidRPr="004A39BE">
        <w:rPr>
          <w:rFonts w:ascii="Calibri" w:hAnsi="Calibri" w:cs="Calibri"/>
          <w:color w:val="000000" w:themeColor="text1"/>
          <w:sz w:val="20"/>
        </w:rPr>
        <w:t xml:space="preserve"> J Soc Simul </w:t>
      </w:r>
      <w:proofErr w:type="spellStart"/>
      <w:r w:rsidRPr="004A39BE">
        <w:rPr>
          <w:rFonts w:ascii="Calibri" w:hAnsi="Calibri" w:cs="Calibri"/>
          <w:color w:val="000000" w:themeColor="text1"/>
          <w:sz w:val="20"/>
        </w:rPr>
        <w:t>Healthc</w:t>
      </w:r>
      <w:proofErr w:type="spellEnd"/>
      <w:r w:rsidRPr="004A39BE">
        <w:rPr>
          <w:rFonts w:ascii="Calibri" w:hAnsi="Calibri" w:cs="Calibri"/>
          <w:color w:val="000000" w:themeColor="text1"/>
          <w:sz w:val="20"/>
        </w:rPr>
        <w:t xml:space="preserve"> 14:359–365. https://doi.org/10.1097/SIH.0000000000000390</w:t>
      </w:r>
    </w:p>
    <w:p w14:paraId="37E0A8A5"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16.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Abelairas</w:t>
      </w:r>
      <w:proofErr w:type="spellEnd"/>
      <w:r w:rsidRPr="004A39BE">
        <w:rPr>
          <w:rFonts w:ascii="Calibri" w:hAnsi="Calibri" w:cs="Calibri"/>
          <w:color w:val="000000" w:themeColor="text1"/>
          <w:sz w:val="20"/>
        </w:rPr>
        <w:t xml:space="preserve">-Gómez C, Rodríguez-Núñez A, Vilas-Pintos E, et al (2015) Effects of real-time audiovisual feedback on secondary-school students’ performance of chest compressions. </w:t>
      </w:r>
      <w:proofErr w:type="spellStart"/>
      <w:r w:rsidRPr="004A39BE">
        <w:rPr>
          <w:rFonts w:ascii="Calibri" w:hAnsi="Calibri" w:cs="Calibri"/>
          <w:color w:val="000000" w:themeColor="text1"/>
          <w:sz w:val="20"/>
        </w:rPr>
        <w:t>Emergencias</w:t>
      </w:r>
      <w:proofErr w:type="spellEnd"/>
      <w:r w:rsidRPr="004A39BE">
        <w:rPr>
          <w:rFonts w:ascii="Calibri" w:hAnsi="Calibri" w:cs="Calibri"/>
          <w:color w:val="000000" w:themeColor="text1"/>
          <w:sz w:val="20"/>
        </w:rPr>
        <w:t xml:space="preserve"> 27:189–192</w:t>
      </w:r>
    </w:p>
    <w:p w14:paraId="40B29843"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17.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Weidenauer</w:t>
      </w:r>
      <w:proofErr w:type="spellEnd"/>
      <w:r w:rsidRPr="004A39BE">
        <w:rPr>
          <w:rFonts w:ascii="Calibri" w:hAnsi="Calibri" w:cs="Calibri"/>
          <w:color w:val="000000" w:themeColor="text1"/>
          <w:sz w:val="20"/>
        </w:rPr>
        <w:t xml:space="preserve"> D, Hamp T, </w:t>
      </w:r>
      <w:proofErr w:type="spellStart"/>
      <w:r w:rsidRPr="004A39BE">
        <w:rPr>
          <w:rFonts w:ascii="Calibri" w:hAnsi="Calibri" w:cs="Calibri"/>
          <w:color w:val="000000" w:themeColor="text1"/>
          <w:sz w:val="20"/>
        </w:rPr>
        <w:t>Schriefl</w:t>
      </w:r>
      <w:proofErr w:type="spellEnd"/>
      <w:r w:rsidRPr="004A39BE">
        <w:rPr>
          <w:rFonts w:ascii="Calibri" w:hAnsi="Calibri" w:cs="Calibri"/>
          <w:color w:val="000000" w:themeColor="text1"/>
          <w:sz w:val="20"/>
        </w:rPr>
        <w:t xml:space="preserve"> C, et al (2018) The impact of cardiopulmonary resuscitation (CPR) manikin chest stiffness on motivation and CPR performance measures in children undergoing CPR training-A prospective, randomized, single-blind, controlled trial. </w:t>
      </w:r>
      <w:proofErr w:type="spellStart"/>
      <w:r w:rsidRPr="004A39BE">
        <w:rPr>
          <w:rFonts w:ascii="Calibri" w:hAnsi="Calibri" w:cs="Calibri"/>
          <w:color w:val="000000" w:themeColor="text1"/>
          <w:sz w:val="20"/>
        </w:rPr>
        <w:t>PloS</w:t>
      </w:r>
      <w:proofErr w:type="spellEnd"/>
      <w:r w:rsidRPr="004A39BE">
        <w:rPr>
          <w:rFonts w:ascii="Calibri" w:hAnsi="Calibri" w:cs="Calibri"/>
          <w:color w:val="000000" w:themeColor="text1"/>
          <w:sz w:val="20"/>
        </w:rPr>
        <w:t xml:space="preserve"> One </w:t>
      </w:r>
      <w:proofErr w:type="gramStart"/>
      <w:r w:rsidRPr="004A39BE">
        <w:rPr>
          <w:rFonts w:ascii="Calibri" w:hAnsi="Calibri" w:cs="Calibri"/>
          <w:color w:val="000000" w:themeColor="text1"/>
          <w:sz w:val="20"/>
        </w:rPr>
        <w:t>13:e</w:t>
      </w:r>
      <w:proofErr w:type="gramEnd"/>
      <w:r w:rsidRPr="004A39BE">
        <w:rPr>
          <w:rFonts w:ascii="Calibri" w:hAnsi="Calibri" w:cs="Calibri"/>
          <w:color w:val="000000" w:themeColor="text1"/>
          <w:sz w:val="20"/>
        </w:rPr>
        <w:t>0202430. https://doi.org/10.1371/journal.pone.0202430</w:t>
      </w:r>
    </w:p>
    <w:p w14:paraId="1E880ADF"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18. </w:t>
      </w:r>
      <w:r w:rsidRPr="004A39BE">
        <w:rPr>
          <w:rFonts w:ascii="Calibri" w:hAnsi="Calibri" w:cs="Calibri"/>
          <w:color w:val="000000" w:themeColor="text1"/>
          <w:sz w:val="20"/>
        </w:rPr>
        <w:tab/>
        <w:t>Otero-Agra M, Barcala-Furelos R, Besada-Saavedra I, et al (2019) Let the kids play: gamification as a CPR training methodology in secondary school students. A quasi-experimental manikin simulation study. Emerg Med J 36:653–659. https://doi.org/10.1136/emermed-2018-208108</w:t>
      </w:r>
    </w:p>
    <w:p w14:paraId="6415E041"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19. </w:t>
      </w:r>
      <w:r w:rsidRPr="004A39BE">
        <w:rPr>
          <w:rFonts w:ascii="Calibri" w:hAnsi="Calibri" w:cs="Calibri"/>
          <w:color w:val="000000" w:themeColor="text1"/>
          <w:sz w:val="20"/>
        </w:rPr>
        <w:tab/>
        <w:t>Cunningham LM, Mattu A, O’Connor RE, Brady WJ (2012) Cardiopulmonary resuscitation for cardiac arrest: the importance of uninterrupted chest compressions in cardiac arrest resuscitation. Am J Emerg Med 30:1630–1638. https://doi.org/10.1016/j.ajem.2012.02.015</w:t>
      </w:r>
    </w:p>
    <w:p w14:paraId="36491640"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20. </w:t>
      </w:r>
      <w:r w:rsidRPr="004A39BE">
        <w:rPr>
          <w:rFonts w:ascii="Calibri" w:hAnsi="Calibri" w:cs="Calibri"/>
          <w:color w:val="000000" w:themeColor="text1"/>
          <w:sz w:val="20"/>
        </w:rPr>
        <w:tab/>
        <w:t xml:space="preserve">Kern KB, Timerman S, Gonzalez MM, Ramires JA (2011) Optimized approach in </w:t>
      </w:r>
      <w:proofErr w:type="spellStart"/>
      <w:r w:rsidRPr="004A39BE">
        <w:rPr>
          <w:rFonts w:ascii="Calibri" w:hAnsi="Calibri" w:cs="Calibri"/>
          <w:color w:val="000000" w:themeColor="text1"/>
          <w:sz w:val="20"/>
        </w:rPr>
        <w:t>cardiocerebral</w:t>
      </w:r>
      <w:proofErr w:type="spellEnd"/>
      <w:r w:rsidRPr="004A39BE">
        <w:rPr>
          <w:rFonts w:ascii="Calibri" w:hAnsi="Calibri" w:cs="Calibri"/>
          <w:color w:val="000000" w:themeColor="text1"/>
          <w:sz w:val="20"/>
        </w:rPr>
        <w:t xml:space="preserve"> resuscitation. </w:t>
      </w:r>
      <w:proofErr w:type="spellStart"/>
      <w:r w:rsidRPr="004A39BE">
        <w:rPr>
          <w:rFonts w:ascii="Calibri" w:hAnsi="Calibri" w:cs="Calibri"/>
          <w:color w:val="000000" w:themeColor="text1"/>
          <w:sz w:val="20"/>
        </w:rPr>
        <w:t>Arq</w:t>
      </w:r>
      <w:proofErr w:type="spellEnd"/>
      <w:r w:rsidRPr="004A39BE">
        <w:rPr>
          <w:rFonts w:ascii="Calibri" w:hAnsi="Calibri" w:cs="Calibri"/>
          <w:color w:val="000000" w:themeColor="text1"/>
          <w:sz w:val="20"/>
        </w:rPr>
        <w:t xml:space="preserve"> Bras </w:t>
      </w:r>
      <w:proofErr w:type="spellStart"/>
      <w:r w:rsidRPr="004A39BE">
        <w:rPr>
          <w:rFonts w:ascii="Calibri" w:hAnsi="Calibri" w:cs="Calibri"/>
          <w:color w:val="000000" w:themeColor="text1"/>
          <w:sz w:val="20"/>
        </w:rPr>
        <w:t>Cardiol</w:t>
      </w:r>
      <w:proofErr w:type="spellEnd"/>
      <w:r w:rsidRPr="004A39BE">
        <w:rPr>
          <w:rFonts w:ascii="Calibri" w:hAnsi="Calibri" w:cs="Calibri"/>
          <w:color w:val="000000" w:themeColor="text1"/>
          <w:sz w:val="20"/>
        </w:rPr>
        <w:t xml:space="preserve"> </w:t>
      </w:r>
      <w:proofErr w:type="gramStart"/>
      <w:r w:rsidRPr="004A39BE">
        <w:rPr>
          <w:rFonts w:ascii="Calibri" w:hAnsi="Calibri" w:cs="Calibri"/>
          <w:color w:val="000000" w:themeColor="text1"/>
          <w:sz w:val="20"/>
        </w:rPr>
        <w:t>96:e</w:t>
      </w:r>
      <w:proofErr w:type="gramEnd"/>
      <w:r w:rsidRPr="004A39BE">
        <w:rPr>
          <w:rFonts w:ascii="Calibri" w:hAnsi="Calibri" w:cs="Calibri"/>
          <w:color w:val="000000" w:themeColor="text1"/>
          <w:sz w:val="20"/>
        </w:rPr>
        <w:t>77-80. https://doi.org/10.1590/s0066-782x2011000400020</w:t>
      </w:r>
    </w:p>
    <w:p w14:paraId="2CE759A9"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21. </w:t>
      </w:r>
      <w:r w:rsidRPr="004A39BE">
        <w:rPr>
          <w:rFonts w:ascii="Calibri" w:hAnsi="Calibri" w:cs="Calibri"/>
          <w:color w:val="000000" w:themeColor="text1"/>
          <w:sz w:val="20"/>
        </w:rPr>
        <w:tab/>
        <w:t xml:space="preserve">Agra G, </w:t>
      </w:r>
      <w:proofErr w:type="spellStart"/>
      <w:r w:rsidRPr="004A39BE">
        <w:rPr>
          <w:rFonts w:ascii="Calibri" w:hAnsi="Calibri" w:cs="Calibri"/>
          <w:color w:val="000000" w:themeColor="text1"/>
          <w:sz w:val="20"/>
        </w:rPr>
        <w:t>Formiga</w:t>
      </w:r>
      <w:proofErr w:type="spellEnd"/>
      <w:r w:rsidRPr="004A39BE">
        <w:rPr>
          <w:rFonts w:ascii="Calibri" w:hAnsi="Calibri" w:cs="Calibri"/>
          <w:color w:val="000000" w:themeColor="text1"/>
          <w:sz w:val="20"/>
        </w:rPr>
        <w:t xml:space="preserve"> NS, Oliveira PS de, et al (2019) Analysis of the concept of Meaningful Learning in light of the Ausubel’s Theory. Rev Bras </w:t>
      </w:r>
      <w:proofErr w:type="spellStart"/>
      <w:r w:rsidRPr="004A39BE">
        <w:rPr>
          <w:rFonts w:ascii="Calibri" w:hAnsi="Calibri" w:cs="Calibri"/>
          <w:color w:val="000000" w:themeColor="text1"/>
          <w:sz w:val="20"/>
        </w:rPr>
        <w:t>Enferm</w:t>
      </w:r>
      <w:proofErr w:type="spellEnd"/>
      <w:r w:rsidRPr="004A39BE">
        <w:rPr>
          <w:rFonts w:ascii="Calibri" w:hAnsi="Calibri" w:cs="Calibri"/>
          <w:color w:val="000000" w:themeColor="text1"/>
          <w:sz w:val="20"/>
        </w:rPr>
        <w:t xml:space="preserve"> 72:248–255. https://doi.org/10.1590/0034-7167-2017-0691</w:t>
      </w:r>
    </w:p>
    <w:p w14:paraId="42677C04"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22. </w:t>
      </w:r>
      <w:r w:rsidRPr="004A39BE">
        <w:rPr>
          <w:rFonts w:ascii="Calibri" w:hAnsi="Calibri" w:cs="Calibri"/>
          <w:color w:val="000000" w:themeColor="text1"/>
          <w:sz w:val="20"/>
        </w:rPr>
        <w:tab/>
        <w:t>Barber JP (2012) Integration of Learning: A Grounded Theory Analysis of College Students’ Learning. Am Educ Res J 49:590–617. https://doi.org/10.3102/0002831212437854</w:t>
      </w:r>
    </w:p>
    <w:p w14:paraId="170D7435"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23.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Akçayır</w:t>
      </w:r>
      <w:proofErr w:type="spellEnd"/>
      <w:r w:rsidRPr="004A39BE">
        <w:rPr>
          <w:rFonts w:ascii="Calibri" w:hAnsi="Calibri" w:cs="Calibri"/>
          <w:color w:val="000000" w:themeColor="text1"/>
          <w:sz w:val="20"/>
        </w:rPr>
        <w:t xml:space="preserve"> G, </w:t>
      </w:r>
      <w:proofErr w:type="spellStart"/>
      <w:r w:rsidRPr="004A39BE">
        <w:rPr>
          <w:rFonts w:ascii="Calibri" w:hAnsi="Calibri" w:cs="Calibri"/>
          <w:color w:val="000000" w:themeColor="text1"/>
          <w:sz w:val="20"/>
        </w:rPr>
        <w:t>Akçayır</w:t>
      </w:r>
      <w:proofErr w:type="spellEnd"/>
      <w:r w:rsidRPr="004A39BE">
        <w:rPr>
          <w:rFonts w:ascii="Calibri" w:hAnsi="Calibri" w:cs="Calibri"/>
          <w:color w:val="000000" w:themeColor="text1"/>
          <w:sz w:val="20"/>
        </w:rPr>
        <w:t xml:space="preserve"> M (2018) The flipped classroom: A review of its advantages and challenges. </w:t>
      </w:r>
      <w:proofErr w:type="spellStart"/>
      <w:r w:rsidRPr="004A39BE">
        <w:rPr>
          <w:rFonts w:ascii="Calibri" w:hAnsi="Calibri" w:cs="Calibri"/>
          <w:color w:val="000000" w:themeColor="text1"/>
          <w:sz w:val="20"/>
        </w:rPr>
        <w:t>Comput</w:t>
      </w:r>
      <w:proofErr w:type="spellEnd"/>
      <w:r w:rsidRPr="004A39BE">
        <w:rPr>
          <w:rFonts w:ascii="Calibri" w:hAnsi="Calibri" w:cs="Calibri"/>
          <w:color w:val="000000" w:themeColor="text1"/>
          <w:sz w:val="20"/>
        </w:rPr>
        <w:t xml:space="preserve"> Educ 126:334–345. https://doi.org/10.1016/j.compedu.2018.07.021</w:t>
      </w:r>
    </w:p>
    <w:p w14:paraId="7A2FC50E" w14:textId="77777777" w:rsidR="006B4CE9" w:rsidRPr="004A39BE" w:rsidRDefault="006B4CE9" w:rsidP="006B4CE9">
      <w:pPr>
        <w:pStyle w:val="Bibliografa"/>
        <w:rPr>
          <w:rFonts w:ascii="Calibri" w:hAnsi="Calibri" w:cs="Calibri"/>
          <w:color w:val="000000" w:themeColor="text1"/>
          <w:sz w:val="20"/>
          <w:lang w:val="es-ES"/>
        </w:rPr>
      </w:pPr>
      <w:r w:rsidRPr="004A39BE">
        <w:rPr>
          <w:rFonts w:ascii="Calibri" w:hAnsi="Calibri" w:cs="Calibri"/>
          <w:color w:val="000000" w:themeColor="text1"/>
          <w:sz w:val="20"/>
        </w:rPr>
        <w:t xml:space="preserve">24. </w:t>
      </w:r>
      <w:r w:rsidRPr="004A39BE">
        <w:rPr>
          <w:rFonts w:ascii="Calibri" w:hAnsi="Calibri" w:cs="Calibri"/>
          <w:color w:val="000000" w:themeColor="text1"/>
          <w:sz w:val="20"/>
        </w:rPr>
        <w:tab/>
        <w:t xml:space="preserve">Bergmann J, Sams A (2012) Flip Your Classroom: Reach Every Student in Every Class Every Day. </w:t>
      </w:r>
      <w:r w:rsidRPr="004A39BE">
        <w:rPr>
          <w:rFonts w:ascii="Calibri" w:hAnsi="Calibri" w:cs="Calibri"/>
          <w:color w:val="000000" w:themeColor="text1"/>
          <w:sz w:val="20"/>
          <w:lang w:val="es-ES"/>
        </w:rPr>
        <w:t xml:space="preserve">International </w:t>
      </w:r>
      <w:proofErr w:type="spellStart"/>
      <w:r w:rsidRPr="004A39BE">
        <w:rPr>
          <w:rFonts w:ascii="Calibri" w:hAnsi="Calibri" w:cs="Calibri"/>
          <w:color w:val="000000" w:themeColor="text1"/>
          <w:sz w:val="20"/>
          <w:lang w:val="es-ES"/>
        </w:rPr>
        <w:t>Society</w:t>
      </w:r>
      <w:proofErr w:type="spellEnd"/>
      <w:r w:rsidRPr="004A39BE">
        <w:rPr>
          <w:rFonts w:ascii="Calibri" w:hAnsi="Calibri" w:cs="Calibri"/>
          <w:color w:val="000000" w:themeColor="text1"/>
          <w:sz w:val="20"/>
          <w:lang w:val="es-ES"/>
        </w:rPr>
        <w:t xml:space="preserve"> </w:t>
      </w:r>
      <w:proofErr w:type="spellStart"/>
      <w:r w:rsidRPr="004A39BE">
        <w:rPr>
          <w:rFonts w:ascii="Calibri" w:hAnsi="Calibri" w:cs="Calibri"/>
          <w:color w:val="000000" w:themeColor="text1"/>
          <w:sz w:val="20"/>
          <w:lang w:val="es-ES"/>
        </w:rPr>
        <w:t>for</w:t>
      </w:r>
      <w:proofErr w:type="spellEnd"/>
      <w:r w:rsidRPr="004A39BE">
        <w:rPr>
          <w:rFonts w:ascii="Calibri" w:hAnsi="Calibri" w:cs="Calibri"/>
          <w:color w:val="000000" w:themeColor="text1"/>
          <w:sz w:val="20"/>
          <w:lang w:val="es-ES"/>
        </w:rPr>
        <w:t xml:space="preserve"> </w:t>
      </w:r>
      <w:proofErr w:type="spellStart"/>
      <w:r w:rsidRPr="004A39BE">
        <w:rPr>
          <w:rFonts w:ascii="Calibri" w:hAnsi="Calibri" w:cs="Calibri"/>
          <w:color w:val="000000" w:themeColor="text1"/>
          <w:sz w:val="20"/>
          <w:lang w:val="es-ES"/>
        </w:rPr>
        <w:t>Technology</w:t>
      </w:r>
      <w:proofErr w:type="spellEnd"/>
      <w:r w:rsidRPr="004A39BE">
        <w:rPr>
          <w:rFonts w:ascii="Calibri" w:hAnsi="Calibri" w:cs="Calibri"/>
          <w:color w:val="000000" w:themeColor="text1"/>
          <w:sz w:val="20"/>
          <w:lang w:val="es-ES"/>
        </w:rPr>
        <w:t xml:space="preserve"> in </w:t>
      </w:r>
      <w:proofErr w:type="spellStart"/>
      <w:r w:rsidRPr="004A39BE">
        <w:rPr>
          <w:rFonts w:ascii="Calibri" w:hAnsi="Calibri" w:cs="Calibri"/>
          <w:color w:val="000000" w:themeColor="text1"/>
          <w:sz w:val="20"/>
          <w:lang w:val="es-ES"/>
        </w:rPr>
        <w:t>Education</w:t>
      </w:r>
      <w:proofErr w:type="spellEnd"/>
    </w:p>
    <w:p w14:paraId="15A7A5F2" w14:textId="77777777" w:rsidR="006B4CE9" w:rsidRPr="004A39BE" w:rsidRDefault="006B4CE9" w:rsidP="006B4CE9">
      <w:pPr>
        <w:pStyle w:val="Bibliografa"/>
        <w:rPr>
          <w:rFonts w:ascii="Calibri" w:hAnsi="Calibri" w:cs="Calibri"/>
          <w:color w:val="000000" w:themeColor="text1"/>
          <w:sz w:val="20"/>
          <w:lang w:val="en-GB"/>
        </w:rPr>
      </w:pPr>
      <w:r w:rsidRPr="004A39BE">
        <w:rPr>
          <w:rFonts w:ascii="Calibri" w:hAnsi="Calibri" w:cs="Calibri"/>
          <w:color w:val="000000" w:themeColor="text1"/>
          <w:sz w:val="20"/>
          <w:lang w:val="es-ES"/>
        </w:rPr>
        <w:t xml:space="preserve">25. </w:t>
      </w:r>
      <w:r w:rsidRPr="004A39BE">
        <w:rPr>
          <w:rFonts w:ascii="Calibri" w:hAnsi="Calibri" w:cs="Calibri"/>
          <w:color w:val="000000" w:themeColor="text1"/>
          <w:sz w:val="20"/>
          <w:lang w:val="es-ES"/>
        </w:rPr>
        <w:tab/>
        <w:t xml:space="preserve">Pichel López M, Martínez-Isasi S, Barcala-Furelos R, et al (2018) Un primer paso en la enseñanza del soporte vital básico en las escuelas: la formación de los profesores. </w:t>
      </w:r>
      <w:r w:rsidRPr="004A39BE">
        <w:rPr>
          <w:rFonts w:ascii="Calibri" w:hAnsi="Calibri" w:cs="Calibri"/>
          <w:color w:val="000000" w:themeColor="text1"/>
          <w:sz w:val="20"/>
          <w:lang w:val="en-GB"/>
        </w:rPr>
        <w:t xml:space="preserve">An </w:t>
      </w:r>
      <w:proofErr w:type="spellStart"/>
      <w:r w:rsidRPr="004A39BE">
        <w:rPr>
          <w:rFonts w:ascii="Calibri" w:hAnsi="Calibri" w:cs="Calibri"/>
          <w:color w:val="000000" w:themeColor="text1"/>
          <w:sz w:val="20"/>
          <w:lang w:val="en-GB"/>
        </w:rPr>
        <w:t>Pediatría</w:t>
      </w:r>
      <w:proofErr w:type="spellEnd"/>
      <w:r w:rsidRPr="004A39BE">
        <w:rPr>
          <w:rFonts w:ascii="Calibri" w:hAnsi="Calibri" w:cs="Calibri"/>
          <w:color w:val="000000" w:themeColor="text1"/>
          <w:sz w:val="20"/>
          <w:lang w:val="en-GB"/>
        </w:rPr>
        <w:t xml:space="preserve"> 89:265–271. https://doi.org/10.1016/j.anpedi.2017.11.002</w:t>
      </w:r>
    </w:p>
    <w:p w14:paraId="5B95F221"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lang w:val="en-GB"/>
        </w:rPr>
        <w:t xml:space="preserve">26. </w:t>
      </w:r>
      <w:r w:rsidRPr="004A39BE">
        <w:rPr>
          <w:rFonts w:ascii="Calibri" w:hAnsi="Calibri" w:cs="Calibri"/>
          <w:color w:val="000000" w:themeColor="text1"/>
          <w:sz w:val="20"/>
          <w:lang w:val="en-GB"/>
        </w:rPr>
        <w:tab/>
      </w:r>
      <w:proofErr w:type="spellStart"/>
      <w:r w:rsidRPr="004A39BE">
        <w:rPr>
          <w:rFonts w:ascii="Calibri" w:hAnsi="Calibri" w:cs="Calibri"/>
          <w:color w:val="000000" w:themeColor="text1"/>
          <w:sz w:val="20"/>
        </w:rPr>
        <w:t>Oulego</w:t>
      </w:r>
      <w:proofErr w:type="spellEnd"/>
      <w:r w:rsidRPr="004A39BE">
        <w:rPr>
          <w:rFonts w:ascii="Calibri" w:hAnsi="Calibri" w:cs="Calibri"/>
          <w:color w:val="000000" w:themeColor="text1"/>
          <w:sz w:val="20"/>
        </w:rPr>
        <w:t>-Erroz I, Busto-</w:t>
      </w:r>
      <w:proofErr w:type="spellStart"/>
      <w:r w:rsidRPr="004A39BE">
        <w:rPr>
          <w:rFonts w:ascii="Calibri" w:hAnsi="Calibri" w:cs="Calibri"/>
          <w:color w:val="000000" w:themeColor="text1"/>
          <w:sz w:val="20"/>
        </w:rPr>
        <w:t>Cuiñas</w:t>
      </w:r>
      <w:proofErr w:type="spellEnd"/>
      <w:r w:rsidRPr="004A39BE">
        <w:rPr>
          <w:rFonts w:ascii="Calibri" w:hAnsi="Calibri" w:cs="Calibri"/>
          <w:color w:val="000000" w:themeColor="text1"/>
          <w:sz w:val="20"/>
        </w:rPr>
        <w:t xml:space="preserve"> M, García-Sánchez N, et al (2011) A popular song improves CPR compression rate and skill retention by schoolchildren: A manikin trial. Resuscitation 82:499–500. https://doi.org/10.1016/j.resuscitation.2011.01.001</w:t>
      </w:r>
    </w:p>
    <w:p w14:paraId="2276C531"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27. </w:t>
      </w:r>
      <w:r w:rsidRPr="004A39BE">
        <w:rPr>
          <w:rFonts w:ascii="Calibri" w:hAnsi="Calibri" w:cs="Calibri"/>
          <w:color w:val="000000" w:themeColor="text1"/>
          <w:sz w:val="20"/>
        </w:rPr>
        <w:tab/>
        <w:t xml:space="preserve">Arrogante O, González-Romero GM, </w:t>
      </w:r>
      <w:proofErr w:type="spellStart"/>
      <w:r w:rsidRPr="004A39BE">
        <w:rPr>
          <w:rFonts w:ascii="Calibri" w:hAnsi="Calibri" w:cs="Calibri"/>
          <w:color w:val="000000" w:themeColor="text1"/>
          <w:sz w:val="20"/>
        </w:rPr>
        <w:t>Caperos</w:t>
      </w:r>
      <w:proofErr w:type="spellEnd"/>
      <w:r w:rsidRPr="004A39BE">
        <w:rPr>
          <w:rFonts w:ascii="Calibri" w:hAnsi="Calibri" w:cs="Calibri"/>
          <w:color w:val="000000" w:themeColor="text1"/>
          <w:sz w:val="20"/>
        </w:rPr>
        <w:t xml:space="preserve"> JM, et al (2020) Quality of cardiopulmonary resuscitation: Degree of agreement between instructor and a feedback device during a simulation exercise. Int Emerg </w:t>
      </w:r>
      <w:proofErr w:type="spellStart"/>
      <w:r w:rsidRPr="004A39BE">
        <w:rPr>
          <w:rFonts w:ascii="Calibri" w:hAnsi="Calibri" w:cs="Calibri"/>
          <w:color w:val="000000" w:themeColor="text1"/>
          <w:sz w:val="20"/>
        </w:rPr>
        <w:t>Nurs</w:t>
      </w:r>
      <w:proofErr w:type="spellEnd"/>
      <w:r w:rsidRPr="004A39BE">
        <w:rPr>
          <w:rFonts w:ascii="Calibri" w:hAnsi="Calibri" w:cs="Calibri"/>
          <w:color w:val="000000" w:themeColor="text1"/>
          <w:sz w:val="20"/>
        </w:rPr>
        <w:t xml:space="preserve"> 53:100907. https://doi.org/10.1016/j.ienj.2020.100907</w:t>
      </w:r>
    </w:p>
    <w:p w14:paraId="41779D2D"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28. </w:t>
      </w:r>
      <w:r w:rsidRPr="004A39BE">
        <w:rPr>
          <w:rFonts w:ascii="Calibri" w:hAnsi="Calibri" w:cs="Calibri"/>
          <w:color w:val="000000" w:themeColor="text1"/>
          <w:sz w:val="20"/>
        </w:rPr>
        <w:tab/>
        <w:t xml:space="preserve">Otero-Agra M, Jorge-Soto C, </w:t>
      </w:r>
      <w:proofErr w:type="spellStart"/>
      <w:r w:rsidRPr="004A39BE">
        <w:rPr>
          <w:rFonts w:ascii="Calibri" w:hAnsi="Calibri" w:cs="Calibri"/>
          <w:color w:val="000000" w:themeColor="text1"/>
          <w:sz w:val="20"/>
        </w:rPr>
        <w:t>Cosido</w:t>
      </w:r>
      <w:proofErr w:type="spellEnd"/>
      <w:r w:rsidRPr="004A39BE">
        <w:rPr>
          <w:rFonts w:ascii="Calibri" w:hAnsi="Calibri" w:cs="Calibri"/>
          <w:color w:val="000000" w:themeColor="text1"/>
          <w:sz w:val="20"/>
        </w:rPr>
        <w:t>-Cobos ÓJ, et al (2022) Can a voice assistant help bystanders save lives? A feasibility pilot study chatbot in beta version to assist OHCA bystanders. Am J Emerg Med 61:169–174. https://doi.org/10.1016/j.ajem.2022.09.013</w:t>
      </w:r>
    </w:p>
    <w:p w14:paraId="24D59FEA"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lastRenderedPageBreak/>
        <w:t xml:space="preserve">29. </w:t>
      </w:r>
      <w:r w:rsidRPr="004A39BE">
        <w:rPr>
          <w:rFonts w:ascii="Calibri" w:hAnsi="Calibri" w:cs="Calibri"/>
          <w:color w:val="000000" w:themeColor="text1"/>
          <w:sz w:val="20"/>
        </w:rPr>
        <w:tab/>
        <w:t>Perkins GD, Colquhoun M, Simons R (2004) ABC of resuscitation, 5th ed. BMJ books, London</w:t>
      </w:r>
    </w:p>
    <w:p w14:paraId="3264A24F"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30. </w:t>
      </w:r>
      <w:r w:rsidRPr="004A39BE">
        <w:rPr>
          <w:rFonts w:ascii="Calibri" w:hAnsi="Calibri" w:cs="Calibri"/>
          <w:color w:val="000000" w:themeColor="text1"/>
          <w:sz w:val="20"/>
        </w:rPr>
        <w:tab/>
        <w:t xml:space="preserve">Bohn A, Van Aken HK, </w:t>
      </w:r>
      <w:proofErr w:type="spellStart"/>
      <w:r w:rsidRPr="004A39BE">
        <w:rPr>
          <w:rFonts w:ascii="Calibri" w:hAnsi="Calibri" w:cs="Calibri"/>
          <w:color w:val="000000" w:themeColor="text1"/>
          <w:sz w:val="20"/>
        </w:rPr>
        <w:t>Möllhoff</w:t>
      </w:r>
      <w:proofErr w:type="spellEnd"/>
      <w:r w:rsidRPr="004A39BE">
        <w:rPr>
          <w:rFonts w:ascii="Calibri" w:hAnsi="Calibri" w:cs="Calibri"/>
          <w:color w:val="000000" w:themeColor="text1"/>
          <w:sz w:val="20"/>
        </w:rPr>
        <w:t xml:space="preserve"> T, et al (2012) Teaching resuscitation in schools: annual tuition by trained teachers is effective starting at age 10. A four-year prospective cohort study. Resuscitation 83:619–625. https://doi.org/10.1016/j.resuscitation.2012.01.020</w:t>
      </w:r>
    </w:p>
    <w:p w14:paraId="59B3836B"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31.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Olasveengen</w:t>
      </w:r>
      <w:proofErr w:type="spellEnd"/>
      <w:r w:rsidRPr="004A39BE">
        <w:rPr>
          <w:rFonts w:ascii="Calibri" w:hAnsi="Calibri" w:cs="Calibri"/>
          <w:color w:val="000000" w:themeColor="text1"/>
          <w:sz w:val="20"/>
        </w:rPr>
        <w:t xml:space="preserve"> TM, Semeraro F, </w:t>
      </w:r>
      <w:proofErr w:type="spellStart"/>
      <w:r w:rsidRPr="004A39BE">
        <w:rPr>
          <w:rFonts w:ascii="Calibri" w:hAnsi="Calibri" w:cs="Calibri"/>
          <w:color w:val="000000" w:themeColor="text1"/>
          <w:sz w:val="20"/>
        </w:rPr>
        <w:t>Ristagno</w:t>
      </w:r>
      <w:proofErr w:type="spellEnd"/>
      <w:r w:rsidRPr="004A39BE">
        <w:rPr>
          <w:rFonts w:ascii="Calibri" w:hAnsi="Calibri" w:cs="Calibri"/>
          <w:color w:val="000000" w:themeColor="text1"/>
          <w:sz w:val="20"/>
        </w:rPr>
        <w:t xml:space="preserve"> G, et al (2021) European Resuscitation Council Guidelines 2021: Basic Life Support. Resuscitation 161:98–114. https://doi.org/10.1016/j.resuscitation.2021.02.009</w:t>
      </w:r>
    </w:p>
    <w:p w14:paraId="56C58E17"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32.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Abelairas</w:t>
      </w:r>
      <w:proofErr w:type="spellEnd"/>
      <w:r w:rsidRPr="004A39BE">
        <w:rPr>
          <w:rFonts w:ascii="Calibri" w:hAnsi="Calibri" w:cs="Calibri"/>
          <w:color w:val="000000" w:themeColor="text1"/>
          <w:sz w:val="20"/>
        </w:rPr>
        <w:t>-Gómez C, Rodríguez-Núñez A, Casillas-Cabana M, et al (2014) Schoolchildren as life savers: at what age do they become strong enough? Resuscitation 85:814–819. https://doi.org/10.1016/j.resuscitation.2014.03.001</w:t>
      </w:r>
    </w:p>
    <w:p w14:paraId="73E8E99C"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33. </w:t>
      </w:r>
      <w:r w:rsidRPr="004A39BE">
        <w:rPr>
          <w:rFonts w:ascii="Calibri" w:hAnsi="Calibri" w:cs="Calibri"/>
          <w:color w:val="000000" w:themeColor="text1"/>
          <w:sz w:val="20"/>
        </w:rPr>
        <w:tab/>
        <w:t xml:space="preserve">Jones I, Whitfield R, Colquhoun M, et al (2007) At what age can schoolchildren provide effective chest compressions? An observational study from the </w:t>
      </w:r>
      <w:proofErr w:type="spellStart"/>
      <w:r w:rsidRPr="004A39BE">
        <w:rPr>
          <w:rFonts w:ascii="Calibri" w:hAnsi="Calibri" w:cs="Calibri"/>
          <w:color w:val="000000" w:themeColor="text1"/>
          <w:sz w:val="20"/>
        </w:rPr>
        <w:t>Heartstart</w:t>
      </w:r>
      <w:proofErr w:type="spellEnd"/>
      <w:r w:rsidRPr="004A39BE">
        <w:rPr>
          <w:rFonts w:ascii="Calibri" w:hAnsi="Calibri" w:cs="Calibri"/>
          <w:color w:val="000000" w:themeColor="text1"/>
          <w:sz w:val="20"/>
        </w:rPr>
        <w:t xml:space="preserve"> UK schools training </w:t>
      </w:r>
      <w:proofErr w:type="spellStart"/>
      <w:r w:rsidRPr="004A39BE">
        <w:rPr>
          <w:rFonts w:ascii="Calibri" w:hAnsi="Calibri" w:cs="Calibri"/>
          <w:color w:val="000000" w:themeColor="text1"/>
          <w:sz w:val="20"/>
        </w:rPr>
        <w:t>programme</w:t>
      </w:r>
      <w:proofErr w:type="spellEnd"/>
      <w:r w:rsidRPr="004A39BE">
        <w:rPr>
          <w:rFonts w:ascii="Calibri" w:hAnsi="Calibri" w:cs="Calibri"/>
          <w:color w:val="000000" w:themeColor="text1"/>
          <w:sz w:val="20"/>
        </w:rPr>
        <w:t>. BMJ 334:1201. https://doi.org/10.1136/bmj.39167.459028.DE</w:t>
      </w:r>
    </w:p>
    <w:p w14:paraId="4956FD08"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34.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Monsieurs</w:t>
      </w:r>
      <w:proofErr w:type="spellEnd"/>
      <w:r w:rsidRPr="004A39BE">
        <w:rPr>
          <w:rFonts w:ascii="Calibri" w:hAnsi="Calibri" w:cs="Calibri"/>
          <w:color w:val="000000" w:themeColor="text1"/>
          <w:sz w:val="20"/>
        </w:rPr>
        <w:t xml:space="preserve"> KG, Nolan JP, Bossaert LL, et al (2015) European Resuscitation Council Guidelines for Resuscitation 2015: Section 1. Executive summary. Resuscitation 95:1–80. https://doi.org/10.1016/j.resuscitation.2015.07.038</w:t>
      </w:r>
    </w:p>
    <w:p w14:paraId="29360362"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35. </w:t>
      </w:r>
      <w:r w:rsidRPr="004A39BE">
        <w:rPr>
          <w:rFonts w:ascii="Calibri" w:hAnsi="Calibri" w:cs="Calibri"/>
          <w:color w:val="000000" w:themeColor="text1"/>
          <w:sz w:val="20"/>
        </w:rPr>
        <w:tab/>
        <w:t xml:space="preserve">Sá-Couto C, Ferreira AM, Almeida D, et al (2018) Evaluation of skills acquisition using a new low-cost tool for CPR self-training. Porto Biomed J </w:t>
      </w:r>
      <w:proofErr w:type="gramStart"/>
      <w:r w:rsidRPr="004A39BE">
        <w:rPr>
          <w:rFonts w:ascii="Calibri" w:hAnsi="Calibri" w:cs="Calibri"/>
          <w:color w:val="000000" w:themeColor="text1"/>
          <w:sz w:val="20"/>
        </w:rPr>
        <w:t>3:e</w:t>
      </w:r>
      <w:proofErr w:type="gramEnd"/>
      <w:r w:rsidRPr="004A39BE">
        <w:rPr>
          <w:rFonts w:ascii="Calibri" w:hAnsi="Calibri" w:cs="Calibri"/>
          <w:color w:val="000000" w:themeColor="text1"/>
          <w:sz w:val="20"/>
        </w:rPr>
        <w:t>8. https://doi.org/10.1016/j.pbj.0000000000000008</w:t>
      </w:r>
    </w:p>
    <w:p w14:paraId="182C9A86"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36. </w:t>
      </w:r>
      <w:r w:rsidRPr="004A39BE">
        <w:rPr>
          <w:rFonts w:ascii="Calibri" w:hAnsi="Calibri" w:cs="Calibri"/>
          <w:color w:val="000000" w:themeColor="text1"/>
          <w:sz w:val="20"/>
        </w:rPr>
        <w:tab/>
        <w:t xml:space="preserve">Farquharson B, Dixon D, Williams B, et al (2023) The psychological and </w:t>
      </w:r>
      <w:proofErr w:type="spellStart"/>
      <w:r w:rsidRPr="004A39BE">
        <w:rPr>
          <w:rFonts w:ascii="Calibri" w:hAnsi="Calibri" w:cs="Calibri"/>
          <w:color w:val="000000" w:themeColor="text1"/>
          <w:sz w:val="20"/>
        </w:rPr>
        <w:t>behavioural</w:t>
      </w:r>
      <w:proofErr w:type="spellEnd"/>
      <w:r w:rsidRPr="004A39BE">
        <w:rPr>
          <w:rFonts w:ascii="Calibri" w:hAnsi="Calibri" w:cs="Calibri"/>
          <w:color w:val="000000" w:themeColor="text1"/>
          <w:sz w:val="20"/>
        </w:rPr>
        <w:t xml:space="preserve"> factors associated with laypeople initiating CPR for out-of-hospital cardiac arrest: a systematic review. BMC Cardiovasc </w:t>
      </w:r>
      <w:proofErr w:type="spellStart"/>
      <w:r w:rsidRPr="004A39BE">
        <w:rPr>
          <w:rFonts w:ascii="Calibri" w:hAnsi="Calibri" w:cs="Calibri"/>
          <w:color w:val="000000" w:themeColor="text1"/>
          <w:sz w:val="20"/>
        </w:rPr>
        <w:t>Disord</w:t>
      </w:r>
      <w:proofErr w:type="spellEnd"/>
      <w:r w:rsidRPr="004A39BE">
        <w:rPr>
          <w:rFonts w:ascii="Calibri" w:hAnsi="Calibri" w:cs="Calibri"/>
          <w:color w:val="000000" w:themeColor="text1"/>
          <w:sz w:val="20"/>
        </w:rPr>
        <w:t xml:space="preserve"> 23:19. https://doi.org/10.1186/s12872-022-02904-2</w:t>
      </w:r>
    </w:p>
    <w:p w14:paraId="0230CAF2" w14:textId="77777777" w:rsidR="006B4CE9" w:rsidRPr="004A39BE" w:rsidRDefault="006B4CE9" w:rsidP="006B4CE9">
      <w:pPr>
        <w:pStyle w:val="Bibliografa"/>
        <w:rPr>
          <w:rFonts w:ascii="Calibri" w:hAnsi="Calibri" w:cs="Calibri"/>
          <w:color w:val="000000" w:themeColor="text1"/>
          <w:sz w:val="20"/>
        </w:rPr>
      </w:pPr>
      <w:r w:rsidRPr="004A39BE">
        <w:rPr>
          <w:rFonts w:ascii="Calibri" w:hAnsi="Calibri" w:cs="Calibri"/>
          <w:color w:val="000000" w:themeColor="text1"/>
          <w:sz w:val="20"/>
        </w:rPr>
        <w:t xml:space="preserve">37. </w:t>
      </w:r>
      <w:r w:rsidRPr="004A39BE">
        <w:rPr>
          <w:rFonts w:ascii="Calibri" w:hAnsi="Calibri" w:cs="Calibri"/>
          <w:color w:val="000000" w:themeColor="text1"/>
          <w:sz w:val="20"/>
        </w:rPr>
        <w:tab/>
      </w:r>
      <w:proofErr w:type="spellStart"/>
      <w:r w:rsidRPr="004A39BE">
        <w:rPr>
          <w:rFonts w:ascii="Calibri" w:hAnsi="Calibri" w:cs="Calibri"/>
          <w:color w:val="000000" w:themeColor="text1"/>
          <w:sz w:val="20"/>
        </w:rPr>
        <w:t>Gräsner</w:t>
      </w:r>
      <w:proofErr w:type="spellEnd"/>
      <w:r w:rsidRPr="004A39BE">
        <w:rPr>
          <w:rFonts w:ascii="Calibri" w:hAnsi="Calibri" w:cs="Calibri"/>
          <w:color w:val="000000" w:themeColor="text1"/>
          <w:sz w:val="20"/>
        </w:rPr>
        <w:t xml:space="preserve"> J-T, </w:t>
      </w:r>
      <w:proofErr w:type="spellStart"/>
      <w:r w:rsidRPr="004A39BE">
        <w:rPr>
          <w:rFonts w:ascii="Calibri" w:hAnsi="Calibri" w:cs="Calibri"/>
          <w:color w:val="000000" w:themeColor="text1"/>
          <w:sz w:val="20"/>
        </w:rPr>
        <w:t>Lefering</w:t>
      </w:r>
      <w:proofErr w:type="spellEnd"/>
      <w:r w:rsidRPr="004A39BE">
        <w:rPr>
          <w:rFonts w:ascii="Calibri" w:hAnsi="Calibri" w:cs="Calibri"/>
          <w:color w:val="000000" w:themeColor="text1"/>
          <w:sz w:val="20"/>
        </w:rPr>
        <w:t xml:space="preserve"> R, Koster RW, et al (2016) </w:t>
      </w:r>
      <w:proofErr w:type="spellStart"/>
      <w:r w:rsidRPr="004A39BE">
        <w:rPr>
          <w:rFonts w:ascii="Calibri" w:hAnsi="Calibri" w:cs="Calibri"/>
          <w:color w:val="000000" w:themeColor="text1"/>
          <w:sz w:val="20"/>
        </w:rPr>
        <w:t>EuReCa</w:t>
      </w:r>
      <w:proofErr w:type="spellEnd"/>
      <w:r w:rsidRPr="004A39BE">
        <w:rPr>
          <w:rFonts w:ascii="Calibri" w:hAnsi="Calibri" w:cs="Calibri"/>
          <w:color w:val="000000" w:themeColor="text1"/>
          <w:sz w:val="20"/>
        </w:rPr>
        <w:t xml:space="preserve"> ONE</w:t>
      </w:r>
      <w:r w:rsidRPr="004A39BE">
        <w:rPr>
          <w:rFonts w:ascii="Calibri" w:eastAsia="Calibri" w:hAnsi="Calibri" w:cs="Calibri" w:hint="eastAsia"/>
          <w:color w:val="000000" w:themeColor="text1"/>
          <w:sz w:val="20"/>
        </w:rPr>
        <w:t>⿿</w:t>
      </w:r>
      <w:r w:rsidRPr="004A39BE">
        <w:rPr>
          <w:rFonts w:ascii="Calibri" w:hAnsi="Calibri" w:cs="Calibri"/>
          <w:color w:val="000000" w:themeColor="text1"/>
          <w:sz w:val="20"/>
        </w:rPr>
        <w:t>27 Nations, ONE Europe, ONE Registry: A prospective one month analysis of out-of-hospital cardiac arrest outcomes in 27 countries in Europe. Resuscitation 105:188–195. https://doi.org/10.1016/j.resuscitation.2016.06.004</w:t>
      </w:r>
    </w:p>
    <w:p w14:paraId="7E1A83F2" w14:textId="78166903" w:rsidR="00A9741F" w:rsidRPr="004A39BE" w:rsidRDefault="00A9741F" w:rsidP="00100FDF">
      <w:pPr>
        <w:spacing w:line="480" w:lineRule="auto"/>
        <w:jc w:val="both"/>
        <w:rPr>
          <w:rFonts w:ascii="Times New Roman" w:hAnsi="Times New Roman" w:cs="Times New Roman"/>
          <w:color w:val="000000" w:themeColor="text1"/>
          <w:sz w:val="20"/>
          <w:szCs w:val="20"/>
        </w:rPr>
      </w:pPr>
    </w:p>
    <w:p w14:paraId="6A9D6EE1" w14:textId="77777777" w:rsidR="00A9741F" w:rsidRPr="004A39BE" w:rsidRDefault="00A9741F"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br w:type="page"/>
      </w:r>
    </w:p>
    <w:p w14:paraId="1AA9164E" w14:textId="77777777" w:rsidR="002F4723" w:rsidRPr="004A39BE" w:rsidRDefault="002F4723" w:rsidP="00100FDF">
      <w:pPr>
        <w:spacing w:line="480" w:lineRule="auto"/>
        <w:jc w:val="center"/>
        <w:rPr>
          <w:rFonts w:ascii="Times New Roman" w:hAnsi="Times New Roman" w:cs="Times New Roman"/>
          <w:color w:val="000000" w:themeColor="text1"/>
          <w:sz w:val="20"/>
          <w:szCs w:val="20"/>
        </w:rPr>
      </w:pPr>
    </w:p>
    <w:p w14:paraId="63C96E79" w14:textId="77777777" w:rsidR="002F4723" w:rsidRPr="004A39BE" w:rsidRDefault="002F4723"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Table 1. Characteristics of the sample.</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682"/>
        <w:gridCol w:w="705"/>
        <w:gridCol w:w="843"/>
        <w:gridCol w:w="704"/>
        <w:gridCol w:w="844"/>
        <w:gridCol w:w="703"/>
        <w:gridCol w:w="844"/>
        <w:gridCol w:w="1062"/>
      </w:tblGrid>
      <w:tr w:rsidR="004A39BE" w:rsidRPr="004A39BE" w14:paraId="05909396" w14:textId="77777777" w:rsidTr="002F4723">
        <w:trPr>
          <w:trHeight w:val="794"/>
          <w:jc w:val="center"/>
        </w:trPr>
        <w:tc>
          <w:tcPr>
            <w:tcW w:w="2836" w:type="dxa"/>
            <w:gridSpan w:val="2"/>
            <w:tcBorders>
              <w:top w:val="single" w:sz="4" w:space="0" w:color="auto"/>
              <w:bottom w:val="single" w:sz="4" w:space="0" w:color="auto"/>
            </w:tcBorders>
            <w:shd w:val="clear" w:color="auto" w:fill="D9D9D9" w:themeFill="background1" w:themeFillShade="D9"/>
            <w:vAlign w:val="center"/>
          </w:tcPr>
          <w:p w14:paraId="41A0046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Variables</w:t>
            </w:r>
          </w:p>
        </w:tc>
        <w:tc>
          <w:tcPr>
            <w:tcW w:w="1559" w:type="dxa"/>
            <w:gridSpan w:val="2"/>
            <w:tcBorders>
              <w:top w:val="single" w:sz="4" w:space="0" w:color="auto"/>
              <w:bottom w:val="single" w:sz="4" w:space="0" w:color="auto"/>
            </w:tcBorders>
            <w:shd w:val="clear" w:color="auto" w:fill="D9D9D9" w:themeFill="background1" w:themeFillShade="D9"/>
            <w:vAlign w:val="center"/>
          </w:tcPr>
          <w:p w14:paraId="32D4D0B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Total</w:t>
            </w:r>
          </w:p>
          <w:p w14:paraId="295796E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 = 193</w:t>
            </w:r>
          </w:p>
        </w:tc>
        <w:tc>
          <w:tcPr>
            <w:tcW w:w="1559" w:type="dxa"/>
            <w:gridSpan w:val="2"/>
            <w:tcBorders>
              <w:top w:val="single" w:sz="4" w:space="0" w:color="auto"/>
              <w:bottom w:val="single" w:sz="4" w:space="0" w:color="auto"/>
            </w:tcBorders>
            <w:shd w:val="clear" w:color="auto" w:fill="D9D9D9" w:themeFill="background1" w:themeFillShade="D9"/>
            <w:vAlign w:val="center"/>
          </w:tcPr>
          <w:p w14:paraId="204606DF" w14:textId="64CA5D68"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roofErr w:type="spellStart"/>
            <w:r w:rsidRPr="004A39BE">
              <w:rPr>
                <w:rFonts w:ascii="Times New Roman" w:hAnsi="Times New Roman" w:cs="Times New Roman"/>
                <w:color w:val="000000" w:themeColor="text1"/>
                <w:sz w:val="20"/>
                <w:szCs w:val="20"/>
                <w:lang w:val="en-GB"/>
              </w:rPr>
              <w:t>LoCoMan</w:t>
            </w:r>
            <w:proofErr w:type="spellEnd"/>
            <w:r w:rsidRPr="004A39BE">
              <w:rPr>
                <w:rFonts w:ascii="Times New Roman" w:hAnsi="Times New Roman" w:cs="Times New Roman"/>
                <w:color w:val="000000" w:themeColor="text1"/>
                <w:sz w:val="20"/>
                <w:szCs w:val="20"/>
                <w:lang w:val="en-GB"/>
              </w:rPr>
              <w:t xml:space="preserve"> group </w:t>
            </w:r>
          </w:p>
          <w:p w14:paraId="39826DC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 = 91</w:t>
            </w:r>
          </w:p>
        </w:tc>
        <w:tc>
          <w:tcPr>
            <w:tcW w:w="1560" w:type="dxa"/>
            <w:gridSpan w:val="2"/>
            <w:tcBorders>
              <w:top w:val="single" w:sz="4" w:space="0" w:color="auto"/>
              <w:bottom w:val="single" w:sz="4" w:space="0" w:color="auto"/>
            </w:tcBorders>
            <w:shd w:val="clear" w:color="auto" w:fill="D9D9D9" w:themeFill="background1" w:themeFillShade="D9"/>
            <w:vAlign w:val="center"/>
          </w:tcPr>
          <w:p w14:paraId="5BB96FA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Control group </w:t>
            </w:r>
          </w:p>
          <w:p w14:paraId="73FD8B7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 = 102</w:t>
            </w:r>
          </w:p>
        </w:tc>
        <w:tc>
          <w:tcPr>
            <w:tcW w:w="1071" w:type="dxa"/>
            <w:tcBorders>
              <w:top w:val="single" w:sz="4" w:space="0" w:color="auto"/>
              <w:bottom w:val="single" w:sz="4" w:space="0" w:color="auto"/>
            </w:tcBorders>
            <w:shd w:val="clear" w:color="auto" w:fill="D9D9D9" w:themeFill="background1" w:themeFillShade="D9"/>
            <w:vAlign w:val="center"/>
          </w:tcPr>
          <w:p w14:paraId="60DC7C1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i/>
                <w:color w:val="000000" w:themeColor="text1"/>
                <w:sz w:val="20"/>
                <w:szCs w:val="20"/>
                <w:lang w:val="en-GB"/>
              </w:rPr>
              <w:t>p</w:t>
            </w:r>
            <w:r w:rsidRPr="004A39BE">
              <w:rPr>
                <w:rFonts w:ascii="Times New Roman" w:hAnsi="Times New Roman" w:cs="Times New Roman"/>
                <w:color w:val="000000" w:themeColor="text1"/>
                <w:sz w:val="20"/>
                <w:szCs w:val="20"/>
                <w:lang w:val="en-GB"/>
              </w:rPr>
              <w:t xml:space="preserve"> value</w:t>
            </w:r>
          </w:p>
        </w:tc>
      </w:tr>
      <w:tr w:rsidR="004A39BE" w:rsidRPr="004A39BE" w14:paraId="372A359D" w14:textId="77777777" w:rsidTr="002F4723">
        <w:trPr>
          <w:trHeight w:val="283"/>
          <w:jc w:val="center"/>
        </w:trPr>
        <w:tc>
          <w:tcPr>
            <w:tcW w:w="2836" w:type="dxa"/>
            <w:gridSpan w:val="2"/>
            <w:tcBorders>
              <w:top w:val="single" w:sz="4" w:space="0" w:color="auto"/>
              <w:bottom w:val="single" w:sz="4" w:space="0" w:color="auto"/>
            </w:tcBorders>
            <w:shd w:val="clear" w:color="auto" w:fill="F2F2F2" w:themeFill="background1" w:themeFillShade="F2"/>
            <w:vAlign w:val="center"/>
          </w:tcPr>
          <w:p w14:paraId="167A9B3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Academic year</w:t>
            </w:r>
          </w:p>
        </w:tc>
        <w:tc>
          <w:tcPr>
            <w:tcW w:w="709" w:type="dxa"/>
            <w:tcBorders>
              <w:top w:val="single" w:sz="4" w:space="0" w:color="auto"/>
              <w:bottom w:val="single" w:sz="4" w:space="0" w:color="auto"/>
            </w:tcBorders>
            <w:shd w:val="clear" w:color="auto" w:fill="F2F2F2" w:themeFill="background1" w:themeFillShade="F2"/>
            <w:vAlign w:val="center"/>
          </w:tcPr>
          <w:p w14:paraId="78A0550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0" w:type="dxa"/>
            <w:tcBorders>
              <w:top w:val="single" w:sz="4" w:space="0" w:color="auto"/>
              <w:bottom w:val="single" w:sz="4" w:space="0" w:color="auto"/>
            </w:tcBorders>
            <w:shd w:val="clear" w:color="auto" w:fill="F2F2F2" w:themeFill="background1" w:themeFillShade="F2"/>
            <w:vAlign w:val="center"/>
          </w:tcPr>
          <w:p w14:paraId="39EAF08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709" w:type="dxa"/>
            <w:tcBorders>
              <w:top w:val="single" w:sz="4" w:space="0" w:color="auto"/>
              <w:bottom w:val="single" w:sz="4" w:space="0" w:color="auto"/>
            </w:tcBorders>
            <w:shd w:val="clear" w:color="auto" w:fill="F2F2F2" w:themeFill="background1" w:themeFillShade="F2"/>
            <w:vAlign w:val="center"/>
          </w:tcPr>
          <w:p w14:paraId="0519E54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0" w:type="dxa"/>
            <w:tcBorders>
              <w:top w:val="single" w:sz="4" w:space="0" w:color="auto"/>
              <w:bottom w:val="single" w:sz="4" w:space="0" w:color="auto"/>
            </w:tcBorders>
            <w:shd w:val="clear" w:color="auto" w:fill="F2F2F2" w:themeFill="background1" w:themeFillShade="F2"/>
            <w:vAlign w:val="center"/>
          </w:tcPr>
          <w:p w14:paraId="4D7D88C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709" w:type="dxa"/>
            <w:tcBorders>
              <w:top w:val="single" w:sz="4" w:space="0" w:color="auto"/>
              <w:bottom w:val="single" w:sz="4" w:space="0" w:color="auto"/>
            </w:tcBorders>
            <w:shd w:val="clear" w:color="auto" w:fill="F2F2F2" w:themeFill="background1" w:themeFillShade="F2"/>
            <w:vAlign w:val="center"/>
          </w:tcPr>
          <w:p w14:paraId="63F5AFD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1" w:type="dxa"/>
            <w:tcBorders>
              <w:top w:val="single" w:sz="4" w:space="0" w:color="auto"/>
              <w:bottom w:val="single" w:sz="4" w:space="0" w:color="auto"/>
            </w:tcBorders>
            <w:shd w:val="clear" w:color="auto" w:fill="F2F2F2" w:themeFill="background1" w:themeFillShade="F2"/>
            <w:vAlign w:val="center"/>
          </w:tcPr>
          <w:p w14:paraId="6367614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1071" w:type="dxa"/>
            <w:tcBorders>
              <w:top w:val="single" w:sz="4" w:space="0" w:color="auto"/>
              <w:bottom w:val="single" w:sz="4" w:space="0" w:color="auto"/>
            </w:tcBorders>
            <w:shd w:val="clear" w:color="auto" w:fill="F2F2F2" w:themeFill="background1" w:themeFillShade="F2"/>
            <w:vAlign w:val="center"/>
          </w:tcPr>
          <w:p w14:paraId="100BFE5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3D570126" w14:textId="77777777" w:rsidTr="002F4723">
        <w:trPr>
          <w:trHeight w:val="397"/>
          <w:jc w:val="center"/>
        </w:trPr>
        <w:tc>
          <w:tcPr>
            <w:tcW w:w="1135" w:type="dxa"/>
            <w:tcBorders>
              <w:top w:val="single" w:sz="4" w:space="0" w:color="auto"/>
              <w:bottom w:val="nil"/>
            </w:tcBorders>
            <w:vAlign w:val="center"/>
          </w:tcPr>
          <w:p w14:paraId="69579D3A"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1701" w:type="dxa"/>
            <w:tcBorders>
              <w:top w:val="single" w:sz="4" w:space="0" w:color="auto"/>
              <w:bottom w:val="nil"/>
            </w:tcBorders>
            <w:vAlign w:val="center"/>
          </w:tcPr>
          <w:p w14:paraId="6137A810"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5ºPE [10-11 year]</w:t>
            </w:r>
          </w:p>
        </w:tc>
        <w:tc>
          <w:tcPr>
            <w:tcW w:w="709" w:type="dxa"/>
            <w:tcBorders>
              <w:top w:val="single" w:sz="4" w:space="0" w:color="auto"/>
              <w:bottom w:val="nil"/>
            </w:tcBorders>
            <w:vAlign w:val="center"/>
          </w:tcPr>
          <w:p w14:paraId="2F37608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106</w:t>
            </w:r>
          </w:p>
        </w:tc>
        <w:tc>
          <w:tcPr>
            <w:tcW w:w="850" w:type="dxa"/>
            <w:tcBorders>
              <w:top w:val="single" w:sz="4" w:space="0" w:color="auto"/>
              <w:bottom w:val="nil"/>
            </w:tcBorders>
            <w:vAlign w:val="center"/>
          </w:tcPr>
          <w:p w14:paraId="7A7EF86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(55 %)</w:t>
            </w:r>
          </w:p>
        </w:tc>
        <w:tc>
          <w:tcPr>
            <w:tcW w:w="709" w:type="dxa"/>
            <w:tcBorders>
              <w:top w:val="single" w:sz="4" w:space="0" w:color="auto"/>
              <w:bottom w:val="nil"/>
            </w:tcBorders>
            <w:vAlign w:val="center"/>
          </w:tcPr>
          <w:p w14:paraId="740C6DB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45</w:t>
            </w:r>
          </w:p>
        </w:tc>
        <w:tc>
          <w:tcPr>
            <w:tcW w:w="850" w:type="dxa"/>
            <w:tcBorders>
              <w:top w:val="single" w:sz="4" w:space="0" w:color="auto"/>
              <w:bottom w:val="nil"/>
            </w:tcBorders>
            <w:vAlign w:val="center"/>
          </w:tcPr>
          <w:p w14:paraId="1BD91D4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(50 %)</w:t>
            </w:r>
          </w:p>
        </w:tc>
        <w:tc>
          <w:tcPr>
            <w:tcW w:w="709" w:type="dxa"/>
            <w:tcBorders>
              <w:top w:val="single" w:sz="4" w:space="0" w:color="auto"/>
              <w:bottom w:val="nil"/>
            </w:tcBorders>
            <w:vAlign w:val="center"/>
          </w:tcPr>
          <w:p w14:paraId="73442D7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61</w:t>
            </w:r>
          </w:p>
        </w:tc>
        <w:tc>
          <w:tcPr>
            <w:tcW w:w="851" w:type="dxa"/>
            <w:tcBorders>
              <w:top w:val="single" w:sz="4" w:space="0" w:color="auto"/>
              <w:bottom w:val="nil"/>
            </w:tcBorders>
            <w:vAlign w:val="center"/>
          </w:tcPr>
          <w:p w14:paraId="1991FD5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(60 %)</w:t>
            </w:r>
          </w:p>
        </w:tc>
        <w:tc>
          <w:tcPr>
            <w:tcW w:w="1071" w:type="dxa"/>
            <w:vMerge w:val="restart"/>
            <w:tcBorders>
              <w:top w:val="single" w:sz="4" w:space="0" w:color="auto"/>
            </w:tcBorders>
            <w:vAlign w:val="center"/>
          </w:tcPr>
          <w:p w14:paraId="10AFA4E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0.15</w:t>
            </w:r>
          </w:p>
        </w:tc>
      </w:tr>
      <w:tr w:rsidR="004A39BE" w:rsidRPr="004A39BE" w14:paraId="592AEA85" w14:textId="77777777" w:rsidTr="002F4723">
        <w:trPr>
          <w:trHeight w:val="397"/>
          <w:jc w:val="center"/>
        </w:trPr>
        <w:tc>
          <w:tcPr>
            <w:tcW w:w="1135" w:type="dxa"/>
            <w:tcBorders>
              <w:top w:val="nil"/>
              <w:bottom w:val="single" w:sz="4" w:space="0" w:color="auto"/>
            </w:tcBorders>
            <w:vAlign w:val="center"/>
          </w:tcPr>
          <w:p w14:paraId="4DD3DB9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1701" w:type="dxa"/>
            <w:tcBorders>
              <w:top w:val="nil"/>
              <w:bottom w:val="single" w:sz="4" w:space="0" w:color="auto"/>
            </w:tcBorders>
            <w:vAlign w:val="center"/>
          </w:tcPr>
          <w:p w14:paraId="539CAA1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6ºPE [11-12 year]</w:t>
            </w:r>
          </w:p>
        </w:tc>
        <w:tc>
          <w:tcPr>
            <w:tcW w:w="709" w:type="dxa"/>
            <w:tcBorders>
              <w:top w:val="nil"/>
              <w:bottom w:val="single" w:sz="4" w:space="0" w:color="auto"/>
            </w:tcBorders>
            <w:vAlign w:val="center"/>
          </w:tcPr>
          <w:p w14:paraId="3C370E7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87</w:t>
            </w:r>
          </w:p>
        </w:tc>
        <w:tc>
          <w:tcPr>
            <w:tcW w:w="850" w:type="dxa"/>
            <w:tcBorders>
              <w:top w:val="nil"/>
              <w:bottom w:val="single" w:sz="4" w:space="0" w:color="auto"/>
            </w:tcBorders>
            <w:vAlign w:val="center"/>
          </w:tcPr>
          <w:p w14:paraId="27322B8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(45 %)</w:t>
            </w:r>
          </w:p>
        </w:tc>
        <w:tc>
          <w:tcPr>
            <w:tcW w:w="709" w:type="dxa"/>
            <w:tcBorders>
              <w:top w:val="nil"/>
              <w:bottom w:val="single" w:sz="4" w:space="0" w:color="auto"/>
            </w:tcBorders>
            <w:vAlign w:val="center"/>
          </w:tcPr>
          <w:p w14:paraId="4ABD3E3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46</w:t>
            </w:r>
          </w:p>
        </w:tc>
        <w:tc>
          <w:tcPr>
            <w:tcW w:w="850" w:type="dxa"/>
            <w:tcBorders>
              <w:top w:val="nil"/>
              <w:bottom w:val="single" w:sz="4" w:space="0" w:color="auto"/>
            </w:tcBorders>
            <w:vAlign w:val="center"/>
          </w:tcPr>
          <w:p w14:paraId="5908080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(51 %)</w:t>
            </w:r>
          </w:p>
        </w:tc>
        <w:tc>
          <w:tcPr>
            <w:tcW w:w="709" w:type="dxa"/>
            <w:tcBorders>
              <w:top w:val="nil"/>
              <w:bottom w:val="single" w:sz="4" w:space="0" w:color="auto"/>
            </w:tcBorders>
            <w:vAlign w:val="center"/>
          </w:tcPr>
          <w:p w14:paraId="2429357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41</w:t>
            </w:r>
          </w:p>
        </w:tc>
        <w:tc>
          <w:tcPr>
            <w:tcW w:w="851" w:type="dxa"/>
            <w:tcBorders>
              <w:top w:val="nil"/>
              <w:bottom w:val="single" w:sz="4" w:space="0" w:color="auto"/>
            </w:tcBorders>
            <w:vAlign w:val="center"/>
          </w:tcPr>
          <w:p w14:paraId="5BF5A55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(40 %)</w:t>
            </w:r>
          </w:p>
        </w:tc>
        <w:tc>
          <w:tcPr>
            <w:tcW w:w="1071" w:type="dxa"/>
            <w:vMerge/>
            <w:tcBorders>
              <w:bottom w:val="single" w:sz="4" w:space="0" w:color="auto"/>
            </w:tcBorders>
            <w:vAlign w:val="center"/>
          </w:tcPr>
          <w:p w14:paraId="79D41B5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42D9DE6D" w14:textId="77777777" w:rsidTr="002F4723">
        <w:trPr>
          <w:trHeight w:val="283"/>
          <w:jc w:val="center"/>
        </w:trPr>
        <w:tc>
          <w:tcPr>
            <w:tcW w:w="2836" w:type="dxa"/>
            <w:gridSpan w:val="2"/>
            <w:tcBorders>
              <w:top w:val="single" w:sz="4" w:space="0" w:color="auto"/>
              <w:bottom w:val="single" w:sz="4" w:space="0" w:color="auto"/>
            </w:tcBorders>
            <w:shd w:val="clear" w:color="auto" w:fill="F2F2F2" w:themeFill="background1" w:themeFillShade="F2"/>
            <w:vAlign w:val="center"/>
          </w:tcPr>
          <w:p w14:paraId="5E73D67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Sex</w:t>
            </w:r>
          </w:p>
        </w:tc>
        <w:tc>
          <w:tcPr>
            <w:tcW w:w="709" w:type="dxa"/>
            <w:tcBorders>
              <w:top w:val="single" w:sz="4" w:space="0" w:color="auto"/>
              <w:bottom w:val="single" w:sz="4" w:space="0" w:color="auto"/>
            </w:tcBorders>
            <w:shd w:val="clear" w:color="auto" w:fill="F2F2F2" w:themeFill="background1" w:themeFillShade="F2"/>
            <w:vAlign w:val="center"/>
          </w:tcPr>
          <w:p w14:paraId="1CF69CF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0" w:type="dxa"/>
            <w:tcBorders>
              <w:top w:val="single" w:sz="4" w:space="0" w:color="auto"/>
              <w:bottom w:val="single" w:sz="4" w:space="0" w:color="auto"/>
            </w:tcBorders>
            <w:shd w:val="clear" w:color="auto" w:fill="F2F2F2" w:themeFill="background1" w:themeFillShade="F2"/>
            <w:vAlign w:val="center"/>
          </w:tcPr>
          <w:p w14:paraId="3BF1A45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709" w:type="dxa"/>
            <w:tcBorders>
              <w:top w:val="single" w:sz="4" w:space="0" w:color="auto"/>
              <w:bottom w:val="single" w:sz="4" w:space="0" w:color="auto"/>
            </w:tcBorders>
            <w:shd w:val="clear" w:color="auto" w:fill="F2F2F2" w:themeFill="background1" w:themeFillShade="F2"/>
            <w:vAlign w:val="center"/>
          </w:tcPr>
          <w:p w14:paraId="403ACFA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0" w:type="dxa"/>
            <w:tcBorders>
              <w:top w:val="single" w:sz="4" w:space="0" w:color="auto"/>
              <w:bottom w:val="single" w:sz="4" w:space="0" w:color="auto"/>
            </w:tcBorders>
            <w:shd w:val="clear" w:color="auto" w:fill="F2F2F2" w:themeFill="background1" w:themeFillShade="F2"/>
            <w:vAlign w:val="center"/>
          </w:tcPr>
          <w:p w14:paraId="2B3C69D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709" w:type="dxa"/>
            <w:tcBorders>
              <w:top w:val="single" w:sz="4" w:space="0" w:color="auto"/>
              <w:bottom w:val="single" w:sz="4" w:space="0" w:color="auto"/>
            </w:tcBorders>
            <w:shd w:val="clear" w:color="auto" w:fill="F2F2F2" w:themeFill="background1" w:themeFillShade="F2"/>
            <w:vAlign w:val="center"/>
          </w:tcPr>
          <w:p w14:paraId="47B658B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w:t>
            </w:r>
          </w:p>
        </w:tc>
        <w:tc>
          <w:tcPr>
            <w:tcW w:w="851" w:type="dxa"/>
            <w:tcBorders>
              <w:top w:val="single" w:sz="4" w:space="0" w:color="auto"/>
              <w:bottom w:val="single" w:sz="4" w:space="0" w:color="auto"/>
            </w:tcBorders>
            <w:shd w:val="clear" w:color="auto" w:fill="F2F2F2" w:themeFill="background1" w:themeFillShade="F2"/>
            <w:vAlign w:val="center"/>
          </w:tcPr>
          <w:p w14:paraId="39755F7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w:t>
            </w:r>
          </w:p>
        </w:tc>
        <w:tc>
          <w:tcPr>
            <w:tcW w:w="1071" w:type="dxa"/>
            <w:tcBorders>
              <w:top w:val="single" w:sz="4" w:space="0" w:color="auto"/>
              <w:bottom w:val="single" w:sz="4" w:space="0" w:color="auto"/>
            </w:tcBorders>
            <w:shd w:val="clear" w:color="auto" w:fill="F2F2F2" w:themeFill="background1" w:themeFillShade="F2"/>
            <w:vAlign w:val="center"/>
          </w:tcPr>
          <w:p w14:paraId="66DCE21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53DCEF1F" w14:textId="77777777" w:rsidTr="002F4723">
        <w:trPr>
          <w:trHeight w:val="397"/>
          <w:jc w:val="center"/>
        </w:trPr>
        <w:tc>
          <w:tcPr>
            <w:tcW w:w="1135" w:type="dxa"/>
            <w:tcBorders>
              <w:top w:val="single" w:sz="4" w:space="0" w:color="auto"/>
            </w:tcBorders>
            <w:vAlign w:val="center"/>
          </w:tcPr>
          <w:p w14:paraId="3B36C82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1701" w:type="dxa"/>
            <w:tcBorders>
              <w:top w:val="single" w:sz="4" w:space="0" w:color="auto"/>
            </w:tcBorders>
            <w:vAlign w:val="center"/>
          </w:tcPr>
          <w:p w14:paraId="3FAA3240"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Female</w:t>
            </w:r>
          </w:p>
        </w:tc>
        <w:tc>
          <w:tcPr>
            <w:tcW w:w="709" w:type="dxa"/>
            <w:tcBorders>
              <w:top w:val="single" w:sz="4" w:space="0" w:color="auto"/>
            </w:tcBorders>
            <w:vAlign w:val="center"/>
          </w:tcPr>
          <w:p w14:paraId="7F569B2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106</w:t>
            </w:r>
          </w:p>
        </w:tc>
        <w:tc>
          <w:tcPr>
            <w:tcW w:w="850" w:type="dxa"/>
            <w:tcBorders>
              <w:top w:val="single" w:sz="4" w:space="0" w:color="auto"/>
            </w:tcBorders>
            <w:vAlign w:val="center"/>
          </w:tcPr>
          <w:p w14:paraId="388B72E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(55 %)</w:t>
            </w:r>
          </w:p>
        </w:tc>
        <w:tc>
          <w:tcPr>
            <w:tcW w:w="709" w:type="dxa"/>
            <w:tcBorders>
              <w:top w:val="single" w:sz="4" w:space="0" w:color="auto"/>
            </w:tcBorders>
            <w:vAlign w:val="center"/>
          </w:tcPr>
          <w:p w14:paraId="58C3B6E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56</w:t>
            </w:r>
          </w:p>
        </w:tc>
        <w:tc>
          <w:tcPr>
            <w:tcW w:w="850" w:type="dxa"/>
            <w:tcBorders>
              <w:top w:val="single" w:sz="4" w:space="0" w:color="auto"/>
            </w:tcBorders>
            <w:vAlign w:val="center"/>
          </w:tcPr>
          <w:p w14:paraId="674C6B1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(61 %)</w:t>
            </w:r>
          </w:p>
        </w:tc>
        <w:tc>
          <w:tcPr>
            <w:tcW w:w="709" w:type="dxa"/>
            <w:tcBorders>
              <w:top w:val="single" w:sz="4" w:space="0" w:color="auto"/>
            </w:tcBorders>
            <w:vAlign w:val="center"/>
          </w:tcPr>
          <w:p w14:paraId="79B66EB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50</w:t>
            </w:r>
          </w:p>
        </w:tc>
        <w:tc>
          <w:tcPr>
            <w:tcW w:w="851" w:type="dxa"/>
            <w:tcBorders>
              <w:top w:val="single" w:sz="4" w:space="0" w:color="auto"/>
            </w:tcBorders>
            <w:vAlign w:val="center"/>
          </w:tcPr>
          <w:p w14:paraId="66C3006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(49 %)</w:t>
            </w:r>
          </w:p>
        </w:tc>
        <w:tc>
          <w:tcPr>
            <w:tcW w:w="1071" w:type="dxa"/>
            <w:vMerge w:val="restart"/>
            <w:tcBorders>
              <w:top w:val="single" w:sz="4" w:space="0" w:color="auto"/>
            </w:tcBorders>
            <w:vAlign w:val="center"/>
          </w:tcPr>
          <w:p w14:paraId="61F3750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0.08</w:t>
            </w:r>
          </w:p>
        </w:tc>
      </w:tr>
      <w:tr w:rsidR="004A39BE" w:rsidRPr="004A39BE" w14:paraId="1D7888B2" w14:textId="77777777" w:rsidTr="002F4723">
        <w:trPr>
          <w:trHeight w:val="397"/>
          <w:jc w:val="center"/>
        </w:trPr>
        <w:tc>
          <w:tcPr>
            <w:tcW w:w="1135" w:type="dxa"/>
            <w:tcBorders>
              <w:bottom w:val="single" w:sz="4" w:space="0" w:color="auto"/>
            </w:tcBorders>
            <w:vAlign w:val="center"/>
          </w:tcPr>
          <w:p w14:paraId="5DCE5BD7"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1701" w:type="dxa"/>
            <w:tcBorders>
              <w:bottom w:val="single" w:sz="4" w:space="0" w:color="auto"/>
            </w:tcBorders>
            <w:vAlign w:val="center"/>
          </w:tcPr>
          <w:p w14:paraId="50A6304E"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Male</w:t>
            </w:r>
          </w:p>
        </w:tc>
        <w:tc>
          <w:tcPr>
            <w:tcW w:w="709" w:type="dxa"/>
            <w:tcBorders>
              <w:bottom w:val="single" w:sz="4" w:space="0" w:color="auto"/>
            </w:tcBorders>
            <w:vAlign w:val="center"/>
          </w:tcPr>
          <w:p w14:paraId="1297FB1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87</w:t>
            </w:r>
          </w:p>
        </w:tc>
        <w:tc>
          <w:tcPr>
            <w:tcW w:w="850" w:type="dxa"/>
            <w:tcBorders>
              <w:bottom w:val="single" w:sz="4" w:space="0" w:color="auto"/>
            </w:tcBorders>
            <w:vAlign w:val="center"/>
          </w:tcPr>
          <w:p w14:paraId="6B87E07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(45 %)</w:t>
            </w:r>
          </w:p>
        </w:tc>
        <w:tc>
          <w:tcPr>
            <w:tcW w:w="709" w:type="dxa"/>
            <w:tcBorders>
              <w:bottom w:val="single" w:sz="4" w:space="0" w:color="auto"/>
            </w:tcBorders>
            <w:vAlign w:val="center"/>
          </w:tcPr>
          <w:p w14:paraId="56BB29E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35</w:t>
            </w:r>
          </w:p>
        </w:tc>
        <w:tc>
          <w:tcPr>
            <w:tcW w:w="850" w:type="dxa"/>
            <w:tcBorders>
              <w:bottom w:val="single" w:sz="4" w:space="0" w:color="auto"/>
            </w:tcBorders>
            <w:vAlign w:val="center"/>
          </w:tcPr>
          <w:p w14:paraId="654308F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(39 %)</w:t>
            </w:r>
          </w:p>
        </w:tc>
        <w:tc>
          <w:tcPr>
            <w:tcW w:w="709" w:type="dxa"/>
            <w:tcBorders>
              <w:bottom w:val="single" w:sz="4" w:space="0" w:color="auto"/>
            </w:tcBorders>
            <w:vAlign w:val="center"/>
          </w:tcPr>
          <w:p w14:paraId="57BCA0B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52</w:t>
            </w:r>
          </w:p>
        </w:tc>
        <w:tc>
          <w:tcPr>
            <w:tcW w:w="851" w:type="dxa"/>
            <w:tcBorders>
              <w:bottom w:val="single" w:sz="4" w:space="0" w:color="auto"/>
            </w:tcBorders>
            <w:vAlign w:val="center"/>
          </w:tcPr>
          <w:p w14:paraId="7A6F296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(51 %)</w:t>
            </w:r>
          </w:p>
        </w:tc>
        <w:tc>
          <w:tcPr>
            <w:tcW w:w="1071" w:type="dxa"/>
            <w:vMerge/>
            <w:tcBorders>
              <w:bottom w:val="single" w:sz="4" w:space="0" w:color="auto"/>
            </w:tcBorders>
            <w:vAlign w:val="center"/>
          </w:tcPr>
          <w:p w14:paraId="159558B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2F4723" w:rsidRPr="004A39BE" w14:paraId="6B7C5E49" w14:textId="77777777" w:rsidTr="002F4723">
        <w:trPr>
          <w:trHeight w:val="397"/>
          <w:jc w:val="center"/>
        </w:trPr>
        <w:tc>
          <w:tcPr>
            <w:tcW w:w="8585" w:type="dxa"/>
            <w:gridSpan w:val="9"/>
            <w:tcBorders>
              <w:top w:val="single" w:sz="4" w:space="0" w:color="auto"/>
              <w:bottom w:val="nil"/>
            </w:tcBorders>
          </w:tcPr>
          <w:p w14:paraId="3420DAF3"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PE (Primary Education)</w:t>
            </w:r>
          </w:p>
        </w:tc>
      </w:tr>
    </w:tbl>
    <w:p w14:paraId="4CF36B85" w14:textId="77777777" w:rsidR="002F4723" w:rsidRPr="004A39BE" w:rsidRDefault="002F4723" w:rsidP="00100FDF">
      <w:pPr>
        <w:spacing w:line="480" w:lineRule="auto"/>
        <w:rPr>
          <w:rFonts w:ascii="Times New Roman" w:hAnsi="Times New Roman" w:cs="Times New Roman"/>
          <w:color w:val="000000" w:themeColor="text1"/>
          <w:sz w:val="20"/>
          <w:szCs w:val="20"/>
        </w:rPr>
      </w:pPr>
    </w:p>
    <w:p w14:paraId="6EE058D2" w14:textId="3349C7D3" w:rsidR="002F4723" w:rsidRPr="004A39BE" w:rsidRDefault="002F4723" w:rsidP="00100FDF">
      <w:pPr>
        <w:spacing w:line="480" w:lineRule="auto"/>
        <w:rPr>
          <w:rFonts w:ascii="Times New Roman" w:hAnsi="Times New Roman" w:cs="Times New Roman"/>
          <w:color w:val="000000" w:themeColor="text1"/>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992"/>
        <w:gridCol w:w="1276"/>
        <w:gridCol w:w="992"/>
        <w:gridCol w:w="1276"/>
        <w:gridCol w:w="1274"/>
      </w:tblGrid>
      <w:tr w:rsidR="004A39BE" w:rsidRPr="004A39BE" w14:paraId="60AA9995" w14:textId="77777777" w:rsidTr="000E7A80">
        <w:trPr>
          <w:trHeight w:val="283"/>
          <w:jc w:val="center"/>
        </w:trPr>
        <w:tc>
          <w:tcPr>
            <w:tcW w:w="8504" w:type="dxa"/>
            <w:gridSpan w:val="6"/>
            <w:vAlign w:val="bottom"/>
          </w:tcPr>
          <w:p w14:paraId="348B578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Table 2: CPR variables</w:t>
            </w:r>
          </w:p>
        </w:tc>
      </w:tr>
      <w:tr w:rsidR="004A39BE" w:rsidRPr="004A39BE" w14:paraId="3C8ED4FC" w14:textId="77777777" w:rsidTr="002F4723">
        <w:trPr>
          <w:trHeight w:val="567"/>
          <w:jc w:val="center"/>
        </w:trPr>
        <w:tc>
          <w:tcPr>
            <w:tcW w:w="2694" w:type="dxa"/>
            <w:shd w:val="clear" w:color="auto" w:fill="D9D9D9" w:themeFill="background1" w:themeFillShade="D9"/>
            <w:vAlign w:val="center"/>
          </w:tcPr>
          <w:p w14:paraId="0BD2CF6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variable</w:t>
            </w:r>
          </w:p>
        </w:tc>
        <w:tc>
          <w:tcPr>
            <w:tcW w:w="2268" w:type="dxa"/>
            <w:gridSpan w:val="2"/>
            <w:shd w:val="clear" w:color="auto" w:fill="D9D9D9" w:themeFill="background1" w:themeFillShade="D9"/>
            <w:vAlign w:val="center"/>
          </w:tcPr>
          <w:p w14:paraId="316BA04C" w14:textId="15AE760E"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roofErr w:type="spellStart"/>
            <w:r w:rsidRPr="004A39BE">
              <w:rPr>
                <w:rFonts w:ascii="Times New Roman" w:hAnsi="Times New Roman" w:cs="Times New Roman"/>
                <w:color w:val="000000" w:themeColor="text1"/>
                <w:sz w:val="20"/>
                <w:szCs w:val="20"/>
                <w:lang w:val="en-GB"/>
              </w:rPr>
              <w:t>LoCoMan</w:t>
            </w:r>
            <w:proofErr w:type="spellEnd"/>
            <w:r w:rsidRPr="004A39BE">
              <w:rPr>
                <w:rFonts w:ascii="Times New Roman" w:hAnsi="Times New Roman" w:cs="Times New Roman"/>
                <w:color w:val="000000" w:themeColor="text1"/>
                <w:sz w:val="20"/>
                <w:szCs w:val="20"/>
                <w:lang w:val="en-GB"/>
              </w:rPr>
              <w:t xml:space="preserve"> group</w:t>
            </w:r>
          </w:p>
          <w:p w14:paraId="08F1637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91</w:t>
            </w:r>
          </w:p>
        </w:tc>
        <w:tc>
          <w:tcPr>
            <w:tcW w:w="2268" w:type="dxa"/>
            <w:gridSpan w:val="2"/>
            <w:shd w:val="clear" w:color="auto" w:fill="D9D9D9" w:themeFill="background1" w:themeFillShade="D9"/>
            <w:vAlign w:val="center"/>
          </w:tcPr>
          <w:p w14:paraId="2F80CC1B" w14:textId="7637FFC9"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Control group</w:t>
            </w:r>
          </w:p>
          <w:p w14:paraId="7B22EA6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102</w:t>
            </w:r>
          </w:p>
        </w:tc>
        <w:tc>
          <w:tcPr>
            <w:tcW w:w="1274" w:type="dxa"/>
            <w:shd w:val="clear" w:color="auto" w:fill="D9D9D9" w:themeFill="background1" w:themeFillShade="D9"/>
            <w:vAlign w:val="center"/>
          </w:tcPr>
          <w:p w14:paraId="0587F712" w14:textId="6E2B33FA"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i/>
                <w:color w:val="000000" w:themeColor="text1"/>
                <w:sz w:val="20"/>
                <w:szCs w:val="20"/>
                <w:lang w:val="en-GB"/>
              </w:rPr>
              <w:t>p</w:t>
            </w:r>
            <w:r w:rsidRPr="004A39BE">
              <w:rPr>
                <w:rFonts w:ascii="Times New Roman" w:hAnsi="Times New Roman" w:cs="Times New Roman"/>
                <w:color w:val="000000" w:themeColor="text1"/>
                <w:sz w:val="20"/>
                <w:szCs w:val="20"/>
                <w:lang w:val="en-GB"/>
              </w:rPr>
              <w:t xml:space="preserve"> values (p) and</w:t>
            </w:r>
          </w:p>
          <w:p w14:paraId="4C1E2C1B" w14:textId="79FE7710"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roofErr w:type="spellStart"/>
            <w:r w:rsidRPr="004A39BE">
              <w:rPr>
                <w:rFonts w:ascii="Times New Roman" w:hAnsi="Times New Roman" w:cs="Times New Roman"/>
                <w:color w:val="000000" w:themeColor="text1"/>
                <w:sz w:val="20"/>
                <w:szCs w:val="20"/>
                <w:lang w:val="en-GB"/>
              </w:rPr>
              <w:t>Efect</w:t>
            </w:r>
            <w:proofErr w:type="spellEnd"/>
            <w:r w:rsidRPr="004A39BE">
              <w:rPr>
                <w:rFonts w:ascii="Times New Roman" w:hAnsi="Times New Roman" w:cs="Times New Roman"/>
                <w:color w:val="000000" w:themeColor="text1"/>
                <w:sz w:val="20"/>
                <w:szCs w:val="20"/>
                <w:lang w:val="en-GB"/>
              </w:rPr>
              <w:t xml:space="preserve"> Size (ES)</w:t>
            </w:r>
          </w:p>
        </w:tc>
      </w:tr>
      <w:tr w:rsidR="004A39BE" w:rsidRPr="004A39BE" w14:paraId="44F1C205" w14:textId="77777777" w:rsidTr="000E7A80">
        <w:trPr>
          <w:trHeight w:val="283"/>
          <w:jc w:val="center"/>
        </w:trPr>
        <w:tc>
          <w:tcPr>
            <w:tcW w:w="2694" w:type="dxa"/>
            <w:tcBorders>
              <w:top w:val="nil"/>
              <w:bottom w:val="single" w:sz="4" w:space="0" w:color="auto"/>
            </w:tcBorders>
            <w:vAlign w:val="center"/>
          </w:tcPr>
          <w:p w14:paraId="4E8DA4D5"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992" w:type="dxa"/>
            <w:tcBorders>
              <w:top w:val="nil"/>
              <w:bottom w:val="single" w:sz="4" w:space="0" w:color="auto"/>
              <w:right w:val="nil"/>
            </w:tcBorders>
            <w:vAlign w:val="center"/>
          </w:tcPr>
          <w:p w14:paraId="2AF95EB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3BB2619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992" w:type="dxa"/>
            <w:tcBorders>
              <w:top w:val="nil"/>
              <w:bottom w:val="single" w:sz="4" w:space="0" w:color="auto"/>
              <w:right w:val="nil"/>
            </w:tcBorders>
            <w:vAlign w:val="center"/>
          </w:tcPr>
          <w:p w14:paraId="455623D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14AA988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1274" w:type="dxa"/>
            <w:tcBorders>
              <w:top w:val="nil"/>
              <w:bottom w:val="single" w:sz="4" w:space="0" w:color="auto"/>
            </w:tcBorders>
            <w:vAlign w:val="center"/>
          </w:tcPr>
          <w:p w14:paraId="6FA9175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499A5FE2" w14:textId="77777777" w:rsidTr="000E7A80">
        <w:trPr>
          <w:trHeight w:val="510"/>
          <w:jc w:val="center"/>
        </w:trPr>
        <w:tc>
          <w:tcPr>
            <w:tcW w:w="2694" w:type="dxa"/>
            <w:tcBorders>
              <w:top w:val="nil"/>
              <w:bottom w:val="nil"/>
            </w:tcBorders>
            <w:vAlign w:val="center"/>
          </w:tcPr>
          <w:p w14:paraId="09AD0A1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Number of CC</w:t>
            </w:r>
          </w:p>
        </w:tc>
        <w:tc>
          <w:tcPr>
            <w:tcW w:w="992" w:type="dxa"/>
            <w:tcBorders>
              <w:top w:val="nil"/>
              <w:bottom w:val="nil"/>
              <w:right w:val="nil"/>
            </w:tcBorders>
            <w:vAlign w:val="center"/>
          </w:tcPr>
          <w:p w14:paraId="4E67F64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196</w:t>
            </w:r>
          </w:p>
        </w:tc>
        <w:tc>
          <w:tcPr>
            <w:tcW w:w="1276" w:type="dxa"/>
            <w:tcBorders>
              <w:top w:val="nil"/>
              <w:left w:val="nil"/>
              <w:bottom w:val="nil"/>
            </w:tcBorders>
            <w:vAlign w:val="center"/>
          </w:tcPr>
          <w:p w14:paraId="055F11C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(161 - 221)</w:t>
            </w:r>
          </w:p>
        </w:tc>
        <w:tc>
          <w:tcPr>
            <w:tcW w:w="992" w:type="dxa"/>
            <w:tcBorders>
              <w:top w:val="nil"/>
              <w:bottom w:val="nil"/>
              <w:right w:val="nil"/>
            </w:tcBorders>
            <w:vAlign w:val="center"/>
          </w:tcPr>
          <w:p w14:paraId="2B39C3E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217</w:t>
            </w:r>
          </w:p>
        </w:tc>
        <w:tc>
          <w:tcPr>
            <w:tcW w:w="1276" w:type="dxa"/>
            <w:tcBorders>
              <w:top w:val="nil"/>
              <w:left w:val="nil"/>
              <w:bottom w:val="nil"/>
            </w:tcBorders>
            <w:vAlign w:val="center"/>
          </w:tcPr>
          <w:p w14:paraId="621E439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(195 - 235)</w:t>
            </w:r>
          </w:p>
        </w:tc>
        <w:tc>
          <w:tcPr>
            <w:tcW w:w="1274" w:type="dxa"/>
            <w:tcBorders>
              <w:top w:val="nil"/>
              <w:bottom w:val="nil"/>
            </w:tcBorders>
            <w:vAlign w:val="center"/>
          </w:tcPr>
          <w:p w14:paraId="3E15138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0.001 (ES 0.26)</w:t>
            </w:r>
          </w:p>
        </w:tc>
      </w:tr>
      <w:tr w:rsidR="004A39BE" w:rsidRPr="004A39BE" w14:paraId="64E53B0B" w14:textId="77777777" w:rsidTr="000E7A80">
        <w:trPr>
          <w:trHeight w:val="510"/>
          <w:jc w:val="center"/>
        </w:trPr>
        <w:tc>
          <w:tcPr>
            <w:tcW w:w="2694" w:type="dxa"/>
            <w:tcBorders>
              <w:top w:val="nil"/>
              <w:bottom w:val="nil"/>
            </w:tcBorders>
            <w:vAlign w:val="center"/>
          </w:tcPr>
          <w:p w14:paraId="425D2C08"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Mean rate (CC/min)</w:t>
            </w:r>
          </w:p>
        </w:tc>
        <w:tc>
          <w:tcPr>
            <w:tcW w:w="992" w:type="dxa"/>
            <w:tcBorders>
              <w:top w:val="nil"/>
              <w:bottom w:val="nil"/>
              <w:right w:val="nil"/>
            </w:tcBorders>
            <w:vAlign w:val="center"/>
          </w:tcPr>
          <w:p w14:paraId="0B6EFAF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99</w:t>
            </w:r>
          </w:p>
        </w:tc>
        <w:tc>
          <w:tcPr>
            <w:tcW w:w="1276" w:type="dxa"/>
            <w:tcBorders>
              <w:top w:val="nil"/>
              <w:left w:val="nil"/>
              <w:bottom w:val="nil"/>
            </w:tcBorders>
            <w:vAlign w:val="center"/>
          </w:tcPr>
          <w:p w14:paraId="3B9E70D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(87 - 109)</w:t>
            </w:r>
          </w:p>
        </w:tc>
        <w:tc>
          <w:tcPr>
            <w:tcW w:w="992" w:type="dxa"/>
            <w:tcBorders>
              <w:top w:val="nil"/>
              <w:bottom w:val="nil"/>
              <w:right w:val="nil"/>
            </w:tcBorders>
            <w:vAlign w:val="center"/>
          </w:tcPr>
          <w:p w14:paraId="485C51F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109</w:t>
            </w:r>
          </w:p>
        </w:tc>
        <w:tc>
          <w:tcPr>
            <w:tcW w:w="1276" w:type="dxa"/>
            <w:tcBorders>
              <w:top w:val="nil"/>
              <w:left w:val="nil"/>
              <w:bottom w:val="nil"/>
            </w:tcBorders>
            <w:vAlign w:val="center"/>
          </w:tcPr>
          <w:p w14:paraId="18C0FA0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(100 - 122)</w:t>
            </w:r>
          </w:p>
        </w:tc>
        <w:tc>
          <w:tcPr>
            <w:tcW w:w="1274" w:type="dxa"/>
            <w:tcBorders>
              <w:top w:val="nil"/>
              <w:bottom w:val="nil"/>
            </w:tcBorders>
            <w:vAlign w:val="center"/>
          </w:tcPr>
          <w:p w14:paraId="3E447FB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(ES 0.34)</w:t>
            </w:r>
          </w:p>
        </w:tc>
      </w:tr>
      <w:tr w:rsidR="004A39BE" w:rsidRPr="004A39BE" w14:paraId="0C631544" w14:textId="77777777" w:rsidTr="000E7A80">
        <w:trPr>
          <w:trHeight w:val="510"/>
          <w:jc w:val="center"/>
        </w:trPr>
        <w:tc>
          <w:tcPr>
            <w:tcW w:w="2694" w:type="dxa"/>
            <w:tcBorders>
              <w:top w:val="nil"/>
              <w:bottom w:val="nil"/>
            </w:tcBorders>
            <w:vAlign w:val="center"/>
          </w:tcPr>
          <w:p w14:paraId="4916F67A"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Mean depth (mm) *</w:t>
            </w:r>
          </w:p>
        </w:tc>
        <w:tc>
          <w:tcPr>
            <w:tcW w:w="992" w:type="dxa"/>
            <w:tcBorders>
              <w:top w:val="nil"/>
              <w:bottom w:val="nil"/>
              <w:right w:val="nil"/>
            </w:tcBorders>
            <w:vAlign w:val="center"/>
          </w:tcPr>
          <w:p w14:paraId="10FA8C3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43</w:t>
            </w:r>
          </w:p>
        </w:tc>
        <w:tc>
          <w:tcPr>
            <w:tcW w:w="1276" w:type="dxa"/>
            <w:tcBorders>
              <w:top w:val="nil"/>
              <w:left w:val="nil"/>
              <w:bottom w:val="nil"/>
            </w:tcBorders>
            <w:vAlign w:val="center"/>
          </w:tcPr>
          <w:p w14:paraId="76E241B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(38 - 49)</w:t>
            </w:r>
          </w:p>
        </w:tc>
        <w:tc>
          <w:tcPr>
            <w:tcW w:w="992" w:type="dxa"/>
            <w:tcBorders>
              <w:top w:val="nil"/>
              <w:bottom w:val="nil"/>
              <w:right w:val="nil"/>
            </w:tcBorders>
            <w:vAlign w:val="center"/>
          </w:tcPr>
          <w:p w14:paraId="61010A7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49</w:t>
            </w:r>
          </w:p>
        </w:tc>
        <w:tc>
          <w:tcPr>
            <w:tcW w:w="1276" w:type="dxa"/>
            <w:tcBorders>
              <w:top w:val="nil"/>
              <w:left w:val="nil"/>
              <w:bottom w:val="nil"/>
            </w:tcBorders>
            <w:vAlign w:val="center"/>
          </w:tcPr>
          <w:p w14:paraId="7FFB353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(43 - 55)</w:t>
            </w:r>
          </w:p>
        </w:tc>
        <w:tc>
          <w:tcPr>
            <w:tcW w:w="1274" w:type="dxa"/>
            <w:tcBorders>
              <w:top w:val="nil"/>
              <w:bottom w:val="nil"/>
            </w:tcBorders>
            <w:vAlign w:val="center"/>
          </w:tcPr>
          <w:p w14:paraId="6334A15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w:t>
            </w:r>
          </w:p>
          <w:p w14:paraId="751D9ED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(ES 0.70)</w:t>
            </w:r>
          </w:p>
        </w:tc>
      </w:tr>
      <w:tr w:rsidR="004A39BE" w:rsidRPr="004A39BE" w14:paraId="19A196FE" w14:textId="77777777" w:rsidTr="000E7A80">
        <w:trPr>
          <w:trHeight w:val="510"/>
          <w:jc w:val="center"/>
        </w:trPr>
        <w:tc>
          <w:tcPr>
            <w:tcW w:w="2694" w:type="dxa"/>
            <w:tcBorders>
              <w:top w:val="single" w:sz="4" w:space="0" w:color="auto"/>
              <w:bottom w:val="nil"/>
            </w:tcBorders>
            <w:vAlign w:val="center"/>
          </w:tcPr>
          <w:p w14:paraId="50339B0F" w14:textId="19B023D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Q</w:t>
            </w:r>
            <w:r w:rsidR="00941AC5" w:rsidRPr="004A39BE">
              <w:rPr>
                <w:rFonts w:ascii="Times New Roman" w:hAnsi="Times New Roman" w:cs="Times New Roman"/>
                <w:color w:val="000000" w:themeColor="text1"/>
                <w:sz w:val="20"/>
                <w:szCs w:val="20"/>
                <w:lang w:val="en-GB"/>
              </w:rPr>
              <w:t>HO-</w:t>
            </w:r>
            <w:r w:rsidRPr="004A39BE">
              <w:rPr>
                <w:rFonts w:ascii="Times New Roman" w:hAnsi="Times New Roman" w:cs="Times New Roman"/>
                <w:color w:val="000000" w:themeColor="text1"/>
                <w:sz w:val="20"/>
                <w:szCs w:val="20"/>
                <w:lang w:val="en-GB"/>
              </w:rPr>
              <w:t>CPR (%)</w:t>
            </w:r>
          </w:p>
        </w:tc>
        <w:tc>
          <w:tcPr>
            <w:tcW w:w="992" w:type="dxa"/>
            <w:tcBorders>
              <w:top w:val="single" w:sz="4" w:space="0" w:color="auto"/>
              <w:bottom w:val="nil"/>
              <w:right w:val="nil"/>
            </w:tcBorders>
            <w:vAlign w:val="center"/>
          </w:tcPr>
          <w:p w14:paraId="66D0619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57</w:t>
            </w:r>
          </w:p>
        </w:tc>
        <w:tc>
          <w:tcPr>
            <w:tcW w:w="1276" w:type="dxa"/>
            <w:tcBorders>
              <w:top w:val="single" w:sz="4" w:space="0" w:color="auto"/>
              <w:left w:val="nil"/>
              <w:bottom w:val="nil"/>
            </w:tcBorders>
            <w:vAlign w:val="center"/>
          </w:tcPr>
          <w:p w14:paraId="633DDC1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(18 - 84)</w:t>
            </w:r>
          </w:p>
        </w:tc>
        <w:tc>
          <w:tcPr>
            <w:tcW w:w="992" w:type="dxa"/>
            <w:tcBorders>
              <w:top w:val="single" w:sz="4" w:space="0" w:color="auto"/>
              <w:bottom w:val="nil"/>
              <w:right w:val="nil"/>
            </w:tcBorders>
            <w:vAlign w:val="center"/>
          </w:tcPr>
          <w:p w14:paraId="573040B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71</w:t>
            </w:r>
          </w:p>
        </w:tc>
        <w:tc>
          <w:tcPr>
            <w:tcW w:w="1276" w:type="dxa"/>
            <w:tcBorders>
              <w:top w:val="single" w:sz="4" w:space="0" w:color="auto"/>
              <w:left w:val="nil"/>
              <w:bottom w:val="nil"/>
            </w:tcBorders>
            <w:vAlign w:val="center"/>
          </w:tcPr>
          <w:p w14:paraId="712F32F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(42 - 86)</w:t>
            </w:r>
          </w:p>
        </w:tc>
        <w:tc>
          <w:tcPr>
            <w:tcW w:w="1274" w:type="dxa"/>
            <w:tcBorders>
              <w:top w:val="single" w:sz="4" w:space="0" w:color="auto"/>
              <w:bottom w:val="nil"/>
            </w:tcBorders>
            <w:vAlign w:val="center"/>
          </w:tcPr>
          <w:p w14:paraId="3AC4594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0.04 (ES 0.15)</w:t>
            </w:r>
          </w:p>
        </w:tc>
      </w:tr>
      <w:tr w:rsidR="004A39BE" w:rsidRPr="004A39BE" w14:paraId="4278C3E8" w14:textId="77777777" w:rsidTr="000E7A80">
        <w:trPr>
          <w:trHeight w:val="510"/>
          <w:jc w:val="center"/>
        </w:trPr>
        <w:tc>
          <w:tcPr>
            <w:tcW w:w="2694" w:type="dxa"/>
            <w:tcBorders>
              <w:top w:val="nil"/>
              <w:bottom w:val="nil"/>
            </w:tcBorders>
            <w:vAlign w:val="center"/>
          </w:tcPr>
          <w:p w14:paraId="672A4977" w14:textId="2B48B3CF"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lastRenderedPageBreak/>
              <w:t xml:space="preserve">CC with </w:t>
            </w:r>
            <w:r w:rsidR="00F13E7B" w:rsidRPr="004A39BE">
              <w:rPr>
                <w:rFonts w:ascii="Times New Roman" w:hAnsi="Times New Roman" w:cs="Times New Roman"/>
                <w:color w:val="000000" w:themeColor="text1"/>
                <w:sz w:val="20"/>
                <w:szCs w:val="20"/>
                <w:lang w:val="en-GB"/>
              </w:rPr>
              <w:t>full chest recoil</w:t>
            </w:r>
            <w:r w:rsidRPr="004A39BE">
              <w:rPr>
                <w:rFonts w:ascii="Times New Roman" w:hAnsi="Times New Roman" w:cs="Times New Roman"/>
                <w:color w:val="000000" w:themeColor="text1"/>
                <w:sz w:val="20"/>
                <w:szCs w:val="20"/>
                <w:lang w:val="en-GB"/>
              </w:rPr>
              <w:t xml:space="preserve"> (%)</w:t>
            </w:r>
          </w:p>
        </w:tc>
        <w:tc>
          <w:tcPr>
            <w:tcW w:w="992" w:type="dxa"/>
            <w:tcBorders>
              <w:top w:val="nil"/>
              <w:bottom w:val="nil"/>
              <w:right w:val="nil"/>
            </w:tcBorders>
            <w:vAlign w:val="center"/>
          </w:tcPr>
          <w:p w14:paraId="5C51471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100</w:t>
            </w:r>
          </w:p>
        </w:tc>
        <w:tc>
          <w:tcPr>
            <w:tcW w:w="1276" w:type="dxa"/>
            <w:tcBorders>
              <w:top w:val="nil"/>
              <w:left w:val="nil"/>
              <w:bottom w:val="nil"/>
            </w:tcBorders>
            <w:vAlign w:val="center"/>
          </w:tcPr>
          <w:p w14:paraId="3521875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(92 - 100)</w:t>
            </w:r>
          </w:p>
        </w:tc>
        <w:tc>
          <w:tcPr>
            <w:tcW w:w="992" w:type="dxa"/>
            <w:tcBorders>
              <w:top w:val="nil"/>
              <w:bottom w:val="nil"/>
              <w:right w:val="nil"/>
            </w:tcBorders>
            <w:vAlign w:val="center"/>
          </w:tcPr>
          <w:p w14:paraId="6252C93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98</w:t>
            </w:r>
          </w:p>
        </w:tc>
        <w:tc>
          <w:tcPr>
            <w:tcW w:w="1276" w:type="dxa"/>
            <w:tcBorders>
              <w:top w:val="nil"/>
              <w:left w:val="nil"/>
              <w:bottom w:val="nil"/>
            </w:tcBorders>
            <w:vAlign w:val="center"/>
          </w:tcPr>
          <w:p w14:paraId="1CFEE37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(74 - 100)</w:t>
            </w:r>
          </w:p>
        </w:tc>
        <w:tc>
          <w:tcPr>
            <w:tcW w:w="1274" w:type="dxa"/>
            <w:tcBorders>
              <w:top w:val="nil"/>
              <w:bottom w:val="nil"/>
            </w:tcBorders>
            <w:vAlign w:val="center"/>
          </w:tcPr>
          <w:p w14:paraId="7968BF1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0.01 (ES 0.18)</w:t>
            </w:r>
          </w:p>
        </w:tc>
      </w:tr>
      <w:tr w:rsidR="004A39BE" w:rsidRPr="004A39BE" w14:paraId="28F387AE" w14:textId="77777777" w:rsidTr="000E7A80">
        <w:trPr>
          <w:trHeight w:val="510"/>
          <w:jc w:val="center"/>
        </w:trPr>
        <w:tc>
          <w:tcPr>
            <w:tcW w:w="2694" w:type="dxa"/>
            <w:tcBorders>
              <w:top w:val="nil"/>
              <w:bottom w:val="nil"/>
            </w:tcBorders>
            <w:vAlign w:val="center"/>
          </w:tcPr>
          <w:p w14:paraId="2E00653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depth (%)</w:t>
            </w:r>
          </w:p>
        </w:tc>
        <w:tc>
          <w:tcPr>
            <w:tcW w:w="992" w:type="dxa"/>
            <w:tcBorders>
              <w:top w:val="nil"/>
              <w:bottom w:val="nil"/>
              <w:right w:val="nil"/>
            </w:tcBorders>
            <w:vAlign w:val="center"/>
          </w:tcPr>
          <w:p w14:paraId="6038935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w:t>
            </w:r>
          </w:p>
        </w:tc>
        <w:tc>
          <w:tcPr>
            <w:tcW w:w="1276" w:type="dxa"/>
            <w:tcBorders>
              <w:top w:val="nil"/>
              <w:left w:val="nil"/>
              <w:bottom w:val="nil"/>
            </w:tcBorders>
            <w:vAlign w:val="center"/>
          </w:tcPr>
          <w:p w14:paraId="7579B46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(0 - 47)</w:t>
            </w:r>
          </w:p>
        </w:tc>
        <w:tc>
          <w:tcPr>
            <w:tcW w:w="992" w:type="dxa"/>
            <w:tcBorders>
              <w:top w:val="nil"/>
              <w:bottom w:val="nil"/>
              <w:right w:val="nil"/>
            </w:tcBorders>
            <w:vAlign w:val="center"/>
          </w:tcPr>
          <w:p w14:paraId="590A523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40</w:t>
            </w:r>
          </w:p>
        </w:tc>
        <w:tc>
          <w:tcPr>
            <w:tcW w:w="1276" w:type="dxa"/>
            <w:tcBorders>
              <w:top w:val="nil"/>
              <w:left w:val="nil"/>
              <w:bottom w:val="nil"/>
            </w:tcBorders>
            <w:vAlign w:val="center"/>
          </w:tcPr>
          <w:p w14:paraId="7C010BC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(5 - 82)</w:t>
            </w:r>
          </w:p>
        </w:tc>
        <w:tc>
          <w:tcPr>
            <w:tcW w:w="1274" w:type="dxa"/>
            <w:tcBorders>
              <w:top w:val="nil"/>
              <w:bottom w:val="nil"/>
            </w:tcBorders>
            <w:vAlign w:val="center"/>
          </w:tcPr>
          <w:p w14:paraId="4F2DBE8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(ES 0.33)</w:t>
            </w:r>
          </w:p>
        </w:tc>
      </w:tr>
      <w:tr w:rsidR="004A39BE" w:rsidRPr="004A39BE" w14:paraId="1B1BAC09" w14:textId="77777777" w:rsidTr="000E7A80">
        <w:trPr>
          <w:trHeight w:val="510"/>
          <w:jc w:val="center"/>
        </w:trPr>
        <w:tc>
          <w:tcPr>
            <w:tcW w:w="2694" w:type="dxa"/>
            <w:tcBorders>
              <w:top w:val="nil"/>
              <w:bottom w:val="single" w:sz="4" w:space="0" w:color="auto"/>
            </w:tcBorders>
            <w:vAlign w:val="center"/>
          </w:tcPr>
          <w:p w14:paraId="21A8E5FF"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rate (%)</w:t>
            </w:r>
          </w:p>
        </w:tc>
        <w:tc>
          <w:tcPr>
            <w:tcW w:w="992" w:type="dxa"/>
            <w:tcBorders>
              <w:top w:val="nil"/>
              <w:bottom w:val="single" w:sz="4" w:space="0" w:color="auto"/>
              <w:right w:val="nil"/>
            </w:tcBorders>
            <w:vAlign w:val="center"/>
          </w:tcPr>
          <w:p w14:paraId="678C1B8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31</w:t>
            </w:r>
          </w:p>
        </w:tc>
        <w:tc>
          <w:tcPr>
            <w:tcW w:w="1276" w:type="dxa"/>
            <w:tcBorders>
              <w:top w:val="nil"/>
              <w:left w:val="nil"/>
              <w:bottom w:val="single" w:sz="4" w:space="0" w:color="auto"/>
            </w:tcBorders>
            <w:vAlign w:val="center"/>
          </w:tcPr>
          <w:p w14:paraId="050A386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(13 - 64)</w:t>
            </w:r>
          </w:p>
        </w:tc>
        <w:tc>
          <w:tcPr>
            <w:tcW w:w="992" w:type="dxa"/>
            <w:tcBorders>
              <w:top w:val="nil"/>
              <w:bottom w:val="single" w:sz="4" w:space="0" w:color="auto"/>
              <w:right w:val="nil"/>
            </w:tcBorders>
            <w:vAlign w:val="center"/>
          </w:tcPr>
          <w:p w14:paraId="7423BAF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38</w:t>
            </w:r>
          </w:p>
        </w:tc>
        <w:tc>
          <w:tcPr>
            <w:tcW w:w="1276" w:type="dxa"/>
            <w:tcBorders>
              <w:top w:val="nil"/>
              <w:left w:val="nil"/>
              <w:bottom w:val="single" w:sz="4" w:space="0" w:color="auto"/>
            </w:tcBorders>
            <w:vAlign w:val="center"/>
          </w:tcPr>
          <w:p w14:paraId="19C94C6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(21 - 62)</w:t>
            </w:r>
          </w:p>
        </w:tc>
        <w:tc>
          <w:tcPr>
            <w:tcW w:w="1274" w:type="dxa"/>
            <w:tcBorders>
              <w:top w:val="nil"/>
              <w:bottom w:val="single" w:sz="4" w:space="0" w:color="auto"/>
            </w:tcBorders>
            <w:vAlign w:val="center"/>
          </w:tcPr>
          <w:p w14:paraId="5A8428B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0.30</w:t>
            </w:r>
          </w:p>
        </w:tc>
      </w:tr>
      <w:tr w:rsidR="002F4723" w:rsidRPr="004A39BE" w14:paraId="3DFE2798" w14:textId="77777777" w:rsidTr="000E7A80">
        <w:trPr>
          <w:jc w:val="center"/>
        </w:trPr>
        <w:tc>
          <w:tcPr>
            <w:tcW w:w="8504" w:type="dxa"/>
            <w:gridSpan w:val="6"/>
            <w:tcBorders>
              <w:top w:val="single" w:sz="4" w:space="0" w:color="auto"/>
            </w:tcBorders>
          </w:tcPr>
          <w:p w14:paraId="0FA392CA"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 Interquartile range; N: Absolute frequency; (%): Relative frequency.</w:t>
            </w:r>
          </w:p>
          <w:p w14:paraId="114307B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quantitative variables: Mann-Whitney's U test with Rosenthal's test for Effect Size</w:t>
            </w:r>
          </w:p>
          <w:p w14:paraId="538C5B30"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For quantitative variables: Student's t test with Cohen's d test for Effect Size</w:t>
            </w:r>
          </w:p>
          <w:p w14:paraId="4A931A80"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Effect Size classification: &lt; 0.2: Trivial; 0.2 - 0.5: Small; 0.5 - 0.8: Moderate; 0.8 - 1.3: Large; &gt; 1.3: Very Large</w:t>
            </w:r>
          </w:p>
          <w:p w14:paraId="086C8715"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qualitative variables: Chi Square test with Cramer's V test for Effect Size</w:t>
            </w:r>
          </w:p>
          <w:p w14:paraId="4686D74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Effect Size (ES) classification: 0.1 - 0.3: Small; 0.3 - 0.5: Medium; ≥0.</w:t>
            </w:r>
            <w:proofErr w:type="gramStart"/>
            <w:r w:rsidRPr="004A39BE">
              <w:rPr>
                <w:rFonts w:ascii="Times New Roman" w:hAnsi="Times New Roman" w:cs="Times New Roman"/>
                <w:color w:val="000000" w:themeColor="text1"/>
                <w:sz w:val="20"/>
                <w:szCs w:val="20"/>
                <w:lang w:val="en-GB"/>
              </w:rPr>
              <w:t>5:Large</w:t>
            </w:r>
            <w:proofErr w:type="gramEnd"/>
          </w:p>
        </w:tc>
      </w:tr>
    </w:tbl>
    <w:p w14:paraId="15D9ECBE" w14:textId="25B993D4" w:rsidR="002F4723" w:rsidRPr="004A39BE" w:rsidRDefault="002F4723" w:rsidP="00100FDF">
      <w:pPr>
        <w:spacing w:line="480" w:lineRule="auto"/>
        <w:rPr>
          <w:rFonts w:ascii="Times New Roman" w:hAnsi="Times New Roman" w:cs="Times New Roman"/>
          <w:color w:val="000000" w:themeColor="text1"/>
          <w:sz w:val="20"/>
          <w:szCs w:val="20"/>
        </w:rPr>
      </w:pPr>
    </w:p>
    <w:p w14:paraId="6605B234" w14:textId="77777777" w:rsidR="002F4723" w:rsidRPr="004A39BE" w:rsidRDefault="002F4723" w:rsidP="00100FDF">
      <w:pPr>
        <w:spacing w:line="480" w:lineRule="auto"/>
        <w:rPr>
          <w:rFonts w:ascii="Times New Roman" w:hAnsi="Times New Roman" w:cs="Times New Roman"/>
          <w:color w:val="000000" w:themeColor="text1"/>
          <w:sz w:val="20"/>
          <w:szCs w:val="20"/>
        </w:rPr>
      </w:pPr>
    </w:p>
    <w:p w14:paraId="7A84E1F6" w14:textId="1FB5BD29" w:rsidR="002F4723" w:rsidRPr="004A39BE" w:rsidRDefault="002F4723"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br w:type="page"/>
      </w:r>
    </w:p>
    <w:p w14:paraId="3FE6A316" w14:textId="43B0C2CE" w:rsidR="002F4723" w:rsidRPr="004A39BE" w:rsidRDefault="002F4723" w:rsidP="00100FDF">
      <w:pPr>
        <w:spacing w:line="480" w:lineRule="auto"/>
        <w:jc w:val="center"/>
        <w:rPr>
          <w:rFonts w:ascii="Times New Roman" w:hAnsi="Times New Roman" w:cs="Times New Roman"/>
          <w:color w:val="000000" w:themeColor="text1"/>
          <w:sz w:val="20"/>
          <w:szCs w:val="20"/>
        </w:rPr>
      </w:pPr>
    </w:p>
    <w:p w14:paraId="312BE8F4" w14:textId="77777777" w:rsidR="002F4723" w:rsidRPr="004A39BE" w:rsidRDefault="002F4723" w:rsidP="00100FDF">
      <w:pPr>
        <w:spacing w:line="480" w:lineRule="auto"/>
        <w:jc w:val="center"/>
        <w:rPr>
          <w:rFonts w:ascii="Times New Roman" w:hAnsi="Times New Roman" w:cs="Times New Roman"/>
          <w:color w:val="000000" w:themeColor="text1"/>
          <w:sz w:val="20"/>
          <w:szCs w:val="20"/>
        </w:rPr>
      </w:pPr>
    </w:p>
    <w:p w14:paraId="53AA7F71" w14:textId="14392012" w:rsidR="002F4723" w:rsidRPr="004A39BE" w:rsidRDefault="002F4723" w:rsidP="00100FDF">
      <w:pPr>
        <w:spacing w:line="480" w:lineRule="auto"/>
        <w:jc w:val="both"/>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Supplementary table </w:t>
      </w:r>
      <w:r w:rsidR="00936117">
        <w:rPr>
          <w:rFonts w:ascii="Times New Roman" w:hAnsi="Times New Roman" w:cs="Times New Roman"/>
          <w:color w:val="000000" w:themeColor="text1"/>
          <w:sz w:val="20"/>
          <w:szCs w:val="20"/>
        </w:rPr>
        <w:t>1</w:t>
      </w: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992"/>
        <w:gridCol w:w="1276"/>
        <w:gridCol w:w="992"/>
        <w:gridCol w:w="1276"/>
        <w:gridCol w:w="1274"/>
      </w:tblGrid>
      <w:tr w:rsidR="004A39BE" w:rsidRPr="004A39BE" w14:paraId="3542799E" w14:textId="77777777" w:rsidTr="000E7A80">
        <w:trPr>
          <w:trHeight w:val="283"/>
          <w:jc w:val="center"/>
        </w:trPr>
        <w:tc>
          <w:tcPr>
            <w:tcW w:w="8504" w:type="dxa"/>
            <w:gridSpan w:val="6"/>
            <w:vAlign w:val="bottom"/>
          </w:tcPr>
          <w:p w14:paraId="4EE7FF85" w14:textId="1B017033"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Table </w:t>
            </w:r>
            <w:r w:rsidR="0045118A" w:rsidRPr="004A39BE">
              <w:rPr>
                <w:rFonts w:ascii="Times New Roman" w:hAnsi="Times New Roman" w:cs="Times New Roman"/>
                <w:color w:val="000000" w:themeColor="text1"/>
                <w:sz w:val="20"/>
                <w:szCs w:val="20"/>
                <w:lang w:val="en-GB"/>
              </w:rPr>
              <w:t>3</w:t>
            </w:r>
            <w:r w:rsidRPr="004A39BE">
              <w:rPr>
                <w:rFonts w:ascii="Times New Roman" w:hAnsi="Times New Roman" w:cs="Times New Roman"/>
                <w:color w:val="000000" w:themeColor="text1"/>
                <w:sz w:val="20"/>
                <w:szCs w:val="20"/>
                <w:lang w:val="en-GB"/>
              </w:rPr>
              <w:t>: CPR variables by age</w:t>
            </w:r>
          </w:p>
        </w:tc>
      </w:tr>
      <w:tr w:rsidR="004A39BE" w:rsidRPr="004A39BE" w14:paraId="0E050C2E" w14:textId="77777777" w:rsidTr="000E7A80">
        <w:trPr>
          <w:trHeight w:val="227"/>
          <w:jc w:val="center"/>
        </w:trPr>
        <w:tc>
          <w:tcPr>
            <w:tcW w:w="8504" w:type="dxa"/>
            <w:gridSpan w:val="6"/>
            <w:shd w:val="clear" w:color="auto" w:fill="BFBFBF" w:themeFill="background1" w:themeFillShade="BF"/>
            <w:vAlign w:val="center"/>
          </w:tcPr>
          <w:p w14:paraId="5240763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5 th PE [10 and 11 </w:t>
            </w:r>
            <w:proofErr w:type="spellStart"/>
            <w:r w:rsidRPr="004A39BE">
              <w:rPr>
                <w:rFonts w:ascii="Times New Roman" w:hAnsi="Times New Roman" w:cs="Times New Roman"/>
                <w:color w:val="000000" w:themeColor="text1"/>
                <w:sz w:val="20"/>
                <w:szCs w:val="20"/>
                <w:lang w:val="en-GB"/>
              </w:rPr>
              <w:t>yo</w:t>
            </w:r>
            <w:proofErr w:type="spellEnd"/>
            <w:r w:rsidRPr="004A39BE">
              <w:rPr>
                <w:rFonts w:ascii="Times New Roman" w:hAnsi="Times New Roman" w:cs="Times New Roman"/>
                <w:color w:val="000000" w:themeColor="text1"/>
                <w:sz w:val="20"/>
                <w:szCs w:val="20"/>
                <w:lang w:val="en-GB"/>
              </w:rPr>
              <w:t>]</w:t>
            </w:r>
          </w:p>
        </w:tc>
      </w:tr>
      <w:tr w:rsidR="004A39BE" w:rsidRPr="004A39BE" w14:paraId="08998EF7" w14:textId="77777777" w:rsidTr="000E7A80">
        <w:trPr>
          <w:trHeight w:val="510"/>
          <w:jc w:val="center"/>
        </w:trPr>
        <w:tc>
          <w:tcPr>
            <w:tcW w:w="2694" w:type="dxa"/>
            <w:vAlign w:val="center"/>
          </w:tcPr>
          <w:p w14:paraId="72B10A83"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variables</w:t>
            </w:r>
          </w:p>
        </w:tc>
        <w:tc>
          <w:tcPr>
            <w:tcW w:w="2268" w:type="dxa"/>
            <w:gridSpan w:val="2"/>
            <w:vAlign w:val="center"/>
          </w:tcPr>
          <w:p w14:paraId="0CED409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roofErr w:type="spellStart"/>
            <w:r w:rsidRPr="004A39BE">
              <w:rPr>
                <w:rFonts w:ascii="Times New Roman" w:hAnsi="Times New Roman" w:cs="Times New Roman"/>
                <w:color w:val="000000" w:themeColor="text1"/>
                <w:sz w:val="20"/>
                <w:szCs w:val="20"/>
                <w:lang w:val="en-GB"/>
              </w:rPr>
              <w:t>Locoman</w:t>
            </w:r>
            <w:proofErr w:type="spellEnd"/>
            <w:r w:rsidRPr="004A39BE">
              <w:rPr>
                <w:rFonts w:ascii="Times New Roman" w:hAnsi="Times New Roman" w:cs="Times New Roman"/>
                <w:color w:val="000000" w:themeColor="text1"/>
                <w:sz w:val="20"/>
                <w:szCs w:val="20"/>
                <w:lang w:val="en-GB"/>
              </w:rPr>
              <w:t xml:space="preserve"> group (LG)</w:t>
            </w:r>
          </w:p>
          <w:p w14:paraId="04D2F9F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45</w:t>
            </w:r>
          </w:p>
        </w:tc>
        <w:tc>
          <w:tcPr>
            <w:tcW w:w="2268" w:type="dxa"/>
            <w:gridSpan w:val="2"/>
            <w:vAlign w:val="center"/>
          </w:tcPr>
          <w:p w14:paraId="2CCCDCF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Control group (CG)</w:t>
            </w:r>
          </w:p>
          <w:p w14:paraId="4A45ADD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61</w:t>
            </w:r>
          </w:p>
        </w:tc>
        <w:tc>
          <w:tcPr>
            <w:tcW w:w="1274" w:type="dxa"/>
            <w:vAlign w:val="center"/>
          </w:tcPr>
          <w:p w14:paraId="6E2B278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Significance</w:t>
            </w:r>
          </w:p>
        </w:tc>
      </w:tr>
      <w:tr w:rsidR="004A39BE" w:rsidRPr="004A39BE" w14:paraId="6559F96B" w14:textId="77777777" w:rsidTr="000E7A80">
        <w:trPr>
          <w:trHeight w:val="227"/>
          <w:jc w:val="center"/>
        </w:trPr>
        <w:tc>
          <w:tcPr>
            <w:tcW w:w="2694" w:type="dxa"/>
            <w:tcBorders>
              <w:top w:val="nil"/>
              <w:bottom w:val="single" w:sz="4" w:space="0" w:color="auto"/>
            </w:tcBorders>
            <w:vAlign w:val="center"/>
          </w:tcPr>
          <w:p w14:paraId="060E5082"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992" w:type="dxa"/>
            <w:tcBorders>
              <w:top w:val="nil"/>
              <w:bottom w:val="single" w:sz="4" w:space="0" w:color="auto"/>
              <w:right w:val="nil"/>
            </w:tcBorders>
            <w:vAlign w:val="center"/>
          </w:tcPr>
          <w:p w14:paraId="6E33363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3DB47FA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992" w:type="dxa"/>
            <w:tcBorders>
              <w:top w:val="nil"/>
              <w:bottom w:val="single" w:sz="4" w:space="0" w:color="auto"/>
              <w:right w:val="nil"/>
            </w:tcBorders>
            <w:vAlign w:val="center"/>
          </w:tcPr>
          <w:p w14:paraId="5092EEA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2FD98E13"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1274" w:type="dxa"/>
            <w:tcBorders>
              <w:top w:val="nil"/>
              <w:bottom w:val="single" w:sz="4" w:space="0" w:color="auto"/>
            </w:tcBorders>
            <w:vAlign w:val="center"/>
          </w:tcPr>
          <w:p w14:paraId="482C44D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0874266F" w14:textId="77777777" w:rsidTr="000E7A80">
        <w:trPr>
          <w:trHeight w:val="397"/>
          <w:jc w:val="center"/>
        </w:trPr>
        <w:tc>
          <w:tcPr>
            <w:tcW w:w="2694" w:type="dxa"/>
            <w:tcBorders>
              <w:top w:val="single" w:sz="4" w:space="0" w:color="auto"/>
              <w:bottom w:val="nil"/>
            </w:tcBorders>
            <w:vAlign w:val="center"/>
          </w:tcPr>
          <w:p w14:paraId="47C26DB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Number of CC</w:t>
            </w:r>
          </w:p>
        </w:tc>
        <w:tc>
          <w:tcPr>
            <w:tcW w:w="992" w:type="dxa"/>
            <w:tcBorders>
              <w:top w:val="single" w:sz="4" w:space="0" w:color="auto"/>
              <w:bottom w:val="nil"/>
              <w:right w:val="nil"/>
            </w:tcBorders>
            <w:vAlign w:val="center"/>
          </w:tcPr>
          <w:p w14:paraId="08F8CCC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189</w:t>
            </w:r>
          </w:p>
        </w:tc>
        <w:tc>
          <w:tcPr>
            <w:tcW w:w="1276" w:type="dxa"/>
            <w:tcBorders>
              <w:top w:val="single" w:sz="4" w:space="0" w:color="auto"/>
              <w:left w:val="nil"/>
              <w:bottom w:val="nil"/>
            </w:tcBorders>
            <w:vAlign w:val="center"/>
          </w:tcPr>
          <w:p w14:paraId="4BD464A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(138 - 204)</w:t>
            </w:r>
          </w:p>
        </w:tc>
        <w:tc>
          <w:tcPr>
            <w:tcW w:w="992" w:type="dxa"/>
            <w:tcBorders>
              <w:top w:val="single" w:sz="4" w:space="0" w:color="auto"/>
              <w:bottom w:val="nil"/>
              <w:right w:val="nil"/>
            </w:tcBorders>
            <w:vAlign w:val="center"/>
          </w:tcPr>
          <w:p w14:paraId="2E253DC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207</w:t>
            </w:r>
          </w:p>
        </w:tc>
        <w:tc>
          <w:tcPr>
            <w:tcW w:w="1276" w:type="dxa"/>
            <w:tcBorders>
              <w:top w:val="single" w:sz="4" w:space="0" w:color="auto"/>
              <w:left w:val="nil"/>
              <w:bottom w:val="nil"/>
            </w:tcBorders>
            <w:vAlign w:val="center"/>
          </w:tcPr>
          <w:p w14:paraId="65BF7AC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(190 - 223)</w:t>
            </w:r>
          </w:p>
        </w:tc>
        <w:tc>
          <w:tcPr>
            <w:tcW w:w="1274" w:type="dxa"/>
            <w:tcBorders>
              <w:top w:val="single" w:sz="4" w:space="0" w:color="auto"/>
              <w:bottom w:val="nil"/>
            </w:tcBorders>
            <w:vAlign w:val="center"/>
          </w:tcPr>
          <w:p w14:paraId="7DD5A6F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0.001 (0.32)</w:t>
            </w:r>
          </w:p>
        </w:tc>
      </w:tr>
      <w:tr w:rsidR="004A39BE" w:rsidRPr="004A39BE" w14:paraId="722F9FB1" w14:textId="77777777" w:rsidTr="000E7A80">
        <w:trPr>
          <w:trHeight w:val="397"/>
          <w:jc w:val="center"/>
        </w:trPr>
        <w:tc>
          <w:tcPr>
            <w:tcW w:w="2694" w:type="dxa"/>
            <w:tcBorders>
              <w:top w:val="nil"/>
              <w:bottom w:val="nil"/>
            </w:tcBorders>
            <w:vAlign w:val="center"/>
          </w:tcPr>
          <w:p w14:paraId="6AF320CD"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Rate (CC/min)</w:t>
            </w:r>
          </w:p>
        </w:tc>
        <w:tc>
          <w:tcPr>
            <w:tcW w:w="992" w:type="dxa"/>
            <w:tcBorders>
              <w:top w:val="nil"/>
              <w:bottom w:val="nil"/>
              <w:right w:val="nil"/>
            </w:tcBorders>
            <w:vAlign w:val="center"/>
          </w:tcPr>
          <w:p w14:paraId="0C3E465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96</w:t>
            </w:r>
          </w:p>
        </w:tc>
        <w:tc>
          <w:tcPr>
            <w:tcW w:w="1276" w:type="dxa"/>
            <w:tcBorders>
              <w:top w:val="nil"/>
              <w:left w:val="nil"/>
              <w:bottom w:val="nil"/>
            </w:tcBorders>
            <w:vAlign w:val="center"/>
          </w:tcPr>
          <w:p w14:paraId="4C1C765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(86 - 103)</w:t>
            </w:r>
          </w:p>
        </w:tc>
        <w:tc>
          <w:tcPr>
            <w:tcW w:w="992" w:type="dxa"/>
            <w:tcBorders>
              <w:top w:val="nil"/>
              <w:bottom w:val="nil"/>
              <w:right w:val="nil"/>
            </w:tcBorders>
            <w:vAlign w:val="center"/>
          </w:tcPr>
          <w:p w14:paraId="7AF54E3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106</w:t>
            </w:r>
          </w:p>
        </w:tc>
        <w:tc>
          <w:tcPr>
            <w:tcW w:w="1276" w:type="dxa"/>
            <w:tcBorders>
              <w:top w:val="nil"/>
              <w:left w:val="nil"/>
              <w:bottom w:val="nil"/>
            </w:tcBorders>
            <w:vAlign w:val="center"/>
          </w:tcPr>
          <w:p w14:paraId="2FC7311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(97 - 116)</w:t>
            </w:r>
          </w:p>
        </w:tc>
        <w:tc>
          <w:tcPr>
            <w:tcW w:w="1274" w:type="dxa"/>
            <w:tcBorders>
              <w:top w:val="nil"/>
              <w:bottom w:val="nil"/>
            </w:tcBorders>
            <w:vAlign w:val="center"/>
          </w:tcPr>
          <w:p w14:paraId="07B2D20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(0.36)</w:t>
            </w:r>
          </w:p>
        </w:tc>
      </w:tr>
      <w:tr w:rsidR="004A39BE" w:rsidRPr="004A39BE" w14:paraId="12FB4BD8" w14:textId="77777777" w:rsidTr="000E7A80">
        <w:trPr>
          <w:trHeight w:val="397"/>
          <w:jc w:val="center"/>
        </w:trPr>
        <w:tc>
          <w:tcPr>
            <w:tcW w:w="2694" w:type="dxa"/>
            <w:tcBorders>
              <w:top w:val="nil"/>
              <w:bottom w:val="single" w:sz="4" w:space="0" w:color="auto"/>
            </w:tcBorders>
            <w:vAlign w:val="center"/>
          </w:tcPr>
          <w:p w14:paraId="280E4B0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Depth (mm)</w:t>
            </w:r>
          </w:p>
        </w:tc>
        <w:tc>
          <w:tcPr>
            <w:tcW w:w="992" w:type="dxa"/>
            <w:tcBorders>
              <w:top w:val="nil"/>
              <w:bottom w:val="single" w:sz="4" w:space="0" w:color="auto"/>
              <w:right w:val="nil"/>
            </w:tcBorders>
            <w:vAlign w:val="center"/>
          </w:tcPr>
          <w:p w14:paraId="4760290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41</w:t>
            </w:r>
          </w:p>
        </w:tc>
        <w:tc>
          <w:tcPr>
            <w:tcW w:w="1276" w:type="dxa"/>
            <w:tcBorders>
              <w:top w:val="nil"/>
              <w:left w:val="nil"/>
              <w:bottom w:val="single" w:sz="4" w:space="0" w:color="auto"/>
            </w:tcBorders>
            <w:vAlign w:val="center"/>
          </w:tcPr>
          <w:p w14:paraId="4F12A5D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(37 - 48)</w:t>
            </w:r>
          </w:p>
        </w:tc>
        <w:tc>
          <w:tcPr>
            <w:tcW w:w="992" w:type="dxa"/>
            <w:tcBorders>
              <w:top w:val="nil"/>
              <w:bottom w:val="single" w:sz="4" w:space="0" w:color="auto"/>
              <w:right w:val="nil"/>
            </w:tcBorders>
            <w:vAlign w:val="center"/>
          </w:tcPr>
          <w:p w14:paraId="1971211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49</w:t>
            </w:r>
          </w:p>
        </w:tc>
        <w:tc>
          <w:tcPr>
            <w:tcW w:w="1276" w:type="dxa"/>
            <w:tcBorders>
              <w:top w:val="nil"/>
              <w:left w:val="nil"/>
              <w:bottom w:val="single" w:sz="4" w:space="0" w:color="auto"/>
            </w:tcBorders>
            <w:vAlign w:val="center"/>
          </w:tcPr>
          <w:p w14:paraId="240E5B9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(42 - 53)</w:t>
            </w:r>
          </w:p>
        </w:tc>
        <w:tc>
          <w:tcPr>
            <w:tcW w:w="1274" w:type="dxa"/>
            <w:tcBorders>
              <w:top w:val="nil"/>
              <w:bottom w:val="single" w:sz="4" w:space="0" w:color="auto"/>
            </w:tcBorders>
            <w:vAlign w:val="center"/>
          </w:tcPr>
          <w:p w14:paraId="55DCCEE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(0.40)</w:t>
            </w:r>
          </w:p>
        </w:tc>
      </w:tr>
      <w:tr w:rsidR="004A39BE" w:rsidRPr="004A39BE" w14:paraId="5E1AFA90" w14:textId="77777777" w:rsidTr="000E7A80">
        <w:trPr>
          <w:trHeight w:val="397"/>
          <w:jc w:val="center"/>
        </w:trPr>
        <w:tc>
          <w:tcPr>
            <w:tcW w:w="2694" w:type="dxa"/>
            <w:tcBorders>
              <w:top w:val="single" w:sz="4" w:space="0" w:color="auto"/>
              <w:bottom w:val="nil"/>
            </w:tcBorders>
            <w:vAlign w:val="center"/>
          </w:tcPr>
          <w:p w14:paraId="4D99469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CPR Quality (%)</w:t>
            </w:r>
          </w:p>
        </w:tc>
        <w:tc>
          <w:tcPr>
            <w:tcW w:w="992" w:type="dxa"/>
            <w:tcBorders>
              <w:top w:val="single" w:sz="4" w:space="0" w:color="auto"/>
              <w:bottom w:val="nil"/>
              <w:right w:val="nil"/>
            </w:tcBorders>
            <w:vAlign w:val="center"/>
          </w:tcPr>
          <w:p w14:paraId="0C36777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39</w:t>
            </w:r>
          </w:p>
        </w:tc>
        <w:tc>
          <w:tcPr>
            <w:tcW w:w="1276" w:type="dxa"/>
            <w:tcBorders>
              <w:top w:val="single" w:sz="4" w:space="0" w:color="auto"/>
              <w:left w:val="nil"/>
              <w:bottom w:val="nil"/>
            </w:tcBorders>
            <w:vAlign w:val="center"/>
          </w:tcPr>
          <w:p w14:paraId="2090AFF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(4 - 82)</w:t>
            </w:r>
          </w:p>
        </w:tc>
        <w:tc>
          <w:tcPr>
            <w:tcW w:w="992" w:type="dxa"/>
            <w:tcBorders>
              <w:top w:val="single" w:sz="4" w:space="0" w:color="auto"/>
              <w:bottom w:val="nil"/>
              <w:right w:val="nil"/>
            </w:tcBorders>
            <w:vAlign w:val="center"/>
          </w:tcPr>
          <w:p w14:paraId="69BBA45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72</w:t>
            </w:r>
          </w:p>
        </w:tc>
        <w:tc>
          <w:tcPr>
            <w:tcW w:w="1276" w:type="dxa"/>
            <w:tcBorders>
              <w:top w:val="single" w:sz="4" w:space="0" w:color="auto"/>
              <w:left w:val="nil"/>
              <w:bottom w:val="nil"/>
            </w:tcBorders>
            <w:vAlign w:val="center"/>
          </w:tcPr>
          <w:p w14:paraId="5E9CA95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(38 - 89)</w:t>
            </w:r>
          </w:p>
        </w:tc>
        <w:tc>
          <w:tcPr>
            <w:tcW w:w="1274" w:type="dxa"/>
            <w:tcBorders>
              <w:top w:val="single" w:sz="4" w:space="0" w:color="auto"/>
              <w:bottom w:val="nil"/>
            </w:tcBorders>
            <w:vAlign w:val="center"/>
          </w:tcPr>
          <w:p w14:paraId="3B198BF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0.02 (0.24)</w:t>
            </w:r>
          </w:p>
        </w:tc>
      </w:tr>
      <w:tr w:rsidR="004A39BE" w:rsidRPr="004A39BE" w14:paraId="2AA84BF7" w14:textId="77777777" w:rsidTr="000E7A80">
        <w:trPr>
          <w:trHeight w:val="397"/>
          <w:jc w:val="center"/>
        </w:trPr>
        <w:tc>
          <w:tcPr>
            <w:tcW w:w="2694" w:type="dxa"/>
            <w:tcBorders>
              <w:top w:val="nil"/>
              <w:bottom w:val="nil"/>
            </w:tcBorders>
            <w:vAlign w:val="center"/>
          </w:tcPr>
          <w:p w14:paraId="4C0B47DE" w14:textId="5E927340"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CC with adequate </w:t>
            </w:r>
            <w:r w:rsidR="007A5BBB" w:rsidRPr="004A39BE">
              <w:rPr>
                <w:rFonts w:ascii="Times New Roman" w:hAnsi="Times New Roman" w:cs="Times New Roman"/>
                <w:color w:val="000000" w:themeColor="text1"/>
                <w:sz w:val="20"/>
                <w:szCs w:val="20"/>
                <w:lang w:val="en-GB"/>
              </w:rPr>
              <w:t xml:space="preserve">recoil </w:t>
            </w:r>
            <w:r w:rsidRPr="004A39BE">
              <w:rPr>
                <w:rFonts w:ascii="Times New Roman" w:hAnsi="Times New Roman" w:cs="Times New Roman"/>
                <w:color w:val="000000" w:themeColor="text1"/>
                <w:sz w:val="20"/>
                <w:szCs w:val="20"/>
                <w:lang w:val="en-GB"/>
              </w:rPr>
              <w:t>(%)</w:t>
            </w:r>
          </w:p>
        </w:tc>
        <w:tc>
          <w:tcPr>
            <w:tcW w:w="992" w:type="dxa"/>
            <w:tcBorders>
              <w:top w:val="nil"/>
              <w:bottom w:val="nil"/>
              <w:right w:val="nil"/>
            </w:tcBorders>
            <w:vAlign w:val="center"/>
          </w:tcPr>
          <w:p w14:paraId="67D0FC8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100</w:t>
            </w:r>
          </w:p>
        </w:tc>
        <w:tc>
          <w:tcPr>
            <w:tcW w:w="1276" w:type="dxa"/>
            <w:tcBorders>
              <w:top w:val="nil"/>
              <w:left w:val="nil"/>
              <w:bottom w:val="nil"/>
            </w:tcBorders>
            <w:vAlign w:val="center"/>
          </w:tcPr>
          <w:p w14:paraId="5774513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(98 - 100)</w:t>
            </w:r>
          </w:p>
        </w:tc>
        <w:tc>
          <w:tcPr>
            <w:tcW w:w="992" w:type="dxa"/>
            <w:tcBorders>
              <w:top w:val="nil"/>
              <w:bottom w:val="nil"/>
              <w:right w:val="nil"/>
            </w:tcBorders>
            <w:vAlign w:val="center"/>
          </w:tcPr>
          <w:p w14:paraId="245D394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99</w:t>
            </w:r>
          </w:p>
        </w:tc>
        <w:tc>
          <w:tcPr>
            <w:tcW w:w="1276" w:type="dxa"/>
            <w:tcBorders>
              <w:top w:val="nil"/>
              <w:left w:val="nil"/>
              <w:bottom w:val="nil"/>
            </w:tcBorders>
            <w:vAlign w:val="center"/>
          </w:tcPr>
          <w:p w14:paraId="276A068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(74 - 100)</w:t>
            </w:r>
          </w:p>
        </w:tc>
        <w:tc>
          <w:tcPr>
            <w:tcW w:w="1274" w:type="dxa"/>
            <w:tcBorders>
              <w:top w:val="nil"/>
              <w:bottom w:val="nil"/>
            </w:tcBorders>
            <w:vAlign w:val="center"/>
          </w:tcPr>
          <w:p w14:paraId="2989E87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0.002 (0.30)</w:t>
            </w:r>
          </w:p>
        </w:tc>
      </w:tr>
      <w:tr w:rsidR="004A39BE" w:rsidRPr="004A39BE" w14:paraId="4E5931A1" w14:textId="77777777" w:rsidTr="000E7A80">
        <w:trPr>
          <w:trHeight w:val="397"/>
          <w:jc w:val="center"/>
        </w:trPr>
        <w:tc>
          <w:tcPr>
            <w:tcW w:w="2694" w:type="dxa"/>
            <w:tcBorders>
              <w:top w:val="nil"/>
              <w:bottom w:val="nil"/>
            </w:tcBorders>
            <w:vAlign w:val="center"/>
          </w:tcPr>
          <w:p w14:paraId="15770CB0"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depth (%)</w:t>
            </w:r>
          </w:p>
        </w:tc>
        <w:tc>
          <w:tcPr>
            <w:tcW w:w="992" w:type="dxa"/>
            <w:tcBorders>
              <w:top w:val="nil"/>
              <w:bottom w:val="nil"/>
              <w:right w:val="nil"/>
            </w:tcBorders>
            <w:vAlign w:val="center"/>
          </w:tcPr>
          <w:p w14:paraId="132E7A2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w:t>
            </w:r>
          </w:p>
        </w:tc>
        <w:tc>
          <w:tcPr>
            <w:tcW w:w="1276" w:type="dxa"/>
            <w:tcBorders>
              <w:top w:val="nil"/>
              <w:left w:val="nil"/>
              <w:bottom w:val="nil"/>
            </w:tcBorders>
            <w:vAlign w:val="center"/>
          </w:tcPr>
          <w:p w14:paraId="791014AF"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(0 - 36)</w:t>
            </w:r>
          </w:p>
        </w:tc>
        <w:tc>
          <w:tcPr>
            <w:tcW w:w="992" w:type="dxa"/>
            <w:tcBorders>
              <w:top w:val="nil"/>
              <w:bottom w:val="nil"/>
              <w:right w:val="nil"/>
            </w:tcBorders>
            <w:vAlign w:val="center"/>
          </w:tcPr>
          <w:p w14:paraId="78F66F7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40</w:t>
            </w:r>
          </w:p>
        </w:tc>
        <w:tc>
          <w:tcPr>
            <w:tcW w:w="1276" w:type="dxa"/>
            <w:tcBorders>
              <w:top w:val="nil"/>
              <w:left w:val="nil"/>
              <w:bottom w:val="nil"/>
            </w:tcBorders>
            <w:vAlign w:val="center"/>
          </w:tcPr>
          <w:p w14:paraId="211F05A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(5 - 77)</w:t>
            </w:r>
          </w:p>
        </w:tc>
        <w:tc>
          <w:tcPr>
            <w:tcW w:w="1274" w:type="dxa"/>
            <w:tcBorders>
              <w:top w:val="nil"/>
              <w:bottom w:val="nil"/>
            </w:tcBorders>
            <w:vAlign w:val="center"/>
          </w:tcPr>
          <w:p w14:paraId="3E29381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(0.37)</w:t>
            </w:r>
          </w:p>
        </w:tc>
      </w:tr>
      <w:tr w:rsidR="004A39BE" w:rsidRPr="004A39BE" w14:paraId="3B564415" w14:textId="77777777" w:rsidTr="000E7A80">
        <w:trPr>
          <w:trHeight w:val="397"/>
          <w:jc w:val="center"/>
        </w:trPr>
        <w:tc>
          <w:tcPr>
            <w:tcW w:w="2694" w:type="dxa"/>
            <w:tcBorders>
              <w:top w:val="nil"/>
              <w:bottom w:val="nil"/>
            </w:tcBorders>
            <w:vAlign w:val="center"/>
          </w:tcPr>
          <w:p w14:paraId="4ED1C993"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rate (%)</w:t>
            </w:r>
          </w:p>
        </w:tc>
        <w:tc>
          <w:tcPr>
            <w:tcW w:w="992" w:type="dxa"/>
            <w:tcBorders>
              <w:top w:val="nil"/>
              <w:bottom w:val="nil"/>
              <w:right w:val="nil"/>
            </w:tcBorders>
            <w:vAlign w:val="center"/>
          </w:tcPr>
          <w:p w14:paraId="612EEF4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28</w:t>
            </w:r>
          </w:p>
        </w:tc>
        <w:tc>
          <w:tcPr>
            <w:tcW w:w="1276" w:type="dxa"/>
            <w:tcBorders>
              <w:top w:val="nil"/>
              <w:left w:val="nil"/>
              <w:bottom w:val="nil"/>
            </w:tcBorders>
            <w:vAlign w:val="center"/>
          </w:tcPr>
          <w:p w14:paraId="609F7A8C"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(9 - 46)</w:t>
            </w:r>
          </w:p>
        </w:tc>
        <w:tc>
          <w:tcPr>
            <w:tcW w:w="992" w:type="dxa"/>
            <w:tcBorders>
              <w:top w:val="nil"/>
              <w:bottom w:val="nil"/>
              <w:right w:val="nil"/>
            </w:tcBorders>
            <w:vAlign w:val="center"/>
          </w:tcPr>
          <w:p w14:paraId="612D265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43</w:t>
            </w:r>
          </w:p>
        </w:tc>
        <w:tc>
          <w:tcPr>
            <w:tcW w:w="1276" w:type="dxa"/>
            <w:tcBorders>
              <w:top w:val="nil"/>
              <w:left w:val="nil"/>
              <w:bottom w:val="nil"/>
            </w:tcBorders>
            <w:vAlign w:val="center"/>
          </w:tcPr>
          <w:p w14:paraId="1C24135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(24 - 67)</w:t>
            </w:r>
          </w:p>
        </w:tc>
        <w:tc>
          <w:tcPr>
            <w:tcW w:w="1274" w:type="dxa"/>
            <w:tcBorders>
              <w:top w:val="nil"/>
              <w:bottom w:val="nil"/>
            </w:tcBorders>
            <w:vAlign w:val="center"/>
          </w:tcPr>
          <w:p w14:paraId="2F0704F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0.007 (0.26)</w:t>
            </w:r>
          </w:p>
        </w:tc>
      </w:tr>
      <w:tr w:rsidR="004A39BE" w:rsidRPr="004A39BE" w14:paraId="533EEE30" w14:textId="77777777" w:rsidTr="000E7A80">
        <w:trPr>
          <w:trHeight w:val="227"/>
          <w:jc w:val="center"/>
        </w:trPr>
        <w:tc>
          <w:tcPr>
            <w:tcW w:w="8504" w:type="dxa"/>
            <w:gridSpan w:val="6"/>
            <w:tcBorders>
              <w:top w:val="single" w:sz="4" w:space="0" w:color="auto"/>
              <w:bottom w:val="nil"/>
            </w:tcBorders>
            <w:shd w:val="clear" w:color="auto" w:fill="BFBFBF" w:themeFill="background1" w:themeFillShade="BF"/>
            <w:vAlign w:val="center"/>
          </w:tcPr>
          <w:p w14:paraId="777EB6F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6 </w:t>
            </w:r>
            <w:proofErr w:type="spellStart"/>
            <w:r w:rsidRPr="004A39BE">
              <w:rPr>
                <w:rFonts w:ascii="Times New Roman" w:hAnsi="Times New Roman" w:cs="Times New Roman"/>
                <w:color w:val="000000" w:themeColor="text1"/>
                <w:sz w:val="20"/>
                <w:szCs w:val="20"/>
                <w:lang w:val="en-GB"/>
              </w:rPr>
              <w:t>th</w:t>
            </w:r>
            <w:proofErr w:type="spellEnd"/>
            <w:r w:rsidRPr="004A39BE">
              <w:rPr>
                <w:rFonts w:ascii="Times New Roman" w:hAnsi="Times New Roman" w:cs="Times New Roman"/>
                <w:color w:val="000000" w:themeColor="text1"/>
                <w:sz w:val="20"/>
                <w:szCs w:val="20"/>
                <w:lang w:val="en-GB"/>
              </w:rPr>
              <w:t xml:space="preserve"> PE [11 and 12 </w:t>
            </w:r>
            <w:proofErr w:type="spellStart"/>
            <w:r w:rsidRPr="004A39BE">
              <w:rPr>
                <w:rFonts w:ascii="Times New Roman" w:hAnsi="Times New Roman" w:cs="Times New Roman"/>
                <w:color w:val="000000" w:themeColor="text1"/>
                <w:sz w:val="20"/>
                <w:szCs w:val="20"/>
                <w:lang w:val="en-GB"/>
              </w:rPr>
              <w:t>yo</w:t>
            </w:r>
            <w:proofErr w:type="spellEnd"/>
            <w:r w:rsidRPr="004A39BE">
              <w:rPr>
                <w:rFonts w:ascii="Times New Roman" w:hAnsi="Times New Roman" w:cs="Times New Roman"/>
                <w:color w:val="000000" w:themeColor="text1"/>
                <w:sz w:val="20"/>
                <w:szCs w:val="20"/>
                <w:lang w:val="en-GB"/>
              </w:rPr>
              <w:t>]</w:t>
            </w:r>
          </w:p>
        </w:tc>
      </w:tr>
      <w:tr w:rsidR="004A39BE" w:rsidRPr="004A39BE" w14:paraId="5D01D38B" w14:textId="77777777" w:rsidTr="000E7A80">
        <w:trPr>
          <w:trHeight w:val="227"/>
          <w:jc w:val="center"/>
        </w:trPr>
        <w:tc>
          <w:tcPr>
            <w:tcW w:w="2694" w:type="dxa"/>
            <w:tcBorders>
              <w:top w:val="single" w:sz="4" w:space="0" w:color="auto"/>
              <w:bottom w:val="nil"/>
            </w:tcBorders>
            <w:shd w:val="clear" w:color="auto" w:fill="auto"/>
            <w:vAlign w:val="center"/>
          </w:tcPr>
          <w:p w14:paraId="30447F0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variables</w:t>
            </w:r>
          </w:p>
        </w:tc>
        <w:tc>
          <w:tcPr>
            <w:tcW w:w="2268" w:type="dxa"/>
            <w:gridSpan w:val="2"/>
            <w:tcBorders>
              <w:top w:val="single" w:sz="4" w:space="0" w:color="auto"/>
              <w:bottom w:val="nil"/>
            </w:tcBorders>
            <w:shd w:val="clear" w:color="auto" w:fill="auto"/>
            <w:vAlign w:val="center"/>
          </w:tcPr>
          <w:p w14:paraId="4ECA165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roofErr w:type="spellStart"/>
            <w:r w:rsidRPr="004A39BE">
              <w:rPr>
                <w:rFonts w:ascii="Times New Roman" w:hAnsi="Times New Roman" w:cs="Times New Roman"/>
                <w:color w:val="000000" w:themeColor="text1"/>
                <w:sz w:val="20"/>
                <w:szCs w:val="20"/>
                <w:lang w:val="en-GB"/>
              </w:rPr>
              <w:t>Locoman</w:t>
            </w:r>
            <w:proofErr w:type="spellEnd"/>
            <w:r w:rsidRPr="004A39BE">
              <w:rPr>
                <w:rFonts w:ascii="Times New Roman" w:hAnsi="Times New Roman" w:cs="Times New Roman"/>
                <w:color w:val="000000" w:themeColor="text1"/>
                <w:sz w:val="20"/>
                <w:szCs w:val="20"/>
                <w:lang w:val="en-GB"/>
              </w:rPr>
              <w:t xml:space="preserve"> group (LG)</w:t>
            </w:r>
          </w:p>
          <w:p w14:paraId="39C80FE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46</w:t>
            </w:r>
          </w:p>
        </w:tc>
        <w:tc>
          <w:tcPr>
            <w:tcW w:w="2268" w:type="dxa"/>
            <w:gridSpan w:val="2"/>
            <w:tcBorders>
              <w:top w:val="single" w:sz="4" w:space="0" w:color="auto"/>
              <w:bottom w:val="nil"/>
            </w:tcBorders>
            <w:shd w:val="clear" w:color="auto" w:fill="auto"/>
            <w:vAlign w:val="center"/>
          </w:tcPr>
          <w:p w14:paraId="4B16D3E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Control group (CG)</w:t>
            </w:r>
          </w:p>
          <w:p w14:paraId="45CC2D9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No. = 41</w:t>
            </w:r>
          </w:p>
        </w:tc>
        <w:tc>
          <w:tcPr>
            <w:tcW w:w="1274" w:type="dxa"/>
            <w:tcBorders>
              <w:top w:val="single" w:sz="4" w:space="0" w:color="auto"/>
              <w:bottom w:val="nil"/>
            </w:tcBorders>
            <w:shd w:val="clear" w:color="auto" w:fill="auto"/>
            <w:vAlign w:val="center"/>
          </w:tcPr>
          <w:p w14:paraId="44FDF08B"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Significance</w:t>
            </w:r>
          </w:p>
        </w:tc>
      </w:tr>
      <w:tr w:rsidR="004A39BE" w:rsidRPr="004A39BE" w14:paraId="46E2AF89" w14:textId="77777777" w:rsidTr="000E7A80">
        <w:trPr>
          <w:trHeight w:val="227"/>
          <w:jc w:val="center"/>
        </w:trPr>
        <w:tc>
          <w:tcPr>
            <w:tcW w:w="2694" w:type="dxa"/>
            <w:tcBorders>
              <w:top w:val="nil"/>
              <w:bottom w:val="single" w:sz="4" w:space="0" w:color="auto"/>
            </w:tcBorders>
            <w:vAlign w:val="center"/>
          </w:tcPr>
          <w:p w14:paraId="2A1D6D8A"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tc>
        <w:tc>
          <w:tcPr>
            <w:tcW w:w="992" w:type="dxa"/>
            <w:tcBorders>
              <w:top w:val="nil"/>
              <w:bottom w:val="single" w:sz="4" w:space="0" w:color="auto"/>
              <w:right w:val="nil"/>
            </w:tcBorders>
            <w:vAlign w:val="center"/>
          </w:tcPr>
          <w:p w14:paraId="46000C2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0ADEA61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992" w:type="dxa"/>
            <w:tcBorders>
              <w:top w:val="nil"/>
              <w:bottom w:val="single" w:sz="4" w:space="0" w:color="auto"/>
              <w:right w:val="nil"/>
            </w:tcBorders>
            <w:vAlign w:val="center"/>
          </w:tcPr>
          <w:p w14:paraId="1A9647C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Median</w:t>
            </w:r>
          </w:p>
        </w:tc>
        <w:tc>
          <w:tcPr>
            <w:tcW w:w="1276" w:type="dxa"/>
            <w:tcBorders>
              <w:top w:val="nil"/>
              <w:left w:val="nil"/>
              <w:bottom w:val="single" w:sz="4" w:space="0" w:color="auto"/>
            </w:tcBorders>
            <w:vAlign w:val="center"/>
          </w:tcPr>
          <w:p w14:paraId="124C501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w:t>
            </w:r>
          </w:p>
        </w:tc>
        <w:tc>
          <w:tcPr>
            <w:tcW w:w="1274" w:type="dxa"/>
            <w:tcBorders>
              <w:top w:val="nil"/>
              <w:bottom w:val="single" w:sz="4" w:space="0" w:color="auto"/>
            </w:tcBorders>
            <w:vAlign w:val="center"/>
          </w:tcPr>
          <w:p w14:paraId="14A9886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p>
        </w:tc>
      </w:tr>
      <w:tr w:rsidR="004A39BE" w:rsidRPr="004A39BE" w14:paraId="13081C05" w14:textId="77777777" w:rsidTr="000E7A80">
        <w:trPr>
          <w:trHeight w:val="397"/>
          <w:jc w:val="center"/>
        </w:trPr>
        <w:tc>
          <w:tcPr>
            <w:tcW w:w="2694" w:type="dxa"/>
            <w:tcBorders>
              <w:top w:val="single" w:sz="4" w:space="0" w:color="auto"/>
              <w:bottom w:val="nil"/>
            </w:tcBorders>
            <w:vAlign w:val="center"/>
          </w:tcPr>
          <w:p w14:paraId="0174E5A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NCC</w:t>
            </w:r>
          </w:p>
        </w:tc>
        <w:tc>
          <w:tcPr>
            <w:tcW w:w="992" w:type="dxa"/>
            <w:tcBorders>
              <w:top w:val="single" w:sz="4" w:space="0" w:color="auto"/>
              <w:bottom w:val="nil"/>
              <w:right w:val="nil"/>
            </w:tcBorders>
            <w:vAlign w:val="center"/>
          </w:tcPr>
          <w:p w14:paraId="7C99F03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215</w:t>
            </w:r>
          </w:p>
        </w:tc>
        <w:tc>
          <w:tcPr>
            <w:tcW w:w="1276" w:type="dxa"/>
            <w:tcBorders>
              <w:top w:val="single" w:sz="4" w:space="0" w:color="auto"/>
              <w:left w:val="nil"/>
              <w:bottom w:val="nil"/>
            </w:tcBorders>
            <w:vAlign w:val="center"/>
          </w:tcPr>
          <w:p w14:paraId="38A10D3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(169 - 224)</w:t>
            </w:r>
          </w:p>
        </w:tc>
        <w:tc>
          <w:tcPr>
            <w:tcW w:w="992" w:type="dxa"/>
            <w:tcBorders>
              <w:top w:val="single" w:sz="4" w:space="0" w:color="auto"/>
              <w:bottom w:val="nil"/>
              <w:right w:val="nil"/>
            </w:tcBorders>
            <w:vAlign w:val="center"/>
          </w:tcPr>
          <w:p w14:paraId="158545B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233</w:t>
            </w:r>
          </w:p>
        </w:tc>
        <w:tc>
          <w:tcPr>
            <w:tcW w:w="1276" w:type="dxa"/>
            <w:tcBorders>
              <w:top w:val="single" w:sz="4" w:space="0" w:color="auto"/>
              <w:left w:val="nil"/>
              <w:bottom w:val="nil"/>
            </w:tcBorders>
            <w:vAlign w:val="center"/>
          </w:tcPr>
          <w:p w14:paraId="34D0103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(211 - 249)</w:t>
            </w:r>
          </w:p>
        </w:tc>
        <w:tc>
          <w:tcPr>
            <w:tcW w:w="1274" w:type="dxa"/>
            <w:tcBorders>
              <w:top w:val="single" w:sz="4" w:space="0" w:color="auto"/>
              <w:bottom w:val="nil"/>
            </w:tcBorders>
            <w:vAlign w:val="center"/>
          </w:tcPr>
          <w:p w14:paraId="2D0AD13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0.008 (0.29)</w:t>
            </w:r>
          </w:p>
        </w:tc>
      </w:tr>
      <w:tr w:rsidR="004A39BE" w:rsidRPr="004A39BE" w14:paraId="3DEAA88D" w14:textId="77777777" w:rsidTr="000E7A80">
        <w:trPr>
          <w:trHeight w:val="397"/>
          <w:jc w:val="center"/>
        </w:trPr>
        <w:tc>
          <w:tcPr>
            <w:tcW w:w="2694" w:type="dxa"/>
            <w:tcBorders>
              <w:top w:val="nil"/>
              <w:bottom w:val="nil"/>
            </w:tcBorders>
            <w:vAlign w:val="center"/>
          </w:tcPr>
          <w:p w14:paraId="3927AFC7"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lastRenderedPageBreak/>
              <w:t>R (CC/min) *</w:t>
            </w:r>
          </w:p>
        </w:tc>
        <w:tc>
          <w:tcPr>
            <w:tcW w:w="992" w:type="dxa"/>
            <w:tcBorders>
              <w:top w:val="nil"/>
              <w:bottom w:val="nil"/>
              <w:right w:val="nil"/>
            </w:tcBorders>
            <w:vAlign w:val="center"/>
          </w:tcPr>
          <w:p w14:paraId="428F357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104</w:t>
            </w:r>
          </w:p>
        </w:tc>
        <w:tc>
          <w:tcPr>
            <w:tcW w:w="1276" w:type="dxa"/>
            <w:tcBorders>
              <w:top w:val="nil"/>
              <w:left w:val="nil"/>
              <w:bottom w:val="nil"/>
            </w:tcBorders>
            <w:vAlign w:val="center"/>
          </w:tcPr>
          <w:p w14:paraId="0B02FDB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(89 - 110)</w:t>
            </w:r>
          </w:p>
        </w:tc>
        <w:tc>
          <w:tcPr>
            <w:tcW w:w="992" w:type="dxa"/>
            <w:tcBorders>
              <w:top w:val="nil"/>
              <w:bottom w:val="nil"/>
              <w:right w:val="nil"/>
            </w:tcBorders>
            <w:vAlign w:val="center"/>
          </w:tcPr>
          <w:p w14:paraId="0CCBDCA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118</w:t>
            </w:r>
          </w:p>
        </w:tc>
        <w:tc>
          <w:tcPr>
            <w:tcW w:w="1276" w:type="dxa"/>
            <w:tcBorders>
              <w:top w:val="nil"/>
              <w:left w:val="nil"/>
              <w:bottom w:val="nil"/>
            </w:tcBorders>
            <w:vAlign w:val="center"/>
          </w:tcPr>
          <w:p w14:paraId="03DD9D1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(103 - 127)</w:t>
            </w:r>
          </w:p>
        </w:tc>
        <w:tc>
          <w:tcPr>
            <w:tcW w:w="1274" w:type="dxa"/>
            <w:tcBorders>
              <w:top w:val="nil"/>
              <w:bottom w:val="nil"/>
            </w:tcBorders>
            <w:vAlign w:val="center"/>
          </w:tcPr>
          <w:p w14:paraId="67E100D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&lt; 0.001 (0.84)</w:t>
            </w:r>
          </w:p>
        </w:tc>
      </w:tr>
      <w:tr w:rsidR="004A39BE" w:rsidRPr="004A39BE" w14:paraId="20EEB6D9" w14:textId="77777777" w:rsidTr="000E7A80">
        <w:trPr>
          <w:trHeight w:val="397"/>
          <w:jc w:val="center"/>
        </w:trPr>
        <w:tc>
          <w:tcPr>
            <w:tcW w:w="2694" w:type="dxa"/>
            <w:tcBorders>
              <w:top w:val="nil"/>
              <w:bottom w:val="single" w:sz="4" w:space="0" w:color="auto"/>
            </w:tcBorders>
            <w:vAlign w:val="center"/>
          </w:tcPr>
          <w:p w14:paraId="6E50FEA3"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D (mm)</w:t>
            </w:r>
          </w:p>
        </w:tc>
        <w:tc>
          <w:tcPr>
            <w:tcW w:w="992" w:type="dxa"/>
            <w:tcBorders>
              <w:top w:val="nil"/>
              <w:bottom w:val="single" w:sz="4" w:space="0" w:color="auto"/>
              <w:right w:val="nil"/>
            </w:tcBorders>
            <w:vAlign w:val="center"/>
          </w:tcPr>
          <w:p w14:paraId="3445B61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46</w:t>
            </w:r>
          </w:p>
        </w:tc>
        <w:tc>
          <w:tcPr>
            <w:tcW w:w="1276" w:type="dxa"/>
            <w:tcBorders>
              <w:top w:val="nil"/>
              <w:left w:val="nil"/>
              <w:bottom w:val="single" w:sz="4" w:space="0" w:color="auto"/>
            </w:tcBorders>
            <w:vAlign w:val="center"/>
          </w:tcPr>
          <w:p w14:paraId="71685CF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(40 - 51)</w:t>
            </w:r>
          </w:p>
        </w:tc>
        <w:tc>
          <w:tcPr>
            <w:tcW w:w="992" w:type="dxa"/>
            <w:tcBorders>
              <w:top w:val="nil"/>
              <w:bottom w:val="single" w:sz="4" w:space="0" w:color="auto"/>
              <w:right w:val="nil"/>
            </w:tcBorders>
            <w:vAlign w:val="center"/>
          </w:tcPr>
          <w:p w14:paraId="4BC32ED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49</w:t>
            </w:r>
          </w:p>
        </w:tc>
        <w:tc>
          <w:tcPr>
            <w:tcW w:w="1276" w:type="dxa"/>
            <w:tcBorders>
              <w:top w:val="nil"/>
              <w:left w:val="nil"/>
              <w:bottom w:val="single" w:sz="4" w:space="0" w:color="auto"/>
            </w:tcBorders>
            <w:vAlign w:val="center"/>
          </w:tcPr>
          <w:p w14:paraId="19E80608"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(44 - 57)</w:t>
            </w:r>
          </w:p>
        </w:tc>
        <w:tc>
          <w:tcPr>
            <w:tcW w:w="1274" w:type="dxa"/>
            <w:tcBorders>
              <w:top w:val="nil"/>
              <w:bottom w:val="single" w:sz="4" w:space="0" w:color="auto"/>
            </w:tcBorders>
            <w:vAlign w:val="center"/>
          </w:tcPr>
          <w:p w14:paraId="753C2F47"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0.011 (0.27)</w:t>
            </w:r>
          </w:p>
        </w:tc>
      </w:tr>
      <w:tr w:rsidR="004A39BE" w:rsidRPr="004A39BE" w14:paraId="2DB6CEB2" w14:textId="77777777" w:rsidTr="000E7A80">
        <w:trPr>
          <w:trHeight w:val="397"/>
          <w:jc w:val="center"/>
        </w:trPr>
        <w:tc>
          <w:tcPr>
            <w:tcW w:w="2694" w:type="dxa"/>
            <w:tcBorders>
              <w:top w:val="single" w:sz="4" w:space="0" w:color="auto"/>
              <w:bottom w:val="nil"/>
            </w:tcBorders>
            <w:vAlign w:val="center"/>
          </w:tcPr>
          <w:p w14:paraId="00E966A5" w14:textId="14CEF0FA"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Q</w:t>
            </w:r>
            <w:r w:rsidR="00941AC5" w:rsidRPr="004A39BE">
              <w:rPr>
                <w:rFonts w:ascii="Times New Roman" w:hAnsi="Times New Roman" w:cs="Times New Roman"/>
                <w:color w:val="000000" w:themeColor="text1"/>
                <w:sz w:val="20"/>
                <w:szCs w:val="20"/>
                <w:lang w:val="en-GB"/>
              </w:rPr>
              <w:t>HO-</w:t>
            </w:r>
            <w:r w:rsidRPr="004A39BE">
              <w:rPr>
                <w:rFonts w:ascii="Times New Roman" w:hAnsi="Times New Roman" w:cs="Times New Roman"/>
                <w:color w:val="000000" w:themeColor="text1"/>
                <w:sz w:val="20"/>
                <w:szCs w:val="20"/>
                <w:lang w:val="en-GB"/>
              </w:rPr>
              <w:t>CPR (%)</w:t>
            </w:r>
          </w:p>
        </w:tc>
        <w:tc>
          <w:tcPr>
            <w:tcW w:w="992" w:type="dxa"/>
            <w:tcBorders>
              <w:top w:val="single" w:sz="4" w:space="0" w:color="auto"/>
              <w:bottom w:val="nil"/>
              <w:right w:val="nil"/>
            </w:tcBorders>
            <w:vAlign w:val="center"/>
          </w:tcPr>
          <w:p w14:paraId="15138A2E"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68</w:t>
            </w:r>
          </w:p>
        </w:tc>
        <w:tc>
          <w:tcPr>
            <w:tcW w:w="1276" w:type="dxa"/>
            <w:tcBorders>
              <w:top w:val="single" w:sz="4" w:space="0" w:color="auto"/>
              <w:left w:val="nil"/>
              <w:bottom w:val="nil"/>
            </w:tcBorders>
            <w:vAlign w:val="center"/>
          </w:tcPr>
          <w:p w14:paraId="29A8D012"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(31 - 88)</w:t>
            </w:r>
          </w:p>
        </w:tc>
        <w:tc>
          <w:tcPr>
            <w:tcW w:w="992" w:type="dxa"/>
            <w:tcBorders>
              <w:top w:val="single" w:sz="4" w:space="0" w:color="auto"/>
              <w:bottom w:val="nil"/>
              <w:right w:val="nil"/>
            </w:tcBorders>
            <w:vAlign w:val="center"/>
          </w:tcPr>
          <w:p w14:paraId="4C42FAD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71</w:t>
            </w:r>
          </w:p>
        </w:tc>
        <w:tc>
          <w:tcPr>
            <w:tcW w:w="1276" w:type="dxa"/>
            <w:tcBorders>
              <w:top w:val="single" w:sz="4" w:space="0" w:color="auto"/>
              <w:left w:val="nil"/>
              <w:bottom w:val="nil"/>
            </w:tcBorders>
            <w:vAlign w:val="center"/>
          </w:tcPr>
          <w:p w14:paraId="409E30C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(54 - 81)</w:t>
            </w:r>
          </w:p>
        </w:tc>
        <w:tc>
          <w:tcPr>
            <w:tcW w:w="1274" w:type="dxa"/>
            <w:tcBorders>
              <w:top w:val="single" w:sz="4" w:space="0" w:color="auto"/>
              <w:bottom w:val="nil"/>
            </w:tcBorders>
            <w:vAlign w:val="center"/>
          </w:tcPr>
          <w:p w14:paraId="0FC2580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0.66</w:t>
            </w:r>
          </w:p>
        </w:tc>
      </w:tr>
      <w:tr w:rsidR="004A39BE" w:rsidRPr="004A39BE" w14:paraId="0E9E5E47" w14:textId="77777777" w:rsidTr="000E7A80">
        <w:trPr>
          <w:trHeight w:val="397"/>
          <w:jc w:val="center"/>
        </w:trPr>
        <w:tc>
          <w:tcPr>
            <w:tcW w:w="2694" w:type="dxa"/>
            <w:tcBorders>
              <w:top w:val="nil"/>
              <w:bottom w:val="nil"/>
            </w:tcBorders>
            <w:vAlign w:val="center"/>
          </w:tcPr>
          <w:p w14:paraId="59243C35" w14:textId="244662DB"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xml:space="preserve">CC with </w:t>
            </w:r>
            <w:r w:rsidR="00F13E7B" w:rsidRPr="004A39BE">
              <w:rPr>
                <w:rFonts w:ascii="Times New Roman" w:hAnsi="Times New Roman" w:cs="Times New Roman"/>
                <w:color w:val="000000" w:themeColor="text1"/>
                <w:sz w:val="20"/>
                <w:szCs w:val="20"/>
                <w:lang w:val="en-GB"/>
              </w:rPr>
              <w:t>full chest recoil</w:t>
            </w:r>
            <w:r w:rsidRPr="004A39BE">
              <w:rPr>
                <w:rFonts w:ascii="Times New Roman" w:hAnsi="Times New Roman" w:cs="Times New Roman"/>
                <w:color w:val="000000" w:themeColor="text1"/>
                <w:sz w:val="20"/>
                <w:szCs w:val="20"/>
                <w:lang w:val="en-GB"/>
              </w:rPr>
              <w:t xml:space="preserve"> (%)</w:t>
            </w:r>
          </w:p>
        </w:tc>
        <w:tc>
          <w:tcPr>
            <w:tcW w:w="992" w:type="dxa"/>
            <w:tcBorders>
              <w:top w:val="nil"/>
              <w:bottom w:val="nil"/>
              <w:right w:val="nil"/>
            </w:tcBorders>
            <w:vAlign w:val="center"/>
          </w:tcPr>
          <w:p w14:paraId="5E26AA46"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98</w:t>
            </w:r>
          </w:p>
        </w:tc>
        <w:tc>
          <w:tcPr>
            <w:tcW w:w="1276" w:type="dxa"/>
            <w:tcBorders>
              <w:top w:val="nil"/>
              <w:left w:val="nil"/>
              <w:bottom w:val="nil"/>
            </w:tcBorders>
            <w:vAlign w:val="center"/>
          </w:tcPr>
          <w:p w14:paraId="0C5F244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(82 - 100)</w:t>
            </w:r>
          </w:p>
        </w:tc>
        <w:tc>
          <w:tcPr>
            <w:tcW w:w="992" w:type="dxa"/>
            <w:tcBorders>
              <w:top w:val="nil"/>
              <w:bottom w:val="nil"/>
              <w:right w:val="nil"/>
            </w:tcBorders>
            <w:vAlign w:val="center"/>
          </w:tcPr>
          <w:p w14:paraId="38FFCAB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93</w:t>
            </w:r>
          </w:p>
        </w:tc>
        <w:tc>
          <w:tcPr>
            <w:tcW w:w="1276" w:type="dxa"/>
            <w:tcBorders>
              <w:top w:val="nil"/>
              <w:left w:val="nil"/>
              <w:bottom w:val="nil"/>
            </w:tcBorders>
            <w:vAlign w:val="center"/>
          </w:tcPr>
          <w:p w14:paraId="481122FA"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(72 - 100)</w:t>
            </w:r>
          </w:p>
        </w:tc>
        <w:tc>
          <w:tcPr>
            <w:tcW w:w="1274" w:type="dxa"/>
            <w:tcBorders>
              <w:top w:val="nil"/>
              <w:bottom w:val="nil"/>
            </w:tcBorders>
            <w:vAlign w:val="center"/>
          </w:tcPr>
          <w:p w14:paraId="5477AFC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0.28</w:t>
            </w:r>
          </w:p>
        </w:tc>
      </w:tr>
      <w:tr w:rsidR="004A39BE" w:rsidRPr="004A39BE" w14:paraId="4F11EB93" w14:textId="77777777" w:rsidTr="000E7A80">
        <w:trPr>
          <w:trHeight w:val="397"/>
          <w:jc w:val="center"/>
        </w:trPr>
        <w:tc>
          <w:tcPr>
            <w:tcW w:w="2694" w:type="dxa"/>
            <w:tcBorders>
              <w:top w:val="nil"/>
              <w:bottom w:val="nil"/>
            </w:tcBorders>
            <w:vAlign w:val="center"/>
          </w:tcPr>
          <w:p w14:paraId="6C937121"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depth (%)</w:t>
            </w:r>
          </w:p>
        </w:tc>
        <w:tc>
          <w:tcPr>
            <w:tcW w:w="992" w:type="dxa"/>
            <w:tcBorders>
              <w:top w:val="nil"/>
              <w:bottom w:val="nil"/>
              <w:right w:val="nil"/>
            </w:tcBorders>
            <w:vAlign w:val="center"/>
          </w:tcPr>
          <w:p w14:paraId="6F67E6B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13</w:t>
            </w:r>
          </w:p>
        </w:tc>
        <w:tc>
          <w:tcPr>
            <w:tcW w:w="1276" w:type="dxa"/>
            <w:tcBorders>
              <w:top w:val="nil"/>
              <w:left w:val="nil"/>
              <w:bottom w:val="nil"/>
            </w:tcBorders>
            <w:vAlign w:val="center"/>
          </w:tcPr>
          <w:p w14:paraId="0009D6C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(0 - 59)</w:t>
            </w:r>
          </w:p>
        </w:tc>
        <w:tc>
          <w:tcPr>
            <w:tcW w:w="992" w:type="dxa"/>
            <w:tcBorders>
              <w:top w:val="nil"/>
              <w:bottom w:val="nil"/>
              <w:right w:val="nil"/>
            </w:tcBorders>
            <w:vAlign w:val="center"/>
          </w:tcPr>
          <w:p w14:paraId="1480D52D"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33</w:t>
            </w:r>
          </w:p>
        </w:tc>
        <w:tc>
          <w:tcPr>
            <w:tcW w:w="1276" w:type="dxa"/>
            <w:tcBorders>
              <w:top w:val="nil"/>
              <w:left w:val="nil"/>
              <w:bottom w:val="nil"/>
            </w:tcBorders>
            <w:vAlign w:val="center"/>
          </w:tcPr>
          <w:p w14:paraId="2D7EED20"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(6 - 91)</w:t>
            </w:r>
          </w:p>
        </w:tc>
        <w:tc>
          <w:tcPr>
            <w:tcW w:w="1274" w:type="dxa"/>
            <w:tcBorders>
              <w:top w:val="nil"/>
              <w:bottom w:val="nil"/>
            </w:tcBorders>
            <w:vAlign w:val="center"/>
          </w:tcPr>
          <w:p w14:paraId="795BBA95"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0.005 (0.30)</w:t>
            </w:r>
          </w:p>
        </w:tc>
      </w:tr>
      <w:tr w:rsidR="004A39BE" w:rsidRPr="004A39BE" w14:paraId="255A5627" w14:textId="77777777" w:rsidTr="000E7A80">
        <w:trPr>
          <w:trHeight w:val="397"/>
          <w:jc w:val="center"/>
        </w:trPr>
        <w:tc>
          <w:tcPr>
            <w:tcW w:w="2694" w:type="dxa"/>
            <w:tcBorders>
              <w:top w:val="nil"/>
              <w:bottom w:val="nil"/>
            </w:tcBorders>
            <w:vAlign w:val="center"/>
          </w:tcPr>
          <w:p w14:paraId="7D875392"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CC with adequate rate (%)</w:t>
            </w:r>
          </w:p>
        </w:tc>
        <w:tc>
          <w:tcPr>
            <w:tcW w:w="992" w:type="dxa"/>
            <w:tcBorders>
              <w:top w:val="nil"/>
              <w:bottom w:val="nil"/>
              <w:right w:val="nil"/>
            </w:tcBorders>
            <w:vAlign w:val="center"/>
          </w:tcPr>
          <w:p w14:paraId="4B9DFAD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42</w:t>
            </w:r>
          </w:p>
        </w:tc>
        <w:tc>
          <w:tcPr>
            <w:tcW w:w="1276" w:type="dxa"/>
            <w:tcBorders>
              <w:top w:val="nil"/>
              <w:left w:val="nil"/>
              <w:bottom w:val="nil"/>
            </w:tcBorders>
            <w:vAlign w:val="center"/>
          </w:tcPr>
          <w:p w14:paraId="06AC7B59"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(18 - 80)</w:t>
            </w:r>
          </w:p>
        </w:tc>
        <w:tc>
          <w:tcPr>
            <w:tcW w:w="992" w:type="dxa"/>
            <w:tcBorders>
              <w:top w:val="nil"/>
              <w:bottom w:val="nil"/>
              <w:right w:val="nil"/>
            </w:tcBorders>
            <w:vAlign w:val="center"/>
          </w:tcPr>
          <w:p w14:paraId="2204C121"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32</w:t>
            </w:r>
          </w:p>
        </w:tc>
        <w:tc>
          <w:tcPr>
            <w:tcW w:w="1276" w:type="dxa"/>
            <w:tcBorders>
              <w:top w:val="nil"/>
              <w:left w:val="nil"/>
              <w:bottom w:val="nil"/>
            </w:tcBorders>
            <w:vAlign w:val="center"/>
          </w:tcPr>
          <w:p w14:paraId="2B71C08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(13 - 55)</w:t>
            </w:r>
          </w:p>
        </w:tc>
        <w:tc>
          <w:tcPr>
            <w:tcW w:w="1274" w:type="dxa"/>
            <w:tcBorders>
              <w:top w:val="nil"/>
              <w:bottom w:val="nil"/>
            </w:tcBorders>
            <w:vAlign w:val="center"/>
          </w:tcPr>
          <w:p w14:paraId="45F36444" w14:textId="77777777" w:rsidR="002F4723" w:rsidRPr="004A39BE" w:rsidRDefault="002F4723" w:rsidP="00100FDF">
            <w:pPr>
              <w:spacing w:line="480" w:lineRule="auto"/>
              <w:jc w:val="center"/>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p = 0.23</w:t>
            </w:r>
          </w:p>
        </w:tc>
      </w:tr>
      <w:tr w:rsidR="002F4723" w:rsidRPr="004A39BE" w14:paraId="3653F87D" w14:textId="77777777" w:rsidTr="000E7A80">
        <w:trPr>
          <w:trHeight w:val="1814"/>
          <w:jc w:val="center"/>
        </w:trPr>
        <w:tc>
          <w:tcPr>
            <w:tcW w:w="8504" w:type="dxa"/>
            <w:gridSpan w:val="6"/>
            <w:tcBorders>
              <w:top w:val="single" w:sz="4" w:space="0" w:color="auto"/>
            </w:tcBorders>
          </w:tcPr>
          <w:p w14:paraId="15A7DAA8"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p>
          <w:p w14:paraId="637C1341" w14:textId="43D3787D"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NCC: Number of CC. A: Mean rate (CC/min). D: Mean depth (mm), Q</w:t>
            </w:r>
            <w:r w:rsidR="00941AC5" w:rsidRPr="004A39BE">
              <w:rPr>
                <w:rFonts w:ascii="Times New Roman" w:hAnsi="Times New Roman" w:cs="Times New Roman"/>
                <w:color w:val="000000" w:themeColor="text1"/>
                <w:sz w:val="20"/>
                <w:szCs w:val="20"/>
                <w:lang w:val="en-GB"/>
              </w:rPr>
              <w:t>HO-</w:t>
            </w:r>
            <w:r w:rsidRPr="004A39BE">
              <w:rPr>
                <w:rFonts w:ascii="Times New Roman" w:hAnsi="Times New Roman" w:cs="Times New Roman"/>
                <w:color w:val="000000" w:themeColor="text1"/>
                <w:sz w:val="20"/>
                <w:szCs w:val="20"/>
                <w:lang w:val="en-GB"/>
              </w:rPr>
              <w:t>CPR: Overall quality of CPR in %. CC: Chest compression. PE. Primary school</w:t>
            </w:r>
          </w:p>
          <w:p w14:paraId="29FB959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IQR: Interquartile range; N: Absolute frequency; (%): Relative frequency.</w:t>
            </w:r>
          </w:p>
          <w:p w14:paraId="33A731DA"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quantitative variables: Mann-Whitney's U test with Rosenthal's test for Effect Size</w:t>
            </w:r>
          </w:p>
          <w:p w14:paraId="30304A2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 For quantitative variables: Student's t test with Cohen's d test for Effect Size</w:t>
            </w:r>
          </w:p>
          <w:p w14:paraId="479A2285"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Effect Size classification: &lt; 0.2: Trivial; 0.2 - 0.5: Small; 0.5 - 0.8: Moderate; 0.8 - 1.3: Large; &gt; 1.3: Very Large</w:t>
            </w:r>
          </w:p>
          <w:p w14:paraId="7F2B2C6B" w14:textId="77777777" w:rsidR="002F4723" w:rsidRPr="004A39BE" w:rsidRDefault="002F4723" w:rsidP="00100FDF">
            <w:pPr>
              <w:spacing w:line="480" w:lineRule="auto"/>
              <w:rPr>
                <w:rFonts w:ascii="Times New Roman" w:hAnsi="Times New Roman" w:cs="Times New Roman"/>
                <w:color w:val="000000" w:themeColor="text1"/>
                <w:sz w:val="20"/>
                <w:szCs w:val="20"/>
                <w:lang w:val="en-GB"/>
              </w:rPr>
            </w:pPr>
            <w:r w:rsidRPr="004A39BE">
              <w:rPr>
                <w:rFonts w:ascii="Times New Roman" w:hAnsi="Times New Roman" w:cs="Times New Roman"/>
                <w:color w:val="000000" w:themeColor="text1"/>
                <w:sz w:val="20"/>
                <w:szCs w:val="20"/>
                <w:lang w:val="en-GB"/>
              </w:rPr>
              <w:t>For Effect Size classification: 0.1 - 0.3: Small; 0.3 - 0.5: Medium; ≥0.</w:t>
            </w:r>
            <w:proofErr w:type="gramStart"/>
            <w:r w:rsidRPr="004A39BE">
              <w:rPr>
                <w:rFonts w:ascii="Times New Roman" w:hAnsi="Times New Roman" w:cs="Times New Roman"/>
                <w:color w:val="000000" w:themeColor="text1"/>
                <w:sz w:val="20"/>
                <w:szCs w:val="20"/>
                <w:lang w:val="en-GB"/>
              </w:rPr>
              <w:t>5:Large</w:t>
            </w:r>
            <w:proofErr w:type="gramEnd"/>
          </w:p>
        </w:tc>
      </w:tr>
    </w:tbl>
    <w:p w14:paraId="4E709160" w14:textId="77777777" w:rsidR="002F4723" w:rsidRPr="004A39BE" w:rsidRDefault="002F4723" w:rsidP="00100FDF">
      <w:pPr>
        <w:spacing w:line="480" w:lineRule="auto"/>
        <w:jc w:val="both"/>
        <w:rPr>
          <w:rFonts w:ascii="Times New Roman" w:hAnsi="Times New Roman" w:cs="Times New Roman"/>
          <w:color w:val="000000" w:themeColor="text1"/>
          <w:sz w:val="20"/>
          <w:szCs w:val="20"/>
        </w:rPr>
      </w:pPr>
    </w:p>
    <w:p w14:paraId="1922B8C3" w14:textId="77777777" w:rsidR="0045118A" w:rsidRPr="004A39BE" w:rsidRDefault="0045118A" w:rsidP="00100FDF">
      <w:pPr>
        <w:spacing w:line="480" w:lineRule="auto"/>
        <w:jc w:val="both"/>
        <w:rPr>
          <w:rFonts w:ascii="Times New Roman" w:hAnsi="Times New Roman" w:cs="Times New Roman"/>
          <w:color w:val="000000" w:themeColor="text1"/>
          <w:sz w:val="20"/>
          <w:szCs w:val="20"/>
        </w:rPr>
      </w:pPr>
    </w:p>
    <w:p w14:paraId="5784B3F6" w14:textId="18F8BEA9" w:rsidR="0045118A" w:rsidRPr="004A39BE" w:rsidRDefault="0045118A"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br w:type="page"/>
      </w:r>
    </w:p>
    <w:p w14:paraId="19B70827" w14:textId="23DDCEC0" w:rsidR="0045118A" w:rsidRPr="004A39BE" w:rsidRDefault="0045118A" w:rsidP="00100FDF">
      <w:pPr>
        <w:spacing w:line="480" w:lineRule="auto"/>
        <w:jc w:val="both"/>
        <w:rPr>
          <w:rFonts w:ascii="Times New Roman" w:hAnsi="Times New Roman" w:cs="Times New Roman"/>
          <w:b/>
          <w:bCs/>
          <w:color w:val="000000" w:themeColor="text1"/>
          <w:sz w:val="20"/>
          <w:szCs w:val="20"/>
        </w:rPr>
      </w:pPr>
      <w:r w:rsidRPr="004A39BE">
        <w:rPr>
          <w:rFonts w:ascii="Times New Roman" w:hAnsi="Times New Roman" w:cs="Times New Roman"/>
          <w:b/>
          <w:bCs/>
          <w:color w:val="000000" w:themeColor="text1"/>
          <w:sz w:val="20"/>
          <w:szCs w:val="20"/>
        </w:rPr>
        <w:lastRenderedPageBreak/>
        <w:t>Legends</w:t>
      </w:r>
    </w:p>
    <w:p w14:paraId="6955EBD9" w14:textId="77777777" w:rsidR="0045118A" w:rsidRPr="004A39BE" w:rsidRDefault="0045118A"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Figure 1. Flow chart design</w:t>
      </w:r>
    </w:p>
    <w:p w14:paraId="2045D6ED" w14:textId="77777777" w:rsidR="0045118A" w:rsidRPr="004A39BE" w:rsidRDefault="0045118A"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Figure 2. Integrative Educational Project learn-by-doing </w:t>
      </w:r>
      <w:proofErr w:type="spellStart"/>
      <w:r w:rsidRPr="004A39BE">
        <w:rPr>
          <w:rFonts w:ascii="Times New Roman" w:hAnsi="Times New Roman" w:cs="Times New Roman"/>
          <w:color w:val="000000" w:themeColor="text1"/>
          <w:sz w:val="20"/>
          <w:szCs w:val="20"/>
        </w:rPr>
        <w:t>LoCoMan</w:t>
      </w:r>
      <w:proofErr w:type="spellEnd"/>
    </w:p>
    <w:p w14:paraId="3252F593" w14:textId="77777777" w:rsidR="0045118A" w:rsidRPr="004A39BE" w:rsidRDefault="0045118A"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 xml:space="preserve">Figure 3. How to make a </w:t>
      </w:r>
      <w:proofErr w:type="spellStart"/>
      <w:r w:rsidRPr="004A39BE">
        <w:rPr>
          <w:rFonts w:ascii="Times New Roman" w:hAnsi="Times New Roman" w:cs="Times New Roman"/>
          <w:color w:val="000000" w:themeColor="text1"/>
          <w:sz w:val="20"/>
          <w:szCs w:val="20"/>
        </w:rPr>
        <w:t>LoCoMan</w:t>
      </w:r>
      <w:proofErr w:type="spellEnd"/>
      <w:r w:rsidRPr="004A39BE">
        <w:rPr>
          <w:rFonts w:ascii="Times New Roman" w:hAnsi="Times New Roman" w:cs="Times New Roman"/>
          <w:color w:val="000000" w:themeColor="text1"/>
          <w:sz w:val="20"/>
          <w:szCs w:val="20"/>
        </w:rPr>
        <w:t xml:space="preserve"> (step by step) and in a supplementary video online.</w:t>
      </w:r>
    </w:p>
    <w:p w14:paraId="33A3DA13" w14:textId="77777777" w:rsidR="0045118A" w:rsidRPr="004A39BE" w:rsidRDefault="0045118A" w:rsidP="00100FDF">
      <w:pPr>
        <w:spacing w:line="480" w:lineRule="auto"/>
        <w:rPr>
          <w:rFonts w:ascii="Times New Roman" w:hAnsi="Times New Roman" w:cs="Times New Roman"/>
          <w:color w:val="000000" w:themeColor="text1"/>
          <w:sz w:val="20"/>
          <w:szCs w:val="20"/>
        </w:rPr>
      </w:pPr>
      <w:r w:rsidRPr="004A39BE">
        <w:rPr>
          <w:rFonts w:ascii="Times New Roman" w:hAnsi="Times New Roman" w:cs="Times New Roman"/>
          <w:color w:val="000000" w:themeColor="text1"/>
          <w:sz w:val="20"/>
          <w:szCs w:val="20"/>
        </w:rPr>
        <w:t>Figure 4. Quality CPR sectors and percentage of schoolchildren by group and grade.</w:t>
      </w:r>
    </w:p>
    <w:p w14:paraId="3D4DB643" w14:textId="77777777" w:rsidR="0045118A" w:rsidRPr="004A39BE" w:rsidRDefault="0045118A" w:rsidP="00100FDF">
      <w:pPr>
        <w:spacing w:line="480" w:lineRule="auto"/>
        <w:jc w:val="both"/>
        <w:rPr>
          <w:rFonts w:ascii="Times New Roman" w:hAnsi="Times New Roman" w:cs="Times New Roman"/>
          <w:color w:val="000000" w:themeColor="text1"/>
          <w:sz w:val="20"/>
          <w:szCs w:val="20"/>
        </w:rPr>
      </w:pPr>
    </w:p>
    <w:p w14:paraId="095CD8AC" w14:textId="77777777" w:rsidR="002F4723" w:rsidRPr="004A39BE" w:rsidRDefault="002F4723" w:rsidP="00100FDF">
      <w:pPr>
        <w:spacing w:line="480" w:lineRule="auto"/>
        <w:jc w:val="both"/>
        <w:rPr>
          <w:rFonts w:ascii="Times New Roman" w:hAnsi="Times New Roman" w:cs="Times New Roman"/>
          <w:color w:val="000000" w:themeColor="text1"/>
          <w:sz w:val="20"/>
          <w:szCs w:val="20"/>
        </w:rPr>
      </w:pPr>
    </w:p>
    <w:sectPr w:rsidR="002F4723" w:rsidRPr="004A39BE">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AFCAC" w14:textId="77777777" w:rsidR="00FA117E" w:rsidRDefault="00FA117E" w:rsidP="00C46BD1">
      <w:pPr>
        <w:spacing w:after="0" w:line="240" w:lineRule="auto"/>
      </w:pPr>
      <w:r>
        <w:separator/>
      </w:r>
    </w:p>
  </w:endnote>
  <w:endnote w:type="continuationSeparator" w:id="0">
    <w:p w14:paraId="7C2954A4" w14:textId="77777777" w:rsidR="00FA117E" w:rsidRDefault="00FA117E" w:rsidP="00C46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529450"/>
      <w:docPartObj>
        <w:docPartGallery w:val="Page Numbers (Bottom of Page)"/>
        <w:docPartUnique/>
      </w:docPartObj>
    </w:sdtPr>
    <w:sdtContent>
      <w:p w14:paraId="2581BCFF" w14:textId="719AB9F8" w:rsidR="005817B2" w:rsidRDefault="005817B2">
        <w:pPr>
          <w:pStyle w:val="Piedepgina"/>
        </w:pPr>
        <w:r>
          <w:fldChar w:fldCharType="begin"/>
        </w:r>
        <w:r>
          <w:instrText>PAGE   \* MERGEFORMAT</w:instrText>
        </w:r>
        <w:r>
          <w:fldChar w:fldCharType="separate"/>
        </w:r>
        <w:r w:rsidR="009F3B76" w:rsidRPr="009F3B76">
          <w:rPr>
            <w:noProof/>
            <w:lang w:val="es-ES"/>
          </w:rPr>
          <w:t>9</w:t>
        </w:r>
        <w:r>
          <w:fldChar w:fldCharType="end"/>
        </w:r>
      </w:p>
    </w:sdtContent>
  </w:sdt>
  <w:p w14:paraId="44BBB579" w14:textId="77777777" w:rsidR="005817B2" w:rsidRDefault="005817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FBE41" w14:textId="77777777" w:rsidR="00FA117E" w:rsidRDefault="00FA117E" w:rsidP="00C46BD1">
      <w:pPr>
        <w:spacing w:after="0" w:line="240" w:lineRule="auto"/>
      </w:pPr>
      <w:r>
        <w:separator/>
      </w:r>
    </w:p>
  </w:footnote>
  <w:footnote w:type="continuationSeparator" w:id="0">
    <w:p w14:paraId="4F35C9CD" w14:textId="77777777" w:rsidR="00FA117E" w:rsidRDefault="00FA117E" w:rsidP="00C46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393"/>
    <w:multiLevelType w:val="hybridMultilevel"/>
    <w:tmpl w:val="D69A5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094D89"/>
    <w:multiLevelType w:val="hybridMultilevel"/>
    <w:tmpl w:val="50F2D656"/>
    <w:lvl w:ilvl="0" w:tplc="1D6631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A20E36"/>
    <w:multiLevelType w:val="multilevel"/>
    <w:tmpl w:val="E28CA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7F03DD"/>
    <w:multiLevelType w:val="hybridMultilevel"/>
    <w:tmpl w:val="1E2CF484"/>
    <w:lvl w:ilvl="0" w:tplc="04070001">
      <w:start w:val="1"/>
      <w:numFmt w:val="bullet"/>
      <w:lvlText w:val=""/>
      <w:lvlJc w:val="left"/>
      <w:pPr>
        <w:ind w:left="720" w:hanging="360"/>
      </w:pPr>
      <w:rPr>
        <w:rFonts w:ascii="Symbol" w:hAnsi="Symbol" w:hint="default"/>
        <w:b/>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8F17E29"/>
    <w:multiLevelType w:val="multilevel"/>
    <w:tmpl w:val="83B6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62B37"/>
    <w:multiLevelType w:val="multilevel"/>
    <w:tmpl w:val="4D86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428F2"/>
    <w:multiLevelType w:val="hybridMultilevel"/>
    <w:tmpl w:val="B74EB76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6AAE6199"/>
    <w:multiLevelType w:val="multilevel"/>
    <w:tmpl w:val="D1F4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581512">
    <w:abstractNumId w:val="0"/>
  </w:num>
  <w:num w:numId="2" w16cid:durableId="600259074">
    <w:abstractNumId w:val="2"/>
  </w:num>
  <w:num w:numId="3" w16cid:durableId="2028436923">
    <w:abstractNumId w:val="5"/>
  </w:num>
  <w:num w:numId="4" w16cid:durableId="1008180">
    <w:abstractNumId w:val="4"/>
  </w:num>
  <w:num w:numId="5" w16cid:durableId="820393726">
    <w:abstractNumId w:val="7"/>
  </w:num>
  <w:num w:numId="6" w16cid:durableId="499127002">
    <w:abstractNumId w:val="3"/>
  </w:num>
  <w:num w:numId="7" w16cid:durableId="1318000938">
    <w:abstractNumId w:val="1"/>
  </w:num>
  <w:num w:numId="8" w16cid:durableId="1923832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26"/>
    <w:rsid w:val="00007183"/>
    <w:rsid w:val="000126D8"/>
    <w:rsid w:val="0001665A"/>
    <w:rsid w:val="000210EB"/>
    <w:rsid w:val="0002395C"/>
    <w:rsid w:val="0003556C"/>
    <w:rsid w:val="0004168D"/>
    <w:rsid w:val="00041AA1"/>
    <w:rsid w:val="000456E7"/>
    <w:rsid w:val="00047FC0"/>
    <w:rsid w:val="00050209"/>
    <w:rsid w:val="000544D5"/>
    <w:rsid w:val="0005479A"/>
    <w:rsid w:val="0005652D"/>
    <w:rsid w:val="00063C41"/>
    <w:rsid w:val="00066977"/>
    <w:rsid w:val="000760D7"/>
    <w:rsid w:val="00076404"/>
    <w:rsid w:val="00083D3E"/>
    <w:rsid w:val="00086789"/>
    <w:rsid w:val="00092974"/>
    <w:rsid w:val="00095353"/>
    <w:rsid w:val="00096677"/>
    <w:rsid w:val="000968FE"/>
    <w:rsid w:val="0009782A"/>
    <w:rsid w:val="000A354A"/>
    <w:rsid w:val="000B454E"/>
    <w:rsid w:val="000C1C05"/>
    <w:rsid w:val="000C3AAB"/>
    <w:rsid w:val="000D1D20"/>
    <w:rsid w:val="000D3F57"/>
    <w:rsid w:val="000E0662"/>
    <w:rsid w:val="000E411D"/>
    <w:rsid w:val="000E6794"/>
    <w:rsid w:val="000E7A80"/>
    <w:rsid w:val="000F0C08"/>
    <w:rsid w:val="00100FDF"/>
    <w:rsid w:val="00103696"/>
    <w:rsid w:val="00103895"/>
    <w:rsid w:val="00106186"/>
    <w:rsid w:val="00113876"/>
    <w:rsid w:val="00125CBB"/>
    <w:rsid w:val="00125CE8"/>
    <w:rsid w:val="00126CCC"/>
    <w:rsid w:val="00131651"/>
    <w:rsid w:val="00140934"/>
    <w:rsid w:val="00143C88"/>
    <w:rsid w:val="001536D3"/>
    <w:rsid w:val="00153A00"/>
    <w:rsid w:val="00156DCD"/>
    <w:rsid w:val="00164EF0"/>
    <w:rsid w:val="001655D1"/>
    <w:rsid w:val="00166E8F"/>
    <w:rsid w:val="00175F8B"/>
    <w:rsid w:val="00184A44"/>
    <w:rsid w:val="001858E0"/>
    <w:rsid w:val="00195944"/>
    <w:rsid w:val="00196068"/>
    <w:rsid w:val="001B0643"/>
    <w:rsid w:val="001C74C1"/>
    <w:rsid w:val="001D002A"/>
    <w:rsid w:val="001D0727"/>
    <w:rsid w:val="001D1B20"/>
    <w:rsid w:val="001D60F8"/>
    <w:rsid w:val="001E2BD4"/>
    <w:rsid w:val="001E54FE"/>
    <w:rsid w:val="001F683C"/>
    <w:rsid w:val="00200E5F"/>
    <w:rsid w:val="00202C92"/>
    <w:rsid w:val="00203BE6"/>
    <w:rsid w:val="00211B91"/>
    <w:rsid w:val="00211FD5"/>
    <w:rsid w:val="00214150"/>
    <w:rsid w:val="00214302"/>
    <w:rsid w:val="00215E35"/>
    <w:rsid w:val="00231B75"/>
    <w:rsid w:val="00233243"/>
    <w:rsid w:val="0023676D"/>
    <w:rsid w:val="0024048F"/>
    <w:rsid w:val="00241544"/>
    <w:rsid w:val="002452D8"/>
    <w:rsid w:val="00250BED"/>
    <w:rsid w:val="00253C33"/>
    <w:rsid w:val="00254A93"/>
    <w:rsid w:val="002731FA"/>
    <w:rsid w:val="002757A7"/>
    <w:rsid w:val="00280A45"/>
    <w:rsid w:val="002921E7"/>
    <w:rsid w:val="0029772A"/>
    <w:rsid w:val="002A1639"/>
    <w:rsid w:val="002A3C6D"/>
    <w:rsid w:val="002A67FD"/>
    <w:rsid w:val="002A68BD"/>
    <w:rsid w:val="002B4A1A"/>
    <w:rsid w:val="002B52A9"/>
    <w:rsid w:val="002B5D80"/>
    <w:rsid w:val="002C0266"/>
    <w:rsid w:val="002C275B"/>
    <w:rsid w:val="002D3142"/>
    <w:rsid w:val="002D383F"/>
    <w:rsid w:val="002E6C0C"/>
    <w:rsid w:val="002F2400"/>
    <w:rsid w:val="002F4723"/>
    <w:rsid w:val="00304B00"/>
    <w:rsid w:val="0030515E"/>
    <w:rsid w:val="00306DD9"/>
    <w:rsid w:val="00307A30"/>
    <w:rsid w:val="00312E70"/>
    <w:rsid w:val="00314669"/>
    <w:rsid w:val="00316CBF"/>
    <w:rsid w:val="0032741B"/>
    <w:rsid w:val="00334155"/>
    <w:rsid w:val="0033715B"/>
    <w:rsid w:val="0034632E"/>
    <w:rsid w:val="00351952"/>
    <w:rsid w:val="00365998"/>
    <w:rsid w:val="0037059B"/>
    <w:rsid w:val="00372074"/>
    <w:rsid w:val="003734A5"/>
    <w:rsid w:val="00376571"/>
    <w:rsid w:val="00397AFA"/>
    <w:rsid w:val="003A1FC1"/>
    <w:rsid w:val="003A23FD"/>
    <w:rsid w:val="003A6A85"/>
    <w:rsid w:val="003B2B66"/>
    <w:rsid w:val="003C1A7A"/>
    <w:rsid w:val="003C4B72"/>
    <w:rsid w:val="003D2320"/>
    <w:rsid w:val="003D2B93"/>
    <w:rsid w:val="003D603F"/>
    <w:rsid w:val="003E1672"/>
    <w:rsid w:val="003E5234"/>
    <w:rsid w:val="003F4A7D"/>
    <w:rsid w:val="003F78A7"/>
    <w:rsid w:val="00401C64"/>
    <w:rsid w:val="004032C2"/>
    <w:rsid w:val="00405E1B"/>
    <w:rsid w:val="00407150"/>
    <w:rsid w:val="00420FAC"/>
    <w:rsid w:val="00431C0E"/>
    <w:rsid w:val="0043377F"/>
    <w:rsid w:val="00434902"/>
    <w:rsid w:val="00447F57"/>
    <w:rsid w:val="0045118A"/>
    <w:rsid w:val="004674B1"/>
    <w:rsid w:val="00470E78"/>
    <w:rsid w:val="00471729"/>
    <w:rsid w:val="004768EA"/>
    <w:rsid w:val="00487449"/>
    <w:rsid w:val="004874FD"/>
    <w:rsid w:val="0048755C"/>
    <w:rsid w:val="004906EA"/>
    <w:rsid w:val="00492CF9"/>
    <w:rsid w:val="004964CA"/>
    <w:rsid w:val="004A39BE"/>
    <w:rsid w:val="004A68D5"/>
    <w:rsid w:val="004A74E3"/>
    <w:rsid w:val="004C10BF"/>
    <w:rsid w:val="004C46D0"/>
    <w:rsid w:val="004C4716"/>
    <w:rsid w:val="004D19AE"/>
    <w:rsid w:val="004D24C9"/>
    <w:rsid w:val="004D34AE"/>
    <w:rsid w:val="004D3F99"/>
    <w:rsid w:val="004D7CAA"/>
    <w:rsid w:val="004E3788"/>
    <w:rsid w:val="004E44FE"/>
    <w:rsid w:val="004E79C9"/>
    <w:rsid w:val="004F3117"/>
    <w:rsid w:val="004F56F4"/>
    <w:rsid w:val="004F76AE"/>
    <w:rsid w:val="00510BB4"/>
    <w:rsid w:val="005211A5"/>
    <w:rsid w:val="005216F8"/>
    <w:rsid w:val="00523A9E"/>
    <w:rsid w:val="00533D21"/>
    <w:rsid w:val="005522E1"/>
    <w:rsid w:val="0055794A"/>
    <w:rsid w:val="00572ECA"/>
    <w:rsid w:val="0057709E"/>
    <w:rsid w:val="005817B2"/>
    <w:rsid w:val="00582632"/>
    <w:rsid w:val="005847AD"/>
    <w:rsid w:val="00584BBF"/>
    <w:rsid w:val="00586075"/>
    <w:rsid w:val="00590114"/>
    <w:rsid w:val="0059359C"/>
    <w:rsid w:val="005935C8"/>
    <w:rsid w:val="005B14F9"/>
    <w:rsid w:val="005B1637"/>
    <w:rsid w:val="005B31F2"/>
    <w:rsid w:val="005C3E86"/>
    <w:rsid w:val="005C638F"/>
    <w:rsid w:val="005D56D0"/>
    <w:rsid w:val="005E12CA"/>
    <w:rsid w:val="005E62C0"/>
    <w:rsid w:val="005F054B"/>
    <w:rsid w:val="006022DD"/>
    <w:rsid w:val="006161BE"/>
    <w:rsid w:val="00621476"/>
    <w:rsid w:val="00622F9B"/>
    <w:rsid w:val="00633BA7"/>
    <w:rsid w:val="0064232C"/>
    <w:rsid w:val="00646266"/>
    <w:rsid w:val="006463BE"/>
    <w:rsid w:val="00647B54"/>
    <w:rsid w:val="00651779"/>
    <w:rsid w:val="006550EB"/>
    <w:rsid w:val="00672EC5"/>
    <w:rsid w:val="006730E8"/>
    <w:rsid w:val="00673BC9"/>
    <w:rsid w:val="006744E5"/>
    <w:rsid w:val="00677665"/>
    <w:rsid w:val="006800CF"/>
    <w:rsid w:val="00686534"/>
    <w:rsid w:val="006867DB"/>
    <w:rsid w:val="0069014A"/>
    <w:rsid w:val="006909DE"/>
    <w:rsid w:val="00691032"/>
    <w:rsid w:val="006930EF"/>
    <w:rsid w:val="00695C82"/>
    <w:rsid w:val="00696208"/>
    <w:rsid w:val="006A1A84"/>
    <w:rsid w:val="006A2A30"/>
    <w:rsid w:val="006B002A"/>
    <w:rsid w:val="006B021B"/>
    <w:rsid w:val="006B0B4B"/>
    <w:rsid w:val="006B4003"/>
    <w:rsid w:val="006B4CE9"/>
    <w:rsid w:val="006B59F3"/>
    <w:rsid w:val="006B5B76"/>
    <w:rsid w:val="006C1452"/>
    <w:rsid w:val="006C3ED8"/>
    <w:rsid w:val="006D445B"/>
    <w:rsid w:val="006E1938"/>
    <w:rsid w:val="006E2F93"/>
    <w:rsid w:val="006F30FF"/>
    <w:rsid w:val="007012A4"/>
    <w:rsid w:val="00704FB8"/>
    <w:rsid w:val="007241C2"/>
    <w:rsid w:val="00734300"/>
    <w:rsid w:val="00760438"/>
    <w:rsid w:val="00761BA5"/>
    <w:rsid w:val="00770E3F"/>
    <w:rsid w:val="00774F02"/>
    <w:rsid w:val="00775EE5"/>
    <w:rsid w:val="00786FEA"/>
    <w:rsid w:val="00790819"/>
    <w:rsid w:val="007932E1"/>
    <w:rsid w:val="007A1F8F"/>
    <w:rsid w:val="007A5BBB"/>
    <w:rsid w:val="007B4459"/>
    <w:rsid w:val="007C0D94"/>
    <w:rsid w:val="007C3078"/>
    <w:rsid w:val="007C7BD0"/>
    <w:rsid w:val="007D2BE2"/>
    <w:rsid w:val="007D302E"/>
    <w:rsid w:val="007E1C90"/>
    <w:rsid w:val="007E206A"/>
    <w:rsid w:val="007F1810"/>
    <w:rsid w:val="007F2079"/>
    <w:rsid w:val="007F2C55"/>
    <w:rsid w:val="007F3FCD"/>
    <w:rsid w:val="007F45C4"/>
    <w:rsid w:val="007F661B"/>
    <w:rsid w:val="00800201"/>
    <w:rsid w:val="00812D33"/>
    <w:rsid w:val="00816B43"/>
    <w:rsid w:val="008320C9"/>
    <w:rsid w:val="00832D8B"/>
    <w:rsid w:val="00832FCD"/>
    <w:rsid w:val="00834289"/>
    <w:rsid w:val="008342A3"/>
    <w:rsid w:val="00836F1E"/>
    <w:rsid w:val="00837F0D"/>
    <w:rsid w:val="0084400E"/>
    <w:rsid w:val="00845099"/>
    <w:rsid w:val="00845CDA"/>
    <w:rsid w:val="00854967"/>
    <w:rsid w:val="00856A09"/>
    <w:rsid w:val="00860C07"/>
    <w:rsid w:val="0087734F"/>
    <w:rsid w:val="00880CD0"/>
    <w:rsid w:val="00881AE0"/>
    <w:rsid w:val="00883243"/>
    <w:rsid w:val="00885EC5"/>
    <w:rsid w:val="00891472"/>
    <w:rsid w:val="00891997"/>
    <w:rsid w:val="00897A0B"/>
    <w:rsid w:val="008A2F90"/>
    <w:rsid w:val="008A526B"/>
    <w:rsid w:val="008B6D40"/>
    <w:rsid w:val="008B6FD1"/>
    <w:rsid w:val="008B7115"/>
    <w:rsid w:val="008C16A4"/>
    <w:rsid w:val="008F2FF1"/>
    <w:rsid w:val="00903F85"/>
    <w:rsid w:val="00915142"/>
    <w:rsid w:val="009163BC"/>
    <w:rsid w:val="00916E9E"/>
    <w:rsid w:val="00920DC5"/>
    <w:rsid w:val="00924551"/>
    <w:rsid w:val="00926A70"/>
    <w:rsid w:val="009339DC"/>
    <w:rsid w:val="00936117"/>
    <w:rsid w:val="00941AC5"/>
    <w:rsid w:val="009535E8"/>
    <w:rsid w:val="009572B2"/>
    <w:rsid w:val="00967BF0"/>
    <w:rsid w:val="0097179E"/>
    <w:rsid w:val="00974E7C"/>
    <w:rsid w:val="009767EF"/>
    <w:rsid w:val="00981191"/>
    <w:rsid w:val="009819B7"/>
    <w:rsid w:val="00997701"/>
    <w:rsid w:val="009A1165"/>
    <w:rsid w:val="009A27B4"/>
    <w:rsid w:val="009A45B1"/>
    <w:rsid w:val="009C34F5"/>
    <w:rsid w:val="009C372F"/>
    <w:rsid w:val="009C4DDB"/>
    <w:rsid w:val="009C66A0"/>
    <w:rsid w:val="009C7850"/>
    <w:rsid w:val="009D1795"/>
    <w:rsid w:val="009F0237"/>
    <w:rsid w:val="009F3B76"/>
    <w:rsid w:val="009F55F5"/>
    <w:rsid w:val="00A011FF"/>
    <w:rsid w:val="00A1067F"/>
    <w:rsid w:val="00A15983"/>
    <w:rsid w:val="00A216D0"/>
    <w:rsid w:val="00A245F6"/>
    <w:rsid w:val="00A2466A"/>
    <w:rsid w:val="00A3633C"/>
    <w:rsid w:val="00A43FB6"/>
    <w:rsid w:val="00A53517"/>
    <w:rsid w:val="00A55BC9"/>
    <w:rsid w:val="00A56B34"/>
    <w:rsid w:val="00A573A0"/>
    <w:rsid w:val="00A74896"/>
    <w:rsid w:val="00A751B2"/>
    <w:rsid w:val="00A81601"/>
    <w:rsid w:val="00A828B6"/>
    <w:rsid w:val="00A83305"/>
    <w:rsid w:val="00A8419F"/>
    <w:rsid w:val="00A87055"/>
    <w:rsid w:val="00A904DB"/>
    <w:rsid w:val="00A91439"/>
    <w:rsid w:val="00A91586"/>
    <w:rsid w:val="00A9741F"/>
    <w:rsid w:val="00AA1943"/>
    <w:rsid w:val="00AA24DE"/>
    <w:rsid w:val="00AA2C4A"/>
    <w:rsid w:val="00AB0691"/>
    <w:rsid w:val="00AB5AFA"/>
    <w:rsid w:val="00AB6C46"/>
    <w:rsid w:val="00AC01C7"/>
    <w:rsid w:val="00AD0818"/>
    <w:rsid w:val="00AD6C2D"/>
    <w:rsid w:val="00AE1AD9"/>
    <w:rsid w:val="00AE3537"/>
    <w:rsid w:val="00B002F0"/>
    <w:rsid w:val="00B0263A"/>
    <w:rsid w:val="00B048CE"/>
    <w:rsid w:val="00B055A4"/>
    <w:rsid w:val="00B05B6D"/>
    <w:rsid w:val="00B062B0"/>
    <w:rsid w:val="00B11AA4"/>
    <w:rsid w:val="00B14EC7"/>
    <w:rsid w:val="00B173A7"/>
    <w:rsid w:val="00B27855"/>
    <w:rsid w:val="00B31C6A"/>
    <w:rsid w:val="00B341B9"/>
    <w:rsid w:val="00B44180"/>
    <w:rsid w:val="00B66F4E"/>
    <w:rsid w:val="00B800E5"/>
    <w:rsid w:val="00B8181F"/>
    <w:rsid w:val="00B823C4"/>
    <w:rsid w:val="00BA65E9"/>
    <w:rsid w:val="00BB0E53"/>
    <w:rsid w:val="00BB1AB1"/>
    <w:rsid w:val="00BB3127"/>
    <w:rsid w:val="00BC1786"/>
    <w:rsid w:val="00BC54BA"/>
    <w:rsid w:val="00BD267C"/>
    <w:rsid w:val="00BD3767"/>
    <w:rsid w:val="00BD6AEF"/>
    <w:rsid w:val="00BE1E6F"/>
    <w:rsid w:val="00BE2A1B"/>
    <w:rsid w:val="00BE2A7A"/>
    <w:rsid w:val="00BE67E9"/>
    <w:rsid w:val="00BF25FD"/>
    <w:rsid w:val="00C00625"/>
    <w:rsid w:val="00C01F3F"/>
    <w:rsid w:val="00C02B7C"/>
    <w:rsid w:val="00C04CD5"/>
    <w:rsid w:val="00C071FA"/>
    <w:rsid w:val="00C17D64"/>
    <w:rsid w:val="00C256E2"/>
    <w:rsid w:val="00C25BA2"/>
    <w:rsid w:val="00C25BB9"/>
    <w:rsid w:val="00C26167"/>
    <w:rsid w:val="00C26E50"/>
    <w:rsid w:val="00C44457"/>
    <w:rsid w:val="00C46BD1"/>
    <w:rsid w:val="00C46BD6"/>
    <w:rsid w:val="00C50397"/>
    <w:rsid w:val="00C52927"/>
    <w:rsid w:val="00C62E6A"/>
    <w:rsid w:val="00C65917"/>
    <w:rsid w:val="00C65AE4"/>
    <w:rsid w:val="00C6683D"/>
    <w:rsid w:val="00C66D28"/>
    <w:rsid w:val="00C7016E"/>
    <w:rsid w:val="00C72626"/>
    <w:rsid w:val="00C75DE9"/>
    <w:rsid w:val="00C83E57"/>
    <w:rsid w:val="00C84F3D"/>
    <w:rsid w:val="00CA7116"/>
    <w:rsid w:val="00CA7F3A"/>
    <w:rsid w:val="00CC19B4"/>
    <w:rsid w:val="00CC270E"/>
    <w:rsid w:val="00CC28B5"/>
    <w:rsid w:val="00CC2A2D"/>
    <w:rsid w:val="00CC3AC8"/>
    <w:rsid w:val="00CD7AB1"/>
    <w:rsid w:val="00CE18BB"/>
    <w:rsid w:val="00CE6E44"/>
    <w:rsid w:val="00CF1490"/>
    <w:rsid w:val="00CF28B9"/>
    <w:rsid w:val="00CF3935"/>
    <w:rsid w:val="00CF50A2"/>
    <w:rsid w:val="00CF530E"/>
    <w:rsid w:val="00CF61EF"/>
    <w:rsid w:val="00CF7B35"/>
    <w:rsid w:val="00D043E2"/>
    <w:rsid w:val="00D13417"/>
    <w:rsid w:val="00D13C41"/>
    <w:rsid w:val="00D14541"/>
    <w:rsid w:val="00D14D9F"/>
    <w:rsid w:val="00D2039A"/>
    <w:rsid w:val="00D247B0"/>
    <w:rsid w:val="00D25241"/>
    <w:rsid w:val="00D35B57"/>
    <w:rsid w:val="00D36D9C"/>
    <w:rsid w:val="00D37126"/>
    <w:rsid w:val="00D55309"/>
    <w:rsid w:val="00D5595F"/>
    <w:rsid w:val="00D630C8"/>
    <w:rsid w:val="00D63116"/>
    <w:rsid w:val="00D64AA3"/>
    <w:rsid w:val="00D67D0F"/>
    <w:rsid w:val="00D71A3D"/>
    <w:rsid w:val="00D82B1D"/>
    <w:rsid w:val="00D83B18"/>
    <w:rsid w:val="00D87BD1"/>
    <w:rsid w:val="00D90DB6"/>
    <w:rsid w:val="00D93A02"/>
    <w:rsid w:val="00D96BD0"/>
    <w:rsid w:val="00D97D9B"/>
    <w:rsid w:val="00DA26B9"/>
    <w:rsid w:val="00DB1E18"/>
    <w:rsid w:val="00DC4DDC"/>
    <w:rsid w:val="00DC74A6"/>
    <w:rsid w:val="00DD130B"/>
    <w:rsid w:val="00DF03E8"/>
    <w:rsid w:val="00DF27CB"/>
    <w:rsid w:val="00DF3D63"/>
    <w:rsid w:val="00DF63FF"/>
    <w:rsid w:val="00E01313"/>
    <w:rsid w:val="00E2696A"/>
    <w:rsid w:val="00E342AC"/>
    <w:rsid w:val="00E34D78"/>
    <w:rsid w:val="00E41E01"/>
    <w:rsid w:val="00E42FA0"/>
    <w:rsid w:val="00E47649"/>
    <w:rsid w:val="00E515A5"/>
    <w:rsid w:val="00E61285"/>
    <w:rsid w:val="00E632DF"/>
    <w:rsid w:val="00E67541"/>
    <w:rsid w:val="00E743CE"/>
    <w:rsid w:val="00E80B99"/>
    <w:rsid w:val="00E81494"/>
    <w:rsid w:val="00E85490"/>
    <w:rsid w:val="00EB0421"/>
    <w:rsid w:val="00EB3C4E"/>
    <w:rsid w:val="00EB3D88"/>
    <w:rsid w:val="00EC2996"/>
    <w:rsid w:val="00EC413B"/>
    <w:rsid w:val="00EC6EBA"/>
    <w:rsid w:val="00ED2791"/>
    <w:rsid w:val="00ED4519"/>
    <w:rsid w:val="00ED58CA"/>
    <w:rsid w:val="00ED6723"/>
    <w:rsid w:val="00EE1A10"/>
    <w:rsid w:val="00EE3A44"/>
    <w:rsid w:val="00EE637F"/>
    <w:rsid w:val="00EF6A9D"/>
    <w:rsid w:val="00F07153"/>
    <w:rsid w:val="00F13D96"/>
    <w:rsid w:val="00F13E7B"/>
    <w:rsid w:val="00F14383"/>
    <w:rsid w:val="00F25AF0"/>
    <w:rsid w:val="00F27093"/>
    <w:rsid w:val="00F27A35"/>
    <w:rsid w:val="00F43C0B"/>
    <w:rsid w:val="00F528B4"/>
    <w:rsid w:val="00F54D73"/>
    <w:rsid w:val="00F607CF"/>
    <w:rsid w:val="00F657E4"/>
    <w:rsid w:val="00F8042F"/>
    <w:rsid w:val="00F944AC"/>
    <w:rsid w:val="00FA117E"/>
    <w:rsid w:val="00FD1A7A"/>
    <w:rsid w:val="00FD260A"/>
    <w:rsid w:val="00FD2713"/>
    <w:rsid w:val="00FE66BF"/>
    <w:rsid w:val="00FE68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77A30"/>
  <w15:chartTrackingRefBased/>
  <w15:docId w15:val="{6A78292F-F851-44F0-B4B9-2C82D86D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0126D8"/>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paragraph" w:styleId="Ttulo4">
    <w:name w:val="heading 4"/>
    <w:basedOn w:val="Normal"/>
    <w:next w:val="Normal"/>
    <w:link w:val="Ttulo4Car"/>
    <w:uiPriority w:val="9"/>
    <w:semiHidden/>
    <w:unhideWhenUsed/>
    <w:qFormat/>
    <w:rsid w:val="009151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03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A354A"/>
    <w:pPr>
      <w:ind w:left="720"/>
      <w:contextualSpacing/>
    </w:pPr>
  </w:style>
  <w:style w:type="paragraph" w:styleId="Bibliografa">
    <w:name w:val="Bibliography"/>
    <w:basedOn w:val="Normal"/>
    <w:next w:val="Normal"/>
    <w:uiPriority w:val="37"/>
    <w:unhideWhenUsed/>
    <w:rsid w:val="00C75DE9"/>
    <w:pPr>
      <w:tabs>
        <w:tab w:val="left" w:pos="504"/>
      </w:tabs>
      <w:spacing w:after="240" w:line="240" w:lineRule="auto"/>
      <w:ind w:left="504" w:hanging="504"/>
    </w:pPr>
  </w:style>
  <w:style w:type="paragraph" w:styleId="Encabezado">
    <w:name w:val="header"/>
    <w:basedOn w:val="Normal"/>
    <w:link w:val="EncabezadoCar"/>
    <w:uiPriority w:val="99"/>
    <w:unhideWhenUsed/>
    <w:rsid w:val="00C46B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6BD1"/>
  </w:style>
  <w:style w:type="paragraph" w:styleId="Piedepgina">
    <w:name w:val="footer"/>
    <w:basedOn w:val="Normal"/>
    <w:link w:val="PiedepginaCar"/>
    <w:uiPriority w:val="99"/>
    <w:unhideWhenUsed/>
    <w:rsid w:val="00C46B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6BD1"/>
  </w:style>
  <w:style w:type="paragraph" w:styleId="Textodeglobo">
    <w:name w:val="Balloon Text"/>
    <w:basedOn w:val="Normal"/>
    <w:link w:val="TextodegloboCar"/>
    <w:uiPriority w:val="99"/>
    <w:semiHidden/>
    <w:unhideWhenUsed/>
    <w:rsid w:val="00C46B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6BD1"/>
    <w:rPr>
      <w:rFonts w:ascii="Segoe UI" w:hAnsi="Segoe UI" w:cs="Segoe UI"/>
      <w:sz w:val="18"/>
      <w:szCs w:val="18"/>
    </w:rPr>
  </w:style>
  <w:style w:type="paragraph" w:styleId="Revisin">
    <w:name w:val="Revision"/>
    <w:hidden/>
    <w:uiPriority w:val="99"/>
    <w:semiHidden/>
    <w:rsid w:val="00FD1A7A"/>
    <w:pPr>
      <w:spacing w:after="0" w:line="240" w:lineRule="auto"/>
    </w:pPr>
  </w:style>
  <w:style w:type="character" w:styleId="Refdecomentario">
    <w:name w:val="annotation reference"/>
    <w:basedOn w:val="Fuentedeprrafopredeter"/>
    <w:uiPriority w:val="99"/>
    <w:semiHidden/>
    <w:unhideWhenUsed/>
    <w:rsid w:val="002D3142"/>
    <w:rPr>
      <w:sz w:val="16"/>
      <w:szCs w:val="16"/>
    </w:rPr>
  </w:style>
  <w:style w:type="paragraph" w:styleId="Textocomentario">
    <w:name w:val="annotation text"/>
    <w:basedOn w:val="Normal"/>
    <w:link w:val="TextocomentarioCar"/>
    <w:uiPriority w:val="99"/>
    <w:unhideWhenUsed/>
    <w:rsid w:val="002D3142"/>
    <w:pPr>
      <w:spacing w:line="240" w:lineRule="auto"/>
    </w:pPr>
    <w:rPr>
      <w:sz w:val="20"/>
      <w:szCs w:val="20"/>
    </w:rPr>
  </w:style>
  <w:style w:type="character" w:customStyle="1" w:styleId="TextocomentarioCar">
    <w:name w:val="Texto comentario Car"/>
    <w:basedOn w:val="Fuentedeprrafopredeter"/>
    <w:link w:val="Textocomentario"/>
    <w:uiPriority w:val="99"/>
    <w:rsid w:val="002D3142"/>
    <w:rPr>
      <w:sz w:val="20"/>
      <w:szCs w:val="20"/>
    </w:rPr>
  </w:style>
  <w:style w:type="paragraph" w:styleId="Asuntodelcomentario">
    <w:name w:val="annotation subject"/>
    <w:basedOn w:val="Textocomentario"/>
    <w:next w:val="Textocomentario"/>
    <w:link w:val="AsuntodelcomentarioCar"/>
    <w:uiPriority w:val="99"/>
    <w:semiHidden/>
    <w:unhideWhenUsed/>
    <w:rsid w:val="002D3142"/>
    <w:rPr>
      <w:b/>
      <w:bCs/>
    </w:rPr>
  </w:style>
  <w:style w:type="character" w:customStyle="1" w:styleId="AsuntodelcomentarioCar">
    <w:name w:val="Asunto del comentario Car"/>
    <w:basedOn w:val="TextocomentarioCar"/>
    <w:link w:val="Asuntodelcomentario"/>
    <w:uiPriority w:val="99"/>
    <w:semiHidden/>
    <w:rsid w:val="002D3142"/>
    <w:rPr>
      <w:b/>
      <w:bCs/>
      <w:sz w:val="20"/>
      <w:szCs w:val="20"/>
    </w:rPr>
  </w:style>
  <w:style w:type="character" w:styleId="Nmerodelnea">
    <w:name w:val="line number"/>
    <w:basedOn w:val="Fuentedeprrafopredeter"/>
    <w:uiPriority w:val="99"/>
    <w:semiHidden/>
    <w:unhideWhenUsed/>
    <w:rsid w:val="000C3AAB"/>
  </w:style>
  <w:style w:type="character" w:customStyle="1" w:styleId="Ttulo2Car">
    <w:name w:val="Título 2 Car"/>
    <w:basedOn w:val="Fuentedeprrafopredeter"/>
    <w:link w:val="Ttulo2"/>
    <w:uiPriority w:val="9"/>
    <w:rsid w:val="000126D8"/>
    <w:rPr>
      <w:rFonts w:ascii="Times New Roman" w:eastAsia="Times New Roman" w:hAnsi="Times New Roman" w:cs="Times New Roman"/>
      <w:b/>
      <w:bCs/>
      <w:sz w:val="36"/>
      <w:szCs w:val="36"/>
      <w:lang w:val="en-AU" w:eastAsia="en-AU"/>
    </w:rPr>
  </w:style>
  <w:style w:type="paragraph" w:styleId="NormalWeb">
    <w:name w:val="Normal (Web)"/>
    <w:basedOn w:val="Normal"/>
    <w:uiPriority w:val="99"/>
    <w:unhideWhenUsed/>
    <w:rsid w:val="00C04CD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Textoennegrita">
    <w:name w:val="Strong"/>
    <w:basedOn w:val="Fuentedeprrafopredeter"/>
    <w:uiPriority w:val="22"/>
    <w:qFormat/>
    <w:rsid w:val="00C04CD5"/>
    <w:rPr>
      <w:b/>
      <w:bCs/>
    </w:rPr>
  </w:style>
  <w:style w:type="character" w:styleId="Hipervnculo">
    <w:name w:val="Hyperlink"/>
    <w:basedOn w:val="Fuentedeprrafopredeter"/>
    <w:uiPriority w:val="99"/>
    <w:unhideWhenUsed/>
    <w:rsid w:val="00C04CD5"/>
    <w:rPr>
      <w:color w:val="0000FF"/>
      <w:u w:val="single"/>
    </w:rPr>
  </w:style>
  <w:style w:type="character" w:styleId="nfasis">
    <w:name w:val="Emphasis"/>
    <w:basedOn w:val="Fuentedeprrafopredeter"/>
    <w:uiPriority w:val="20"/>
    <w:qFormat/>
    <w:rsid w:val="00C04CD5"/>
    <w:rPr>
      <w:i/>
      <w:iCs/>
    </w:rPr>
  </w:style>
  <w:style w:type="character" w:customStyle="1" w:styleId="Ttulo4Car">
    <w:name w:val="Título 4 Car"/>
    <w:basedOn w:val="Fuentedeprrafopredeter"/>
    <w:link w:val="Ttulo4"/>
    <w:uiPriority w:val="9"/>
    <w:semiHidden/>
    <w:rsid w:val="00915142"/>
    <w:rPr>
      <w:rFonts w:asciiTheme="majorHAnsi" w:eastAsiaTheme="majorEastAsia" w:hAnsiTheme="majorHAnsi" w:cstheme="majorBidi"/>
      <w:i/>
      <w:iCs/>
      <w:color w:val="2E74B5" w:themeColor="accent1" w:themeShade="BF"/>
    </w:rPr>
  </w:style>
  <w:style w:type="character" w:customStyle="1" w:styleId="Mencinsinresolver1">
    <w:name w:val="Mención sin resolver1"/>
    <w:basedOn w:val="Fuentedeprrafopredeter"/>
    <w:uiPriority w:val="99"/>
    <w:semiHidden/>
    <w:unhideWhenUsed/>
    <w:rsid w:val="00B173A7"/>
    <w:rPr>
      <w:color w:val="605E5C"/>
      <w:shd w:val="clear" w:color="auto" w:fill="E1DFDD"/>
    </w:rPr>
  </w:style>
  <w:style w:type="paragraph" w:customStyle="1" w:styleId="pf0">
    <w:name w:val="pf0"/>
    <w:basedOn w:val="Normal"/>
    <w:rsid w:val="00672EC5"/>
    <w:pPr>
      <w:spacing w:before="100" w:beforeAutospacing="1" w:after="100" w:afterAutospacing="1" w:line="240" w:lineRule="auto"/>
      <w:jc w:val="both"/>
    </w:pPr>
    <w:rPr>
      <w:rFonts w:ascii="Times New Roman" w:eastAsia="Times New Roman" w:hAnsi="Times New Roman" w:cs="Times New Roman"/>
      <w:sz w:val="24"/>
      <w:szCs w:val="24"/>
      <w:lang w:val="en-AU" w:eastAsia="en-AU"/>
    </w:rPr>
  </w:style>
  <w:style w:type="character" w:customStyle="1" w:styleId="cf01">
    <w:name w:val="cf01"/>
    <w:basedOn w:val="Fuentedeprrafopredeter"/>
    <w:rsid w:val="00672EC5"/>
    <w:rPr>
      <w:rFonts w:ascii="Segoe UI" w:hAnsi="Segoe UI" w:cs="Segoe UI" w:hint="default"/>
      <w:sz w:val="18"/>
      <w:szCs w:val="18"/>
    </w:rPr>
  </w:style>
  <w:style w:type="character" w:customStyle="1" w:styleId="position-number">
    <w:name w:val="position-number"/>
    <w:basedOn w:val="Fuentedeprrafopredeter"/>
    <w:rsid w:val="002731FA"/>
  </w:style>
  <w:style w:type="character" w:customStyle="1" w:styleId="docsum-authors">
    <w:name w:val="docsum-authors"/>
    <w:basedOn w:val="Fuentedeprrafopredeter"/>
    <w:rsid w:val="002731FA"/>
  </w:style>
  <w:style w:type="character" w:customStyle="1" w:styleId="docsum-journal-citation">
    <w:name w:val="docsum-journal-citation"/>
    <w:basedOn w:val="Fuentedeprrafopredeter"/>
    <w:rsid w:val="002731FA"/>
  </w:style>
  <w:style w:type="character" w:customStyle="1" w:styleId="citation-part">
    <w:name w:val="citation-part"/>
    <w:basedOn w:val="Fuentedeprrafopredeter"/>
    <w:rsid w:val="002731FA"/>
  </w:style>
  <w:style w:type="character" w:customStyle="1" w:styleId="docsum-pmid">
    <w:name w:val="docsum-pmid"/>
    <w:basedOn w:val="Fuentedeprrafopredeter"/>
    <w:rsid w:val="002731FA"/>
  </w:style>
  <w:style w:type="paragraph" w:styleId="Sinespaciado">
    <w:name w:val="No Spacing"/>
    <w:uiPriority w:val="1"/>
    <w:qFormat/>
    <w:rsid w:val="00471729"/>
    <w:pPr>
      <w:spacing w:after="0" w:line="240" w:lineRule="auto"/>
    </w:pPr>
  </w:style>
  <w:style w:type="character" w:customStyle="1" w:styleId="Mencinsinresolver2">
    <w:name w:val="Mención sin resolver2"/>
    <w:basedOn w:val="Fuentedeprrafopredeter"/>
    <w:uiPriority w:val="99"/>
    <w:semiHidden/>
    <w:unhideWhenUsed/>
    <w:rsid w:val="008A526B"/>
    <w:rPr>
      <w:color w:val="605E5C"/>
      <w:shd w:val="clear" w:color="auto" w:fill="E1DFDD"/>
    </w:rPr>
  </w:style>
  <w:style w:type="character" w:styleId="Textodelmarcadordeposicin">
    <w:name w:val="Placeholder Text"/>
    <w:basedOn w:val="Fuentedeprrafopredeter"/>
    <w:uiPriority w:val="99"/>
    <w:semiHidden/>
    <w:rsid w:val="00A55BC9"/>
    <w:rPr>
      <w:color w:val="808080"/>
    </w:rPr>
  </w:style>
  <w:style w:type="character" w:customStyle="1" w:styleId="hscoswrapper">
    <w:name w:val="hs_cos_wrapper"/>
    <w:basedOn w:val="Fuentedeprrafopredeter"/>
    <w:rsid w:val="00A55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48732">
      <w:bodyDiv w:val="1"/>
      <w:marLeft w:val="0"/>
      <w:marRight w:val="0"/>
      <w:marTop w:val="0"/>
      <w:marBottom w:val="0"/>
      <w:divBdr>
        <w:top w:val="none" w:sz="0" w:space="0" w:color="auto"/>
        <w:left w:val="none" w:sz="0" w:space="0" w:color="auto"/>
        <w:bottom w:val="none" w:sz="0" w:space="0" w:color="auto"/>
        <w:right w:val="none" w:sz="0" w:space="0" w:color="auto"/>
      </w:divBdr>
    </w:div>
    <w:div w:id="680930487">
      <w:bodyDiv w:val="1"/>
      <w:marLeft w:val="0"/>
      <w:marRight w:val="0"/>
      <w:marTop w:val="0"/>
      <w:marBottom w:val="0"/>
      <w:divBdr>
        <w:top w:val="none" w:sz="0" w:space="0" w:color="auto"/>
        <w:left w:val="none" w:sz="0" w:space="0" w:color="auto"/>
        <w:bottom w:val="none" w:sz="0" w:space="0" w:color="auto"/>
        <w:right w:val="none" w:sz="0" w:space="0" w:color="auto"/>
      </w:divBdr>
    </w:div>
    <w:div w:id="861436951">
      <w:bodyDiv w:val="1"/>
      <w:marLeft w:val="0"/>
      <w:marRight w:val="0"/>
      <w:marTop w:val="0"/>
      <w:marBottom w:val="0"/>
      <w:divBdr>
        <w:top w:val="none" w:sz="0" w:space="0" w:color="auto"/>
        <w:left w:val="none" w:sz="0" w:space="0" w:color="auto"/>
        <w:bottom w:val="none" w:sz="0" w:space="0" w:color="auto"/>
        <w:right w:val="none" w:sz="0" w:space="0" w:color="auto"/>
      </w:divBdr>
    </w:div>
    <w:div w:id="903373066">
      <w:bodyDiv w:val="1"/>
      <w:marLeft w:val="0"/>
      <w:marRight w:val="0"/>
      <w:marTop w:val="0"/>
      <w:marBottom w:val="0"/>
      <w:divBdr>
        <w:top w:val="none" w:sz="0" w:space="0" w:color="auto"/>
        <w:left w:val="none" w:sz="0" w:space="0" w:color="auto"/>
        <w:bottom w:val="none" w:sz="0" w:space="0" w:color="auto"/>
        <w:right w:val="none" w:sz="0" w:space="0" w:color="auto"/>
      </w:divBdr>
    </w:div>
    <w:div w:id="1283924946">
      <w:bodyDiv w:val="1"/>
      <w:marLeft w:val="0"/>
      <w:marRight w:val="0"/>
      <w:marTop w:val="0"/>
      <w:marBottom w:val="0"/>
      <w:divBdr>
        <w:top w:val="none" w:sz="0" w:space="0" w:color="auto"/>
        <w:left w:val="none" w:sz="0" w:space="0" w:color="auto"/>
        <w:bottom w:val="none" w:sz="0" w:space="0" w:color="auto"/>
        <w:right w:val="none" w:sz="0" w:space="0" w:color="auto"/>
      </w:divBdr>
      <w:divsChild>
        <w:div w:id="856650156">
          <w:marLeft w:val="0"/>
          <w:marRight w:val="0"/>
          <w:marTop w:val="0"/>
          <w:marBottom w:val="0"/>
          <w:divBdr>
            <w:top w:val="none" w:sz="0" w:space="0" w:color="auto"/>
            <w:left w:val="none" w:sz="0" w:space="0" w:color="auto"/>
            <w:bottom w:val="none" w:sz="0" w:space="0" w:color="auto"/>
            <w:right w:val="none" w:sz="0" w:space="0" w:color="auto"/>
          </w:divBdr>
          <w:divsChild>
            <w:div w:id="493107946">
              <w:marLeft w:val="0"/>
              <w:marRight w:val="0"/>
              <w:marTop w:val="0"/>
              <w:marBottom w:val="0"/>
              <w:divBdr>
                <w:top w:val="none" w:sz="0" w:space="0" w:color="auto"/>
                <w:left w:val="none" w:sz="0" w:space="0" w:color="auto"/>
                <w:bottom w:val="none" w:sz="0" w:space="0" w:color="auto"/>
                <w:right w:val="none" w:sz="0" w:space="0" w:color="auto"/>
              </w:divBdr>
              <w:divsChild>
                <w:div w:id="1332222865">
                  <w:marLeft w:val="-165"/>
                  <w:marRight w:val="0"/>
                  <w:marTop w:val="0"/>
                  <w:marBottom w:val="0"/>
                  <w:divBdr>
                    <w:top w:val="none" w:sz="0" w:space="0" w:color="auto"/>
                    <w:left w:val="none" w:sz="0" w:space="0" w:color="auto"/>
                    <w:bottom w:val="none" w:sz="0" w:space="0" w:color="auto"/>
                    <w:right w:val="none" w:sz="0" w:space="0" w:color="auto"/>
                  </w:divBdr>
                </w:div>
                <w:div w:id="169981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24747">
          <w:marLeft w:val="0"/>
          <w:marRight w:val="0"/>
          <w:marTop w:val="0"/>
          <w:marBottom w:val="0"/>
          <w:divBdr>
            <w:top w:val="none" w:sz="0" w:space="0" w:color="auto"/>
            <w:left w:val="none" w:sz="0" w:space="0" w:color="auto"/>
            <w:bottom w:val="none" w:sz="0" w:space="0" w:color="auto"/>
            <w:right w:val="none" w:sz="0" w:space="0" w:color="auto"/>
          </w:divBdr>
          <w:divsChild>
            <w:div w:id="1259410196">
              <w:marLeft w:val="0"/>
              <w:marRight w:val="0"/>
              <w:marTop w:val="0"/>
              <w:marBottom w:val="0"/>
              <w:divBdr>
                <w:top w:val="none" w:sz="0" w:space="0" w:color="auto"/>
                <w:left w:val="none" w:sz="0" w:space="0" w:color="auto"/>
                <w:bottom w:val="none" w:sz="0" w:space="0" w:color="auto"/>
                <w:right w:val="none" w:sz="0" w:space="0" w:color="auto"/>
              </w:divBdr>
              <w:divsChild>
                <w:div w:id="17985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20789">
      <w:bodyDiv w:val="1"/>
      <w:marLeft w:val="0"/>
      <w:marRight w:val="0"/>
      <w:marTop w:val="0"/>
      <w:marBottom w:val="0"/>
      <w:divBdr>
        <w:top w:val="none" w:sz="0" w:space="0" w:color="auto"/>
        <w:left w:val="none" w:sz="0" w:space="0" w:color="auto"/>
        <w:bottom w:val="none" w:sz="0" w:space="0" w:color="auto"/>
        <w:right w:val="none" w:sz="0" w:space="0" w:color="auto"/>
      </w:divBdr>
    </w:div>
    <w:div w:id="1779762821">
      <w:bodyDiv w:val="1"/>
      <w:marLeft w:val="0"/>
      <w:marRight w:val="0"/>
      <w:marTop w:val="0"/>
      <w:marBottom w:val="0"/>
      <w:divBdr>
        <w:top w:val="none" w:sz="0" w:space="0" w:color="auto"/>
        <w:left w:val="none" w:sz="0" w:space="0" w:color="auto"/>
        <w:bottom w:val="none" w:sz="0" w:space="0" w:color="auto"/>
        <w:right w:val="none" w:sz="0" w:space="0" w:color="auto"/>
      </w:divBdr>
    </w:div>
    <w:div w:id="1844123324">
      <w:bodyDiv w:val="1"/>
      <w:marLeft w:val="0"/>
      <w:marRight w:val="0"/>
      <w:marTop w:val="0"/>
      <w:marBottom w:val="0"/>
      <w:divBdr>
        <w:top w:val="none" w:sz="0" w:space="0" w:color="auto"/>
        <w:left w:val="none" w:sz="0" w:space="0" w:color="auto"/>
        <w:bottom w:val="none" w:sz="0" w:space="0" w:color="auto"/>
        <w:right w:val="none" w:sz="0" w:space="0" w:color="auto"/>
      </w:divBdr>
    </w:div>
    <w:div w:id="2135129837">
      <w:bodyDiv w:val="1"/>
      <w:marLeft w:val="0"/>
      <w:marRight w:val="0"/>
      <w:marTop w:val="0"/>
      <w:marBottom w:val="0"/>
      <w:divBdr>
        <w:top w:val="none" w:sz="0" w:space="0" w:color="auto"/>
        <w:left w:val="none" w:sz="0" w:space="0" w:color="auto"/>
        <w:bottom w:val="none" w:sz="0" w:space="0" w:color="auto"/>
        <w:right w:val="none" w:sz="0" w:space="0" w:color="auto"/>
      </w:divBdr>
      <w:divsChild>
        <w:div w:id="946424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iago.martinez.isasi@usc.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6F935-966C-491D-A110-CF1AE6A1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6062</Words>
  <Characters>33344</Characters>
  <Application>Microsoft Office Word</Application>
  <DocSecurity>0</DocSecurity>
  <Lines>277</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SP</cp:lastModifiedBy>
  <cp:revision>3</cp:revision>
  <cp:lastPrinted>2023-03-15T17:41:00Z</cp:lastPrinted>
  <dcterms:created xsi:type="dcterms:W3CDTF">2024-04-17T16:03:00Z</dcterms:created>
  <dcterms:modified xsi:type="dcterms:W3CDTF">2024-04-21T21:18:00Z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id="TCQ7b4pW"/&gt;&lt;style id="http://www.zotero.org/styles/vancouver-superscript" locale="es-ES" hasBibliography="1" bibliographyStyleHasBeenSet="0"/&gt;&lt;prefs&gt;&lt;pref name="fieldType" value="Field"/&gt;&lt;pref na</vt:lpwstr>
  </property>
  <property fmtid="{D5CDD505-2E9C-101B-9397-08002B2CF9AE}" pid="3" name="ZOTERO_PREF_2">
    <vt:lpwstr>me="automaticJournalAbbreviations" value="true"/&gt;&lt;/prefs&gt;&lt;/data&gt;</vt:lpwstr>
  </property>
  <property fmtid="{D5CDD505-2E9C-101B-9397-08002B2CF9AE}" pid="4" name="MSIP_Label_51a6c3db-1667-4f49-995a-8b9973972958_Enabled">
    <vt:lpwstr>true</vt:lpwstr>
  </property>
  <property fmtid="{D5CDD505-2E9C-101B-9397-08002B2CF9AE}" pid="5" name="MSIP_Label_51a6c3db-1667-4f49-995a-8b9973972958_SetDate">
    <vt:lpwstr>2023-02-02T22:50:16Z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6f18c3dd-ad22-47ad-96f0-bcab44830665</vt:lpwstr>
  </property>
  <property fmtid="{D5CDD505-2E9C-101B-9397-08002B2CF9AE}" pid="10" name="MSIP_Label_51a6c3db-1667-4f49-995a-8b9973972958_ContentBits">
    <vt:lpwstr>0</vt:lpwstr>
  </property>
</Properties>
</file>