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780B0" w14:textId="6BCB6872" w:rsidR="004C58A1" w:rsidRPr="00454B6D" w:rsidRDefault="004B6D13">
      <w:pPr>
        <w:pStyle w:val="Corpsdetexte"/>
        <w:rPr>
          <w:rFonts w:asciiTheme="minorHAnsi" w:hAnsiTheme="minorHAnsi" w:cstheme="minorHAnsi"/>
          <w:sz w:val="22"/>
          <w:szCs w:val="22"/>
          <w:lang w:val="en-US"/>
        </w:rPr>
      </w:pPr>
      <w:r w:rsidRPr="00454B6D">
        <w:rPr>
          <w:rFonts w:asciiTheme="minorHAnsi" w:hAnsiTheme="minorHAnsi" w:cstheme="minorHAnsi"/>
          <w:sz w:val="22"/>
          <w:szCs w:val="22"/>
          <w:lang w:val="en-US"/>
        </w:rPr>
        <w:t xml:space="preserve">Supplemental table 1: Time corresponding to a 5% height or length </w:t>
      </w:r>
      <w:r w:rsidR="005C0ED3">
        <w:rPr>
          <w:rFonts w:asciiTheme="minorHAnsi" w:hAnsiTheme="minorHAnsi" w:cstheme="minorHAnsi"/>
          <w:sz w:val="22"/>
          <w:szCs w:val="22"/>
          <w:lang w:val="en-US"/>
        </w:rPr>
        <w:t xml:space="preserve">natural </w:t>
      </w:r>
      <w:r w:rsidRPr="00454B6D">
        <w:rPr>
          <w:rFonts w:asciiTheme="minorHAnsi" w:hAnsiTheme="minorHAnsi" w:cstheme="minorHAnsi"/>
          <w:sz w:val="22"/>
          <w:szCs w:val="22"/>
          <w:lang w:val="en-US"/>
        </w:rPr>
        <w:t>increase, according to WHO height velocity charts</w:t>
      </w:r>
      <w:r w:rsidR="00454B6D" w:rsidRPr="00454B6D">
        <w:rPr>
          <w:rFonts w:asciiTheme="minorHAnsi" w:hAnsiTheme="minorHAnsi" w:cstheme="minorHAnsi"/>
          <w:sz w:val="22"/>
          <w:szCs w:val="22"/>
          <w:lang w:val="en-US"/>
        </w:rPr>
        <w:t>.</w:t>
      </w:r>
    </w:p>
    <w:p w14:paraId="6AE0E53C" w14:textId="77777777" w:rsidR="004C58A1" w:rsidRPr="00454B6D" w:rsidRDefault="004C58A1">
      <w:pPr>
        <w:pStyle w:val="Corpsdetexte"/>
        <w:rPr>
          <w:rFonts w:asciiTheme="minorHAnsi" w:hAnsiTheme="minorHAnsi" w:cstheme="minorHAnsi"/>
          <w:sz w:val="22"/>
          <w:szCs w:val="22"/>
          <w:lang w:val="en-US"/>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2468"/>
        <w:gridCol w:w="4078"/>
      </w:tblGrid>
      <w:tr w:rsidR="004C58A1" w:rsidRPr="007E2D91" w14:paraId="1E288F1E" w14:textId="77777777" w:rsidTr="004B6D13">
        <w:trPr>
          <w:trHeight w:val="1264"/>
        </w:trPr>
        <w:tc>
          <w:tcPr>
            <w:tcW w:w="2659" w:type="dxa"/>
          </w:tcPr>
          <w:p w14:paraId="57E853DA" w14:textId="77777777" w:rsidR="004C58A1" w:rsidRPr="00454B6D" w:rsidRDefault="004C58A1" w:rsidP="00454B6D">
            <w:pPr>
              <w:pStyle w:val="TableParagraph"/>
              <w:spacing w:before="11" w:line="240" w:lineRule="auto"/>
              <w:ind w:left="0" w:right="0"/>
              <w:jc w:val="left"/>
              <w:rPr>
                <w:rFonts w:asciiTheme="minorHAnsi" w:hAnsiTheme="minorHAnsi" w:cstheme="minorHAnsi"/>
                <w:b/>
                <w:lang w:val="en-US"/>
              </w:rPr>
            </w:pPr>
          </w:p>
          <w:p w14:paraId="06E5B76D" w14:textId="292DB67A" w:rsidR="004C58A1" w:rsidRPr="00454B6D" w:rsidRDefault="004B6D13" w:rsidP="00454B6D">
            <w:pPr>
              <w:pStyle w:val="TableParagraph"/>
              <w:spacing w:line="420" w:lineRule="atLeast"/>
              <w:ind w:left="887" w:right="470" w:hanging="392"/>
              <w:jc w:val="left"/>
              <w:rPr>
                <w:rFonts w:asciiTheme="minorHAnsi" w:hAnsiTheme="minorHAnsi" w:cstheme="minorHAnsi"/>
                <w:b/>
                <w:lang w:val="en-US"/>
              </w:rPr>
            </w:pPr>
            <w:r w:rsidRPr="00454B6D">
              <w:rPr>
                <w:rFonts w:asciiTheme="minorHAnsi" w:hAnsiTheme="minorHAnsi" w:cstheme="minorHAnsi"/>
                <w:b/>
                <w:lang w:val="en-US"/>
              </w:rPr>
              <w:t>Age ranges</w:t>
            </w:r>
          </w:p>
        </w:tc>
        <w:tc>
          <w:tcPr>
            <w:tcW w:w="2468" w:type="dxa"/>
          </w:tcPr>
          <w:p w14:paraId="51B12452" w14:textId="49D2B11A" w:rsidR="004C58A1" w:rsidRPr="00454B6D" w:rsidRDefault="004B6D13" w:rsidP="00454B6D">
            <w:pPr>
              <w:pStyle w:val="TableParagraph"/>
              <w:spacing w:line="360" w:lineRule="auto"/>
              <w:ind w:left="355"/>
              <w:rPr>
                <w:rFonts w:asciiTheme="minorHAnsi" w:hAnsiTheme="minorHAnsi" w:cstheme="minorHAnsi"/>
                <w:b/>
                <w:lang w:val="en-US"/>
              </w:rPr>
            </w:pPr>
            <w:r w:rsidRPr="00454B6D">
              <w:rPr>
                <w:rFonts w:asciiTheme="minorHAnsi" w:hAnsiTheme="minorHAnsi" w:cstheme="minorHAnsi"/>
                <w:b/>
                <w:lang w:val="en-US"/>
              </w:rPr>
              <w:t>Mean height/Length 5% gain</w:t>
            </w:r>
          </w:p>
        </w:tc>
        <w:tc>
          <w:tcPr>
            <w:tcW w:w="4078" w:type="dxa"/>
          </w:tcPr>
          <w:p w14:paraId="772D4121" w14:textId="3AB58418" w:rsidR="004C58A1" w:rsidRPr="00454B6D" w:rsidRDefault="004B6D13" w:rsidP="004B6D13">
            <w:pPr>
              <w:pStyle w:val="TableParagraph"/>
              <w:spacing w:line="279" w:lineRule="exact"/>
              <w:ind w:left="702" w:right="693"/>
              <w:rPr>
                <w:rFonts w:asciiTheme="minorHAnsi" w:hAnsiTheme="minorHAnsi" w:cstheme="minorHAnsi"/>
                <w:b/>
                <w:lang w:val="en-US"/>
              </w:rPr>
            </w:pPr>
            <w:r w:rsidRPr="00454B6D">
              <w:rPr>
                <w:rFonts w:asciiTheme="minorHAnsi" w:hAnsiTheme="minorHAnsi" w:cstheme="minorHAnsi"/>
                <w:b/>
                <w:lang w:val="en-US"/>
              </w:rPr>
              <w:t>Number of days to achieve a mean height/length 5% gain</w:t>
            </w:r>
          </w:p>
        </w:tc>
      </w:tr>
      <w:tr w:rsidR="004C58A1" w:rsidRPr="00454B6D" w14:paraId="27A5B5BD" w14:textId="77777777" w:rsidTr="004B6D13">
        <w:trPr>
          <w:trHeight w:val="563"/>
        </w:trPr>
        <w:tc>
          <w:tcPr>
            <w:tcW w:w="2659" w:type="dxa"/>
          </w:tcPr>
          <w:p w14:paraId="15073CC1" w14:textId="12DC65EA" w:rsidR="004C58A1" w:rsidRPr="00454B6D" w:rsidRDefault="00FC0C5B" w:rsidP="00454B6D">
            <w:pPr>
              <w:pStyle w:val="TableParagraph"/>
              <w:ind w:right="202"/>
              <w:jc w:val="left"/>
              <w:rPr>
                <w:rFonts w:asciiTheme="minorHAnsi" w:hAnsiTheme="minorHAnsi" w:cstheme="minorHAnsi"/>
                <w:b/>
                <w:lang w:val="en-US"/>
              </w:rPr>
            </w:pPr>
            <w:r w:rsidRPr="00454B6D">
              <w:rPr>
                <w:rFonts w:asciiTheme="minorHAnsi" w:hAnsiTheme="minorHAnsi" w:cstheme="minorHAnsi"/>
                <w:b/>
                <w:lang w:val="en-US"/>
              </w:rPr>
              <w:t>0-3</w:t>
            </w:r>
            <w:r w:rsidRPr="00454B6D">
              <w:rPr>
                <w:rFonts w:asciiTheme="minorHAnsi" w:hAnsiTheme="minorHAnsi" w:cstheme="minorHAnsi"/>
                <w:b/>
                <w:spacing w:val="-3"/>
                <w:lang w:val="en-US"/>
              </w:rPr>
              <w:t xml:space="preserve"> </w:t>
            </w:r>
            <w:r w:rsidRPr="00454B6D">
              <w:rPr>
                <w:rFonts w:asciiTheme="minorHAnsi" w:hAnsiTheme="minorHAnsi" w:cstheme="minorHAnsi"/>
                <w:b/>
                <w:lang w:val="en-US"/>
              </w:rPr>
              <w:t>m</w:t>
            </w:r>
            <w:r w:rsidR="004B6D13" w:rsidRPr="00454B6D">
              <w:rPr>
                <w:rFonts w:asciiTheme="minorHAnsi" w:hAnsiTheme="minorHAnsi" w:cstheme="minorHAnsi"/>
                <w:b/>
                <w:lang w:val="en-US"/>
              </w:rPr>
              <w:t>onths</w:t>
            </w:r>
          </w:p>
        </w:tc>
        <w:tc>
          <w:tcPr>
            <w:tcW w:w="2468" w:type="dxa"/>
          </w:tcPr>
          <w:p w14:paraId="51B27D32" w14:textId="77777777" w:rsidR="004C58A1" w:rsidRPr="00454B6D" w:rsidRDefault="00FC0C5B">
            <w:pPr>
              <w:pStyle w:val="TableParagraph"/>
              <w:ind w:left="353"/>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8</w:t>
            </w:r>
            <w:r w:rsidRPr="00454B6D">
              <w:rPr>
                <w:rFonts w:asciiTheme="minorHAnsi" w:hAnsiTheme="minorHAnsi" w:cstheme="minorHAnsi"/>
                <w:spacing w:val="-2"/>
                <w:lang w:val="en-US"/>
              </w:rPr>
              <w:t xml:space="preserve"> </w:t>
            </w:r>
            <w:r w:rsidRPr="00454B6D">
              <w:rPr>
                <w:rFonts w:asciiTheme="minorHAnsi" w:hAnsiTheme="minorHAnsi" w:cstheme="minorHAnsi"/>
                <w:lang w:val="en-US"/>
              </w:rPr>
              <w:t>cm</w:t>
            </w:r>
          </w:p>
        </w:tc>
        <w:tc>
          <w:tcPr>
            <w:tcW w:w="4078" w:type="dxa"/>
          </w:tcPr>
          <w:p w14:paraId="4779D323" w14:textId="640CE472" w:rsidR="004C58A1" w:rsidRPr="00454B6D" w:rsidRDefault="00FC0C5B">
            <w:pPr>
              <w:pStyle w:val="TableParagraph"/>
              <w:ind w:left="702" w:right="693"/>
              <w:rPr>
                <w:rFonts w:asciiTheme="minorHAnsi" w:hAnsiTheme="minorHAnsi" w:cstheme="minorHAnsi"/>
                <w:lang w:val="en-US"/>
              </w:rPr>
            </w:pPr>
            <w:r w:rsidRPr="00454B6D">
              <w:rPr>
                <w:rFonts w:asciiTheme="minorHAnsi" w:hAnsiTheme="minorHAnsi" w:cstheme="minorHAnsi"/>
                <w:lang w:val="en-US"/>
              </w:rPr>
              <w:t>5</w:t>
            </w:r>
            <w:r w:rsidRPr="00454B6D">
              <w:rPr>
                <w:rFonts w:asciiTheme="minorHAnsi" w:hAnsiTheme="minorHAnsi" w:cstheme="minorHAnsi"/>
                <w:spacing w:val="-3"/>
                <w:lang w:val="en-US"/>
              </w:rPr>
              <w:t xml:space="preserve"> </w:t>
            </w:r>
            <w:r w:rsidR="004B6D13" w:rsidRPr="00454B6D">
              <w:rPr>
                <w:rFonts w:asciiTheme="minorHAnsi" w:hAnsiTheme="minorHAnsi" w:cstheme="minorHAnsi"/>
                <w:lang w:val="en-US"/>
              </w:rPr>
              <w:t>days</w:t>
            </w:r>
          </w:p>
        </w:tc>
      </w:tr>
      <w:tr w:rsidR="004C58A1" w:rsidRPr="00454B6D" w14:paraId="53299E4A" w14:textId="77777777" w:rsidTr="004B6D13">
        <w:trPr>
          <w:trHeight w:val="563"/>
        </w:trPr>
        <w:tc>
          <w:tcPr>
            <w:tcW w:w="2659" w:type="dxa"/>
          </w:tcPr>
          <w:p w14:paraId="1B39ED34" w14:textId="5DB42A49" w:rsidR="004C58A1" w:rsidRPr="00454B6D" w:rsidRDefault="00FC0C5B" w:rsidP="00454B6D">
            <w:pPr>
              <w:pStyle w:val="TableParagraph"/>
              <w:ind w:right="202"/>
              <w:jc w:val="left"/>
              <w:rPr>
                <w:rFonts w:asciiTheme="minorHAnsi" w:hAnsiTheme="minorHAnsi" w:cstheme="minorHAnsi"/>
                <w:b/>
                <w:lang w:val="en-US"/>
              </w:rPr>
            </w:pPr>
            <w:r w:rsidRPr="00454B6D">
              <w:rPr>
                <w:rFonts w:asciiTheme="minorHAnsi" w:hAnsiTheme="minorHAnsi" w:cstheme="minorHAnsi"/>
                <w:b/>
                <w:lang w:val="en-US"/>
              </w:rPr>
              <w:t>3-6</w:t>
            </w:r>
            <w:r w:rsidRPr="00454B6D">
              <w:rPr>
                <w:rFonts w:asciiTheme="minorHAnsi" w:hAnsiTheme="minorHAnsi" w:cstheme="minorHAnsi"/>
                <w:b/>
                <w:spacing w:val="-3"/>
                <w:lang w:val="en-US"/>
              </w:rPr>
              <w:t xml:space="preserve"> </w:t>
            </w:r>
            <w:r w:rsidR="004B6D13" w:rsidRPr="00454B6D">
              <w:rPr>
                <w:rFonts w:asciiTheme="minorHAnsi" w:hAnsiTheme="minorHAnsi" w:cstheme="minorHAnsi"/>
                <w:b/>
                <w:lang w:val="en-US"/>
              </w:rPr>
              <w:t>months</w:t>
            </w:r>
          </w:p>
        </w:tc>
        <w:tc>
          <w:tcPr>
            <w:tcW w:w="2468" w:type="dxa"/>
          </w:tcPr>
          <w:p w14:paraId="184D99B1" w14:textId="77777777" w:rsidR="004C58A1" w:rsidRPr="00454B6D" w:rsidRDefault="00FC0C5B">
            <w:pPr>
              <w:pStyle w:val="TableParagraph"/>
              <w:ind w:left="353"/>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6</w:t>
            </w:r>
            <w:r w:rsidRPr="00454B6D">
              <w:rPr>
                <w:rFonts w:asciiTheme="minorHAnsi" w:hAnsiTheme="minorHAnsi" w:cstheme="minorHAnsi"/>
                <w:spacing w:val="-2"/>
                <w:lang w:val="en-US"/>
              </w:rPr>
              <w:t xml:space="preserve"> </w:t>
            </w:r>
            <w:r w:rsidRPr="00454B6D">
              <w:rPr>
                <w:rFonts w:asciiTheme="minorHAnsi" w:hAnsiTheme="minorHAnsi" w:cstheme="minorHAnsi"/>
                <w:lang w:val="en-US"/>
              </w:rPr>
              <w:t>cm</w:t>
            </w:r>
          </w:p>
        </w:tc>
        <w:tc>
          <w:tcPr>
            <w:tcW w:w="4078" w:type="dxa"/>
          </w:tcPr>
          <w:p w14:paraId="740DDECF" w14:textId="53B2C005" w:rsidR="004C58A1" w:rsidRPr="00454B6D" w:rsidRDefault="00FC0C5B">
            <w:pPr>
              <w:pStyle w:val="TableParagraph"/>
              <w:ind w:left="702" w:right="693"/>
              <w:rPr>
                <w:rFonts w:asciiTheme="minorHAnsi" w:hAnsiTheme="minorHAnsi" w:cstheme="minorHAnsi"/>
                <w:lang w:val="en-US"/>
              </w:rPr>
            </w:pPr>
            <w:r w:rsidRPr="00454B6D">
              <w:rPr>
                <w:rFonts w:asciiTheme="minorHAnsi" w:hAnsiTheme="minorHAnsi" w:cstheme="minorHAnsi"/>
                <w:lang w:val="en-US"/>
              </w:rPr>
              <w:t>5</w:t>
            </w:r>
            <w:r w:rsidRPr="00454B6D">
              <w:rPr>
                <w:rFonts w:asciiTheme="minorHAnsi" w:hAnsiTheme="minorHAnsi" w:cstheme="minorHAnsi"/>
                <w:spacing w:val="-4"/>
                <w:lang w:val="en-US"/>
              </w:rPr>
              <w:t xml:space="preserve"> </w:t>
            </w:r>
            <w:r w:rsidR="004B6D13" w:rsidRPr="00454B6D">
              <w:rPr>
                <w:rFonts w:asciiTheme="minorHAnsi" w:hAnsiTheme="minorHAnsi" w:cstheme="minorHAnsi"/>
                <w:lang w:val="en-US"/>
              </w:rPr>
              <w:t>days</w:t>
            </w:r>
          </w:p>
        </w:tc>
      </w:tr>
      <w:tr w:rsidR="004C58A1" w:rsidRPr="00454B6D" w14:paraId="09C234F5" w14:textId="77777777" w:rsidTr="004B6D13">
        <w:trPr>
          <w:trHeight w:val="561"/>
        </w:trPr>
        <w:tc>
          <w:tcPr>
            <w:tcW w:w="2659" w:type="dxa"/>
          </w:tcPr>
          <w:p w14:paraId="7EAA56B8" w14:textId="65B09CE9" w:rsidR="004C58A1" w:rsidRPr="00454B6D" w:rsidRDefault="00FC0C5B" w:rsidP="00454B6D">
            <w:pPr>
              <w:pStyle w:val="TableParagraph"/>
              <w:ind w:left="208" w:right="204"/>
              <w:jc w:val="left"/>
              <w:rPr>
                <w:rFonts w:asciiTheme="minorHAnsi" w:hAnsiTheme="minorHAnsi" w:cstheme="minorHAnsi"/>
                <w:b/>
                <w:lang w:val="en-US"/>
              </w:rPr>
            </w:pPr>
            <w:r w:rsidRPr="00454B6D">
              <w:rPr>
                <w:rFonts w:asciiTheme="minorHAnsi" w:hAnsiTheme="minorHAnsi" w:cstheme="minorHAnsi"/>
                <w:b/>
                <w:lang w:val="en-US"/>
              </w:rPr>
              <w:t>6-12</w:t>
            </w:r>
            <w:r w:rsidRPr="00454B6D">
              <w:rPr>
                <w:rFonts w:asciiTheme="minorHAnsi" w:hAnsiTheme="minorHAnsi" w:cstheme="minorHAnsi"/>
                <w:b/>
                <w:spacing w:val="-3"/>
                <w:lang w:val="en-US"/>
              </w:rPr>
              <w:t xml:space="preserve"> </w:t>
            </w:r>
            <w:r w:rsidR="004B6D13" w:rsidRPr="00454B6D">
              <w:rPr>
                <w:rFonts w:asciiTheme="minorHAnsi" w:hAnsiTheme="minorHAnsi" w:cstheme="minorHAnsi"/>
                <w:b/>
                <w:lang w:val="en-US"/>
              </w:rPr>
              <w:t>months</w:t>
            </w:r>
          </w:p>
        </w:tc>
        <w:tc>
          <w:tcPr>
            <w:tcW w:w="2468" w:type="dxa"/>
          </w:tcPr>
          <w:p w14:paraId="67CDC8E0" w14:textId="77777777" w:rsidR="004C58A1" w:rsidRPr="00454B6D" w:rsidRDefault="00FC0C5B">
            <w:pPr>
              <w:pStyle w:val="TableParagraph"/>
              <w:ind w:left="353"/>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8</w:t>
            </w:r>
            <w:r w:rsidRPr="00454B6D">
              <w:rPr>
                <w:rFonts w:asciiTheme="minorHAnsi" w:hAnsiTheme="minorHAnsi" w:cstheme="minorHAnsi"/>
                <w:spacing w:val="-2"/>
                <w:lang w:val="en-US"/>
              </w:rPr>
              <w:t xml:space="preserve"> </w:t>
            </w:r>
            <w:r w:rsidRPr="00454B6D">
              <w:rPr>
                <w:rFonts w:asciiTheme="minorHAnsi" w:hAnsiTheme="minorHAnsi" w:cstheme="minorHAnsi"/>
                <w:lang w:val="en-US"/>
              </w:rPr>
              <w:t>cm</w:t>
            </w:r>
          </w:p>
        </w:tc>
        <w:tc>
          <w:tcPr>
            <w:tcW w:w="4078" w:type="dxa"/>
          </w:tcPr>
          <w:p w14:paraId="5CA03947" w14:textId="7B4CED19" w:rsidR="004C58A1" w:rsidRPr="00454B6D" w:rsidRDefault="00FC0C5B">
            <w:pPr>
              <w:pStyle w:val="TableParagraph"/>
              <w:ind w:left="702" w:right="693"/>
              <w:rPr>
                <w:rFonts w:asciiTheme="minorHAnsi" w:hAnsiTheme="minorHAnsi" w:cstheme="minorHAnsi"/>
                <w:lang w:val="en-US"/>
              </w:rPr>
            </w:pPr>
            <w:r w:rsidRPr="00454B6D">
              <w:rPr>
                <w:rFonts w:asciiTheme="minorHAnsi" w:hAnsiTheme="minorHAnsi" w:cstheme="minorHAnsi"/>
                <w:lang w:val="en-US"/>
              </w:rPr>
              <w:t>9</w:t>
            </w:r>
            <w:r w:rsidRPr="00454B6D">
              <w:rPr>
                <w:rFonts w:asciiTheme="minorHAnsi" w:hAnsiTheme="minorHAnsi" w:cstheme="minorHAnsi"/>
                <w:spacing w:val="-4"/>
                <w:lang w:val="en-US"/>
              </w:rPr>
              <w:t xml:space="preserve"> </w:t>
            </w:r>
            <w:r w:rsidR="004B6D13" w:rsidRPr="00454B6D">
              <w:rPr>
                <w:rFonts w:asciiTheme="minorHAnsi" w:hAnsiTheme="minorHAnsi" w:cstheme="minorHAnsi"/>
                <w:lang w:val="en-US"/>
              </w:rPr>
              <w:t>days</w:t>
            </w:r>
          </w:p>
        </w:tc>
      </w:tr>
      <w:tr w:rsidR="004C58A1" w:rsidRPr="00454B6D" w14:paraId="5CF8E765" w14:textId="77777777" w:rsidTr="004B6D13">
        <w:trPr>
          <w:trHeight w:val="563"/>
        </w:trPr>
        <w:tc>
          <w:tcPr>
            <w:tcW w:w="2659" w:type="dxa"/>
          </w:tcPr>
          <w:p w14:paraId="7A765E83" w14:textId="2E532F6A" w:rsidR="004C58A1" w:rsidRPr="00454B6D" w:rsidRDefault="00FC0C5B" w:rsidP="00454B6D">
            <w:pPr>
              <w:pStyle w:val="TableParagraph"/>
              <w:ind w:right="200"/>
              <w:jc w:val="left"/>
              <w:rPr>
                <w:rFonts w:asciiTheme="minorHAnsi" w:hAnsiTheme="minorHAnsi" w:cstheme="minorHAnsi"/>
                <w:b/>
                <w:lang w:val="en-US"/>
              </w:rPr>
            </w:pPr>
            <w:r w:rsidRPr="00454B6D">
              <w:rPr>
                <w:rFonts w:asciiTheme="minorHAnsi" w:hAnsiTheme="minorHAnsi" w:cstheme="minorHAnsi"/>
                <w:b/>
                <w:lang w:val="en-US"/>
              </w:rPr>
              <w:t>1-2</w:t>
            </w:r>
            <w:r w:rsidRPr="00454B6D">
              <w:rPr>
                <w:rFonts w:asciiTheme="minorHAnsi" w:hAnsiTheme="minorHAnsi" w:cstheme="minorHAnsi"/>
                <w:b/>
                <w:spacing w:val="-2"/>
                <w:lang w:val="en-US"/>
              </w:rPr>
              <w:t xml:space="preserve"> </w:t>
            </w:r>
            <w:r w:rsidR="004B6D13" w:rsidRPr="00454B6D">
              <w:rPr>
                <w:rFonts w:asciiTheme="minorHAnsi" w:hAnsiTheme="minorHAnsi" w:cstheme="minorHAnsi"/>
                <w:b/>
                <w:lang w:val="en-US"/>
              </w:rPr>
              <w:t>years</w:t>
            </w:r>
          </w:p>
        </w:tc>
        <w:tc>
          <w:tcPr>
            <w:tcW w:w="2468" w:type="dxa"/>
          </w:tcPr>
          <w:p w14:paraId="2A14BAAE" w14:textId="77777777" w:rsidR="004C58A1" w:rsidRPr="00454B6D" w:rsidRDefault="00FC0C5B">
            <w:pPr>
              <w:pStyle w:val="TableParagraph"/>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4"/>
                <w:lang w:val="en-US"/>
              </w:rPr>
              <w:t xml:space="preserve"> </w:t>
            </w:r>
            <w:r w:rsidRPr="00454B6D">
              <w:rPr>
                <w:rFonts w:asciiTheme="minorHAnsi" w:hAnsiTheme="minorHAnsi" w:cstheme="minorHAnsi"/>
                <w:lang w:val="en-US"/>
              </w:rPr>
              <w:t>11cm</w:t>
            </w:r>
          </w:p>
        </w:tc>
        <w:tc>
          <w:tcPr>
            <w:tcW w:w="4078" w:type="dxa"/>
          </w:tcPr>
          <w:p w14:paraId="784A7F0C" w14:textId="1D774520" w:rsidR="004C58A1" w:rsidRPr="00454B6D" w:rsidRDefault="00FC0C5B">
            <w:pPr>
              <w:pStyle w:val="TableParagraph"/>
              <w:ind w:left="699" w:right="693"/>
              <w:rPr>
                <w:rFonts w:asciiTheme="minorHAnsi" w:hAnsiTheme="minorHAnsi" w:cstheme="minorHAnsi"/>
                <w:lang w:val="en-US"/>
              </w:rPr>
            </w:pPr>
            <w:r w:rsidRPr="00454B6D">
              <w:rPr>
                <w:rFonts w:asciiTheme="minorHAnsi" w:hAnsiTheme="minorHAnsi" w:cstheme="minorHAnsi"/>
                <w:lang w:val="en-US"/>
              </w:rPr>
              <w:t>18</w:t>
            </w:r>
            <w:r w:rsidRPr="00454B6D">
              <w:rPr>
                <w:rFonts w:asciiTheme="minorHAnsi" w:hAnsiTheme="minorHAnsi" w:cstheme="minorHAnsi"/>
                <w:spacing w:val="-4"/>
                <w:lang w:val="en-US"/>
              </w:rPr>
              <w:t xml:space="preserve"> </w:t>
            </w:r>
            <w:r w:rsidR="004B6D13" w:rsidRPr="00454B6D">
              <w:rPr>
                <w:rFonts w:asciiTheme="minorHAnsi" w:hAnsiTheme="minorHAnsi" w:cstheme="minorHAnsi"/>
                <w:lang w:val="en-US"/>
              </w:rPr>
              <w:t>day</w:t>
            </w:r>
            <w:r w:rsidRPr="00454B6D">
              <w:rPr>
                <w:rFonts w:asciiTheme="minorHAnsi" w:hAnsiTheme="minorHAnsi" w:cstheme="minorHAnsi"/>
                <w:lang w:val="en-US"/>
              </w:rPr>
              <w:t>s</w:t>
            </w:r>
          </w:p>
        </w:tc>
      </w:tr>
      <w:tr w:rsidR="004C58A1" w:rsidRPr="00454B6D" w14:paraId="1E0FC073" w14:textId="77777777" w:rsidTr="004B6D13">
        <w:trPr>
          <w:trHeight w:val="563"/>
        </w:trPr>
        <w:tc>
          <w:tcPr>
            <w:tcW w:w="2659" w:type="dxa"/>
          </w:tcPr>
          <w:p w14:paraId="53D1E73B" w14:textId="0C0B2024" w:rsidR="004C58A1" w:rsidRPr="00454B6D" w:rsidRDefault="00FC0C5B" w:rsidP="00454B6D">
            <w:pPr>
              <w:pStyle w:val="TableParagraph"/>
              <w:ind w:right="200"/>
              <w:jc w:val="left"/>
              <w:rPr>
                <w:rFonts w:asciiTheme="minorHAnsi" w:hAnsiTheme="minorHAnsi" w:cstheme="minorHAnsi"/>
                <w:b/>
                <w:lang w:val="en-US"/>
              </w:rPr>
            </w:pPr>
            <w:r w:rsidRPr="00454B6D">
              <w:rPr>
                <w:rFonts w:asciiTheme="minorHAnsi" w:hAnsiTheme="minorHAnsi" w:cstheme="minorHAnsi"/>
                <w:b/>
                <w:lang w:val="en-US"/>
              </w:rPr>
              <w:t>2-4</w:t>
            </w:r>
            <w:r w:rsidRPr="00454B6D">
              <w:rPr>
                <w:rFonts w:asciiTheme="minorHAnsi" w:hAnsiTheme="minorHAnsi" w:cstheme="minorHAnsi"/>
                <w:b/>
                <w:spacing w:val="-2"/>
                <w:lang w:val="en-US"/>
              </w:rPr>
              <w:t xml:space="preserve"> </w:t>
            </w:r>
            <w:r w:rsidR="004B6D13" w:rsidRPr="00454B6D">
              <w:rPr>
                <w:rFonts w:asciiTheme="minorHAnsi" w:hAnsiTheme="minorHAnsi" w:cstheme="minorHAnsi"/>
                <w:b/>
                <w:lang w:val="en-US"/>
              </w:rPr>
              <w:t>years</w:t>
            </w:r>
          </w:p>
        </w:tc>
        <w:tc>
          <w:tcPr>
            <w:tcW w:w="2468" w:type="dxa"/>
          </w:tcPr>
          <w:p w14:paraId="36A09E99" w14:textId="77777777" w:rsidR="004C58A1" w:rsidRPr="00454B6D" w:rsidRDefault="00FC0C5B">
            <w:pPr>
              <w:pStyle w:val="TableParagraph"/>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16</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cm</w:t>
            </w:r>
          </w:p>
        </w:tc>
        <w:tc>
          <w:tcPr>
            <w:tcW w:w="4078" w:type="dxa"/>
          </w:tcPr>
          <w:p w14:paraId="4AF11718" w14:textId="63DFBBB6" w:rsidR="004C58A1" w:rsidRPr="00454B6D" w:rsidRDefault="00FC0C5B">
            <w:pPr>
              <w:pStyle w:val="TableParagraph"/>
              <w:ind w:left="699" w:right="693"/>
              <w:rPr>
                <w:rFonts w:asciiTheme="minorHAnsi" w:hAnsiTheme="minorHAnsi" w:cstheme="minorHAnsi"/>
                <w:lang w:val="en-US"/>
              </w:rPr>
            </w:pPr>
            <w:r w:rsidRPr="00454B6D">
              <w:rPr>
                <w:rFonts w:asciiTheme="minorHAnsi" w:hAnsiTheme="minorHAnsi" w:cstheme="minorHAnsi"/>
                <w:lang w:val="en-US"/>
              </w:rPr>
              <w:t>37</w:t>
            </w:r>
            <w:r w:rsidRPr="00454B6D">
              <w:rPr>
                <w:rFonts w:asciiTheme="minorHAnsi" w:hAnsiTheme="minorHAnsi" w:cstheme="minorHAnsi"/>
                <w:spacing w:val="-4"/>
                <w:lang w:val="en-US"/>
              </w:rPr>
              <w:t xml:space="preserve"> </w:t>
            </w:r>
            <w:r w:rsidR="004B6D13" w:rsidRPr="00454B6D">
              <w:rPr>
                <w:rFonts w:asciiTheme="minorHAnsi" w:hAnsiTheme="minorHAnsi" w:cstheme="minorHAnsi"/>
                <w:lang w:val="en-US"/>
              </w:rPr>
              <w:t>day</w:t>
            </w:r>
            <w:r w:rsidRPr="00454B6D">
              <w:rPr>
                <w:rFonts w:asciiTheme="minorHAnsi" w:hAnsiTheme="minorHAnsi" w:cstheme="minorHAnsi"/>
                <w:lang w:val="en-US"/>
              </w:rPr>
              <w:t>s</w:t>
            </w:r>
          </w:p>
        </w:tc>
      </w:tr>
      <w:tr w:rsidR="004C58A1" w:rsidRPr="00454B6D" w14:paraId="605C6FDE" w14:textId="77777777" w:rsidTr="004B6D13">
        <w:trPr>
          <w:trHeight w:val="561"/>
        </w:trPr>
        <w:tc>
          <w:tcPr>
            <w:tcW w:w="2659" w:type="dxa"/>
          </w:tcPr>
          <w:p w14:paraId="5D56AF40" w14:textId="3FE7072A" w:rsidR="004C58A1" w:rsidRPr="00454B6D" w:rsidRDefault="00FC0C5B" w:rsidP="00454B6D">
            <w:pPr>
              <w:pStyle w:val="TableParagraph"/>
              <w:ind w:right="204"/>
              <w:jc w:val="left"/>
              <w:rPr>
                <w:rFonts w:asciiTheme="minorHAnsi" w:hAnsiTheme="minorHAnsi" w:cstheme="minorHAnsi"/>
                <w:b/>
                <w:lang w:val="en-US"/>
              </w:rPr>
            </w:pPr>
            <w:r w:rsidRPr="00454B6D">
              <w:rPr>
                <w:rFonts w:asciiTheme="minorHAnsi" w:hAnsiTheme="minorHAnsi" w:cstheme="minorHAnsi"/>
                <w:b/>
                <w:lang w:val="en-US"/>
              </w:rPr>
              <w:t>4-</w:t>
            </w:r>
            <w:r w:rsidRPr="00454B6D">
              <w:rPr>
                <w:rFonts w:asciiTheme="minorHAnsi" w:hAnsiTheme="minorHAnsi" w:cstheme="minorHAnsi"/>
                <w:b/>
                <w:spacing w:val="-2"/>
                <w:lang w:val="en-US"/>
              </w:rPr>
              <w:t xml:space="preserve"> </w:t>
            </w:r>
            <w:r w:rsidRPr="00454B6D">
              <w:rPr>
                <w:rFonts w:asciiTheme="minorHAnsi" w:hAnsiTheme="minorHAnsi" w:cstheme="minorHAnsi"/>
                <w:b/>
                <w:lang w:val="en-US"/>
              </w:rPr>
              <w:t>10</w:t>
            </w:r>
            <w:r w:rsidRPr="00454B6D">
              <w:rPr>
                <w:rFonts w:asciiTheme="minorHAnsi" w:hAnsiTheme="minorHAnsi" w:cstheme="minorHAnsi"/>
                <w:b/>
                <w:spacing w:val="-2"/>
                <w:lang w:val="en-US"/>
              </w:rPr>
              <w:t xml:space="preserve"> </w:t>
            </w:r>
            <w:r w:rsidR="004B6D13" w:rsidRPr="00454B6D">
              <w:rPr>
                <w:rFonts w:asciiTheme="minorHAnsi" w:hAnsiTheme="minorHAnsi" w:cstheme="minorHAnsi"/>
                <w:b/>
                <w:lang w:val="en-US"/>
              </w:rPr>
              <w:t>years Girls</w:t>
            </w:r>
          </w:p>
        </w:tc>
        <w:tc>
          <w:tcPr>
            <w:tcW w:w="2468" w:type="dxa"/>
          </w:tcPr>
          <w:p w14:paraId="618E2249" w14:textId="77777777" w:rsidR="004C58A1" w:rsidRPr="00454B6D" w:rsidRDefault="00FC0C5B">
            <w:pPr>
              <w:pStyle w:val="TableParagraph"/>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35</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cm</w:t>
            </w:r>
          </w:p>
        </w:tc>
        <w:tc>
          <w:tcPr>
            <w:tcW w:w="4078" w:type="dxa"/>
          </w:tcPr>
          <w:p w14:paraId="24C623E9" w14:textId="5EC9408E" w:rsidR="004C58A1" w:rsidRPr="00454B6D" w:rsidRDefault="00FC0C5B">
            <w:pPr>
              <w:pStyle w:val="TableParagraph"/>
              <w:ind w:left="701" w:right="693"/>
              <w:rPr>
                <w:rFonts w:asciiTheme="minorHAnsi" w:hAnsiTheme="minorHAnsi" w:cstheme="minorHAnsi"/>
                <w:lang w:val="en-US"/>
              </w:rPr>
            </w:pPr>
            <w:r w:rsidRPr="00454B6D">
              <w:rPr>
                <w:rFonts w:asciiTheme="minorHAnsi" w:hAnsiTheme="minorHAnsi" w:cstheme="minorHAnsi"/>
                <w:lang w:val="en-US"/>
              </w:rPr>
              <w:t>110</w:t>
            </w:r>
            <w:r w:rsidRPr="00454B6D">
              <w:rPr>
                <w:rFonts w:asciiTheme="minorHAnsi" w:hAnsiTheme="minorHAnsi" w:cstheme="minorHAnsi"/>
                <w:spacing w:val="-5"/>
                <w:lang w:val="en-US"/>
              </w:rPr>
              <w:t xml:space="preserve"> </w:t>
            </w:r>
            <w:r w:rsidR="004B6D13" w:rsidRPr="00454B6D">
              <w:rPr>
                <w:rFonts w:asciiTheme="minorHAnsi" w:hAnsiTheme="minorHAnsi" w:cstheme="minorHAnsi"/>
                <w:spacing w:val="-5"/>
                <w:lang w:val="en-US"/>
              </w:rPr>
              <w:t>day</w:t>
            </w:r>
            <w:r w:rsidRPr="00454B6D">
              <w:rPr>
                <w:rFonts w:asciiTheme="minorHAnsi" w:hAnsiTheme="minorHAnsi" w:cstheme="minorHAnsi"/>
                <w:lang w:val="en-US"/>
              </w:rPr>
              <w:t>s</w:t>
            </w:r>
          </w:p>
        </w:tc>
      </w:tr>
      <w:tr w:rsidR="004C58A1" w:rsidRPr="00454B6D" w14:paraId="4BA19CBD" w14:textId="77777777" w:rsidTr="004B6D13">
        <w:trPr>
          <w:trHeight w:val="563"/>
        </w:trPr>
        <w:tc>
          <w:tcPr>
            <w:tcW w:w="2659" w:type="dxa"/>
          </w:tcPr>
          <w:p w14:paraId="553C89C3" w14:textId="433838A2" w:rsidR="004C58A1" w:rsidRPr="00454B6D" w:rsidRDefault="00FC0C5B" w:rsidP="00454B6D">
            <w:pPr>
              <w:pStyle w:val="TableParagraph"/>
              <w:ind w:right="202"/>
              <w:jc w:val="left"/>
              <w:rPr>
                <w:rFonts w:asciiTheme="minorHAnsi" w:hAnsiTheme="minorHAnsi" w:cstheme="minorHAnsi"/>
                <w:b/>
                <w:lang w:val="en-US"/>
              </w:rPr>
            </w:pPr>
            <w:r w:rsidRPr="00454B6D">
              <w:rPr>
                <w:rFonts w:asciiTheme="minorHAnsi" w:hAnsiTheme="minorHAnsi" w:cstheme="minorHAnsi"/>
                <w:b/>
                <w:lang w:val="en-US"/>
              </w:rPr>
              <w:t>4-</w:t>
            </w:r>
            <w:r w:rsidRPr="00454B6D">
              <w:rPr>
                <w:rFonts w:asciiTheme="minorHAnsi" w:hAnsiTheme="minorHAnsi" w:cstheme="minorHAnsi"/>
                <w:b/>
                <w:spacing w:val="-1"/>
                <w:lang w:val="en-US"/>
              </w:rPr>
              <w:t xml:space="preserve"> </w:t>
            </w:r>
            <w:r w:rsidRPr="00454B6D">
              <w:rPr>
                <w:rFonts w:asciiTheme="minorHAnsi" w:hAnsiTheme="minorHAnsi" w:cstheme="minorHAnsi"/>
                <w:b/>
                <w:lang w:val="en-US"/>
              </w:rPr>
              <w:t>12</w:t>
            </w:r>
            <w:r w:rsidRPr="00454B6D">
              <w:rPr>
                <w:rFonts w:asciiTheme="minorHAnsi" w:hAnsiTheme="minorHAnsi" w:cstheme="minorHAnsi"/>
                <w:b/>
                <w:spacing w:val="-2"/>
                <w:lang w:val="en-US"/>
              </w:rPr>
              <w:t xml:space="preserve"> </w:t>
            </w:r>
            <w:r w:rsidR="004B6D13" w:rsidRPr="00454B6D">
              <w:rPr>
                <w:rFonts w:asciiTheme="minorHAnsi" w:hAnsiTheme="minorHAnsi" w:cstheme="minorHAnsi"/>
                <w:b/>
                <w:lang w:val="en-US"/>
              </w:rPr>
              <w:t>years boys</w:t>
            </w:r>
          </w:p>
        </w:tc>
        <w:tc>
          <w:tcPr>
            <w:tcW w:w="2468" w:type="dxa"/>
          </w:tcPr>
          <w:p w14:paraId="0E7DF02F" w14:textId="77777777" w:rsidR="004C58A1" w:rsidRPr="00454B6D" w:rsidRDefault="00FC0C5B">
            <w:pPr>
              <w:pStyle w:val="TableParagraph"/>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44</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cm</w:t>
            </w:r>
          </w:p>
        </w:tc>
        <w:tc>
          <w:tcPr>
            <w:tcW w:w="4078" w:type="dxa"/>
          </w:tcPr>
          <w:p w14:paraId="1073F599" w14:textId="00AB85EC" w:rsidR="004C58A1" w:rsidRPr="00454B6D" w:rsidRDefault="00FC0C5B">
            <w:pPr>
              <w:pStyle w:val="TableParagraph"/>
              <w:ind w:left="702" w:right="693"/>
              <w:rPr>
                <w:rFonts w:asciiTheme="minorHAnsi" w:hAnsiTheme="minorHAnsi" w:cstheme="minorHAnsi"/>
                <w:lang w:val="en-US"/>
              </w:rPr>
            </w:pPr>
            <w:r w:rsidRPr="00454B6D">
              <w:rPr>
                <w:rFonts w:asciiTheme="minorHAnsi" w:hAnsiTheme="minorHAnsi" w:cstheme="minorHAnsi"/>
                <w:lang w:val="en-US"/>
              </w:rPr>
              <w:t>146</w:t>
            </w:r>
            <w:r w:rsidRPr="00454B6D">
              <w:rPr>
                <w:rFonts w:asciiTheme="minorHAnsi" w:hAnsiTheme="minorHAnsi" w:cstheme="minorHAnsi"/>
                <w:spacing w:val="-5"/>
                <w:lang w:val="en-US"/>
              </w:rPr>
              <w:t xml:space="preserve"> </w:t>
            </w:r>
            <w:r w:rsidR="004B6D13" w:rsidRPr="00454B6D">
              <w:rPr>
                <w:rFonts w:asciiTheme="minorHAnsi" w:hAnsiTheme="minorHAnsi" w:cstheme="minorHAnsi"/>
                <w:lang w:val="en-US"/>
              </w:rPr>
              <w:t>day</w:t>
            </w:r>
            <w:r w:rsidRPr="00454B6D">
              <w:rPr>
                <w:rFonts w:asciiTheme="minorHAnsi" w:hAnsiTheme="minorHAnsi" w:cstheme="minorHAnsi"/>
                <w:lang w:val="en-US"/>
              </w:rPr>
              <w:t>s</w:t>
            </w:r>
          </w:p>
        </w:tc>
      </w:tr>
      <w:tr w:rsidR="004C58A1" w:rsidRPr="00454B6D" w14:paraId="4241EABF" w14:textId="77777777" w:rsidTr="004B6D13">
        <w:trPr>
          <w:trHeight w:val="561"/>
        </w:trPr>
        <w:tc>
          <w:tcPr>
            <w:tcW w:w="2659" w:type="dxa"/>
          </w:tcPr>
          <w:p w14:paraId="1206D44E" w14:textId="69C239B8" w:rsidR="004C58A1" w:rsidRPr="00454B6D" w:rsidRDefault="00FC0C5B" w:rsidP="00454B6D">
            <w:pPr>
              <w:pStyle w:val="TableParagraph"/>
              <w:ind w:right="201"/>
              <w:jc w:val="left"/>
              <w:rPr>
                <w:rFonts w:asciiTheme="minorHAnsi" w:hAnsiTheme="minorHAnsi" w:cstheme="minorHAnsi"/>
                <w:b/>
                <w:lang w:val="en-US"/>
              </w:rPr>
            </w:pPr>
            <w:r w:rsidRPr="00454B6D">
              <w:rPr>
                <w:rFonts w:asciiTheme="minorHAnsi" w:hAnsiTheme="minorHAnsi" w:cstheme="minorHAnsi"/>
                <w:b/>
                <w:lang w:val="en-US"/>
              </w:rPr>
              <w:t>10-18</w:t>
            </w:r>
            <w:r w:rsidRPr="00454B6D">
              <w:rPr>
                <w:rFonts w:asciiTheme="minorHAnsi" w:hAnsiTheme="minorHAnsi" w:cstheme="minorHAnsi"/>
                <w:b/>
                <w:spacing w:val="-3"/>
                <w:lang w:val="en-US"/>
              </w:rPr>
              <w:t xml:space="preserve"> </w:t>
            </w:r>
            <w:r w:rsidR="004B6D13" w:rsidRPr="00454B6D">
              <w:rPr>
                <w:rFonts w:asciiTheme="minorHAnsi" w:hAnsiTheme="minorHAnsi" w:cstheme="minorHAnsi"/>
                <w:b/>
                <w:lang w:val="en-US"/>
              </w:rPr>
              <w:t>years girls</w:t>
            </w:r>
          </w:p>
        </w:tc>
        <w:tc>
          <w:tcPr>
            <w:tcW w:w="2468" w:type="dxa"/>
          </w:tcPr>
          <w:p w14:paraId="2B0B7F6A" w14:textId="77777777" w:rsidR="004C58A1" w:rsidRPr="00454B6D" w:rsidRDefault="00FC0C5B">
            <w:pPr>
              <w:pStyle w:val="TableParagraph"/>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28</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cm</w:t>
            </w:r>
          </w:p>
        </w:tc>
        <w:tc>
          <w:tcPr>
            <w:tcW w:w="4078" w:type="dxa"/>
          </w:tcPr>
          <w:p w14:paraId="7323DF7E" w14:textId="123BB94D" w:rsidR="004C58A1" w:rsidRPr="00454B6D" w:rsidRDefault="00FC0C5B">
            <w:pPr>
              <w:pStyle w:val="TableParagraph"/>
              <w:ind w:left="702" w:right="693"/>
              <w:rPr>
                <w:rFonts w:asciiTheme="minorHAnsi" w:hAnsiTheme="minorHAnsi" w:cstheme="minorHAnsi"/>
                <w:lang w:val="en-US"/>
              </w:rPr>
            </w:pPr>
            <w:r w:rsidRPr="00454B6D">
              <w:rPr>
                <w:rFonts w:asciiTheme="minorHAnsi" w:hAnsiTheme="minorHAnsi" w:cstheme="minorHAnsi"/>
                <w:lang w:val="en-US"/>
              </w:rPr>
              <w:t>146</w:t>
            </w:r>
            <w:r w:rsidRPr="00454B6D">
              <w:rPr>
                <w:rFonts w:asciiTheme="minorHAnsi" w:hAnsiTheme="minorHAnsi" w:cstheme="minorHAnsi"/>
                <w:spacing w:val="-5"/>
                <w:lang w:val="en-US"/>
              </w:rPr>
              <w:t xml:space="preserve"> </w:t>
            </w:r>
            <w:r w:rsidR="004B6D13" w:rsidRPr="00454B6D">
              <w:rPr>
                <w:rFonts w:asciiTheme="minorHAnsi" w:hAnsiTheme="minorHAnsi" w:cstheme="minorHAnsi"/>
                <w:lang w:val="en-US"/>
              </w:rPr>
              <w:t>day</w:t>
            </w:r>
            <w:r w:rsidRPr="00454B6D">
              <w:rPr>
                <w:rFonts w:asciiTheme="minorHAnsi" w:hAnsiTheme="minorHAnsi" w:cstheme="minorHAnsi"/>
                <w:lang w:val="en-US"/>
              </w:rPr>
              <w:t>s</w:t>
            </w:r>
          </w:p>
        </w:tc>
      </w:tr>
      <w:tr w:rsidR="004C58A1" w:rsidRPr="00454B6D" w14:paraId="45E75BF4" w14:textId="77777777" w:rsidTr="004B6D13">
        <w:trPr>
          <w:trHeight w:val="563"/>
        </w:trPr>
        <w:tc>
          <w:tcPr>
            <w:tcW w:w="2659" w:type="dxa"/>
          </w:tcPr>
          <w:p w14:paraId="75D77288" w14:textId="71DFFBC6" w:rsidR="004C58A1" w:rsidRPr="00454B6D" w:rsidRDefault="00FC0C5B" w:rsidP="00454B6D">
            <w:pPr>
              <w:pStyle w:val="TableParagraph"/>
              <w:spacing w:before="2" w:line="240" w:lineRule="auto"/>
              <w:ind w:right="204"/>
              <w:jc w:val="left"/>
              <w:rPr>
                <w:rFonts w:asciiTheme="minorHAnsi" w:hAnsiTheme="minorHAnsi" w:cstheme="minorHAnsi"/>
                <w:b/>
                <w:lang w:val="en-US"/>
              </w:rPr>
            </w:pPr>
            <w:r w:rsidRPr="00454B6D">
              <w:rPr>
                <w:rFonts w:asciiTheme="minorHAnsi" w:hAnsiTheme="minorHAnsi" w:cstheme="minorHAnsi"/>
                <w:b/>
                <w:lang w:val="en-US"/>
              </w:rPr>
              <w:t>12-18</w:t>
            </w:r>
            <w:r w:rsidRPr="00454B6D">
              <w:rPr>
                <w:rFonts w:asciiTheme="minorHAnsi" w:hAnsiTheme="minorHAnsi" w:cstheme="minorHAnsi"/>
                <w:b/>
                <w:spacing w:val="-3"/>
                <w:lang w:val="en-US"/>
              </w:rPr>
              <w:t xml:space="preserve"> </w:t>
            </w:r>
            <w:r w:rsidR="004B6D13" w:rsidRPr="00454B6D">
              <w:rPr>
                <w:rFonts w:asciiTheme="minorHAnsi" w:hAnsiTheme="minorHAnsi" w:cstheme="minorHAnsi"/>
                <w:b/>
                <w:lang w:val="en-US"/>
              </w:rPr>
              <w:t>years boys</w:t>
            </w:r>
          </w:p>
        </w:tc>
        <w:tc>
          <w:tcPr>
            <w:tcW w:w="2468" w:type="dxa"/>
          </w:tcPr>
          <w:p w14:paraId="6551C0BE" w14:textId="77777777" w:rsidR="004C58A1" w:rsidRPr="00454B6D" w:rsidRDefault="00FC0C5B">
            <w:pPr>
              <w:pStyle w:val="TableParagraph"/>
              <w:spacing w:before="2" w:line="240" w:lineRule="auto"/>
              <w:ind w:left="351"/>
              <w:rPr>
                <w:rFonts w:asciiTheme="minorHAnsi" w:hAnsiTheme="minorHAnsi" w:cstheme="minorHAnsi"/>
                <w:lang w:val="en-US"/>
              </w:rPr>
            </w:pPr>
            <w:r w:rsidRPr="00454B6D">
              <w:rPr>
                <w:rFonts w:asciiTheme="minorHAnsi" w:hAnsiTheme="minorHAnsi" w:cstheme="minorHAnsi"/>
                <w:lang w:val="en-US"/>
              </w:rPr>
              <w:t>+</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28</w:t>
            </w:r>
            <w:r w:rsidRPr="00454B6D">
              <w:rPr>
                <w:rFonts w:asciiTheme="minorHAnsi" w:hAnsiTheme="minorHAnsi" w:cstheme="minorHAnsi"/>
                <w:spacing w:val="-3"/>
                <w:lang w:val="en-US"/>
              </w:rPr>
              <w:t xml:space="preserve"> </w:t>
            </w:r>
            <w:r w:rsidRPr="00454B6D">
              <w:rPr>
                <w:rFonts w:asciiTheme="minorHAnsi" w:hAnsiTheme="minorHAnsi" w:cstheme="minorHAnsi"/>
                <w:lang w:val="en-US"/>
              </w:rPr>
              <w:t>cm</w:t>
            </w:r>
          </w:p>
        </w:tc>
        <w:tc>
          <w:tcPr>
            <w:tcW w:w="4078" w:type="dxa"/>
          </w:tcPr>
          <w:p w14:paraId="0C5C2440" w14:textId="2B2E6879" w:rsidR="004C58A1" w:rsidRPr="00454B6D" w:rsidRDefault="00FC0C5B">
            <w:pPr>
              <w:pStyle w:val="TableParagraph"/>
              <w:spacing w:before="2" w:line="240" w:lineRule="auto"/>
              <w:ind w:left="702" w:right="693"/>
              <w:rPr>
                <w:rFonts w:asciiTheme="minorHAnsi" w:hAnsiTheme="minorHAnsi" w:cstheme="minorHAnsi"/>
                <w:lang w:val="en-US"/>
              </w:rPr>
            </w:pPr>
            <w:r w:rsidRPr="00454B6D">
              <w:rPr>
                <w:rFonts w:asciiTheme="minorHAnsi" w:hAnsiTheme="minorHAnsi" w:cstheme="minorHAnsi"/>
                <w:lang w:val="en-US"/>
              </w:rPr>
              <w:t>110</w:t>
            </w:r>
            <w:r w:rsidRPr="00454B6D">
              <w:rPr>
                <w:rFonts w:asciiTheme="minorHAnsi" w:hAnsiTheme="minorHAnsi" w:cstheme="minorHAnsi"/>
                <w:spacing w:val="-5"/>
                <w:lang w:val="en-US"/>
              </w:rPr>
              <w:t xml:space="preserve"> </w:t>
            </w:r>
            <w:r w:rsidR="004B6D13" w:rsidRPr="00454B6D">
              <w:rPr>
                <w:rFonts w:asciiTheme="minorHAnsi" w:hAnsiTheme="minorHAnsi" w:cstheme="minorHAnsi"/>
                <w:lang w:val="en-US"/>
              </w:rPr>
              <w:t>day</w:t>
            </w:r>
            <w:r w:rsidRPr="00454B6D">
              <w:rPr>
                <w:rFonts w:asciiTheme="minorHAnsi" w:hAnsiTheme="minorHAnsi" w:cstheme="minorHAnsi"/>
                <w:lang w:val="en-US"/>
              </w:rPr>
              <w:t>s</w:t>
            </w:r>
          </w:p>
        </w:tc>
      </w:tr>
    </w:tbl>
    <w:p w14:paraId="57BF7C07" w14:textId="7F2550D9" w:rsidR="00FC0C5B" w:rsidRDefault="00FC0C5B">
      <w:pPr>
        <w:rPr>
          <w:rFonts w:asciiTheme="minorHAnsi" w:hAnsiTheme="minorHAnsi" w:cstheme="minorHAnsi"/>
          <w:lang w:val="en-US"/>
        </w:rPr>
      </w:pPr>
    </w:p>
    <w:p w14:paraId="559B9256" w14:textId="4C49D0AC" w:rsidR="00547EE8" w:rsidRDefault="00547EE8">
      <w:pPr>
        <w:rPr>
          <w:rFonts w:asciiTheme="minorHAnsi" w:hAnsiTheme="minorHAnsi" w:cstheme="minorHAnsi"/>
          <w:lang w:val="en-US"/>
        </w:rPr>
      </w:pPr>
    </w:p>
    <w:p w14:paraId="489C4F5E" w14:textId="4DF44476" w:rsidR="00547EE8" w:rsidRPr="00547EE8" w:rsidRDefault="00547EE8" w:rsidP="00547EE8">
      <w:pPr>
        <w:pStyle w:val="Textebrut"/>
        <w:rPr>
          <w:color w:val="000000" w:themeColor="text1"/>
          <w:lang w:val="en-US"/>
        </w:rPr>
      </w:pPr>
      <w:r w:rsidRPr="00547EE8">
        <w:rPr>
          <w:color w:val="000000" w:themeColor="text1"/>
          <w:lang w:val="en-US"/>
        </w:rPr>
        <w:t>We aimed to compare height extrapolation techniques (performed at the time when children couldn’t be measured according to WHO gold standard because of their severe clinical condition), to WHO gold standard when each child had recovered enough to be measured according to WHO gold standard. Each child served as his own control.</w:t>
      </w:r>
    </w:p>
    <w:p w14:paraId="2F9DA0F7" w14:textId="1CDC8100" w:rsidR="00547EE8" w:rsidRPr="00547EE8" w:rsidRDefault="00547EE8" w:rsidP="00547EE8">
      <w:pPr>
        <w:pStyle w:val="Textebrut"/>
        <w:rPr>
          <w:color w:val="000000" w:themeColor="text1"/>
          <w:lang w:val="en-US"/>
        </w:rPr>
      </w:pPr>
      <w:r w:rsidRPr="00547EE8">
        <w:rPr>
          <w:color w:val="000000" w:themeColor="text1"/>
          <w:lang w:val="en-US"/>
        </w:rPr>
        <w:t>However, as natural growth may occur between these two timepoints, we have excluded children if WHO gold standard could not be performed in “reasonable” times, not to be biased by natural growth.</w:t>
      </w:r>
    </w:p>
    <w:p w14:paraId="4D34F913" w14:textId="77777777" w:rsidR="00547EE8" w:rsidRPr="00547EE8" w:rsidRDefault="00547EE8" w:rsidP="00547EE8">
      <w:pPr>
        <w:pStyle w:val="Textebrut"/>
        <w:rPr>
          <w:color w:val="000000" w:themeColor="text1"/>
          <w:lang w:val="en-US"/>
        </w:rPr>
      </w:pPr>
      <w:r w:rsidRPr="00547EE8">
        <w:rPr>
          <w:color w:val="000000" w:themeColor="text1"/>
          <w:lang w:val="en-US"/>
        </w:rPr>
        <w:t xml:space="preserve">We considered that 5% natural growth would be significant to alter the comparison of the measures performed at the two timepoints. </w:t>
      </w:r>
    </w:p>
    <w:p w14:paraId="04442379" w14:textId="72A903A3" w:rsidR="00547EE8" w:rsidRPr="00547EE8" w:rsidRDefault="00547EE8" w:rsidP="00547EE8">
      <w:pPr>
        <w:pStyle w:val="Textebrut"/>
        <w:rPr>
          <w:color w:val="000000" w:themeColor="text1"/>
          <w:lang w:val="en-US"/>
        </w:rPr>
      </w:pPr>
      <w:r w:rsidRPr="00547EE8">
        <w:rPr>
          <w:color w:val="000000" w:themeColor="text1"/>
          <w:lang w:val="en-US"/>
        </w:rPr>
        <w:t>However, in sick children, pathophysiological adaptation processes often stop height growth (children do not usually grow during critical illness), which may drastically reduce the risk of natural growth bias in the study cohort.</w:t>
      </w:r>
    </w:p>
    <w:p w14:paraId="45119D11" w14:textId="40234AA7" w:rsidR="00547EE8" w:rsidRDefault="00547EE8" w:rsidP="00547EE8">
      <w:pPr>
        <w:pStyle w:val="Textebrut"/>
        <w:rPr>
          <w:color w:val="000000" w:themeColor="text1"/>
          <w:lang w:val="en-US"/>
        </w:rPr>
      </w:pPr>
      <w:r w:rsidRPr="00547EE8">
        <w:rPr>
          <w:color w:val="000000" w:themeColor="text1"/>
          <w:lang w:val="en-US"/>
        </w:rPr>
        <w:t>5% natural growth corresponds to different times depending on the child’s age, as growth velocity depends on age; the above table presents the 5% expected natural growth and the corresponding times by age ranges; these were applied in our study to exclude patients from analysis when Gold standard could not be performed in due times. (this happened only in 1 child of the &lt;2 years group, but did not in the older group as time ranges were a lot longer).</w:t>
      </w:r>
    </w:p>
    <w:p w14:paraId="24F3BE3D" w14:textId="44AD7714" w:rsidR="00230391" w:rsidRDefault="00230391" w:rsidP="00547EE8">
      <w:pPr>
        <w:pStyle w:val="Textebrut"/>
        <w:rPr>
          <w:color w:val="000000" w:themeColor="text1"/>
          <w:lang w:val="en-US"/>
        </w:rPr>
      </w:pPr>
    </w:p>
    <w:p w14:paraId="4DBE1172" w14:textId="77777777" w:rsidR="0059112C" w:rsidRDefault="0059112C" w:rsidP="00547EE8">
      <w:pPr>
        <w:pStyle w:val="Textebrut"/>
        <w:rPr>
          <w:color w:val="000000" w:themeColor="text1"/>
          <w:lang w:val="en-US"/>
        </w:rPr>
      </w:pPr>
    </w:p>
    <w:p w14:paraId="2C0DBC95" w14:textId="108F694B" w:rsidR="00230391" w:rsidRPr="00230391" w:rsidRDefault="00230391" w:rsidP="00230391">
      <w:pPr>
        <w:pStyle w:val="Textebrut"/>
        <w:rPr>
          <w:rFonts w:asciiTheme="minorHAnsi" w:hAnsiTheme="minorHAnsi" w:cstheme="minorHAnsi"/>
          <w:b/>
          <w:szCs w:val="22"/>
          <w:lang w:val="en-US"/>
        </w:rPr>
      </w:pPr>
      <w:r w:rsidRPr="00230391">
        <w:rPr>
          <w:rFonts w:asciiTheme="minorHAnsi" w:hAnsiTheme="minorHAnsi" w:cstheme="minorHAnsi"/>
          <w:b/>
          <w:szCs w:val="22"/>
          <w:lang w:val="en-US"/>
        </w:rPr>
        <w:t xml:space="preserve">Supplemental table </w:t>
      </w:r>
      <w:bookmarkStart w:id="0" w:name="_GoBack"/>
      <w:bookmarkEnd w:id="0"/>
      <w:r w:rsidRPr="00230391">
        <w:rPr>
          <w:rFonts w:asciiTheme="minorHAnsi" w:hAnsiTheme="minorHAnsi" w:cstheme="minorHAnsi"/>
          <w:b/>
          <w:szCs w:val="22"/>
          <w:lang w:val="en-US"/>
        </w:rPr>
        <w:t xml:space="preserve">2: </w:t>
      </w:r>
      <w:r w:rsidRPr="00230391">
        <w:rPr>
          <w:b/>
          <w:color w:val="000000" w:themeColor="text1"/>
          <w:lang w:val="en-US"/>
        </w:rPr>
        <w:t>Delay between first set of height extrapolation measurements and WHO gold standard measurement</w:t>
      </w:r>
    </w:p>
    <w:p w14:paraId="260874E0" w14:textId="77777777" w:rsidR="00230391" w:rsidRDefault="00230391" w:rsidP="00230391">
      <w:pPr>
        <w:pStyle w:val="Textebrut"/>
        <w:rPr>
          <w:color w:val="000000" w:themeColor="text1"/>
          <w:lang w:val="en-US"/>
        </w:rPr>
      </w:pPr>
    </w:p>
    <w:tbl>
      <w:tblPr>
        <w:tblStyle w:val="Grilledutableau"/>
        <w:tblW w:w="0" w:type="auto"/>
        <w:tblLook w:val="04A0" w:firstRow="1" w:lastRow="0" w:firstColumn="1" w:lastColumn="0" w:noHBand="0" w:noVBand="1"/>
      </w:tblPr>
      <w:tblGrid>
        <w:gridCol w:w="3143"/>
        <w:gridCol w:w="3143"/>
        <w:gridCol w:w="3144"/>
      </w:tblGrid>
      <w:tr w:rsidR="00230391" w14:paraId="4E997514" w14:textId="77777777" w:rsidTr="00230391">
        <w:tc>
          <w:tcPr>
            <w:tcW w:w="3143" w:type="dxa"/>
          </w:tcPr>
          <w:p w14:paraId="2D787990" w14:textId="77777777" w:rsidR="00230391" w:rsidRDefault="00230391" w:rsidP="00CE13CC">
            <w:pPr>
              <w:pStyle w:val="Textebrut"/>
              <w:rPr>
                <w:color w:val="000000" w:themeColor="text1"/>
                <w:lang w:val="en-US"/>
              </w:rPr>
            </w:pPr>
          </w:p>
        </w:tc>
        <w:tc>
          <w:tcPr>
            <w:tcW w:w="3143" w:type="dxa"/>
          </w:tcPr>
          <w:p w14:paraId="01DC4808" w14:textId="77777777" w:rsidR="00230391" w:rsidRDefault="00230391" w:rsidP="00230391">
            <w:pPr>
              <w:pStyle w:val="Textebrut"/>
              <w:jc w:val="center"/>
              <w:rPr>
                <w:color w:val="000000" w:themeColor="text1"/>
                <w:lang w:val="en-US"/>
              </w:rPr>
            </w:pPr>
            <w:r>
              <w:rPr>
                <w:color w:val="000000" w:themeColor="text1"/>
                <w:lang w:val="en-US"/>
              </w:rPr>
              <w:t>&lt; 2years subgroup</w:t>
            </w:r>
          </w:p>
        </w:tc>
        <w:tc>
          <w:tcPr>
            <w:tcW w:w="3144" w:type="dxa"/>
          </w:tcPr>
          <w:p w14:paraId="7AC40FA7" w14:textId="77777777" w:rsidR="00230391" w:rsidRDefault="00230391" w:rsidP="00230391">
            <w:pPr>
              <w:pStyle w:val="Textebrut"/>
              <w:jc w:val="center"/>
              <w:rPr>
                <w:color w:val="000000" w:themeColor="text1"/>
                <w:lang w:val="en-US"/>
              </w:rPr>
            </w:pPr>
            <w:r>
              <w:rPr>
                <w:color w:val="000000" w:themeColor="text1"/>
                <w:lang w:val="en-US"/>
              </w:rPr>
              <w:t>&gt; 2years subgroup</w:t>
            </w:r>
          </w:p>
        </w:tc>
      </w:tr>
      <w:tr w:rsidR="00230391" w14:paraId="6B57DD63" w14:textId="77777777" w:rsidTr="00230391">
        <w:tc>
          <w:tcPr>
            <w:tcW w:w="3143" w:type="dxa"/>
          </w:tcPr>
          <w:p w14:paraId="702D50F6" w14:textId="77777777" w:rsidR="00230391" w:rsidRDefault="00230391" w:rsidP="00CE13CC">
            <w:pPr>
              <w:pStyle w:val="Textebrut"/>
              <w:rPr>
                <w:color w:val="000000" w:themeColor="text1"/>
                <w:lang w:val="en-US"/>
              </w:rPr>
            </w:pPr>
            <w:r>
              <w:rPr>
                <w:color w:val="000000" w:themeColor="text1"/>
                <w:lang w:val="en-US"/>
              </w:rPr>
              <w:t xml:space="preserve">Delay (in days) </w:t>
            </w:r>
          </w:p>
        </w:tc>
        <w:tc>
          <w:tcPr>
            <w:tcW w:w="3143" w:type="dxa"/>
          </w:tcPr>
          <w:p w14:paraId="1587DF43" w14:textId="77777777" w:rsidR="00230391" w:rsidRDefault="00230391" w:rsidP="00230391">
            <w:pPr>
              <w:pStyle w:val="Textebrut"/>
              <w:jc w:val="center"/>
              <w:rPr>
                <w:color w:val="000000" w:themeColor="text1"/>
                <w:lang w:val="en-US"/>
              </w:rPr>
            </w:pPr>
            <w:r>
              <w:rPr>
                <w:color w:val="000000" w:themeColor="text1"/>
                <w:lang w:val="en-US"/>
              </w:rPr>
              <w:t>4 (2-5)</w:t>
            </w:r>
          </w:p>
        </w:tc>
        <w:tc>
          <w:tcPr>
            <w:tcW w:w="3144" w:type="dxa"/>
          </w:tcPr>
          <w:p w14:paraId="188CC46A" w14:textId="77777777" w:rsidR="00230391" w:rsidRDefault="00230391" w:rsidP="00230391">
            <w:pPr>
              <w:pStyle w:val="Textebrut"/>
              <w:jc w:val="center"/>
              <w:rPr>
                <w:color w:val="000000" w:themeColor="text1"/>
                <w:lang w:val="en-US"/>
              </w:rPr>
            </w:pPr>
            <w:r>
              <w:rPr>
                <w:color w:val="000000" w:themeColor="text1"/>
                <w:lang w:val="en-US"/>
              </w:rPr>
              <w:t>7 (4-12)</w:t>
            </w:r>
          </w:p>
        </w:tc>
      </w:tr>
    </w:tbl>
    <w:p w14:paraId="1E22517E" w14:textId="109BD0FF" w:rsidR="00230391" w:rsidRPr="00454B6D" w:rsidRDefault="00230391" w:rsidP="00230391">
      <w:pPr>
        <w:rPr>
          <w:rFonts w:asciiTheme="minorHAnsi" w:hAnsiTheme="minorHAnsi" w:cstheme="minorHAnsi"/>
          <w:lang w:val="en-US"/>
        </w:rPr>
      </w:pPr>
      <w:r>
        <w:rPr>
          <w:rFonts w:asciiTheme="minorHAnsi" w:hAnsiTheme="minorHAnsi" w:cstheme="minorHAnsi"/>
          <w:lang w:val="en-US"/>
        </w:rPr>
        <w:t>Results are presented in median</w:t>
      </w:r>
      <w:r w:rsidR="0059112C">
        <w:rPr>
          <w:rFonts w:asciiTheme="minorHAnsi" w:hAnsiTheme="minorHAnsi" w:cstheme="minorHAnsi"/>
          <w:lang w:val="en-US"/>
        </w:rPr>
        <w:t>s</w:t>
      </w:r>
      <w:r>
        <w:rPr>
          <w:rFonts w:asciiTheme="minorHAnsi" w:hAnsiTheme="minorHAnsi" w:cstheme="minorHAnsi"/>
          <w:lang w:val="en-US"/>
        </w:rPr>
        <w:t xml:space="preserve"> (IQR 25-75)</w:t>
      </w:r>
    </w:p>
    <w:sectPr w:rsidR="00230391" w:rsidRPr="00454B6D">
      <w:type w:val="continuous"/>
      <w:pgSz w:w="11900" w:h="16840"/>
      <w:pgMar w:top="1340" w:right="12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A1"/>
    <w:rsid w:val="000D52BA"/>
    <w:rsid w:val="00230391"/>
    <w:rsid w:val="00454B6D"/>
    <w:rsid w:val="004B6D13"/>
    <w:rsid w:val="004C58A1"/>
    <w:rsid w:val="00547EE8"/>
    <w:rsid w:val="0059112C"/>
    <w:rsid w:val="005C0ED3"/>
    <w:rsid w:val="007E2D91"/>
    <w:rsid w:val="007E6AB8"/>
    <w:rsid w:val="00DA4317"/>
    <w:rsid w:val="00FC0C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CDBB"/>
  <w15:docId w15:val="{B375862C-BC98-4EAB-8D55-764D4704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pPr>
      <w:spacing w:line="281" w:lineRule="exact"/>
      <w:ind w:left="209" w:right="343"/>
      <w:jc w:val="center"/>
    </w:pPr>
  </w:style>
  <w:style w:type="paragraph" w:styleId="Textebrut">
    <w:name w:val="Plain Text"/>
    <w:basedOn w:val="Normal"/>
    <w:link w:val="TextebrutCar"/>
    <w:uiPriority w:val="99"/>
    <w:semiHidden/>
    <w:unhideWhenUsed/>
    <w:rsid w:val="00547EE8"/>
    <w:pPr>
      <w:widowControl/>
      <w:autoSpaceDE/>
      <w:autoSpaceDN/>
    </w:pPr>
    <w:rPr>
      <w:rFonts w:ascii="Calibri" w:eastAsiaTheme="minorHAnsi" w:hAnsi="Calibri" w:cstheme="minorBidi"/>
      <w:szCs w:val="21"/>
    </w:rPr>
  </w:style>
  <w:style w:type="character" w:customStyle="1" w:styleId="TextebrutCar">
    <w:name w:val="Texte brut Car"/>
    <w:basedOn w:val="Policepardfaut"/>
    <w:link w:val="Textebrut"/>
    <w:uiPriority w:val="99"/>
    <w:semiHidden/>
    <w:rsid w:val="00547EE8"/>
    <w:rPr>
      <w:rFonts w:ascii="Calibri" w:hAnsi="Calibri"/>
      <w:szCs w:val="21"/>
      <w:lang w:val="fr-FR"/>
    </w:rPr>
  </w:style>
  <w:style w:type="table" w:styleId="Grilledutableau">
    <w:name w:val="Table Grid"/>
    <w:basedOn w:val="TableauNormal"/>
    <w:uiPriority w:val="39"/>
    <w:rsid w:val="0023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319</Words>
  <Characters>1758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annexe A EvTaRéaP tableau Accroissement statural phrip v1</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 EvTaRéaP tableau Accroissement statural phrip v1</dc:title>
  <dc:creator>berthillerju</dc:creator>
  <cp:keywords>()</cp:keywords>
  <cp:lastModifiedBy>VALLA, Frederic</cp:lastModifiedBy>
  <cp:revision>6</cp:revision>
  <dcterms:created xsi:type="dcterms:W3CDTF">2024-06-02T10:23:00Z</dcterms:created>
  <dcterms:modified xsi:type="dcterms:W3CDTF">2024-07-09T08:21:00Z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2018-08-27T00:00:00Z</vt:filetime>
  </property>
  <property fmtid="{D5CDD505-2E9C-101B-9397-08002B2CF9AE}" pid="3" name="Creator">
    <vt:lpwstr>PDFCreator Version 1.7.3</vt:lpwstr>
  </property>
  <property fmtid="{D5CDD505-2E9C-101B-9397-08002B2CF9AE}" pid="4" name="LastSaved">
    <vt:filetime>2023-11-23T00:00:00Z</vt:filetime>
  </property>
</Properties>
</file>