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39749" w14:textId="64FC1624" w:rsidR="004D1E6A" w:rsidRPr="00762C55" w:rsidRDefault="00000000" w:rsidP="005A7F06">
      <w:pPr>
        <w:spacing w:line="240" w:lineRule="auto"/>
        <w:rPr>
          <w:b/>
          <w:bCs/>
        </w:rPr>
      </w:pPr>
      <w:sdt>
        <w:sdtPr>
          <w:rPr>
            <w:sz w:val="2"/>
          </w:rPr>
          <w:id w:val="-13300906"/>
          <w:docPartObj>
            <w:docPartGallery w:val="Cover Pages"/>
            <w:docPartUnique/>
          </w:docPartObj>
        </w:sdtPr>
        <w:sdtEndPr>
          <w:rPr>
            <w:rFonts w:eastAsia="Times New Roman"/>
            <w:b/>
            <w:bCs/>
            <w:sz w:val="24"/>
            <w:lang w:eastAsia="zh-CN"/>
          </w:rPr>
        </w:sdtEndPr>
        <w:sdtContent>
          <w:r w:rsidR="00E26A94" w:rsidRPr="00762C55">
            <w:rPr>
              <w:rFonts w:eastAsia="Times New Roman"/>
              <w:b/>
              <w:bCs/>
              <w:lang w:eastAsia="zh-CN"/>
            </w:rPr>
            <w:fldChar w:fldCharType="begin"/>
          </w:r>
          <w:r w:rsidR="00E26A94" w:rsidRPr="00762C55">
            <w:rPr>
              <w:rFonts w:eastAsia="Times New Roman"/>
              <w:b/>
              <w:bCs/>
              <w:lang w:eastAsia="zh-CN"/>
            </w:rPr>
            <w:instrText xml:space="preserve"> INCLUDEPICTURE "http://www.chiefscientist.nsw.gov.au/__data/assets/image/0010/67771/UNSW-logo.png" \* MERGEFORMATINET </w:instrText>
          </w:r>
          <w:r w:rsidR="00E26A94" w:rsidRPr="00762C55">
            <w:rPr>
              <w:rFonts w:eastAsia="Times New Roman"/>
              <w:b/>
              <w:bCs/>
              <w:lang w:eastAsia="zh-CN"/>
            </w:rPr>
            <w:fldChar w:fldCharType="end"/>
          </w:r>
        </w:sdtContent>
      </w:sdt>
      <w:r w:rsidR="004D1E6A" w:rsidRPr="00762C55">
        <w:rPr>
          <w:b/>
          <w:bCs/>
        </w:rPr>
        <w:t xml:space="preserve">Supplementary </w:t>
      </w:r>
      <w:r w:rsidR="005A7F06">
        <w:rPr>
          <w:b/>
          <w:bCs/>
        </w:rPr>
        <w:t>T</w:t>
      </w:r>
      <w:r w:rsidR="004D1E6A" w:rsidRPr="00762C55">
        <w:rPr>
          <w:b/>
          <w:bCs/>
        </w:rPr>
        <w:t>ables</w:t>
      </w:r>
    </w:p>
    <w:p w14:paraId="56FFBA43" w14:textId="77777777" w:rsidR="004D1E6A" w:rsidRPr="00762C55" w:rsidRDefault="004D1E6A" w:rsidP="004D1E6A">
      <w:pPr>
        <w:pStyle w:val="Bijschrift"/>
        <w:keepNext/>
        <w:spacing w:line="360" w:lineRule="auto"/>
        <w:jc w:val="both"/>
        <w:rPr>
          <w:rFonts w:ascii="Times New Roman" w:hAnsi="Times New Roman" w:cs="Times New Roman"/>
          <w:color w:val="auto"/>
          <w:sz w:val="20"/>
          <w:szCs w:val="20"/>
          <w:lang w:val="en-US"/>
        </w:rPr>
      </w:pPr>
      <w:bookmarkStart w:id="0" w:name="_Ref52556820"/>
      <w:r w:rsidRPr="00762C55">
        <w:rPr>
          <w:rFonts w:ascii="Times New Roman" w:hAnsi="Times New Roman" w:cs="Times New Roman"/>
          <w:color w:val="auto"/>
          <w:sz w:val="20"/>
          <w:szCs w:val="20"/>
          <w:lang w:val="en-US"/>
        </w:rPr>
        <w:t>Table</w:t>
      </w:r>
      <w:bookmarkEnd w:id="0"/>
      <w:r w:rsidRPr="00762C55">
        <w:rPr>
          <w:rFonts w:ascii="Times New Roman" w:hAnsi="Times New Roman" w:cs="Times New Roman"/>
          <w:color w:val="auto"/>
          <w:sz w:val="20"/>
          <w:szCs w:val="20"/>
          <w:lang w:val="en-US"/>
        </w:rPr>
        <w:t xml:space="preserve"> </w:t>
      </w:r>
      <w:r w:rsidRPr="00762C55">
        <w:rPr>
          <w:rFonts w:ascii="Times New Roman" w:hAnsi="Times New Roman" w:cs="Times New Roman"/>
          <w:b/>
          <w:bCs/>
          <w:color w:val="auto"/>
          <w:sz w:val="20"/>
          <w:szCs w:val="20"/>
          <w:lang w:val="en-US"/>
        </w:rPr>
        <w:t>S1</w:t>
      </w:r>
      <w:r w:rsidRPr="00762C55">
        <w:rPr>
          <w:rFonts w:ascii="Times New Roman" w:hAnsi="Times New Roman" w:cs="Times New Roman"/>
          <w:color w:val="auto"/>
          <w:sz w:val="20"/>
          <w:szCs w:val="20"/>
          <w:lang w:val="en-US"/>
        </w:rPr>
        <w:t xml:space="preserve">: </w:t>
      </w:r>
      <w:r w:rsidRPr="00762C55">
        <w:rPr>
          <w:rFonts w:ascii="Times New Roman" w:hAnsi="Times New Roman" w:cs="Times New Roman"/>
          <w:b/>
          <w:bCs/>
          <w:color w:val="auto"/>
          <w:sz w:val="20"/>
          <w:szCs w:val="20"/>
          <w:lang w:val="en-US"/>
        </w:rPr>
        <w:t>Perinatal characteristics of the extremely low birth weight (ELBW) population</w:t>
      </w:r>
      <w:r w:rsidRPr="00762C55">
        <w:rPr>
          <w:rFonts w:ascii="Times New Roman" w:hAnsi="Times New Roman" w:cs="Times New Roman"/>
          <w:color w:val="auto"/>
          <w:sz w:val="20"/>
          <w:szCs w:val="20"/>
          <w:lang w:val="en-US"/>
        </w:rPr>
        <w:t xml:space="preserve">. </w:t>
      </w:r>
    </w:p>
    <w:tbl>
      <w:tblPr>
        <w:tblStyle w:val="Rastertabel3-Accent3"/>
        <w:tblW w:w="0" w:type="auto"/>
        <w:tblInd w:w="-5" w:type="dxa"/>
        <w:tblLook w:val="04A0" w:firstRow="1" w:lastRow="0" w:firstColumn="1" w:lastColumn="0" w:noHBand="0" w:noVBand="1"/>
      </w:tblPr>
      <w:tblGrid>
        <w:gridCol w:w="5236"/>
        <w:gridCol w:w="2076"/>
      </w:tblGrid>
      <w:tr w:rsidR="00762C55" w:rsidRPr="00762C55" w14:paraId="51E792C0" w14:textId="77777777" w:rsidTr="009630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236" w:type="dxa"/>
            <w:tcBorders>
              <w:bottom w:val="single" w:sz="4" w:space="0" w:color="auto"/>
              <w:right w:val="single" w:sz="4" w:space="0" w:color="auto"/>
            </w:tcBorders>
            <w:shd w:val="clear" w:color="auto" w:fill="EDEDED" w:themeFill="accent3" w:themeFillTint="33"/>
          </w:tcPr>
          <w:p w14:paraId="2B99882A" w14:textId="77777777" w:rsidR="004D1E6A" w:rsidRPr="00762C55" w:rsidRDefault="004D1E6A" w:rsidP="009630B1">
            <w:pPr>
              <w:jc w:val="both"/>
              <w:rPr>
                <w:sz w:val="20"/>
                <w:szCs w:val="20"/>
              </w:rPr>
            </w:pPr>
            <w:r w:rsidRPr="00762C55">
              <w:rPr>
                <w:sz w:val="20"/>
                <w:szCs w:val="20"/>
              </w:rPr>
              <w:t>Perinatal characteristics</w:t>
            </w:r>
          </w:p>
        </w:tc>
        <w:tc>
          <w:tcPr>
            <w:tcW w:w="2076" w:type="dxa"/>
            <w:tcBorders>
              <w:left w:val="single" w:sz="4" w:space="0" w:color="auto"/>
              <w:bottom w:val="single" w:sz="4" w:space="0" w:color="auto"/>
            </w:tcBorders>
          </w:tcPr>
          <w:p w14:paraId="3C097558" w14:textId="77777777" w:rsidR="004D1E6A" w:rsidRPr="00762C55" w:rsidRDefault="004D1E6A" w:rsidP="009630B1">
            <w:pPr>
              <w:jc w:val="both"/>
              <w:cnfStyle w:val="100000000000" w:firstRow="1" w:lastRow="0" w:firstColumn="0" w:lastColumn="0" w:oddVBand="0" w:evenVBand="0" w:oddHBand="0" w:evenHBand="0" w:firstRowFirstColumn="0" w:firstRowLastColumn="0" w:lastRowFirstColumn="0" w:lastRowLastColumn="0"/>
              <w:rPr>
                <w:sz w:val="20"/>
                <w:szCs w:val="20"/>
              </w:rPr>
            </w:pPr>
            <w:r w:rsidRPr="00762C55">
              <w:rPr>
                <w:sz w:val="20"/>
                <w:szCs w:val="20"/>
              </w:rPr>
              <w:t>ELBW (n=93)</w:t>
            </w:r>
          </w:p>
        </w:tc>
      </w:tr>
      <w:tr w:rsidR="00762C55" w:rsidRPr="00762C55" w14:paraId="0F2F17D0" w14:textId="77777777" w:rsidTr="00963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6" w:type="dxa"/>
            <w:tcBorders>
              <w:top w:val="single" w:sz="4" w:space="0" w:color="auto"/>
              <w:right w:val="single" w:sz="4" w:space="0" w:color="auto"/>
            </w:tcBorders>
          </w:tcPr>
          <w:p w14:paraId="3BF5AB2A" w14:textId="3D795689" w:rsidR="004D1E6A" w:rsidRPr="00762C55" w:rsidRDefault="004D1E6A" w:rsidP="009630B1">
            <w:pPr>
              <w:jc w:val="both"/>
              <w:rPr>
                <w:sz w:val="20"/>
                <w:szCs w:val="20"/>
              </w:rPr>
            </w:pPr>
            <w:r w:rsidRPr="00762C55">
              <w:rPr>
                <w:sz w:val="20"/>
                <w:szCs w:val="20"/>
              </w:rPr>
              <w:t>Sex</w:t>
            </w:r>
            <w:r w:rsidR="001A7205" w:rsidRPr="00762C55">
              <w:rPr>
                <w:sz w:val="20"/>
                <w:szCs w:val="20"/>
              </w:rPr>
              <w:t xml:space="preserve"> (</w:t>
            </w:r>
            <w:proofErr w:type="gramStart"/>
            <w:r w:rsidR="001A7205" w:rsidRPr="00762C55">
              <w:rPr>
                <w:sz w:val="20"/>
                <w:szCs w:val="20"/>
              </w:rPr>
              <w:t>female :</w:t>
            </w:r>
            <w:proofErr w:type="gramEnd"/>
            <w:r w:rsidR="001A7205" w:rsidRPr="00762C55">
              <w:rPr>
                <w:sz w:val="20"/>
                <w:szCs w:val="20"/>
              </w:rPr>
              <w:t xml:space="preserve"> male ratio)</w:t>
            </w:r>
          </w:p>
        </w:tc>
        <w:tc>
          <w:tcPr>
            <w:tcW w:w="2076" w:type="dxa"/>
            <w:tcBorders>
              <w:top w:val="single" w:sz="4" w:space="0" w:color="auto"/>
              <w:left w:val="single" w:sz="4" w:space="0" w:color="auto"/>
            </w:tcBorders>
          </w:tcPr>
          <w:p w14:paraId="4E5ADF23" w14:textId="1CDE3ED9" w:rsidR="004D1E6A" w:rsidRPr="00762C55" w:rsidRDefault="001A7205" w:rsidP="009630B1">
            <w:pPr>
              <w:jc w:val="both"/>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00762C55">
              <w:rPr>
                <w:sz w:val="20"/>
                <w:szCs w:val="20"/>
              </w:rPr>
              <w:t>1 :</w:t>
            </w:r>
            <w:proofErr w:type="gramEnd"/>
            <w:r w:rsidRPr="00762C55">
              <w:rPr>
                <w:sz w:val="20"/>
                <w:szCs w:val="20"/>
              </w:rPr>
              <w:t xml:space="preserve"> 1.04</w:t>
            </w:r>
          </w:p>
        </w:tc>
      </w:tr>
      <w:tr w:rsidR="00762C55" w:rsidRPr="00762C55" w14:paraId="28C20B3D" w14:textId="77777777" w:rsidTr="009630B1">
        <w:tc>
          <w:tcPr>
            <w:cnfStyle w:val="001000000000" w:firstRow="0" w:lastRow="0" w:firstColumn="1" w:lastColumn="0" w:oddVBand="0" w:evenVBand="0" w:oddHBand="0" w:evenHBand="0" w:firstRowFirstColumn="0" w:firstRowLastColumn="0" w:lastRowFirstColumn="0" w:lastRowLastColumn="0"/>
            <w:tcW w:w="5236" w:type="dxa"/>
            <w:tcBorders>
              <w:right w:val="single" w:sz="4" w:space="0" w:color="auto"/>
            </w:tcBorders>
          </w:tcPr>
          <w:p w14:paraId="1CB12EBA" w14:textId="77777777" w:rsidR="004D1E6A" w:rsidRPr="00762C55" w:rsidRDefault="004D1E6A" w:rsidP="009630B1">
            <w:pPr>
              <w:jc w:val="both"/>
              <w:rPr>
                <w:sz w:val="20"/>
                <w:szCs w:val="20"/>
              </w:rPr>
            </w:pPr>
            <w:r w:rsidRPr="00762C55">
              <w:rPr>
                <w:sz w:val="20"/>
                <w:szCs w:val="20"/>
              </w:rPr>
              <w:t>Small for gestational age (%)</w:t>
            </w:r>
          </w:p>
        </w:tc>
        <w:tc>
          <w:tcPr>
            <w:tcW w:w="2076" w:type="dxa"/>
            <w:tcBorders>
              <w:left w:val="single" w:sz="4" w:space="0" w:color="auto"/>
            </w:tcBorders>
          </w:tcPr>
          <w:p w14:paraId="545A56D5"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39%</w:t>
            </w:r>
          </w:p>
        </w:tc>
      </w:tr>
      <w:tr w:rsidR="00762C55" w:rsidRPr="00762C55" w14:paraId="5C889163" w14:textId="77777777" w:rsidTr="00963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6" w:type="dxa"/>
            <w:tcBorders>
              <w:right w:val="single" w:sz="4" w:space="0" w:color="auto"/>
            </w:tcBorders>
          </w:tcPr>
          <w:p w14:paraId="3735DF2E" w14:textId="7C48AE7F" w:rsidR="004D1E6A" w:rsidRPr="00762C55" w:rsidRDefault="004D1E6A" w:rsidP="009630B1">
            <w:pPr>
              <w:jc w:val="both"/>
              <w:rPr>
                <w:sz w:val="20"/>
                <w:szCs w:val="20"/>
              </w:rPr>
            </w:pPr>
            <w:r w:rsidRPr="00762C55">
              <w:rPr>
                <w:sz w:val="20"/>
                <w:szCs w:val="20"/>
              </w:rPr>
              <w:t>Gestational age (weeks)</w:t>
            </w:r>
            <w:r w:rsidR="009C45E9" w:rsidRPr="00762C55">
              <w:rPr>
                <w:sz w:val="20"/>
                <w:szCs w:val="20"/>
              </w:rPr>
              <w:t xml:space="preserve"> (mean and range)</w:t>
            </w:r>
          </w:p>
        </w:tc>
        <w:tc>
          <w:tcPr>
            <w:tcW w:w="2076" w:type="dxa"/>
            <w:tcBorders>
              <w:left w:val="single" w:sz="4" w:space="0" w:color="auto"/>
            </w:tcBorders>
          </w:tcPr>
          <w:p w14:paraId="28BFAE25"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27 (23 to 33)</w:t>
            </w:r>
          </w:p>
        </w:tc>
      </w:tr>
      <w:tr w:rsidR="00762C55" w:rsidRPr="00762C55" w14:paraId="07272952" w14:textId="77777777" w:rsidTr="009630B1">
        <w:tc>
          <w:tcPr>
            <w:cnfStyle w:val="001000000000" w:firstRow="0" w:lastRow="0" w:firstColumn="1" w:lastColumn="0" w:oddVBand="0" w:evenVBand="0" w:oddHBand="0" w:evenHBand="0" w:firstRowFirstColumn="0" w:firstRowLastColumn="0" w:lastRowFirstColumn="0" w:lastRowLastColumn="0"/>
            <w:tcW w:w="5236" w:type="dxa"/>
            <w:tcBorders>
              <w:right w:val="single" w:sz="4" w:space="0" w:color="auto"/>
            </w:tcBorders>
          </w:tcPr>
          <w:p w14:paraId="7E3E7BE5" w14:textId="0D00B60C" w:rsidR="004D1E6A" w:rsidRPr="00762C55" w:rsidRDefault="004D1E6A" w:rsidP="009630B1">
            <w:pPr>
              <w:jc w:val="both"/>
              <w:rPr>
                <w:sz w:val="20"/>
                <w:szCs w:val="20"/>
              </w:rPr>
            </w:pPr>
            <w:r w:rsidRPr="00762C55">
              <w:rPr>
                <w:sz w:val="20"/>
                <w:szCs w:val="20"/>
              </w:rPr>
              <w:t>Birth weight (g)</w:t>
            </w:r>
            <w:r w:rsidR="009C45E9" w:rsidRPr="00762C55">
              <w:rPr>
                <w:sz w:val="20"/>
                <w:szCs w:val="20"/>
              </w:rPr>
              <w:t xml:space="preserve"> (mean and range)</w:t>
            </w:r>
          </w:p>
        </w:tc>
        <w:tc>
          <w:tcPr>
            <w:tcW w:w="2076" w:type="dxa"/>
            <w:tcBorders>
              <w:left w:val="single" w:sz="4" w:space="0" w:color="auto"/>
            </w:tcBorders>
          </w:tcPr>
          <w:p w14:paraId="3E2406D7"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815 (430 to 1000)</w:t>
            </w:r>
          </w:p>
        </w:tc>
      </w:tr>
      <w:tr w:rsidR="00762C55" w:rsidRPr="00762C55" w14:paraId="4C55EE17" w14:textId="77777777" w:rsidTr="00963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6" w:type="dxa"/>
            <w:tcBorders>
              <w:right w:val="single" w:sz="4" w:space="0" w:color="auto"/>
            </w:tcBorders>
          </w:tcPr>
          <w:p w14:paraId="0468DFA5" w14:textId="686FE441" w:rsidR="004D1E6A" w:rsidRPr="00762C55" w:rsidRDefault="004D1E6A" w:rsidP="009630B1">
            <w:pPr>
              <w:jc w:val="both"/>
              <w:rPr>
                <w:sz w:val="20"/>
                <w:szCs w:val="20"/>
              </w:rPr>
            </w:pPr>
            <w:r w:rsidRPr="00762C55">
              <w:rPr>
                <w:sz w:val="20"/>
                <w:szCs w:val="20"/>
              </w:rPr>
              <w:t>Postnatal steroids (%</w:t>
            </w:r>
            <w:r w:rsidR="009C45E9" w:rsidRPr="00762C55">
              <w:rPr>
                <w:sz w:val="20"/>
                <w:szCs w:val="20"/>
              </w:rPr>
              <w:t xml:space="preserve"> received</w:t>
            </w:r>
            <w:r w:rsidRPr="00762C55">
              <w:rPr>
                <w:sz w:val="20"/>
                <w:szCs w:val="20"/>
              </w:rPr>
              <w:t>)</w:t>
            </w:r>
            <w:r w:rsidR="009C45E9" w:rsidRPr="00762C55">
              <w:rPr>
                <w:sz w:val="20"/>
                <w:szCs w:val="20"/>
              </w:rPr>
              <w:t xml:space="preserve"> </w:t>
            </w:r>
          </w:p>
        </w:tc>
        <w:tc>
          <w:tcPr>
            <w:tcW w:w="2076" w:type="dxa"/>
            <w:tcBorders>
              <w:left w:val="single" w:sz="4" w:space="0" w:color="auto"/>
            </w:tcBorders>
          </w:tcPr>
          <w:p w14:paraId="465880E7"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51%</w:t>
            </w:r>
          </w:p>
        </w:tc>
      </w:tr>
      <w:tr w:rsidR="00762C55" w:rsidRPr="00762C55" w14:paraId="20DC383C" w14:textId="77777777" w:rsidTr="009630B1">
        <w:tc>
          <w:tcPr>
            <w:cnfStyle w:val="001000000000" w:firstRow="0" w:lastRow="0" w:firstColumn="1" w:lastColumn="0" w:oddVBand="0" w:evenVBand="0" w:oddHBand="0" w:evenHBand="0" w:firstRowFirstColumn="0" w:firstRowLastColumn="0" w:lastRowFirstColumn="0" w:lastRowLastColumn="0"/>
            <w:tcW w:w="5236" w:type="dxa"/>
            <w:tcBorders>
              <w:right w:val="single" w:sz="4" w:space="0" w:color="auto"/>
            </w:tcBorders>
          </w:tcPr>
          <w:p w14:paraId="179BCFD6" w14:textId="69F737C0" w:rsidR="004D1E6A" w:rsidRPr="00762C55" w:rsidRDefault="004D1E6A" w:rsidP="009630B1">
            <w:pPr>
              <w:jc w:val="both"/>
              <w:rPr>
                <w:sz w:val="20"/>
                <w:szCs w:val="20"/>
              </w:rPr>
            </w:pPr>
            <w:r w:rsidRPr="00762C55">
              <w:rPr>
                <w:sz w:val="20"/>
                <w:szCs w:val="20"/>
              </w:rPr>
              <w:t>Ibuprofen (%</w:t>
            </w:r>
            <w:r w:rsidR="009C45E9" w:rsidRPr="00762C55">
              <w:rPr>
                <w:sz w:val="20"/>
                <w:szCs w:val="20"/>
              </w:rPr>
              <w:t xml:space="preserve"> received</w:t>
            </w:r>
            <w:r w:rsidRPr="00762C55">
              <w:rPr>
                <w:sz w:val="20"/>
                <w:szCs w:val="20"/>
              </w:rPr>
              <w:t>)</w:t>
            </w:r>
          </w:p>
        </w:tc>
        <w:tc>
          <w:tcPr>
            <w:tcW w:w="2076" w:type="dxa"/>
            <w:tcBorders>
              <w:left w:val="single" w:sz="4" w:space="0" w:color="auto"/>
            </w:tcBorders>
          </w:tcPr>
          <w:p w14:paraId="4F80F24C"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49%</w:t>
            </w:r>
          </w:p>
        </w:tc>
      </w:tr>
      <w:tr w:rsidR="00762C55" w:rsidRPr="00762C55" w14:paraId="43DB0644" w14:textId="77777777" w:rsidTr="00963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6" w:type="dxa"/>
            <w:tcBorders>
              <w:right w:val="single" w:sz="4" w:space="0" w:color="auto"/>
            </w:tcBorders>
          </w:tcPr>
          <w:p w14:paraId="3B661B7B" w14:textId="791C7EDD" w:rsidR="004D1E6A" w:rsidRPr="00762C55" w:rsidRDefault="004D1E6A" w:rsidP="009630B1">
            <w:pPr>
              <w:jc w:val="both"/>
              <w:rPr>
                <w:sz w:val="20"/>
                <w:szCs w:val="20"/>
              </w:rPr>
            </w:pPr>
            <w:r w:rsidRPr="00762C55">
              <w:rPr>
                <w:sz w:val="20"/>
                <w:szCs w:val="20"/>
              </w:rPr>
              <w:t>Oxygen therapy (days)</w:t>
            </w:r>
            <w:r w:rsidR="009C45E9" w:rsidRPr="00762C55">
              <w:rPr>
                <w:sz w:val="20"/>
                <w:szCs w:val="20"/>
              </w:rPr>
              <w:t xml:space="preserve"> (mean and range)</w:t>
            </w:r>
          </w:p>
        </w:tc>
        <w:tc>
          <w:tcPr>
            <w:tcW w:w="2076" w:type="dxa"/>
            <w:tcBorders>
              <w:left w:val="single" w:sz="4" w:space="0" w:color="auto"/>
            </w:tcBorders>
          </w:tcPr>
          <w:p w14:paraId="573914AD"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36.5 (1 to 164)</w:t>
            </w:r>
          </w:p>
        </w:tc>
      </w:tr>
      <w:tr w:rsidR="00762C55" w:rsidRPr="00762C55" w14:paraId="16477514" w14:textId="77777777" w:rsidTr="009630B1">
        <w:tc>
          <w:tcPr>
            <w:cnfStyle w:val="001000000000" w:firstRow="0" w:lastRow="0" w:firstColumn="1" w:lastColumn="0" w:oddVBand="0" w:evenVBand="0" w:oddHBand="0" w:evenHBand="0" w:firstRowFirstColumn="0" w:firstRowLastColumn="0" w:lastRowFirstColumn="0" w:lastRowLastColumn="0"/>
            <w:tcW w:w="5236" w:type="dxa"/>
            <w:tcBorders>
              <w:right w:val="single" w:sz="4" w:space="0" w:color="auto"/>
            </w:tcBorders>
          </w:tcPr>
          <w:p w14:paraId="448C3B3D" w14:textId="7690F788" w:rsidR="004D1E6A" w:rsidRPr="00762C55" w:rsidRDefault="004D1E6A" w:rsidP="009630B1">
            <w:pPr>
              <w:jc w:val="both"/>
              <w:rPr>
                <w:sz w:val="20"/>
                <w:szCs w:val="20"/>
              </w:rPr>
            </w:pPr>
            <w:r w:rsidRPr="00762C55">
              <w:rPr>
                <w:sz w:val="20"/>
                <w:szCs w:val="20"/>
              </w:rPr>
              <w:t>Ventilation therapy (days)</w:t>
            </w:r>
            <w:r w:rsidR="009C45E9" w:rsidRPr="00762C55">
              <w:rPr>
                <w:sz w:val="20"/>
                <w:szCs w:val="20"/>
              </w:rPr>
              <w:t xml:space="preserve"> (mean and range)</w:t>
            </w:r>
          </w:p>
        </w:tc>
        <w:tc>
          <w:tcPr>
            <w:tcW w:w="2076" w:type="dxa"/>
            <w:tcBorders>
              <w:left w:val="single" w:sz="4" w:space="0" w:color="auto"/>
            </w:tcBorders>
          </w:tcPr>
          <w:p w14:paraId="52C97983"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7 (0 to 131)</w:t>
            </w:r>
          </w:p>
        </w:tc>
      </w:tr>
      <w:tr w:rsidR="00762C55" w:rsidRPr="00762C55" w14:paraId="348DCA52" w14:textId="77777777" w:rsidTr="00963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6" w:type="dxa"/>
            <w:tcBorders>
              <w:right w:val="single" w:sz="4" w:space="0" w:color="auto"/>
            </w:tcBorders>
          </w:tcPr>
          <w:p w14:paraId="4E63359D" w14:textId="4DC9AD2E" w:rsidR="004D1E6A" w:rsidRPr="00762C55" w:rsidRDefault="004D1E6A" w:rsidP="009630B1">
            <w:pPr>
              <w:jc w:val="both"/>
              <w:rPr>
                <w:sz w:val="20"/>
                <w:szCs w:val="20"/>
              </w:rPr>
            </w:pPr>
            <w:r w:rsidRPr="00762C55">
              <w:rPr>
                <w:sz w:val="20"/>
                <w:szCs w:val="20"/>
              </w:rPr>
              <w:t>Time until full enteral (days)</w:t>
            </w:r>
            <w:r w:rsidR="009C45E9" w:rsidRPr="00762C55">
              <w:rPr>
                <w:sz w:val="20"/>
                <w:szCs w:val="20"/>
              </w:rPr>
              <w:t xml:space="preserve"> (mean and range)</w:t>
            </w:r>
          </w:p>
        </w:tc>
        <w:tc>
          <w:tcPr>
            <w:tcW w:w="2076" w:type="dxa"/>
            <w:tcBorders>
              <w:left w:val="single" w:sz="4" w:space="0" w:color="auto"/>
            </w:tcBorders>
          </w:tcPr>
          <w:p w14:paraId="4F0CAE76"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33.5 (12 to 143)</w:t>
            </w:r>
          </w:p>
        </w:tc>
      </w:tr>
      <w:tr w:rsidR="00762C55" w:rsidRPr="00762C55" w14:paraId="4452EC90" w14:textId="77777777" w:rsidTr="009630B1">
        <w:tc>
          <w:tcPr>
            <w:cnfStyle w:val="001000000000" w:firstRow="0" w:lastRow="0" w:firstColumn="1" w:lastColumn="0" w:oddVBand="0" w:evenVBand="0" w:oddHBand="0" w:evenHBand="0" w:firstRowFirstColumn="0" w:firstRowLastColumn="0" w:lastRowFirstColumn="0" w:lastRowLastColumn="0"/>
            <w:tcW w:w="5236" w:type="dxa"/>
            <w:tcBorders>
              <w:right w:val="single" w:sz="4" w:space="0" w:color="auto"/>
            </w:tcBorders>
          </w:tcPr>
          <w:p w14:paraId="3E978361" w14:textId="6B54653A" w:rsidR="004D1E6A" w:rsidRPr="00762C55" w:rsidRDefault="004D1E6A" w:rsidP="009630B1">
            <w:pPr>
              <w:jc w:val="both"/>
              <w:rPr>
                <w:sz w:val="20"/>
                <w:szCs w:val="20"/>
              </w:rPr>
            </w:pPr>
            <w:r w:rsidRPr="00762C55">
              <w:rPr>
                <w:sz w:val="20"/>
                <w:szCs w:val="20"/>
              </w:rPr>
              <w:t>Hospitalization duration (days)</w:t>
            </w:r>
            <w:r w:rsidR="009C45E9" w:rsidRPr="00762C55">
              <w:rPr>
                <w:sz w:val="20"/>
                <w:szCs w:val="20"/>
              </w:rPr>
              <w:t xml:space="preserve"> (mean and range)</w:t>
            </w:r>
          </w:p>
        </w:tc>
        <w:tc>
          <w:tcPr>
            <w:tcW w:w="2076" w:type="dxa"/>
            <w:tcBorders>
              <w:left w:val="single" w:sz="4" w:space="0" w:color="auto"/>
            </w:tcBorders>
          </w:tcPr>
          <w:p w14:paraId="5598070A"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82 (13 to 183)</w:t>
            </w:r>
          </w:p>
        </w:tc>
      </w:tr>
      <w:tr w:rsidR="00762C55" w:rsidRPr="00762C55" w14:paraId="4E370FDD" w14:textId="77777777" w:rsidTr="00963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6" w:type="dxa"/>
            <w:tcBorders>
              <w:right w:val="single" w:sz="4" w:space="0" w:color="auto"/>
            </w:tcBorders>
          </w:tcPr>
          <w:p w14:paraId="3C4A39AA" w14:textId="17DF56F1" w:rsidR="004D1E6A" w:rsidRPr="00762C55" w:rsidRDefault="004D1E6A" w:rsidP="009630B1">
            <w:pPr>
              <w:jc w:val="both"/>
              <w:rPr>
                <w:sz w:val="20"/>
                <w:szCs w:val="20"/>
              </w:rPr>
            </w:pPr>
            <w:r w:rsidRPr="00762C55">
              <w:rPr>
                <w:sz w:val="20"/>
                <w:szCs w:val="20"/>
              </w:rPr>
              <w:t>Discharge weight (g)</w:t>
            </w:r>
            <w:r w:rsidR="009C45E9" w:rsidRPr="00762C55">
              <w:rPr>
                <w:sz w:val="20"/>
                <w:szCs w:val="20"/>
              </w:rPr>
              <w:t xml:space="preserve"> (mean and range)</w:t>
            </w:r>
          </w:p>
        </w:tc>
        <w:tc>
          <w:tcPr>
            <w:tcW w:w="2076" w:type="dxa"/>
            <w:tcBorders>
              <w:left w:val="single" w:sz="4" w:space="0" w:color="auto"/>
            </w:tcBorders>
          </w:tcPr>
          <w:p w14:paraId="0692F113"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2348 (860-3225)</w:t>
            </w:r>
          </w:p>
        </w:tc>
      </w:tr>
      <w:tr w:rsidR="00762C55" w:rsidRPr="00762C55" w14:paraId="3D2BB8BE" w14:textId="77777777" w:rsidTr="009630B1">
        <w:tc>
          <w:tcPr>
            <w:cnfStyle w:val="001000000000" w:firstRow="0" w:lastRow="0" w:firstColumn="1" w:lastColumn="0" w:oddVBand="0" w:evenVBand="0" w:oddHBand="0" w:evenHBand="0" w:firstRowFirstColumn="0" w:firstRowLastColumn="0" w:lastRowFirstColumn="0" w:lastRowLastColumn="0"/>
            <w:tcW w:w="5236" w:type="dxa"/>
            <w:tcBorders>
              <w:right w:val="single" w:sz="4" w:space="0" w:color="auto"/>
            </w:tcBorders>
          </w:tcPr>
          <w:p w14:paraId="31686056" w14:textId="16747F07" w:rsidR="004D1E6A" w:rsidRPr="00762C55" w:rsidRDefault="004D1E6A" w:rsidP="009630B1">
            <w:pPr>
              <w:jc w:val="both"/>
              <w:rPr>
                <w:sz w:val="20"/>
                <w:szCs w:val="20"/>
              </w:rPr>
            </w:pPr>
            <w:r w:rsidRPr="00762C55">
              <w:rPr>
                <w:sz w:val="20"/>
                <w:szCs w:val="20"/>
              </w:rPr>
              <w:t>IVH (%</w:t>
            </w:r>
            <w:r w:rsidR="00927427" w:rsidRPr="00762C55">
              <w:rPr>
                <w:sz w:val="20"/>
                <w:szCs w:val="20"/>
              </w:rPr>
              <w:t xml:space="preserve"> present</w:t>
            </w:r>
            <w:r w:rsidRPr="00762C55">
              <w:rPr>
                <w:sz w:val="20"/>
                <w:szCs w:val="20"/>
              </w:rPr>
              <w:t>)</w:t>
            </w:r>
          </w:p>
        </w:tc>
        <w:tc>
          <w:tcPr>
            <w:tcW w:w="2076" w:type="dxa"/>
            <w:tcBorders>
              <w:left w:val="single" w:sz="4" w:space="0" w:color="auto"/>
            </w:tcBorders>
          </w:tcPr>
          <w:p w14:paraId="0C448EEC"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23%</w:t>
            </w:r>
          </w:p>
        </w:tc>
      </w:tr>
      <w:tr w:rsidR="00762C55" w:rsidRPr="00762C55" w14:paraId="7FECFF19" w14:textId="77777777" w:rsidTr="00963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6" w:type="dxa"/>
            <w:tcBorders>
              <w:right w:val="single" w:sz="4" w:space="0" w:color="auto"/>
            </w:tcBorders>
          </w:tcPr>
          <w:p w14:paraId="515B3607" w14:textId="7203F868" w:rsidR="004D1E6A" w:rsidRPr="00762C55" w:rsidRDefault="004D1E6A" w:rsidP="009630B1">
            <w:pPr>
              <w:jc w:val="both"/>
              <w:rPr>
                <w:sz w:val="20"/>
                <w:szCs w:val="20"/>
              </w:rPr>
            </w:pPr>
            <w:r w:rsidRPr="00762C55">
              <w:rPr>
                <w:sz w:val="20"/>
                <w:szCs w:val="20"/>
              </w:rPr>
              <w:t>BPD (%</w:t>
            </w:r>
            <w:r w:rsidR="00927427" w:rsidRPr="00762C55">
              <w:rPr>
                <w:sz w:val="20"/>
                <w:szCs w:val="20"/>
              </w:rPr>
              <w:t xml:space="preserve"> present</w:t>
            </w:r>
            <w:r w:rsidRPr="00762C55">
              <w:rPr>
                <w:sz w:val="20"/>
                <w:szCs w:val="20"/>
              </w:rPr>
              <w:t>)</w:t>
            </w:r>
          </w:p>
        </w:tc>
        <w:tc>
          <w:tcPr>
            <w:tcW w:w="2076" w:type="dxa"/>
            <w:tcBorders>
              <w:left w:val="single" w:sz="4" w:space="0" w:color="auto"/>
            </w:tcBorders>
          </w:tcPr>
          <w:p w14:paraId="33347EB0"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15%</w:t>
            </w:r>
          </w:p>
        </w:tc>
      </w:tr>
      <w:tr w:rsidR="00762C55" w:rsidRPr="00762C55" w14:paraId="04FAC089" w14:textId="77777777" w:rsidTr="009630B1">
        <w:tc>
          <w:tcPr>
            <w:cnfStyle w:val="001000000000" w:firstRow="0" w:lastRow="0" w:firstColumn="1" w:lastColumn="0" w:oddVBand="0" w:evenVBand="0" w:oddHBand="0" w:evenHBand="0" w:firstRowFirstColumn="0" w:firstRowLastColumn="0" w:lastRowFirstColumn="0" w:lastRowLastColumn="0"/>
            <w:tcW w:w="5236" w:type="dxa"/>
            <w:tcBorders>
              <w:bottom w:val="single" w:sz="4" w:space="0" w:color="auto"/>
              <w:right w:val="single" w:sz="4" w:space="0" w:color="auto"/>
            </w:tcBorders>
          </w:tcPr>
          <w:p w14:paraId="42036821" w14:textId="2CA16BAD" w:rsidR="004D1E6A" w:rsidRPr="00762C55" w:rsidRDefault="004D1E6A" w:rsidP="009630B1">
            <w:pPr>
              <w:jc w:val="both"/>
              <w:rPr>
                <w:sz w:val="20"/>
                <w:szCs w:val="20"/>
              </w:rPr>
            </w:pPr>
            <w:r w:rsidRPr="00762C55">
              <w:rPr>
                <w:sz w:val="20"/>
                <w:szCs w:val="20"/>
              </w:rPr>
              <w:t>ROP (%</w:t>
            </w:r>
            <w:r w:rsidR="000D1220" w:rsidRPr="00762C55">
              <w:rPr>
                <w:sz w:val="20"/>
                <w:szCs w:val="20"/>
              </w:rPr>
              <w:t xml:space="preserve"> </w:t>
            </w:r>
            <w:r w:rsidR="00927427" w:rsidRPr="00762C55">
              <w:rPr>
                <w:sz w:val="20"/>
                <w:szCs w:val="20"/>
              </w:rPr>
              <w:t>present</w:t>
            </w:r>
            <w:r w:rsidRPr="00762C55">
              <w:rPr>
                <w:sz w:val="20"/>
                <w:szCs w:val="20"/>
              </w:rPr>
              <w:t>)</w:t>
            </w:r>
          </w:p>
        </w:tc>
        <w:tc>
          <w:tcPr>
            <w:tcW w:w="2076" w:type="dxa"/>
            <w:tcBorders>
              <w:left w:val="single" w:sz="4" w:space="0" w:color="auto"/>
              <w:bottom w:val="single" w:sz="4" w:space="0" w:color="auto"/>
            </w:tcBorders>
          </w:tcPr>
          <w:p w14:paraId="17BE922F"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19%</w:t>
            </w:r>
          </w:p>
        </w:tc>
      </w:tr>
    </w:tbl>
    <w:p w14:paraId="22B908BC" w14:textId="77777777" w:rsidR="004D1E6A" w:rsidRPr="00762C55" w:rsidRDefault="004D1E6A" w:rsidP="004D1E6A">
      <w:pPr>
        <w:pStyle w:val="Bijschrift"/>
        <w:keepNext/>
        <w:spacing w:line="360" w:lineRule="auto"/>
        <w:jc w:val="both"/>
        <w:rPr>
          <w:rFonts w:ascii="Times New Roman" w:hAnsi="Times New Roman" w:cs="Times New Roman"/>
          <w:color w:val="auto"/>
          <w:sz w:val="20"/>
          <w:szCs w:val="20"/>
          <w:lang w:val="en-US"/>
        </w:rPr>
      </w:pPr>
      <w:r w:rsidRPr="00762C55">
        <w:rPr>
          <w:rFonts w:ascii="Times New Roman" w:hAnsi="Times New Roman" w:cs="Times New Roman"/>
          <w:color w:val="auto"/>
          <w:sz w:val="20"/>
          <w:szCs w:val="20"/>
          <w:lang w:val="en-US"/>
        </w:rPr>
        <w:t>Bronchopulmonary dysplasia (BPD) was defined as either oxygen need for at least 28 days, oxygen therapy past 36 weeks postmenstrual age, or ventilation therapy at 36 weeks postmenstrual age. Intraventricular hemorrhage (IVH) was defined as any intraventricular hemorrhage. Retinopathy of prematurity (ROP) was defined as ROP ≥ stage 3.</w:t>
      </w:r>
    </w:p>
    <w:p w14:paraId="2F90DA48" w14:textId="77777777" w:rsidR="004D1E6A" w:rsidRPr="00762C55" w:rsidRDefault="004D1E6A" w:rsidP="004D1E6A">
      <w:pPr>
        <w:pStyle w:val="Bijschrift"/>
        <w:keepNext/>
        <w:spacing w:line="360" w:lineRule="auto"/>
        <w:jc w:val="both"/>
        <w:rPr>
          <w:rFonts w:ascii="Times New Roman" w:hAnsi="Times New Roman" w:cs="Times New Roman"/>
          <w:color w:val="auto"/>
          <w:sz w:val="20"/>
          <w:szCs w:val="20"/>
          <w:lang w:val="en-US"/>
        </w:rPr>
      </w:pPr>
      <w:bookmarkStart w:id="1" w:name="_Ref61015659"/>
    </w:p>
    <w:p w14:paraId="6312C8A8" w14:textId="77777777" w:rsidR="004D1E6A" w:rsidRPr="00762C55" w:rsidRDefault="004D1E6A" w:rsidP="004D1E6A">
      <w:pPr>
        <w:pStyle w:val="Bijschrift"/>
        <w:keepNext/>
        <w:spacing w:line="360" w:lineRule="auto"/>
        <w:jc w:val="both"/>
        <w:rPr>
          <w:rFonts w:ascii="Times New Roman" w:hAnsi="Times New Roman" w:cs="Times New Roman"/>
          <w:color w:val="auto"/>
          <w:sz w:val="20"/>
          <w:szCs w:val="20"/>
          <w:lang w:val="en-US"/>
        </w:rPr>
      </w:pPr>
      <w:r w:rsidRPr="00762C55">
        <w:rPr>
          <w:rFonts w:ascii="Times New Roman" w:hAnsi="Times New Roman" w:cs="Times New Roman"/>
          <w:color w:val="auto"/>
          <w:sz w:val="20"/>
          <w:szCs w:val="20"/>
          <w:lang w:val="en-US"/>
        </w:rPr>
        <w:br/>
      </w:r>
    </w:p>
    <w:p w14:paraId="62A8C054" w14:textId="77777777" w:rsidR="004D1E6A" w:rsidRPr="00762C55" w:rsidRDefault="004D1E6A" w:rsidP="004D1E6A">
      <w:pPr>
        <w:rPr>
          <w:i/>
          <w:iCs/>
          <w:sz w:val="20"/>
          <w:szCs w:val="20"/>
        </w:rPr>
      </w:pPr>
      <w:r w:rsidRPr="00762C55">
        <w:rPr>
          <w:sz w:val="20"/>
          <w:szCs w:val="20"/>
        </w:rPr>
        <w:br w:type="page"/>
      </w:r>
    </w:p>
    <w:p w14:paraId="7EE7348C" w14:textId="77777777" w:rsidR="004D1E6A" w:rsidRPr="00762C55" w:rsidRDefault="004D1E6A" w:rsidP="004D1E6A">
      <w:pPr>
        <w:pStyle w:val="Bijschrift"/>
        <w:keepNext/>
        <w:spacing w:line="360" w:lineRule="auto"/>
        <w:jc w:val="both"/>
        <w:rPr>
          <w:rFonts w:ascii="Times New Roman" w:hAnsi="Times New Roman" w:cs="Times New Roman"/>
          <w:color w:val="auto"/>
          <w:sz w:val="20"/>
          <w:szCs w:val="20"/>
          <w:lang w:val="en-US"/>
        </w:rPr>
      </w:pPr>
      <w:r w:rsidRPr="00762C55">
        <w:rPr>
          <w:rFonts w:ascii="Times New Roman" w:hAnsi="Times New Roman" w:cs="Times New Roman"/>
          <w:color w:val="auto"/>
          <w:sz w:val="20"/>
          <w:szCs w:val="20"/>
          <w:lang w:val="en-US"/>
        </w:rPr>
        <w:lastRenderedPageBreak/>
        <w:t>Table</w:t>
      </w:r>
      <w:bookmarkEnd w:id="1"/>
      <w:r w:rsidRPr="00762C55">
        <w:rPr>
          <w:rFonts w:ascii="Times New Roman" w:hAnsi="Times New Roman" w:cs="Times New Roman"/>
          <w:color w:val="auto"/>
          <w:sz w:val="20"/>
          <w:szCs w:val="20"/>
          <w:lang w:val="en-US"/>
        </w:rPr>
        <w:t xml:space="preserve"> </w:t>
      </w:r>
      <w:r w:rsidRPr="00762C55">
        <w:rPr>
          <w:rFonts w:ascii="Times New Roman" w:hAnsi="Times New Roman" w:cs="Times New Roman"/>
          <w:b/>
          <w:bCs/>
          <w:color w:val="auto"/>
          <w:sz w:val="20"/>
          <w:szCs w:val="20"/>
          <w:lang w:val="en-US"/>
        </w:rPr>
        <w:t>S2</w:t>
      </w:r>
      <w:r w:rsidRPr="00762C55">
        <w:rPr>
          <w:rFonts w:ascii="Times New Roman" w:hAnsi="Times New Roman" w:cs="Times New Roman"/>
          <w:color w:val="auto"/>
          <w:sz w:val="20"/>
          <w:szCs w:val="20"/>
          <w:lang w:val="en-US"/>
        </w:rPr>
        <w:t xml:space="preserve">: </w:t>
      </w:r>
      <w:r w:rsidRPr="00762C55">
        <w:rPr>
          <w:rFonts w:ascii="Times New Roman" w:hAnsi="Times New Roman" w:cs="Times New Roman"/>
          <w:b/>
          <w:bCs/>
          <w:color w:val="auto"/>
          <w:sz w:val="20"/>
          <w:szCs w:val="20"/>
          <w:lang w:val="en-US"/>
        </w:rPr>
        <w:t>Risk factor analysis of ELBW children for blood pressure and kidney function.</w:t>
      </w:r>
    </w:p>
    <w:tbl>
      <w:tblPr>
        <w:tblStyle w:val="Rastertabel3-Accent3"/>
        <w:tblW w:w="8806" w:type="dxa"/>
        <w:jc w:val="center"/>
        <w:tblLayout w:type="fixed"/>
        <w:tblLook w:val="04A0" w:firstRow="1" w:lastRow="0" w:firstColumn="1" w:lastColumn="0" w:noHBand="0" w:noVBand="1"/>
      </w:tblPr>
      <w:tblGrid>
        <w:gridCol w:w="1634"/>
        <w:gridCol w:w="775"/>
        <w:gridCol w:w="786"/>
        <w:gridCol w:w="567"/>
        <w:gridCol w:w="708"/>
        <w:gridCol w:w="775"/>
        <w:gridCol w:w="666"/>
        <w:gridCol w:w="1085"/>
        <w:gridCol w:w="1091"/>
        <w:gridCol w:w="627"/>
        <w:gridCol w:w="92"/>
      </w:tblGrid>
      <w:tr w:rsidR="00762C55" w:rsidRPr="00762C55" w14:paraId="5023566F" w14:textId="77777777" w:rsidTr="009630B1">
        <w:trPr>
          <w:gridAfter w:val="1"/>
          <w:cnfStyle w:val="100000000000" w:firstRow="1" w:lastRow="0" w:firstColumn="0" w:lastColumn="0" w:oddVBand="0" w:evenVBand="0" w:oddHBand="0" w:evenHBand="0" w:firstRowFirstColumn="0" w:firstRowLastColumn="0" w:lastRowFirstColumn="0" w:lastRowLastColumn="0"/>
          <w:wAfter w:w="92" w:type="dxa"/>
          <w:jc w:val="center"/>
        </w:trPr>
        <w:tc>
          <w:tcPr>
            <w:cnfStyle w:val="001000000100" w:firstRow="0" w:lastRow="0" w:firstColumn="1" w:lastColumn="0" w:oddVBand="0" w:evenVBand="0" w:oddHBand="0" w:evenHBand="0" w:firstRowFirstColumn="1" w:firstRowLastColumn="0" w:lastRowFirstColumn="0" w:lastRowLastColumn="0"/>
            <w:tcW w:w="1634" w:type="dxa"/>
            <w:tcBorders>
              <w:bottom w:val="single" w:sz="4" w:space="0" w:color="auto"/>
              <w:right w:val="single" w:sz="4" w:space="0" w:color="auto"/>
            </w:tcBorders>
          </w:tcPr>
          <w:p w14:paraId="06D7DD7E" w14:textId="77777777" w:rsidR="004D1E6A" w:rsidRPr="00762C55" w:rsidRDefault="004D1E6A" w:rsidP="009630B1">
            <w:pPr>
              <w:jc w:val="both"/>
              <w:rPr>
                <w:sz w:val="20"/>
                <w:szCs w:val="20"/>
              </w:rPr>
            </w:pPr>
          </w:p>
        </w:tc>
        <w:tc>
          <w:tcPr>
            <w:tcW w:w="4277" w:type="dxa"/>
            <w:gridSpan w:val="6"/>
            <w:tcBorders>
              <w:left w:val="single" w:sz="4" w:space="0" w:color="auto"/>
              <w:bottom w:val="single" w:sz="4" w:space="0" w:color="auto"/>
            </w:tcBorders>
          </w:tcPr>
          <w:p w14:paraId="2258DD5A" w14:textId="77777777" w:rsidR="004D1E6A" w:rsidRPr="00762C55" w:rsidRDefault="004D1E6A" w:rsidP="009630B1">
            <w:pPr>
              <w:jc w:val="both"/>
              <w:cnfStyle w:val="100000000000" w:firstRow="1" w:lastRow="0" w:firstColumn="0" w:lastColumn="0" w:oddVBand="0" w:evenVBand="0" w:oddHBand="0" w:evenHBand="0" w:firstRowFirstColumn="0" w:firstRowLastColumn="0" w:lastRowFirstColumn="0" w:lastRowLastColumn="0"/>
              <w:rPr>
                <w:sz w:val="20"/>
                <w:szCs w:val="20"/>
              </w:rPr>
            </w:pPr>
            <w:r w:rsidRPr="00762C55">
              <w:rPr>
                <w:sz w:val="20"/>
                <w:szCs w:val="20"/>
              </w:rPr>
              <w:t>Blood pressure</w:t>
            </w:r>
          </w:p>
        </w:tc>
        <w:tc>
          <w:tcPr>
            <w:tcW w:w="2803" w:type="dxa"/>
            <w:gridSpan w:val="3"/>
            <w:tcBorders>
              <w:left w:val="single" w:sz="4" w:space="0" w:color="auto"/>
              <w:bottom w:val="single" w:sz="4" w:space="0" w:color="auto"/>
            </w:tcBorders>
          </w:tcPr>
          <w:p w14:paraId="46309079" w14:textId="77777777" w:rsidR="004D1E6A" w:rsidRPr="00762C55" w:rsidRDefault="004D1E6A" w:rsidP="009630B1">
            <w:pPr>
              <w:jc w:val="both"/>
              <w:cnfStyle w:val="100000000000" w:firstRow="1" w:lastRow="0" w:firstColumn="0" w:lastColumn="0" w:oddVBand="0" w:evenVBand="0" w:oddHBand="0" w:evenHBand="0" w:firstRowFirstColumn="0" w:firstRowLastColumn="0" w:lastRowFirstColumn="0" w:lastRowLastColumn="0"/>
              <w:rPr>
                <w:sz w:val="20"/>
                <w:szCs w:val="20"/>
              </w:rPr>
            </w:pPr>
            <w:r w:rsidRPr="00762C55">
              <w:rPr>
                <w:sz w:val="20"/>
                <w:szCs w:val="20"/>
              </w:rPr>
              <w:t>Kidney function</w:t>
            </w:r>
          </w:p>
        </w:tc>
      </w:tr>
      <w:tr w:rsidR="00762C55" w:rsidRPr="00762C55" w14:paraId="5FF9F755" w14:textId="77777777" w:rsidTr="00ED66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4" w:type="dxa"/>
            <w:tcBorders>
              <w:bottom w:val="single" w:sz="4" w:space="0" w:color="auto"/>
              <w:right w:val="single" w:sz="4" w:space="0" w:color="auto"/>
            </w:tcBorders>
          </w:tcPr>
          <w:p w14:paraId="76B7D06A" w14:textId="77777777" w:rsidR="004D1E6A" w:rsidRPr="00762C55" w:rsidRDefault="004D1E6A" w:rsidP="009630B1">
            <w:pPr>
              <w:jc w:val="both"/>
              <w:rPr>
                <w:sz w:val="20"/>
                <w:szCs w:val="20"/>
              </w:rPr>
            </w:pPr>
          </w:p>
        </w:tc>
        <w:tc>
          <w:tcPr>
            <w:tcW w:w="775" w:type="dxa"/>
            <w:tcBorders>
              <w:left w:val="single" w:sz="4" w:space="0" w:color="auto"/>
              <w:bottom w:val="single" w:sz="4" w:space="0" w:color="auto"/>
            </w:tcBorders>
          </w:tcPr>
          <w:p w14:paraId="04C36886"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vertAlign w:val="subscript"/>
              </w:rPr>
            </w:pPr>
            <w:proofErr w:type="spellStart"/>
            <w:r w:rsidRPr="00762C55">
              <w:rPr>
                <w:b/>
                <w:bCs/>
                <w:sz w:val="20"/>
                <w:szCs w:val="20"/>
              </w:rPr>
              <w:t>eSBP</w:t>
            </w:r>
            <w:proofErr w:type="spellEnd"/>
          </w:p>
          <w:p w14:paraId="578D9373"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rPr>
            </w:pPr>
            <w:r w:rsidRPr="00762C55">
              <w:rPr>
                <w:b/>
                <w:bCs/>
                <w:sz w:val="20"/>
                <w:szCs w:val="20"/>
              </w:rPr>
              <w:t>(n=23)</w:t>
            </w:r>
          </w:p>
        </w:tc>
        <w:tc>
          <w:tcPr>
            <w:tcW w:w="786" w:type="dxa"/>
            <w:tcBorders>
              <w:bottom w:val="single" w:sz="4" w:space="0" w:color="auto"/>
            </w:tcBorders>
          </w:tcPr>
          <w:p w14:paraId="6D5E9A83"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vertAlign w:val="subscript"/>
              </w:rPr>
            </w:pPr>
            <w:proofErr w:type="spellStart"/>
            <w:r w:rsidRPr="00762C55">
              <w:rPr>
                <w:b/>
                <w:bCs/>
                <w:sz w:val="20"/>
                <w:szCs w:val="20"/>
              </w:rPr>
              <w:t>nSBP</w:t>
            </w:r>
            <w:proofErr w:type="spellEnd"/>
          </w:p>
          <w:p w14:paraId="615A7778"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rPr>
            </w:pPr>
            <w:r w:rsidRPr="00762C55">
              <w:rPr>
                <w:b/>
                <w:bCs/>
                <w:sz w:val="20"/>
                <w:szCs w:val="20"/>
              </w:rPr>
              <w:t>(n=64)</w:t>
            </w:r>
          </w:p>
        </w:tc>
        <w:tc>
          <w:tcPr>
            <w:tcW w:w="567" w:type="dxa"/>
            <w:tcBorders>
              <w:bottom w:val="single" w:sz="4" w:space="0" w:color="auto"/>
            </w:tcBorders>
          </w:tcPr>
          <w:p w14:paraId="66A61560"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rPr>
            </w:pPr>
            <w:r w:rsidRPr="00762C55">
              <w:rPr>
                <w:b/>
                <w:bCs/>
                <w:sz w:val="20"/>
                <w:szCs w:val="20"/>
              </w:rPr>
              <w:t>p</w:t>
            </w:r>
          </w:p>
        </w:tc>
        <w:tc>
          <w:tcPr>
            <w:tcW w:w="708" w:type="dxa"/>
            <w:tcBorders>
              <w:bottom w:val="single" w:sz="4" w:space="0" w:color="auto"/>
            </w:tcBorders>
          </w:tcPr>
          <w:p w14:paraId="0C8EFB77"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vertAlign w:val="subscript"/>
              </w:rPr>
            </w:pPr>
            <w:proofErr w:type="spellStart"/>
            <w:r w:rsidRPr="00762C55">
              <w:rPr>
                <w:b/>
                <w:bCs/>
                <w:sz w:val="20"/>
                <w:szCs w:val="20"/>
              </w:rPr>
              <w:t>eDBP</w:t>
            </w:r>
            <w:proofErr w:type="spellEnd"/>
          </w:p>
          <w:p w14:paraId="6451B3CF"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rPr>
            </w:pPr>
            <w:r w:rsidRPr="00762C55">
              <w:rPr>
                <w:b/>
                <w:bCs/>
                <w:sz w:val="20"/>
                <w:szCs w:val="20"/>
              </w:rPr>
              <w:t>(n=7)</w:t>
            </w:r>
          </w:p>
        </w:tc>
        <w:tc>
          <w:tcPr>
            <w:tcW w:w="775" w:type="dxa"/>
            <w:tcBorders>
              <w:bottom w:val="single" w:sz="4" w:space="0" w:color="auto"/>
            </w:tcBorders>
          </w:tcPr>
          <w:p w14:paraId="2D6BF327"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vertAlign w:val="subscript"/>
              </w:rPr>
            </w:pPr>
            <w:proofErr w:type="spellStart"/>
            <w:r w:rsidRPr="00762C55">
              <w:rPr>
                <w:b/>
                <w:bCs/>
                <w:sz w:val="20"/>
                <w:szCs w:val="20"/>
              </w:rPr>
              <w:t>nDBP</w:t>
            </w:r>
            <w:proofErr w:type="spellEnd"/>
          </w:p>
          <w:p w14:paraId="215BE8AD"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rPr>
            </w:pPr>
            <w:r w:rsidRPr="00762C55">
              <w:rPr>
                <w:b/>
                <w:bCs/>
                <w:sz w:val="20"/>
                <w:szCs w:val="20"/>
              </w:rPr>
              <w:t>(n=80)</w:t>
            </w:r>
          </w:p>
        </w:tc>
        <w:tc>
          <w:tcPr>
            <w:tcW w:w="666" w:type="dxa"/>
            <w:tcBorders>
              <w:bottom w:val="single" w:sz="4" w:space="0" w:color="auto"/>
              <w:right w:val="single" w:sz="4" w:space="0" w:color="auto"/>
            </w:tcBorders>
          </w:tcPr>
          <w:p w14:paraId="5DF9EF97"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rPr>
            </w:pPr>
            <w:r w:rsidRPr="00762C55">
              <w:rPr>
                <w:b/>
                <w:bCs/>
                <w:sz w:val="20"/>
                <w:szCs w:val="20"/>
              </w:rPr>
              <w:t>p</w:t>
            </w:r>
          </w:p>
        </w:tc>
        <w:tc>
          <w:tcPr>
            <w:tcW w:w="1085" w:type="dxa"/>
            <w:tcBorders>
              <w:left w:val="single" w:sz="4" w:space="0" w:color="auto"/>
              <w:bottom w:val="single" w:sz="4" w:space="0" w:color="auto"/>
            </w:tcBorders>
          </w:tcPr>
          <w:p w14:paraId="58695D47"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vertAlign w:val="subscript"/>
              </w:rPr>
            </w:pPr>
            <w:r w:rsidRPr="00762C55">
              <w:rPr>
                <w:b/>
                <w:bCs/>
                <w:sz w:val="20"/>
                <w:szCs w:val="20"/>
              </w:rPr>
              <w:t>eGFR &lt;90</w:t>
            </w:r>
          </w:p>
          <w:p w14:paraId="5D2C5C6F"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rPr>
            </w:pPr>
            <w:r w:rsidRPr="00762C55">
              <w:rPr>
                <w:b/>
                <w:bCs/>
                <w:sz w:val="20"/>
                <w:szCs w:val="20"/>
              </w:rPr>
              <w:t>(n=7)</w:t>
            </w:r>
          </w:p>
        </w:tc>
        <w:tc>
          <w:tcPr>
            <w:tcW w:w="1091" w:type="dxa"/>
            <w:tcBorders>
              <w:bottom w:val="single" w:sz="4" w:space="0" w:color="auto"/>
            </w:tcBorders>
          </w:tcPr>
          <w:p w14:paraId="09E300E5"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vertAlign w:val="subscript"/>
              </w:rPr>
            </w:pPr>
            <w:r w:rsidRPr="00762C55">
              <w:rPr>
                <w:b/>
                <w:bCs/>
                <w:sz w:val="20"/>
                <w:szCs w:val="20"/>
              </w:rPr>
              <w:t>eGFR &gt;90</w:t>
            </w:r>
          </w:p>
          <w:p w14:paraId="64A5FA40" w14:textId="0FD15FBD"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rPr>
            </w:pPr>
            <w:r w:rsidRPr="00762C55">
              <w:rPr>
                <w:b/>
                <w:bCs/>
                <w:sz w:val="20"/>
                <w:szCs w:val="20"/>
              </w:rPr>
              <w:t>(n=</w:t>
            </w:r>
            <w:r w:rsidR="009E073F" w:rsidRPr="00762C55">
              <w:rPr>
                <w:b/>
                <w:bCs/>
                <w:sz w:val="20"/>
                <w:szCs w:val="20"/>
              </w:rPr>
              <w:t>52</w:t>
            </w:r>
            <w:r w:rsidRPr="00762C55">
              <w:rPr>
                <w:b/>
                <w:bCs/>
                <w:sz w:val="20"/>
                <w:szCs w:val="20"/>
              </w:rPr>
              <w:t>)</w:t>
            </w:r>
          </w:p>
        </w:tc>
        <w:tc>
          <w:tcPr>
            <w:tcW w:w="719" w:type="dxa"/>
            <w:gridSpan w:val="2"/>
            <w:tcBorders>
              <w:bottom w:val="single" w:sz="4" w:space="0" w:color="auto"/>
            </w:tcBorders>
          </w:tcPr>
          <w:p w14:paraId="4E7E57C5"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rPr>
            </w:pPr>
            <w:r w:rsidRPr="00762C55">
              <w:rPr>
                <w:b/>
                <w:bCs/>
                <w:sz w:val="20"/>
                <w:szCs w:val="20"/>
              </w:rPr>
              <w:t>p</w:t>
            </w:r>
          </w:p>
        </w:tc>
      </w:tr>
      <w:tr w:rsidR="00762C55" w:rsidRPr="00762C55" w14:paraId="4474630A" w14:textId="77777777" w:rsidTr="009630B1">
        <w:trPr>
          <w:jc w:val="center"/>
        </w:trPr>
        <w:tc>
          <w:tcPr>
            <w:cnfStyle w:val="001000000000" w:firstRow="0" w:lastRow="0" w:firstColumn="1" w:lastColumn="0" w:oddVBand="0" w:evenVBand="0" w:oddHBand="0" w:evenHBand="0" w:firstRowFirstColumn="0" w:firstRowLastColumn="0" w:lastRowFirstColumn="0" w:lastRowLastColumn="0"/>
            <w:tcW w:w="1634" w:type="dxa"/>
            <w:tcBorders>
              <w:top w:val="single" w:sz="4" w:space="0" w:color="auto"/>
              <w:bottom w:val="single" w:sz="4" w:space="0" w:color="auto"/>
              <w:right w:val="single" w:sz="4" w:space="0" w:color="auto"/>
            </w:tcBorders>
          </w:tcPr>
          <w:p w14:paraId="13925EC2" w14:textId="77777777" w:rsidR="004D1E6A" w:rsidRPr="00762C55" w:rsidRDefault="004D1E6A" w:rsidP="00927427">
            <w:pPr>
              <w:pStyle w:val="Geenafstand"/>
              <w:rPr>
                <w:rFonts w:ascii="Times New Roman" w:hAnsi="Times New Roman" w:cs="Times New Roman"/>
                <w:sz w:val="20"/>
                <w:szCs w:val="20"/>
              </w:rPr>
            </w:pPr>
            <w:r w:rsidRPr="00762C55">
              <w:rPr>
                <w:rFonts w:ascii="Times New Roman" w:hAnsi="Times New Roman" w:cs="Times New Roman"/>
                <w:sz w:val="20"/>
                <w:szCs w:val="20"/>
              </w:rPr>
              <w:t>Sex (girls)</w:t>
            </w:r>
          </w:p>
        </w:tc>
        <w:tc>
          <w:tcPr>
            <w:tcW w:w="775" w:type="dxa"/>
            <w:tcBorders>
              <w:top w:val="single" w:sz="4" w:space="0" w:color="auto"/>
              <w:left w:val="single" w:sz="4" w:space="0" w:color="auto"/>
              <w:bottom w:val="single" w:sz="4" w:space="0" w:color="auto"/>
            </w:tcBorders>
          </w:tcPr>
          <w:p w14:paraId="7149FB03"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41.6</w:t>
            </w:r>
          </w:p>
        </w:tc>
        <w:tc>
          <w:tcPr>
            <w:tcW w:w="786" w:type="dxa"/>
            <w:tcBorders>
              <w:top w:val="single" w:sz="4" w:space="0" w:color="auto"/>
              <w:bottom w:val="single" w:sz="4" w:space="0" w:color="auto"/>
            </w:tcBorders>
          </w:tcPr>
          <w:p w14:paraId="3E2F8752"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50.0</w:t>
            </w:r>
          </w:p>
        </w:tc>
        <w:tc>
          <w:tcPr>
            <w:tcW w:w="567" w:type="dxa"/>
            <w:tcBorders>
              <w:top w:val="single" w:sz="4" w:space="0" w:color="auto"/>
              <w:bottom w:val="single" w:sz="4" w:space="0" w:color="auto"/>
            </w:tcBorders>
          </w:tcPr>
          <w:p w14:paraId="4067178D"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0.63</w:t>
            </w:r>
          </w:p>
        </w:tc>
        <w:tc>
          <w:tcPr>
            <w:tcW w:w="708" w:type="dxa"/>
            <w:tcBorders>
              <w:top w:val="single" w:sz="4" w:space="0" w:color="auto"/>
              <w:bottom w:val="single" w:sz="4" w:space="0" w:color="auto"/>
            </w:tcBorders>
          </w:tcPr>
          <w:p w14:paraId="4DFF4FFE"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42.8</w:t>
            </w:r>
          </w:p>
        </w:tc>
        <w:tc>
          <w:tcPr>
            <w:tcW w:w="775" w:type="dxa"/>
            <w:tcBorders>
              <w:top w:val="single" w:sz="4" w:space="0" w:color="auto"/>
              <w:bottom w:val="single" w:sz="4" w:space="0" w:color="auto"/>
            </w:tcBorders>
          </w:tcPr>
          <w:p w14:paraId="56AC9FF5"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49.4</w:t>
            </w:r>
          </w:p>
        </w:tc>
        <w:tc>
          <w:tcPr>
            <w:tcW w:w="666" w:type="dxa"/>
            <w:tcBorders>
              <w:top w:val="single" w:sz="4" w:space="0" w:color="auto"/>
              <w:bottom w:val="single" w:sz="4" w:space="0" w:color="auto"/>
              <w:right w:val="single" w:sz="4" w:space="0" w:color="auto"/>
            </w:tcBorders>
          </w:tcPr>
          <w:p w14:paraId="37816E4B"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1</w:t>
            </w:r>
          </w:p>
        </w:tc>
        <w:tc>
          <w:tcPr>
            <w:tcW w:w="1085" w:type="dxa"/>
            <w:tcBorders>
              <w:top w:val="single" w:sz="4" w:space="0" w:color="auto"/>
              <w:left w:val="single" w:sz="4" w:space="0" w:color="auto"/>
              <w:bottom w:val="single" w:sz="4" w:space="0" w:color="auto"/>
            </w:tcBorders>
          </w:tcPr>
          <w:p w14:paraId="7B71097C"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25</w:t>
            </w:r>
          </w:p>
        </w:tc>
        <w:tc>
          <w:tcPr>
            <w:tcW w:w="1091" w:type="dxa"/>
            <w:tcBorders>
              <w:top w:val="single" w:sz="4" w:space="0" w:color="auto"/>
              <w:bottom w:val="single" w:sz="4" w:space="0" w:color="auto"/>
            </w:tcBorders>
          </w:tcPr>
          <w:p w14:paraId="3A85DCDF"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52.3</w:t>
            </w:r>
          </w:p>
        </w:tc>
        <w:tc>
          <w:tcPr>
            <w:tcW w:w="719" w:type="dxa"/>
            <w:gridSpan w:val="2"/>
            <w:tcBorders>
              <w:top w:val="single" w:sz="4" w:space="0" w:color="auto"/>
              <w:bottom w:val="single" w:sz="4" w:space="0" w:color="auto"/>
            </w:tcBorders>
          </w:tcPr>
          <w:p w14:paraId="3C77368C"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0.055</w:t>
            </w:r>
          </w:p>
        </w:tc>
      </w:tr>
      <w:tr w:rsidR="00762C55" w:rsidRPr="00762C55" w14:paraId="4BA01FD2" w14:textId="77777777" w:rsidTr="00ED66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4" w:type="dxa"/>
            <w:tcBorders>
              <w:top w:val="single" w:sz="4" w:space="0" w:color="auto"/>
              <w:right w:val="single" w:sz="4" w:space="0" w:color="auto"/>
            </w:tcBorders>
          </w:tcPr>
          <w:p w14:paraId="400849BB" w14:textId="0BDF588B" w:rsidR="004D1E6A" w:rsidRPr="00762C55" w:rsidRDefault="004D1E6A" w:rsidP="00927427">
            <w:pPr>
              <w:pStyle w:val="Geenafstand"/>
              <w:rPr>
                <w:rFonts w:ascii="Times New Roman" w:hAnsi="Times New Roman" w:cs="Times New Roman"/>
                <w:sz w:val="20"/>
                <w:szCs w:val="20"/>
              </w:rPr>
            </w:pPr>
            <w:r w:rsidRPr="00762C55">
              <w:rPr>
                <w:rFonts w:ascii="Times New Roman" w:hAnsi="Times New Roman" w:cs="Times New Roman"/>
                <w:sz w:val="20"/>
                <w:szCs w:val="20"/>
              </w:rPr>
              <w:t>SGA</w:t>
            </w:r>
            <w:r w:rsidR="00927427" w:rsidRPr="00762C55">
              <w:rPr>
                <w:rFonts w:ascii="Times New Roman" w:hAnsi="Times New Roman" w:cs="Times New Roman"/>
                <w:sz w:val="20"/>
                <w:szCs w:val="20"/>
              </w:rPr>
              <w:t xml:space="preserve"> (%) (mean)</w:t>
            </w:r>
          </w:p>
        </w:tc>
        <w:tc>
          <w:tcPr>
            <w:tcW w:w="775" w:type="dxa"/>
            <w:tcBorders>
              <w:top w:val="single" w:sz="4" w:space="0" w:color="auto"/>
              <w:left w:val="single" w:sz="4" w:space="0" w:color="auto"/>
            </w:tcBorders>
          </w:tcPr>
          <w:p w14:paraId="19014F45"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50.0</w:t>
            </w:r>
          </w:p>
        </w:tc>
        <w:tc>
          <w:tcPr>
            <w:tcW w:w="786" w:type="dxa"/>
            <w:tcBorders>
              <w:top w:val="single" w:sz="4" w:space="0" w:color="auto"/>
            </w:tcBorders>
          </w:tcPr>
          <w:p w14:paraId="624AD6B7"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38.1</w:t>
            </w:r>
          </w:p>
        </w:tc>
        <w:tc>
          <w:tcPr>
            <w:tcW w:w="567" w:type="dxa"/>
            <w:tcBorders>
              <w:top w:val="single" w:sz="4" w:space="0" w:color="auto"/>
            </w:tcBorders>
          </w:tcPr>
          <w:p w14:paraId="6C1C23B6"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0.34</w:t>
            </w:r>
          </w:p>
        </w:tc>
        <w:tc>
          <w:tcPr>
            <w:tcW w:w="708" w:type="dxa"/>
            <w:tcBorders>
              <w:top w:val="single" w:sz="4" w:space="0" w:color="auto"/>
            </w:tcBorders>
          </w:tcPr>
          <w:p w14:paraId="0E92F947"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71.4</w:t>
            </w:r>
          </w:p>
        </w:tc>
        <w:tc>
          <w:tcPr>
            <w:tcW w:w="775" w:type="dxa"/>
            <w:tcBorders>
              <w:top w:val="single" w:sz="4" w:space="0" w:color="auto"/>
            </w:tcBorders>
          </w:tcPr>
          <w:p w14:paraId="3771CB85"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37.8</w:t>
            </w:r>
          </w:p>
        </w:tc>
        <w:tc>
          <w:tcPr>
            <w:tcW w:w="666" w:type="dxa"/>
            <w:tcBorders>
              <w:top w:val="single" w:sz="4" w:space="0" w:color="auto"/>
              <w:right w:val="single" w:sz="4" w:space="0" w:color="auto"/>
            </w:tcBorders>
          </w:tcPr>
          <w:p w14:paraId="23998609"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0.11</w:t>
            </w:r>
          </w:p>
        </w:tc>
        <w:tc>
          <w:tcPr>
            <w:tcW w:w="1085" w:type="dxa"/>
            <w:tcBorders>
              <w:top w:val="single" w:sz="4" w:space="0" w:color="auto"/>
              <w:left w:val="single" w:sz="4" w:space="0" w:color="auto"/>
            </w:tcBorders>
          </w:tcPr>
          <w:p w14:paraId="53B7BD24"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35</w:t>
            </w:r>
          </w:p>
        </w:tc>
        <w:tc>
          <w:tcPr>
            <w:tcW w:w="1091" w:type="dxa"/>
            <w:tcBorders>
              <w:top w:val="single" w:sz="4" w:space="0" w:color="auto"/>
            </w:tcBorders>
          </w:tcPr>
          <w:p w14:paraId="4ADFFEEB"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31.5</w:t>
            </w:r>
          </w:p>
        </w:tc>
        <w:tc>
          <w:tcPr>
            <w:tcW w:w="719" w:type="dxa"/>
            <w:gridSpan w:val="2"/>
            <w:tcBorders>
              <w:top w:val="single" w:sz="4" w:space="0" w:color="auto"/>
            </w:tcBorders>
          </w:tcPr>
          <w:p w14:paraId="0E436C58"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0.32</w:t>
            </w:r>
          </w:p>
        </w:tc>
      </w:tr>
      <w:tr w:rsidR="00762C55" w:rsidRPr="00762C55" w14:paraId="67958B69" w14:textId="77777777" w:rsidTr="009630B1">
        <w:trPr>
          <w:jc w:val="center"/>
        </w:trPr>
        <w:tc>
          <w:tcPr>
            <w:cnfStyle w:val="001000000000" w:firstRow="0" w:lastRow="0" w:firstColumn="1" w:lastColumn="0" w:oddVBand="0" w:evenVBand="0" w:oddHBand="0" w:evenHBand="0" w:firstRowFirstColumn="0" w:firstRowLastColumn="0" w:lastRowFirstColumn="0" w:lastRowLastColumn="0"/>
            <w:tcW w:w="1634" w:type="dxa"/>
            <w:tcBorders>
              <w:right w:val="single" w:sz="4" w:space="0" w:color="auto"/>
            </w:tcBorders>
          </w:tcPr>
          <w:p w14:paraId="58F18970" w14:textId="40E841A1" w:rsidR="004D1E6A" w:rsidRPr="00762C55" w:rsidRDefault="004D1E6A" w:rsidP="00927427">
            <w:pPr>
              <w:pStyle w:val="Geenafstand"/>
              <w:rPr>
                <w:rFonts w:ascii="Times New Roman" w:hAnsi="Times New Roman" w:cs="Times New Roman"/>
                <w:sz w:val="20"/>
                <w:szCs w:val="20"/>
              </w:rPr>
            </w:pPr>
            <w:r w:rsidRPr="00762C55">
              <w:rPr>
                <w:rFonts w:ascii="Times New Roman" w:hAnsi="Times New Roman" w:cs="Times New Roman"/>
                <w:sz w:val="20"/>
                <w:szCs w:val="20"/>
              </w:rPr>
              <w:t>Gestational age</w:t>
            </w:r>
            <w:r w:rsidR="00927427" w:rsidRPr="00762C55">
              <w:rPr>
                <w:rFonts w:ascii="Times New Roman" w:hAnsi="Times New Roman" w:cs="Times New Roman"/>
                <w:sz w:val="20"/>
                <w:szCs w:val="20"/>
              </w:rPr>
              <w:t xml:space="preserve"> (weeks) (mean)</w:t>
            </w:r>
          </w:p>
        </w:tc>
        <w:tc>
          <w:tcPr>
            <w:tcW w:w="775" w:type="dxa"/>
            <w:tcBorders>
              <w:left w:val="single" w:sz="4" w:space="0" w:color="auto"/>
            </w:tcBorders>
          </w:tcPr>
          <w:p w14:paraId="453278D6"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b/>
                <w:bCs/>
                <w:sz w:val="20"/>
                <w:szCs w:val="20"/>
              </w:rPr>
            </w:pPr>
            <w:r w:rsidRPr="00762C55">
              <w:rPr>
                <w:sz w:val="20"/>
                <w:szCs w:val="20"/>
              </w:rPr>
              <w:t>27.8</w:t>
            </w:r>
          </w:p>
        </w:tc>
        <w:tc>
          <w:tcPr>
            <w:tcW w:w="786" w:type="dxa"/>
          </w:tcPr>
          <w:p w14:paraId="3C5279D7"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27.4</w:t>
            </w:r>
          </w:p>
        </w:tc>
        <w:tc>
          <w:tcPr>
            <w:tcW w:w="567" w:type="dxa"/>
          </w:tcPr>
          <w:p w14:paraId="43190D9D"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0.40</w:t>
            </w:r>
          </w:p>
        </w:tc>
        <w:tc>
          <w:tcPr>
            <w:tcW w:w="708" w:type="dxa"/>
          </w:tcPr>
          <w:p w14:paraId="332C1814"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29.5</w:t>
            </w:r>
          </w:p>
        </w:tc>
        <w:tc>
          <w:tcPr>
            <w:tcW w:w="775" w:type="dxa"/>
          </w:tcPr>
          <w:p w14:paraId="3DA47B27"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b/>
                <w:bCs/>
                <w:sz w:val="20"/>
                <w:szCs w:val="20"/>
              </w:rPr>
            </w:pPr>
            <w:r w:rsidRPr="00762C55">
              <w:rPr>
                <w:sz w:val="20"/>
                <w:szCs w:val="20"/>
              </w:rPr>
              <w:t>27.2</w:t>
            </w:r>
          </w:p>
        </w:tc>
        <w:tc>
          <w:tcPr>
            <w:tcW w:w="666" w:type="dxa"/>
            <w:tcBorders>
              <w:right w:val="single" w:sz="4" w:space="0" w:color="auto"/>
            </w:tcBorders>
          </w:tcPr>
          <w:p w14:paraId="6A15505F"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b/>
                <w:bCs/>
                <w:sz w:val="20"/>
                <w:szCs w:val="20"/>
              </w:rPr>
            </w:pPr>
            <w:r w:rsidRPr="00762C55">
              <w:rPr>
                <w:b/>
                <w:bCs/>
                <w:sz w:val="20"/>
                <w:szCs w:val="20"/>
              </w:rPr>
              <w:t>0.001</w:t>
            </w:r>
          </w:p>
        </w:tc>
        <w:tc>
          <w:tcPr>
            <w:tcW w:w="1085" w:type="dxa"/>
            <w:tcBorders>
              <w:left w:val="single" w:sz="4" w:space="0" w:color="auto"/>
            </w:tcBorders>
          </w:tcPr>
          <w:p w14:paraId="4EB9381C"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b/>
                <w:bCs/>
                <w:sz w:val="20"/>
                <w:szCs w:val="20"/>
              </w:rPr>
            </w:pPr>
            <w:r w:rsidRPr="00762C55">
              <w:rPr>
                <w:sz w:val="20"/>
                <w:szCs w:val="20"/>
              </w:rPr>
              <w:t>27.3</w:t>
            </w:r>
          </w:p>
        </w:tc>
        <w:tc>
          <w:tcPr>
            <w:tcW w:w="1091" w:type="dxa"/>
          </w:tcPr>
          <w:p w14:paraId="32AA5DB8"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b/>
                <w:bCs/>
                <w:sz w:val="20"/>
                <w:szCs w:val="20"/>
              </w:rPr>
            </w:pPr>
            <w:r w:rsidRPr="00762C55">
              <w:rPr>
                <w:sz w:val="20"/>
                <w:szCs w:val="20"/>
              </w:rPr>
              <w:t>27.2</w:t>
            </w:r>
          </w:p>
        </w:tc>
        <w:tc>
          <w:tcPr>
            <w:tcW w:w="719" w:type="dxa"/>
            <w:gridSpan w:val="2"/>
          </w:tcPr>
          <w:p w14:paraId="4CDA23A0"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b/>
                <w:bCs/>
                <w:sz w:val="20"/>
                <w:szCs w:val="20"/>
              </w:rPr>
            </w:pPr>
            <w:r w:rsidRPr="00762C55">
              <w:rPr>
                <w:sz w:val="20"/>
                <w:szCs w:val="20"/>
              </w:rPr>
              <w:t>0.89</w:t>
            </w:r>
          </w:p>
        </w:tc>
      </w:tr>
      <w:tr w:rsidR="00762C55" w:rsidRPr="00762C55" w14:paraId="08051BC1" w14:textId="77777777" w:rsidTr="00ED66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4" w:type="dxa"/>
            <w:tcBorders>
              <w:bottom w:val="single" w:sz="4" w:space="0" w:color="auto"/>
              <w:right w:val="single" w:sz="4" w:space="0" w:color="auto"/>
            </w:tcBorders>
          </w:tcPr>
          <w:p w14:paraId="6F1236A0" w14:textId="78331289" w:rsidR="004D1E6A" w:rsidRPr="00762C55" w:rsidRDefault="004D1E6A" w:rsidP="00927427">
            <w:pPr>
              <w:pStyle w:val="Geenafstand"/>
              <w:rPr>
                <w:rFonts w:ascii="Times New Roman" w:hAnsi="Times New Roman" w:cs="Times New Roman"/>
                <w:sz w:val="20"/>
                <w:szCs w:val="20"/>
              </w:rPr>
            </w:pPr>
            <w:r w:rsidRPr="00762C55">
              <w:rPr>
                <w:rFonts w:ascii="Times New Roman" w:hAnsi="Times New Roman" w:cs="Times New Roman"/>
                <w:sz w:val="20"/>
                <w:szCs w:val="20"/>
              </w:rPr>
              <w:t>Birthweight</w:t>
            </w:r>
            <w:r w:rsidR="00927427" w:rsidRPr="00762C55">
              <w:rPr>
                <w:rFonts w:ascii="Times New Roman" w:hAnsi="Times New Roman" w:cs="Times New Roman"/>
                <w:sz w:val="20"/>
                <w:szCs w:val="20"/>
              </w:rPr>
              <w:t xml:space="preserve"> (grams) (mean)</w:t>
            </w:r>
          </w:p>
        </w:tc>
        <w:tc>
          <w:tcPr>
            <w:tcW w:w="775" w:type="dxa"/>
            <w:tcBorders>
              <w:left w:val="single" w:sz="4" w:space="0" w:color="auto"/>
              <w:bottom w:val="single" w:sz="4" w:space="0" w:color="auto"/>
            </w:tcBorders>
          </w:tcPr>
          <w:p w14:paraId="28C67F27"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797</w:t>
            </w:r>
          </w:p>
        </w:tc>
        <w:tc>
          <w:tcPr>
            <w:tcW w:w="786" w:type="dxa"/>
            <w:tcBorders>
              <w:bottom w:val="single" w:sz="4" w:space="0" w:color="auto"/>
            </w:tcBorders>
          </w:tcPr>
          <w:p w14:paraId="6208CBB7"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794</w:t>
            </w:r>
          </w:p>
        </w:tc>
        <w:tc>
          <w:tcPr>
            <w:tcW w:w="567" w:type="dxa"/>
            <w:tcBorders>
              <w:bottom w:val="single" w:sz="4" w:space="0" w:color="auto"/>
            </w:tcBorders>
          </w:tcPr>
          <w:p w14:paraId="067C0F70"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0.93</w:t>
            </w:r>
          </w:p>
        </w:tc>
        <w:tc>
          <w:tcPr>
            <w:tcW w:w="708" w:type="dxa"/>
            <w:tcBorders>
              <w:bottom w:val="single" w:sz="4" w:space="0" w:color="auto"/>
            </w:tcBorders>
          </w:tcPr>
          <w:p w14:paraId="6068FB00"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838</w:t>
            </w:r>
          </w:p>
        </w:tc>
        <w:tc>
          <w:tcPr>
            <w:tcW w:w="775" w:type="dxa"/>
            <w:tcBorders>
              <w:bottom w:val="single" w:sz="4" w:space="0" w:color="auto"/>
            </w:tcBorders>
          </w:tcPr>
          <w:p w14:paraId="36721B7F"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791</w:t>
            </w:r>
          </w:p>
        </w:tc>
        <w:tc>
          <w:tcPr>
            <w:tcW w:w="666" w:type="dxa"/>
            <w:tcBorders>
              <w:bottom w:val="single" w:sz="4" w:space="0" w:color="auto"/>
              <w:right w:val="single" w:sz="4" w:space="0" w:color="auto"/>
            </w:tcBorders>
          </w:tcPr>
          <w:p w14:paraId="5295B193"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0.38</w:t>
            </w:r>
          </w:p>
        </w:tc>
        <w:tc>
          <w:tcPr>
            <w:tcW w:w="1085" w:type="dxa"/>
            <w:tcBorders>
              <w:left w:val="single" w:sz="4" w:space="0" w:color="auto"/>
              <w:bottom w:val="single" w:sz="4" w:space="0" w:color="auto"/>
            </w:tcBorders>
          </w:tcPr>
          <w:p w14:paraId="53CA3775"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800</w:t>
            </w:r>
          </w:p>
        </w:tc>
        <w:tc>
          <w:tcPr>
            <w:tcW w:w="1091" w:type="dxa"/>
            <w:tcBorders>
              <w:bottom w:val="single" w:sz="4" w:space="0" w:color="auto"/>
            </w:tcBorders>
          </w:tcPr>
          <w:p w14:paraId="0FBE624B"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792</w:t>
            </w:r>
          </w:p>
        </w:tc>
        <w:tc>
          <w:tcPr>
            <w:tcW w:w="719" w:type="dxa"/>
            <w:gridSpan w:val="2"/>
            <w:tcBorders>
              <w:bottom w:val="single" w:sz="4" w:space="0" w:color="auto"/>
            </w:tcBorders>
          </w:tcPr>
          <w:p w14:paraId="15CD821C"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rPr>
            </w:pPr>
            <w:r w:rsidRPr="00762C55">
              <w:rPr>
                <w:sz w:val="20"/>
                <w:szCs w:val="20"/>
              </w:rPr>
              <w:t>0.82</w:t>
            </w:r>
          </w:p>
        </w:tc>
      </w:tr>
      <w:tr w:rsidR="00762C55" w:rsidRPr="00762C55" w14:paraId="78A0A2D0" w14:textId="77777777" w:rsidTr="009630B1">
        <w:trPr>
          <w:jc w:val="center"/>
        </w:trPr>
        <w:tc>
          <w:tcPr>
            <w:cnfStyle w:val="001000000000" w:firstRow="0" w:lastRow="0" w:firstColumn="1" w:lastColumn="0" w:oddVBand="0" w:evenVBand="0" w:oddHBand="0" w:evenHBand="0" w:firstRowFirstColumn="0" w:firstRowLastColumn="0" w:lastRowFirstColumn="0" w:lastRowLastColumn="0"/>
            <w:tcW w:w="1634" w:type="dxa"/>
            <w:tcBorders>
              <w:top w:val="single" w:sz="4" w:space="0" w:color="auto"/>
              <w:right w:val="single" w:sz="4" w:space="0" w:color="auto"/>
            </w:tcBorders>
          </w:tcPr>
          <w:p w14:paraId="47067BB4" w14:textId="4D548AA4" w:rsidR="004D1E6A" w:rsidRPr="00762C55" w:rsidRDefault="004D1E6A" w:rsidP="00927427">
            <w:pPr>
              <w:pStyle w:val="Geenafstand"/>
              <w:rPr>
                <w:rFonts w:ascii="Times New Roman" w:hAnsi="Times New Roman" w:cs="Times New Roman"/>
                <w:sz w:val="20"/>
                <w:szCs w:val="20"/>
              </w:rPr>
            </w:pPr>
            <w:r w:rsidRPr="00762C55">
              <w:rPr>
                <w:rFonts w:ascii="Times New Roman" w:hAnsi="Times New Roman" w:cs="Times New Roman"/>
                <w:sz w:val="20"/>
                <w:szCs w:val="20"/>
              </w:rPr>
              <w:t>IVH</w:t>
            </w:r>
            <w:r w:rsidR="00927427" w:rsidRPr="00762C55">
              <w:rPr>
                <w:rFonts w:ascii="Times New Roman" w:hAnsi="Times New Roman" w:cs="Times New Roman"/>
                <w:sz w:val="20"/>
                <w:szCs w:val="20"/>
              </w:rPr>
              <w:t xml:space="preserve"> (% present) (mean)</w:t>
            </w:r>
          </w:p>
        </w:tc>
        <w:tc>
          <w:tcPr>
            <w:tcW w:w="775" w:type="dxa"/>
            <w:tcBorders>
              <w:top w:val="single" w:sz="4" w:space="0" w:color="auto"/>
              <w:left w:val="single" w:sz="4" w:space="0" w:color="auto"/>
            </w:tcBorders>
          </w:tcPr>
          <w:p w14:paraId="5EC471E5"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16.7</w:t>
            </w:r>
          </w:p>
        </w:tc>
        <w:tc>
          <w:tcPr>
            <w:tcW w:w="786" w:type="dxa"/>
            <w:tcBorders>
              <w:top w:val="single" w:sz="4" w:space="0" w:color="auto"/>
            </w:tcBorders>
          </w:tcPr>
          <w:p w14:paraId="31523F4D"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25.4</w:t>
            </w:r>
          </w:p>
        </w:tc>
        <w:tc>
          <w:tcPr>
            <w:tcW w:w="567" w:type="dxa"/>
            <w:tcBorders>
              <w:top w:val="single" w:sz="4" w:space="0" w:color="auto"/>
            </w:tcBorders>
          </w:tcPr>
          <w:p w14:paraId="3B533009"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0.57</w:t>
            </w:r>
          </w:p>
        </w:tc>
        <w:tc>
          <w:tcPr>
            <w:tcW w:w="708" w:type="dxa"/>
            <w:tcBorders>
              <w:top w:val="single" w:sz="4" w:space="0" w:color="auto"/>
            </w:tcBorders>
          </w:tcPr>
          <w:p w14:paraId="0166928E"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14.2</w:t>
            </w:r>
          </w:p>
        </w:tc>
        <w:tc>
          <w:tcPr>
            <w:tcW w:w="775" w:type="dxa"/>
            <w:tcBorders>
              <w:top w:val="single" w:sz="4" w:space="0" w:color="auto"/>
            </w:tcBorders>
          </w:tcPr>
          <w:p w14:paraId="5710F76C"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24.4</w:t>
            </w:r>
          </w:p>
        </w:tc>
        <w:tc>
          <w:tcPr>
            <w:tcW w:w="666" w:type="dxa"/>
            <w:tcBorders>
              <w:top w:val="single" w:sz="4" w:space="0" w:color="auto"/>
              <w:right w:val="single" w:sz="4" w:space="0" w:color="auto"/>
            </w:tcBorders>
          </w:tcPr>
          <w:p w14:paraId="40F0E006"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1</w:t>
            </w:r>
          </w:p>
        </w:tc>
        <w:tc>
          <w:tcPr>
            <w:tcW w:w="1085" w:type="dxa"/>
            <w:tcBorders>
              <w:top w:val="single" w:sz="4" w:space="0" w:color="auto"/>
              <w:left w:val="single" w:sz="4" w:space="0" w:color="auto"/>
            </w:tcBorders>
          </w:tcPr>
          <w:p w14:paraId="73CF19CC"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40</w:t>
            </w:r>
          </w:p>
        </w:tc>
        <w:tc>
          <w:tcPr>
            <w:tcW w:w="1091" w:type="dxa"/>
            <w:tcBorders>
              <w:top w:val="single" w:sz="4" w:space="0" w:color="auto"/>
            </w:tcBorders>
          </w:tcPr>
          <w:p w14:paraId="6B1D9C38"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15.8</w:t>
            </w:r>
          </w:p>
        </w:tc>
        <w:tc>
          <w:tcPr>
            <w:tcW w:w="719" w:type="dxa"/>
            <w:gridSpan w:val="2"/>
            <w:tcBorders>
              <w:top w:val="single" w:sz="4" w:space="0" w:color="auto"/>
            </w:tcBorders>
          </w:tcPr>
          <w:p w14:paraId="69FF0CF3"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0.056</w:t>
            </w:r>
          </w:p>
        </w:tc>
      </w:tr>
      <w:tr w:rsidR="00762C55" w:rsidRPr="00762C55" w14:paraId="704E710F" w14:textId="77777777" w:rsidTr="009630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4" w:type="dxa"/>
            <w:tcBorders>
              <w:right w:val="single" w:sz="4" w:space="0" w:color="auto"/>
            </w:tcBorders>
          </w:tcPr>
          <w:p w14:paraId="4592EBEA" w14:textId="6CFC64B5" w:rsidR="004D1E6A" w:rsidRPr="00762C55" w:rsidRDefault="004D1E6A" w:rsidP="00927427">
            <w:pPr>
              <w:pStyle w:val="Geenafstand"/>
              <w:rPr>
                <w:rFonts w:ascii="Times New Roman" w:hAnsi="Times New Roman" w:cs="Times New Roman"/>
                <w:sz w:val="20"/>
                <w:szCs w:val="20"/>
              </w:rPr>
            </w:pPr>
            <w:r w:rsidRPr="00762C55">
              <w:rPr>
                <w:rFonts w:ascii="Times New Roman" w:hAnsi="Times New Roman" w:cs="Times New Roman"/>
                <w:sz w:val="20"/>
                <w:szCs w:val="20"/>
              </w:rPr>
              <w:t>BPD</w:t>
            </w:r>
            <w:r w:rsidR="00927427" w:rsidRPr="00762C55">
              <w:rPr>
                <w:rFonts w:ascii="Times New Roman" w:hAnsi="Times New Roman" w:cs="Times New Roman"/>
                <w:sz w:val="20"/>
                <w:szCs w:val="20"/>
              </w:rPr>
              <w:t xml:space="preserve"> (% present) (mean)</w:t>
            </w:r>
          </w:p>
        </w:tc>
        <w:tc>
          <w:tcPr>
            <w:tcW w:w="775" w:type="dxa"/>
            <w:tcBorders>
              <w:left w:val="single" w:sz="4" w:space="0" w:color="auto"/>
            </w:tcBorders>
          </w:tcPr>
          <w:p w14:paraId="30714EA5"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20.8</w:t>
            </w:r>
          </w:p>
        </w:tc>
        <w:tc>
          <w:tcPr>
            <w:tcW w:w="786" w:type="dxa"/>
          </w:tcPr>
          <w:p w14:paraId="05E2D33B"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12.5</w:t>
            </w:r>
          </w:p>
        </w:tc>
        <w:tc>
          <w:tcPr>
            <w:tcW w:w="567" w:type="dxa"/>
          </w:tcPr>
          <w:p w14:paraId="69CE3641"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0.33</w:t>
            </w:r>
          </w:p>
        </w:tc>
        <w:tc>
          <w:tcPr>
            <w:tcW w:w="708" w:type="dxa"/>
          </w:tcPr>
          <w:p w14:paraId="270441D1"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0</w:t>
            </w:r>
          </w:p>
        </w:tc>
        <w:tc>
          <w:tcPr>
            <w:tcW w:w="775" w:type="dxa"/>
          </w:tcPr>
          <w:p w14:paraId="695DBF79"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15.7</w:t>
            </w:r>
          </w:p>
        </w:tc>
        <w:tc>
          <w:tcPr>
            <w:tcW w:w="666" w:type="dxa"/>
            <w:tcBorders>
              <w:right w:val="single" w:sz="4" w:space="0" w:color="auto"/>
            </w:tcBorders>
          </w:tcPr>
          <w:p w14:paraId="4C8768E9"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0.58</w:t>
            </w:r>
          </w:p>
        </w:tc>
        <w:tc>
          <w:tcPr>
            <w:tcW w:w="1085" w:type="dxa"/>
            <w:tcBorders>
              <w:left w:val="single" w:sz="4" w:space="0" w:color="auto"/>
            </w:tcBorders>
          </w:tcPr>
          <w:p w14:paraId="01D09854"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15</w:t>
            </w:r>
          </w:p>
        </w:tc>
        <w:tc>
          <w:tcPr>
            <w:tcW w:w="1091" w:type="dxa"/>
          </w:tcPr>
          <w:p w14:paraId="3A706E49"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15.8</w:t>
            </w:r>
          </w:p>
        </w:tc>
        <w:tc>
          <w:tcPr>
            <w:tcW w:w="719" w:type="dxa"/>
            <w:gridSpan w:val="2"/>
          </w:tcPr>
          <w:p w14:paraId="0643C0F7"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1</w:t>
            </w:r>
          </w:p>
        </w:tc>
      </w:tr>
      <w:tr w:rsidR="00762C55" w:rsidRPr="00762C55" w14:paraId="3ABB5D46" w14:textId="77777777" w:rsidTr="009630B1">
        <w:trPr>
          <w:jc w:val="center"/>
        </w:trPr>
        <w:tc>
          <w:tcPr>
            <w:cnfStyle w:val="001000000000" w:firstRow="0" w:lastRow="0" w:firstColumn="1" w:lastColumn="0" w:oddVBand="0" w:evenVBand="0" w:oddHBand="0" w:evenHBand="0" w:firstRowFirstColumn="0" w:firstRowLastColumn="0" w:lastRowFirstColumn="0" w:lastRowLastColumn="0"/>
            <w:tcW w:w="1634" w:type="dxa"/>
            <w:tcBorders>
              <w:bottom w:val="single" w:sz="4" w:space="0" w:color="auto"/>
              <w:right w:val="single" w:sz="4" w:space="0" w:color="auto"/>
            </w:tcBorders>
          </w:tcPr>
          <w:p w14:paraId="0C544889" w14:textId="6D583E0C" w:rsidR="004D1E6A" w:rsidRPr="00762C55" w:rsidRDefault="004D1E6A" w:rsidP="00927427">
            <w:pPr>
              <w:pStyle w:val="Geenafstand"/>
              <w:rPr>
                <w:rFonts w:ascii="Times New Roman" w:hAnsi="Times New Roman" w:cs="Times New Roman"/>
                <w:sz w:val="20"/>
                <w:szCs w:val="20"/>
              </w:rPr>
            </w:pPr>
            <w:r w:rsidRPr="00762C55">
              <w:rPr>
                <w:rFonts w:ascii="Times New Roman" w:hAnsi="Times New Roman" w:cs="Times New Roman"/>
                <w:sz w:val="20"/>
                <w:szCs w:val="20"/>
              </w:rPr>
              <w:t>ROP</w:t>
            </w:r>
            <w:r w:rsidR="00927427" w:rsidRPr="00762C55">
              <w:rPr>
                <w:rFonts w:ascii="Times New Roman" w:hAnsi="Times New Roman" w:cs="Times New Roman"/>
                <w:sz w:val="20"/>
                <w:szCs w:val="20"/>
              </w:rPr>
              <w:t xml:space="preserve"> (% present) (mean)</w:t>
            </w:r>
          </w:p>
        </w:tc>
        <w:tc>
          <w:tcPr>
            <w:tcW w:w="775" w:type="dxa"/>
            <w:tcBorders>
              <w:left w:val="single" w:sz="4" w:space="0" w:color="auto"/>
              <w:bottom w:val="single" w:sz="4" w:space="0" w:color="auto"/>
            </w:tcBorders>
          </w:tcPr>
          <w:p w14:paraId="186F5B75"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16.7</w:t>
            </w:r>
          </w:p>
        </w:tc>
        <w:tc>
          <w:tcPr>
            <w:tcW w:w="786" w:type="dxa"/>
            <w:tcBorders>
              <w:bottom w:val="single" w:sz="4" w:space="0" w:color="auto"/>
            </w:tcBorders>
          </w:tcPr>
          <w:p w14:paraId="03144703"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17.7</w:t>
            </w:r>
          </w:p>
        </w:tc>
        <w:tc>
          <w:tcPr>
            <w:tcW w:w="567" w:type="dxa"/>
            <w:tcBorders>
              <w:bottom w:val="single" w:sz="4" w:space="0" w:color="auto"/>
            </w:tcBorders>
          </w:tcPr>
          <w:p w14:paraId="3BF4F7B6"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1</w:t>
            </w:r>
          </w:p>
        </w:tc>
        <w:tc>
          <w:tcPr>
            <w:tcW w:w="708" w:type="dxa"/>
            <w:tcBorders>
              <w:bottom w:val="single" w:sz="4" w:space="0" w:color="auto"/>
            </w:tcBorders>
          </w:tcPr>
          <w:p w14:paraId="3FCFCEBF"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0</w:t>
            </w:r>
          </w:p>
        </w:tc>
        <w:tc>
          <w:tcPr>
            <w:tcW w:w="775" w:type="dxa"/>
            <w:tcBorders>
              <w:bottom w:val="single" w:sz="4" w:space="0" w:color="auto"/>
            </w:tcBorders>
          </w:tcPr>
          <w:p w14:paraId="223B46C3"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19.8</w:t>
            </w:r>
          </w:p>
        </w:tc>
        <w:tc>
          <w:tcPr>
            <w:tcW w:w="666" w:type="dxa"/>
            <w:tcBorders>
              <w:bottom w:val="single" w:sz="4" w:space="0" w:color="auto"/>
              <w:right w:val="single" w:sz="4" w:space="0" w:color="auto"/>
            </w:tcBorders>
          </w:tcPr>
          <w:p w14:paraId="5716645B"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0.34</w:t>
            </w:r>
          </w:p>
        </w:tc>
        <w:tc>
          <w:tcPr>
            <w:tcW w:w="1085" w:type="dxa"/>
            <w:tcBorders>
              <w:left w:val="single" w:sz="4" w:space="0" w:color="auto"/>
              <w:bottom w:val="single" w:sz="4" w:space="0" w:color="auto"/>
            </w:tcBorders>
          </w:tcPr>
          <w:p w14:paraId="1114D5C5"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25</w:t>
            </w:r>
          </w:p>
        </w:tc>
        <w:tc>
          <w:tcPr>
            <w:tcW w:w="1091" w:type="dxa"/>
            <w:tcBorders>
              <w:bottom w:val="single" w:sz="4" w:space="0" w:color="auto"/>
            </w:tcBorders>
          </w:tcPr>
          <w:p w14:paraId="6759B0D1"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10.8</w:t>
            </w:r>
          </w:p>
        </w:tc>
        <w:tc>
          <w:tcPr>
            <w:tcW w:w="719" w:type="dxa"/>
            <w:gridSpan w:val="2"/>
            <w:tcBorders>
              <w:bottom w:val="single" w:sz="4" w:space="0" w:color="auto"/>
            </w:tcBorders>
          </w:tcPr>
          <w:p w14:paraId="76E1425A"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b/>
                <w:bCs/>
                <w:sz w:val="20"/>
                <w:szCs w:val="20"/>
              </w:rPr>
            </w:pPr>
            <w:r w:rsidRPr="00762C55">
              <w:rPr>
                <w:sz w:val="20"/>
                <w:szCs w:val="20"/>
              </w:rPr>
              <w:t>0.25</w:t>
            </w:r>
          </w:p>
        </w:tc>
      </w:tr>
      <w:tr w:rsidR="00762C55" w:rsidRPr="00762C55" w14:paraId="19896365" w14:textId="77777777" w:rsidTr="009630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4" w:type="dxa"/>
            <w:tcBorders>
              <w:top w:val="single" w:sz="4" w:space="0" w:color="auto"/>
              <w:right w:val="single" w:sz="4" w:space="0" w:color="auto"/>
            </w:tcBorders>
          </w:tcPr>
          <w:p w14:paraId="40F61388" w14:textId="6FE57B8C" w:rsidR="004D1E6A" w:rsidRPr="00762C55" w:rsidRDefault="004D1E6A" w:rsidP="00927427">
            <w:pPr>
              <w:pStyle w:val="Geenafstand"/>
              <w:rPr>
                <w:rFonts w:ascii="Times New Roman" w:hAnsi="Times New Roman" w:cs="Times New Roman"/>
                <w:sz w:val="20"/>
                <w:szCs w:val="20"/>
              </w:rPr>
            </w:pPr>
            <w:r w:rsidRPr="00762C55">
              <w:rPr>
                <w:rFonts w:ascii="Times New Roman" w:hAnsi="Times New Roman" w:cs="Times New Roman"/>
                <w:sz w:val="20"/>
                <w:szCs w:val="20"/>
              </w:rPr>
              <w:t>Ibuprofen</w:t>
            </w:r>
            <w:r w:rsidR="00927427" w:rsidRPr="00762C55">
              <w:rPr>
                <w:rFonts w:ascii="Times New Roman" w:hAnsi="Times New Roman" w:cs="Times New Roman"/>
                <w:sz w:val="20"/>
                <w:szCs w:val="20"/>
              </w:rPr>
              <w:t xml:space="preserve"> (% received)</w:t>
            </w:r>
          </w:p>
        </w:tc>
        <w:tc>
          <w:tcPr>
            <w:tcW w:w="775" w:type="dxa"/>
            <w:tcBorders>
              <w:top w:val="single" w:sz="4" w:space="0" w:color="auto"/>
              <w:left w:val="single" w:sz="4" w:space="0" w:color="auto"/>
              <w:bottom w:val="nil"/>
            </w:tcBorders>
          </w:tcPr>
          <w:p w14:paraId="3B581EB9"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43.4</w:t>
            </w:r>
          </w:p>
        </w:tc>
        <w:tc>
          <w:tcPr>
            <w:tcW w:w="786" w:type="dxa"/>
            <w:tcBorders>
              <w:top w:val="single" w:sz="4" w:space="0" w:color="auto"/>
              <w:bottom w:val="nil"/>
            </w:tcBorders>
          </w:tcPr>
          <w:p w14:paraId="3E9F82A3"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50</w:t>
            </w:r>
          </w:p>
        </w:tc>
        <w:tc>
          <w:tcPr>
            <w:tcW w:w="567" w:type="dxa"/>
            <w:tcBorders>
              <w:top w:val="single" w:sz="4" w:space="0" w:color="auto"/>
              <w:bottom w:val="nil"/>
            </w:tcBorders>
          </w:tcPr>
          <w:p w14:paraId="0863827B"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0.63</w:t>
            </w:r>
          </w:p>
        </w:tc>
        <w:tc>
          <w:tcPr>
            <w:tcW w:w="708" w:type="dxa"/>
            <w:tcBorders>
              <w:top w:val="single" w:sz="4" w:space="0" w:color="auto"/>
              <w:bottom w:val="nil"/>
            </w:tcBorders>
          </w:tcPr>
          <w:p w14:paraId="6C91654C"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33.3</w:t>
            </w:r>
          </w:p>
        </w:tc>
        <w:tc>
          <w:tcPr>
            <w:tcW w:w="775" w:type="dxa"/>
            <w:tcBorders>
              <w:top w:val="single" w:sz="4" w:space="0" w:color="auto"/>
              <w:bottom w:val="nil"/>
            </w:tcBorders>
          </w:tcPr>
          <w:p w14:paraId="20E812CA"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50.6</w:t>
            </w:r>
          </w:p>
        </w:tc>
        <w:tc>
          <w:tcPr>
            <w:tcW w:w="666" w:type="dxa"/>
            <w:tcBorders>
              <w:top w:val="single" w:sz="4" w:space="0" w:color="auto"/>
              <w:bottom w:val="nil"/>
              <w:right w:val="single" w:sz="4" w:space="0" w:color="auto"/>
            </w:tcBorders>
          </w:tcPr>
          <w:p w14:paraId="0225A4BB"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0.68</w:t>
            </w:r>
          </w:p>
        </w:tc>
        <w:tc>
          <w:tcPr>
            <w:tcW w:w="1085" w:type="dxa"/>
            <w:tcBorders>
              <w:top w:val="single" w:sz="4" w:space="0" w:color="auto"/>
              <w:left w:val="single" w:sz="4" w:space="0" w:color="auto"/>
              <w:bottom w:val="nil"/>
            </w:tcBorders>
          </w:tcPr>
          <w:p w14:paraId="792D4923"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65</w:t>
            </w:r>
          </w:p>
        </w:tc>
        <w:tc>
          <w:tcPr>
            <w:tcW w:w="1091" w:type="dxa"/>
            <w:tcBorders>
              <w:top w:val="single" w:sz="4" w:space="0" w:color="auto"/>
              <w:bottom w:val="nil"/>
            </w:tcBorders>
          </w:tcPr>
          <w:p w14:paraId="595BAE30"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57.9</w:t>
            </w:r>
          </w:p>
        </w:tc>
        <w:tc>
          <w:tcPr>
            <w:tcW w:w="719" w:type="dxa"/>
            <w:gridSpan w:val="2"/>
            <w:tcBorders>
              <w:top w:val="single" w:sz="4" w:space="0" w:color="auto"/>
              <w:bottom w:val="nil"/>
            </w:tcBorders>
          </w:tcPr>
          <w:p w14:paraId="2D365C8D"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0.78</w:t>
            </w:r>
          </w:p>
        </w:tc>
      </w:tr>
      <w:tr w:rsidR="00762C55" w:rsidRPr="00762C55" w14:paraId="5A52C51D" w14:textId="77777777" w:rsidTr="009630B1">
        <w:trPr>
          <w:jc w:val="center"/>
        </w:trPr>
        <w:tc>
          <w:tcPr>
            <w:cnfStyle w:val="001000000000" w:firstRow="0" w:lastRow="0" w:firstColumn="1" w:lastColumn="0" w:oddVBand="0" w:evenVBand="0" w:oddHBand="0" w:evenHBand="0" w:firstRowFirstColumn="0" w:firstRowLastColumn="0" w:lastRowFirstColumn="0" w:lastRowLastColumn="0"/>
            <w:tcW w:w="1634" w:type="dxa"/>
            <w:tcBorders>
              <w:bottom w:val="single" w:sz="4" w:space="0" w:color="auto"/>
              <w:right w:val="single" w:sz="4" w:space="0" w:color="auto"/>
            </w:tcBorders>
          </w:tcPr>
          <w:p w14:paraId="46B6C8D2" w14:textId="5E0294ED" w:rsidR="004D1E6A" w:rsidRPr="00762C55" w:rsidRDefault="004D1E6A" w:rsidP="00927427">
            <w:pPr>
              <w:pStyle w:val="Geenafstand"/>
              <w:rPr>
                <w:rFonts w:ascii="Times New Roman" w:hAnsi="Times New Roman" w:cs="Times New Roman"/>
                <w:sz w:val="20"/>
                <w:szCs w:val="20"/>
              </w:rPr>
            </w:pPr>
            <w:r w:rsidRPr="00762C55">
              <w:rPr>
                <w:rFonts w:ascii="Times New Roman" w:hAnsi="Times New Roman" w:cs="Times New Roman"/>
                <w:sz w:val="20"/>
                <w:szCs w:val="20"/>
              </w:rPr>
              <w:t>Steroids</w:t>
            </w:r>
            <w:r w:rsidR="00927427" w:rsidRPr="00762C55">
              <w:rPr>
                <w:rFonts w:ascii="Times New Roman" w:hAnsi="Times New Roman" w:cs="Times New Roman"/>
                <w:sz w:val="20"/>
                <w:szCs w:val="20"/>
              </w:rPr>
              <w:t xml:space="preserve"> (% received)</w:t>
            </w:r>
          </w:p>
        </w:tc>
        <w:tc>
          <w:tcPr>
            <w:tcW w:w="775" w:type="dxa"/>
            <w:tcBorders>
              <w:top w:val="nil"/>
              <w:left w:val="single" w:sz="4" w:space="0" w:color="auto"/>
              <w:bottom w:val="single" w:sz="4" w:space="0" w:color="auto"/>
            </w:tcBorders>
          </w:tcPr>
          <w:p w14:paraId="6D4303CB"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43.4</w:t>
            </w:r>
          </w:p>
        </w:tc>
        <w:tc>
          <w:tcPr>
            <w:tcW w:w="786" w:type="dxa"/>
            <w:tcBorders>
              <w:top w:val="nil"/>
              <w:bottom w:val="single" w:sz="4" w:space="0" w:color="auto"/>
            </w:tcBorders>
          </w:tcPr>
          <w:p w14:paraId="3EF564FA"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52.4</w:t>
            </w:r>
          </w:p>
        </w:tc>
        <w:tc>
          <w:tcPr>
            <w:tcW w:w="567" w:type="dxa"/>
            <w:tcBorders>
              <w:top w:val="nil"/>
              <w:bottom w:val="single" w:sz="4" w:space="0" w:color="auto"/>
            </w:tcBorders>
          </w:tcPr>
          <w:p w14:paraId="672FA9C1"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0.63</w:t>
            </w:r>
          </w:p>
        </w:tc>
        <w:tc>
          <w:tcPr>
            <w:tcW w:w="708" w:type="dxa"/>
            <w:tcBorders>
              <w:top w:val="nil"/>
              <w:bottom w:val="single" w:sz="4" w:space="0" w:color="auto"/>
            </w:tcBorders>
          </w:tcPr>
          <w:p w14:paraId="2A903046"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14.2</w:t>
            </w:r>
          </w:p>
        </w:tc>
        <w:tc>
          <w:tcPr>
            <w:tcW w:w="775" w:type="dxa"/>
            <w:tcBorders>
              <w:top w:val="nil"/>
              <w:bottom w:val="single" w:sz="4" w:space="0" w:color="auto"/>
            </w:tcBorders>
          </w:tcPr>
          <w:p w14:paraId="7898BB21"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51.9</w:t>
            </w:r>
          </w:p>
        </w:tc>
        <w:tc>
          <w:tcPr>
            <w:tcW w:w="666" w:type="dxa"/>
            <w:tcBorders>
              <w:top w:val="nil"/>
              <w:bottom w:val="single" w:sz="4" w:space="0" w:color="auto"/>
              <w:right w:val="single" w:sz="4" w:space="0" w:color="auto"/>
            </w:tcBorders>
          </w:tcPr>
          <w:p w14:paraId="164FC8B1"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0.11</w:t>
            </w:r>
          </w:p>
        </w:tc>
        <w:tc>
          <w:tcPr>
            <w:tcW w:w="1085" w:type="dxa"/>
            <w:tcBorders>
              <w:top w:val="nil"/>
              <w:left w:val="single" w:sz="4" w:space="0" w:color="auto"/>
              <w:bottom w:val="single" w:sz="4" w:space="0" w:color="auto"/>
            </w:tcBorders>
          </w:tcPr>
          <w:p w14:paraId="0DD2F0C4"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60</w:t>
            </w:r>
          </w:p>
        </w:tc>
        <w:tc>
          <w:tcPr>
            <w:tcW w:w="1091" w:type="dxa"/>
            <w:tcBorders>
              <w:top w:val="nil"/>
              <w:bottom w:val="single" w:sz="4" w:space="0" w:color="auto"/>
            </w:tcBorders>
          </w:tcPr>
          <w:p w14:paraId="706B4719"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47.4</w:t>
            </w:r>
          </w:p>
        </w:tc>
        <w:tc>
          <w:tcPr>
            <w:tcW w:w="719" w:type="dxa"/>
            <w:gridSpan w:val="2"/>
            <w:tcBorders>
              <w:top w:val="nil"/>
              <w:bottom w:val="single" w:sz="4" w:space="0" w:color="auto"/>
            </w:tcBorders>
          </w:tcPr>
          <w:p w14:paraId="5E937740"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0.42</w:t>
            </w:r>
          </w:p>
        </w:tc>
      </w:tr>
      <w:tr w:rsidR="00762C55" w:rsidRPr="00762C55" w14:paraId="6CB96989" w14:textId="77777777" w:rsidTr="009630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4" w:type="dxa"/>
            <w:tcBorders>
              <w:top w:val="single" w:sz="4" w:space="0" w:color="auto"/>
              <w:right w:val="single" w:sz="4" w:space="0" w:color="auto"/>
            </w:tcBorders>
          </w:tcPr>
          <w:p w14:paraId="3460D4D5" w14:textId="40C20A2F" w:rsidR="004D1E6A" w:rsidRPr="00762C55" w:rsidRDefault="004D1E6A" w:rsidP="00927427">
            <w:pPr>
              <w:pStyle w:val="Geenafstand"/>
              <w:rPr>
                <w:rFonts w:ascii="Times New Roman" w:hAnsi="Times New Roman" w:cs="Times New Roman"/>
                <w:sz w:val="20"/>
                <w:szCs w:val="20"/>
              </w:rPr>
            </w:pPr>
            <w:r w:rsidRPr="00762C55">
              <w:rPr>
                <w:rFonts w:ascii="Times New Roman" w:hAnsi="Times New Roman" w:cs="Times New Roman"/>
                <w:sz w:val="20"/>
                <w:szCs w:val="20"/>
              </w:rPr>
              <w:t>Oxygen</w:t>
            </w:r>
            <w:r w:rsidR="00927427" w:rsidRPr="00762C55">
              <w:rPr>
                <w:rFonts w:ascii="Times New Roman" w:hAnsi="Times New Roman" w:cs="Times New Roman"/>
                <w:sz w:val="20"/>
                <w:szCs w:val="20"/>
              </w:rPr>
              <w:t xml:space="preserve"> (days) (mean)</w:t>
            </w:r>
          </w:p>
        </w:tc>
        <w:tc>
          <w:tcPr>
            <w:tcW w:w="775" w:type="dxa"/>
            <w:tcBorders>
              <w:top w:val="single" w:sz="4" w:space="0" w:color="auto"/>
              <w:left w:val="single" w:sz="4" w:space="0" w:color="auto"/>
              <w:bottom w:val="nil"/>
            </w:tcBorders>
          </w:tcPr>
          <w:p w14:paraId="01D1CD6B"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39</w:t>
            </w:r>
          </w:p>
        </w:tc>
        <w:tc>
          <w:tcPr>
            <w:tcW w:w="786" w:type="dxa"/>
            <w:tcBorders>
              <w:top w:val="single" w:sz="4" w:space="0" w:color="auto"/>
              <w:bottom w:val="nil"/>
            </w:tcBorders>
          </w:tcPr>
          <w:p w14:paraId="68C233C5"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37</w:t>
            </w:r>
          </w:p>
        </w:tc>
        <w:tc>
          <w:tcPr>
            <w:tcW w:w="567" w:type="dxa"/>
            <w:tcBorders>
              <w:top w:val="single" w:sz="4" w:space="0" w:color="auto"/>
              <w:bottom w:val="nil"/>
            </w:tcBorders>
          </w:tcPr>
          <w:p w14:paraId="7D490BB8"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0.78</w:t>
            </w:r>
          </w:p>
        </w:tc>
        <w:tc>
          <w:tcPr>
            <w:tcW w:w="708" w:type="dxa"/>
            <w:tcBorders>
              <w:top w:val="single" w:sz="4" w:space="0" w:color="auto"/>
              <w:bottom w:val="nil"/>
            </w:tcBorders>
          </w:tcPr>
          <w:p w14:paraId="76538C0C"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18</w:t>
            </w:r>
          </w:p>
        </w:tc>
        <w:tc>
          <w:tcPr>
            <w:tcW w:w="775" w:type="dxa"/>
            <w:tcBorders>
              <w:top w:val="single" w:sz="4" w:space="0" w:color="auto"/>
              <w:bottom w:val="nil"/>
            </w:tcBorders>
          </w:tcPr>
          <w:p w14:paraId="7E30B273"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40</w:t>
            </w:r>
          </w:p>
        </w:tc>
        <w:tc>
          <w:tcPr>
            <w:tcW w:w="666" w:type="dxa"/>
            <w:tcBorders>
              <w:top w:val="single" w:sz="4" w:space="0" w:color="auto"/>
              <w:bottom w:val="nil"/>
              <w:right w:val="single" w:sz="4" w:space="0" w:color="auto"/>
            </w:tcBorders>
          </w:tcPr>
          <w:p w14:paraId="2D3ADCFD"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0.09</w:t>
            </w:r>
          </w:p>
        </w:tc>
        <w:tc>
          <w:tcPr>
            <w:tcW w:w="1085" w:type="dxa"/>
            <w:tcBorders>
              <w:top w:val="single" w:sz="4" w:space="0" w:color="auto"/>
              <w:left w:val="single" w:sz="4" w:space="0" w:color="auto"/>
              <w:bottom w:val="nil"/>
            </w:tcBorders>
          </w:tcPr>
          <w:p w14:paraId="463CAF73"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47</w:t>
            </w:r>
          </w:p>
        </w:tc>
        <w:tc>
          <w:tcPr>
            <w:tcW w:w="1091" w:type="dxa"/>
            <w:tcBorders>
              <w:top w:val="single" w:sz="4" w:space="0" w:color="auto"/>
              <w:bottom w:val="nil"/>
            </w:tcBorders>
          </w:tcPr>
          <w:p w14:paraId="2123AAF1"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36</w:t>
            </w:r>
          </w:p>
        </w:tc>
        <w:tc>
          <w:tcPr>
            <w:tcW w:w="719" w:type="dxa"/>
            <w:gridSpan w:val="2"/>
            <w:tcBorders>
              <w:top w:val="single" w:sz="4" w:space="0" w:color="auto"/>
              <w:bottom w:val="nil"/>
            </w:tcBorders>
          </w:tcPr>
          <w:p w14:paraId="7061A30F"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0.24</w:t>
            </w:r>
          </w:p>
        </w:tc>
      </w:tr>
      <w:tr w:rsidR="00762C55" w:rsidRPr="00762C55" w14:paraId="15306485" w14:textId="77777777" w:rsidTr="009630B1">
        <w:trPr>
          <w:jc w:val="center"/>
        </w:trPr>
        <w:tc>
          <w:tcPr>
            <w:cnfStyle w:val="001000000000" w:firstRow="0" w:lastRow="0" w:firstColumn="1" w:lastColumn="0" w:oddVBand="0" w:evenVBand="0" w:oddHBand="0" w:evenHBand="0" w:firstRowFirstColumn="0" w:firstRowLastColumn="0" w:lastRowFirstColumn="0" w:lastRowLastColumn="0"/>
            <w:tcW w:w="1634" w:type="dxa"/>
            <w:tcBorders>
              <w:right w:val="single" w:sz="4" w:space="0" w:color="auto"/>
            </w:tcBorders>
          </w:tcPr>
          <w:p w14:paraId="2012ACF9" w14:textId="3F9935D7" w:rsidR="004D1E6A" w:rsidRPr="00762C55" w:rsidRDefault="004D1E6A" w:rsidP="00927427">
            <w:pPr>
              <w:pStyle w:val="Geenafstand"/>
              <w:rPr>
                <w:rFonts w:ascii="Times New Roman" w:hAnsi="Times New Roman" w:cs="Times New Roman"/>
                <w:sz w:val="20"/>
                <w:szCs w:val="20"/>
              </w:rPr>
            </w:pPr>
            <w:r w:rsidRPr="00762C55">
              <w:rPr>
                <w:rFonts w:ascii="Times New Roman" w:hAnsi="Times New Roman" w:cs="Times New Roman"/>
                <w:sz w:val="20"/>
                <w:szCs w:val="20"/>
              </w:rPr>
              <w:t>Ventilation</w:t>
            </w:r>
            <w:r w:rsidR="00927427" w:rsidRPr="00762C55">
              <w:rPr>
                <w:rFonts w:ascii="Times New Roman" w:hAnsi="Times New Roman" w:cs="Times New Roman"/>
                <w:sz w:val="20"/>
                <w:szCs w:val="20"/>
              </w:rPr>
              <w:t xml:space="preserve"> (days) (mean)</w:t>
            </w:r>
          </w:p>
        </w:tc>
        <w:tc>
          <w:tcPr>
            <w:tcW w:w="775" w:type="dxa"/>
            <w:tcBorders>
              <w:top w:val="nil"/>
              <w:left w:val="single" w:sz="4" w:space="0" w:color="auto"/>
              <w:bottom w:val="nil"/>
            </w:tcBorders>
          </w:tcPr>
          <w:p w14:paraId="07829E35"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13</w:t>
            </w:r>
          </w:p>
        </w:tc>
        <w:tc>
          <w:tcPr>
            <w:tcW w:w="786" w:type="dxa"/>
            <w:tcBorders>
              <w:top w:val="nil"/>
              <w:bottom w:val="nil"/>
            </w:tcBorders>
          </w:tcPr>
          <w:p w14:paraId="38FC1140"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10</w:t>
            </w:r>
          </w:p>
        </w:tc>
        <w:tc>
          <w:tcPr>
            <w:tcW w:w="567" w:type="dxa"/>
            <w:tcBorders>
              <w:top w:val="nil"/>
              <w:bottom w:val="nil"/>
            </w:tcBorders>
          </w:tcPr>
          <w:p w14:paraId="392E8E5B"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0.42</w:t>
            </w:r>
          </w:p>
        </w:tc>
        <w:tc>
          <w:tcPr>
            <w:tcW w:w="708" w:type="dxa"/>
            <w:tcBorders>
              <w:top w:val="nil"/>
              <w:bottom w:val="nil"/>
            </w:tcBorders>
          </w:tcPr>
          <w:p w14:paraId="4A18052F"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7</w:t>
            </w:r>
          </w:p>
        </w:tc>
        <w:tc>
          <w:tcPr>
            <w:tcW w:w="775" w:type="dxa"/>
            <w:tcBorders>
              <w:top w:val="nil"/>
              <w:bottom w:val="nil"/>
            </w:tcBorders>
          </w:tcPr>
          <w:p w14:paraId="168BCAE5"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12</w:t>
            </w:r>
          </w:p>
        </w:tc>
        <w:tc>
          <w:tcPr>
            <w:tcW w:w="666" w:type="dxa"/>
            <w:tcBorders>
              <w:top w:val="nil"/>
              <w:bottom w:val="nil"/>
              <w:right w:val="single" w:sz="4" w:space="0" w:color="auto"/>
            </w:tcBorders>
          </w:tcPr>
          <w:p w14:paraId="0BF37F79"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0.38</w:t>
            </w:r>
          </w:p>
        </w:tc>
        <w:tc>
          <w:tcPr>
            <w:tcW w:w="1085" w:type="dxa"/>
            <w:tcBorders>
              <w:top w:val="nil"/>
              <w:left w:val="single" w:sz="4" w:space="0" w:color="auto"/>
              <w:bottom w:val="nil"/>
            </w:tcBorders>
          </w:tcPr>
          <w:p w14:paraId="176DF4FD"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17</w:t>
            </w:r>
          </w:p>
        </w:tc>
        <w:tc>
          <w:tcPr>
            <w:tcW w:w="1091" w:type="dxa"/>
            <w:tcBorders>
              <w:top w:val="nil"/>
              <w:bottom w:val="nil"/>
            </w:tcBorders>
          </w:tcPr>
          <w:p w14:paraId="705C51F1"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9</w:t>
            </w:r>
          </w:p>
        </w:tc>
        <w:tc>
          <w:tcPr>
            <w:tcW w:w="719" w:type="dxa"/>
            <w:gridSpan w:val="2"/>
            <w:tcBorders>
              <w:top w:val="nil"/>
              <w:bottom w:val="nil"/>
            </w:tcBorders>
          </w:tcPr>
          <w:p w14:paraId="20C0880F"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b/>
                <w:bCs/>
                <w:sz w:val="20"/>
                <w:szCs w:val="20"/>
              </w:rPr>
              <w:t>0.006</w:t>
            </w:r>
          </w:p>
        </w:tc>
      </w:tr>
      <w:tr w:rsidR="00762C55" w:rsidRPr="00762C55" w14:paraId="4E784D03" w14:textId="77777777" w:rsidTr="009630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4" w:type="dxa"/>
            <w:tcBorders>
              <w:right w:val="single" w:sz="4" w:space="0" w:color="auto"/>
            </w:tcBorders>
          </w:tcPr>
          <w:p w14:paraId="7C8CF736" w14:textId="415101C9" w:rsidR="004D1E6A" w:rsidRPr="00762C55" w:rsidRDefault="004D1E6A" w:rsidP="00927427">
            <w:pPr>
              <w:pStyle w:val="Geenafstand"/>
              <w:rPr>
                <w:rFonts w:ascii="Times New Roman" w:hAnsi="Times New Roman" w:cs="Times New Roman"/>
                <w:sz w:val="20"/>
                <w:szCs w:val="20"/>
              </w:rPr>
            </w:pPr>
            <w:r w:rsidRPr="00762C55">
              <w:rPr>
                <w:rFonts w:ascii="Times New Roman" w:hAnsi="Times New Roman" w:cs="Times New Roman"/>
                <w:sz w:val="20"/>
                <w:szCs w:val="20"/>
              </w:rPr>
              <w:t>Time to full enteral feeds</w:t>
            </w:r>
            <w:r w:rsidR="00927427" w:rsidRPr="00762C55">
              <w:rPr>
                <w:rFonts w:ascii="Times New Roman" w:hAnsi="Times New Roman" w:cs="Times New Roman"/>
                <w:sz w:val="20"/>
                <w:szCs w:val="20"/>
              </w:rPr>
              <w:t xml:space="preserve"> (days) (mean)</w:t>
            </w:r>
          </w:p>
        </w:tc>
        <w:tc>
          <w:tcPr>
            <w:tcW w:w="775" w:type="dxa"/>
            <w:tcBorders>
              <w:top w:val="nil"/>
              <w:left w:val="single" w:sz="4" w:space="0" w:color="auto"/>
              <w:bottom w:val="nil"/>
            </w:tcBorders>
          </w:tcPr>
          <w:p w14:paraId="46F4DBF6"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41</w:t>
            </w:r>
          </w:p>
        </w:tc>
        <w:tc>
          <w:tcPr>
            <w:tcW w:w="786" w:type="dxa"/>
            <w:tcBorders>
              <w:top w:val="nil"/>
              <w:bottom w:val="nil"/>
            </w:tcBorders>
          </w:tcPr>
          <w:p w14:paraId="3AA74442"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38</w:t>
            </w:r>
          </w:p>
        </w:tc>
        <w:tc>
          <w:tcPr>
            <w:tcW w:w="567" w:type="dxa"/>
            <w:tcBorders>
              <w:top w:val="nil"/>
              <w:bottom w:val="nil"/>
            </w:tcBorders>
          </w:tcPr>
          <w:p w14:paraId="3DF2744A"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0.62</w:t>
            </w:r>
          </w:p>
        </w:tc>
        <w:tc>
          <w:tcPr>
            <w:tcW w:w="708" w:type="dxa"/>
            <w:tcBorders>
              <w:top w:val="nil"/>
              <w:bottom w:val="nil"/>
            </w:tcBorders>
          </w:tcPr>
          <w:p w14:paraId="19640C55"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33</w:t>
            </w:r>
          </w:p>
        </w:tc>
        <w:tc>
          <w:tcPr>
            <w:tcW w:w="775" w:type="dxa"/>
            <w:tcBorders>
              <w:top w:val="nil"/>
              <w:bottom w:val="nil"/>
            </w:tcBorders>
          </w:tcPr>
          <w:p w14:paraId="2E39DD5D"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40</w:t>
            </w:r>
          </w:p>
        </w:tc>
        <w:tc>
          <w:tcPr>
            <w:tcW w:w="666" w:type="dxa"/>
            <w:tcBorders>
              <w:top w:val="nil"/>
              <w:bottom w:val="nil"/>
              <w:right w:val="single" w:sz="4" w:space="0" w:color="auto"/>
            </w:tcBorders>
          </w:tcPr>
          <w:p w14:paraId="7CEE135F"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0.40</w:t>
            </w:r>
          </w:p>
        </w:tc>
        <w:tc>
          <w:tcPr>
            <w:tcW w:w="1085" w:type="dxa"/>
            <w:tcBorders>
              <w:top w:val="nil"/>
              <w:left w:val="single" w:sz="4" w:space="0" w:color="auto"/>
              <w:bottom w:val="nil"/>
            </w:tcBorders>
          </w:tcPr>
          <w:p w14:paraId="546A1481"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42</w:t>
            </w:r>
          </w:p>
        </w:tc>
        <w:tc>
          <w:tcPr>
            <w:tcW w:w="1091" w:type="dxa"/>
            <w:tcBorders>
              <w:top w:val="nil"/>
              <w:bottom w:val="nil"/>
            </w:tcBorders>
          </w:tcPr>
          <w:p w14:paraId="04A16F69"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35</w:t>
            </w:r>
          </w:p>
        </w:tc>
        <w:tc>
          <w:tcPr>
            <w:tcW w:w="719" w:type="dxa"/>
            <w:gridSpan w:val="2"/>
            <w:tcBorders>
              <w:top w:val="nil"/>
              <w:bottom w:val="nil"/>
            </w:tcBorders>
          </w:tcPr>
          <w:p w14:paraId="403BBAC1"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rPr>
            </w:pPr>
            <w:r w:rsidRPr="00762C55">
              <w:rPr>
                <w:sz w:val="20"/>
                <w:szCs w:val="20"/>
              </w:rPr>
              <w:t>0.22</w:t>
            </w:r>
          </w:p>
        </w:tc>
      </w:tr>
      <w:tr w:rsidR="00762C55" w:rsidRPr="00762C55" w14:paraId="37B8EB67" w14:textId="77777777" w:rsidTr="009630B1">
        <w:trPr>
          <w:jc w:val="center"/>
        </w:trPr>
        <w:tc>
          <w:tcPr>
            <w:cnfStyle w:val="001000000000" w:firstRow="0" w:lastRow="0" w:firstColumn="1" w:lastColumn="0" w:oddVBand="0" w:evenVBand="0" w:oddHBand="0" w:evenHBand="0" w:firstRowFirstColumn="0" w:firstRowLastColumn="0" w:lastRowFirstColumn="0" w:lastRowLastColumn="0"/>
            <w:tcW w:w="1634" w:type="dxa"/>
            <w:tcBorders>
              <w:right w:val="single" w:sz="4" w:space="0" w:color="auto"/>
            </w:tcBorders>
          </w:tcPr>
          <w:p w14:paraId="782F5031" w14:textId="2EE276C0" w:rsidR="004D1E6A" w:rsidRPr="00762C55" w:rsidRDefault="004D1E6A" w:rsidP="00927427">
            <w:pPr>
              <w:pStyle w:val="Geenafstand"/>
              <w:rPr>
                <w:rFonts w:ascii="Times New Roman" w:hAnsi="Times New Roman" w:cs="Times New Roman"/>
                <w:sz w:val="20"/>
                <w:szCs w:val="20"/>
              </w:rPr>
            </w:pPr>
            <w:r w:rsidRPr="00762C55">
              <w:rPr>
                <w:rFonts w:ascii="Times New Roman" w:hAnsi="Times New Roman" w:cs="Times New Roman"/>
                <w:sz w:val="20"/>
                <w:szCs w:val="20"/>
              </w:rPr>
              <w:t>Hospitalization</w:t>
            </w:r>
            <w:r w:rsidR="00927427" w:rsidRPr="00762C55">
              <w:rPr>
                <w:rFonts w:ascii="Times New Roman" w:hAnsi="Times New Roman" w:cs="Times New Roman"/>
                <w:sz w:val="20"/>
                <w:szCs w:val="20"/>
              </w:rPr>
              <w:t xml:space="preserve"> (days) (mean)</w:t>
            </w:r>
          </w:p>
        </w:tc>
        <w:tc>
          <w:tcPr>
            <w:tcW w:w="775" w:type="dxa"/>
            <w:tcBorders>
              <w:top w:val="nil"/>
              <w:left w:val="single" w:sz="4" w:space="0" w:color="auto"/>
              <w:bottom w:val="nil"/>
            </w:tcBorders>
          </w:tcPr>
          <w:p w14:paraId="4A245B6A"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84</w:t>
            </w:r>
          </w:p>
        </w:tc>
        <w:tc>
          <w:tcPr>
            <w:tcW w:w="786" w:type="dxa"/>
            <w:tcBorders>
              <w:top w:val="nil"/>
              <w:bottom w:val="nil"/>
            </w:tcBorders>
          </w:tcPr>
          <w:p w14:paraId="6FD3D5D6"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79</w:t>
            </w:r>
          </w:p>
        </w:tc>
        <w:tc>
          <w:tcPr>
            <w:tcW w:w="567" w:type="dxa"/>
            <w:tcBorders>
              <w:top w:val="nil"/>
              <w:bottom w:val="nil"/>
            </w:tcBorders>
          </w:tcPr>
          <w:p w14:paraId="2CBF54E6"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0.55</w:t>
            </w:r>
          </w:p>
        </w:tc>
        <w:tc>
          <w:tcPr>
            <w:tcW w:w="708" w:type="dxa"/>
            <w:tcBorders>
              <w:top w:val="nil"/>
              <w:bottom w:val="nil"/>
            </w:tcBorders>
          </w:tcPr>
          <w:p w14:paraId="4328D398"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66</w:t>
            </w:r>
          </w:p>
        </w:tc>
        <w:tc>
          <w:tcPr>
            <w:tcW w:w="775" w:type="dxa"/>
            <w:tcBorders>
              <w:top w:val="nil"/>
              <w:bottom w:val="nil"/>
            </w:tcBorders>
          </w:tcPr>
          <w:p w14:paraId="104A5878"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83</w:t>
            </w:r>
          </w:p>
        </w:tc>
        <w:tc>
          <w:tcPr>
            <w:tcW w:w="666" w:type="dxa"/>
            <w:tcBorders>
              <w:top w:val="nil"/>
              <w:bottom w:val="nil"/>
              <w:right w:val="single" w:sz="4" w:space="0" w:color="auto"/>
            </w:tcBorders>
          </w:tcPr>
          <w:p w14:paraId="0F30BCCD"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0.15</w:t>
            </w:r>
          </w:p>
        </w:tc>
        <w:tc>
          <w:tcPr>
            <w:tcW w:w="1085" w:type="dxa"/>
            <w:tcBorders>
              <w:top w:val="nil"/>
              <w:left w:val="single" w:sz="4" w:space="0" w:color="auto"/>
              <w:bottom w:val="nil"/>
            </w:tcBorders>
          </w:tcPr>
          <w:p w14:paraId="5BC7C9B4"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89</w:t>
            </w:r>
          </w:p>
        </w:tc>
        <w:tc>
          <w:tcPr>
            <w:tcW w:w="1091" w:type="dxa"/>
            <w:tcBorders>
              <w:top w:val="nil"/>
              <w:bottom w:val="nil"/>
            </w:tcBorders>
          </w:tcPr>
          <w:p w14:paraId="1A91F84D"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77</w:t>
            </w:r>
          </w:p>
        </w:tc>
        <w:tc>
          <w:tcPr>
            <w:tcW w:w="719" w:type="dxa"/>
            <w:gridSpan w:val="2"/>
            <w:tcBorders>
              <w:top w:val="nil"/>
              <w:bottom w:val="nil"/>
            </w:tcBorders>
          </w:tcPr>
          <w:p w14:paraId="6CEF69C0" w14:textId="77777777" w:rsidR="004D1E6A" w:rsidRPr="00762C55" w:rsidRDefault="004D1E6A" w:rsidP="009630B1">
            <w:pPr>
              <w:jc w:val="both"/>
              <w:cnfStyle w:val="000000000000" w:firstRow="0" w:lastRow="0" w:firstColumn="0" w:lastColumn="0" w:oddVBand="0" w:evenVBand="0" w:oddHBand="0" w:evenHBand="0" w:firstRowFirstColumn="0" w:firstRowLastColumn="0" w:lastRowFirstColumn="0" w:lastRowLastColumn="0"/>
              <w:rPr>
                <w:sz w:val="20"/>
                <w:szCs w:val="20"/>
              </w:rPr>
            </w:pPr>
            <w:r w:rsidRPr="00762C55">
              <w:rPr>
                <w:sz w:val="20"/>
                <w:szCs w:val="20"/>
              </w:rPr>
              <w:t>0.058</w:t>
            </w:r>
          </w:p>
        </w:tc>
      </w:tr>
      <w:tr w:rsidR="00762C55" w:rsidRPr="00762C55" w14:paraId="182BE5D6" w14:textId="77777777" w:rsidTr="009630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4" w:type="dxa"/>
            <w:tcBorders>
              <w:right w:val="single" w:sz="4" w:space="0" w:color="auto"/>
            </w:tcBorders>
          </w:tcPr>
          <w:p w14:paraId="4C2BA39C" w14:textId="63C7D7DF" w:rsidR="004D1E6A" w:rsidRPr="00762C55" w:rsidRDefault="004D1E6A" w:rsidP="00927427">
            <w:pPr>
              <w:pStyle w:val="Geenafstand"/>
              <w:rPr>
                <w:rFonts w:ascii="Times New Roman" w:hAnsi="Times New Roman" w:cs="Times New Roman"/>
                <w:sz w:val="20"/>
                <w:szCs w:val="20"/>
              </w:rPr>
            </w:pPr>
            <w:r w:rsidRPr="00762C55">
              <w:rPr>
                <w:rFonts w:ascii="Times New Roman" w:hAnsi="Times New Roman" w:cs="Times New Roman"/>
                <w:sz w:val="20"/>
                <w:szCs w:val="20"/>
              </w:rPr>
              <w:t>Discharge weight</w:t>
            </w:r>
            <w:r w:rsidR="00927427" w:rsidRPr="00762C55">
              <w:rPr>
                <w:rFonts w:ascii="Times New Roman" w:hAnsi="Times New Roman" w:cs="Times New Roman"/>
                <w:sz w:val="20"/>
                <w:szCs w:val="20"/>
              </w:rPr>
              <w:t xml:space="preserve"> (grams) (mean)</w:t>
            </w:r>
          </w:p>
        </w:tc>
        <w:tc>
          <w:tcPr>
            <w:tcW w:w="775" w:type="dxa"/>
            <w:tcBorders>
              <w:top w:val="nil"/>
              <w:left w:val="single" w:sz="4" w:space="0" w:color="auto"/>
            </w:tcBorders>
          </w:tcPr>
          <w:p w14:paraId="413085AB"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rPr>
            </w:pPr>
            <w:r w:rsidRPr="00762C55">
              <w:rPr>
                <w:sz w:val="20"/>
                <w:szCs w:val="20"/>
              </w:rPr>
              <w:t>2227</w:t>
            </w:r>
          </w:p>
        </w:tc>
        <w:tc>
          <w:tcPr>
            <w:tcW w:w="786" w:type="dxa"/>
            <w:tcBorders>
              <w:top w:val="nil"/>
            </w:tcBorders>
          </w:tcPr>
          <w:p w14:paraId="7D84BD78"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2172</w:t>
            </w:r>
          </w:p>
        </w:tc>
        <w:tc>
          <w:tcPr>
            <w:tcW w:w="567" w:type="dxa"/>
            <w:tcBorders>
              <w:top w:val="nil"/>
            </w:tcBorders>
          </w:tcPr>
          <w:p w14:paraId="6865A851"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0.62</w:t>
            </w:r>
          </w:p>
        </w:tc>
        <w:tc>
          <w:tcPr>
            <w:tcW w:w="708" w:type="dxa"/>
            <w:tcBorders>
              <w:top w:val="nil"/>
            </w:tcBorders>
          </w:tcPr>
          <w:p w14:paraId="1EF711DB"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sz w:val="20"/>
                <w:szCs w:val="20"/>
              </w:rPr>
            </w:pPr>
            <w:r w:rsidRPr="00762C55">
              <w:rPr>
                <w:sz w:val="20"/>
                <w:szCs w:val="20"/>
              </w:rPr>
              <w:t>1786</w:t>
            </w:r>
          </w:p>
        </w:tc>
        <w:tc>
          <w:tcPr>
            <w:tcW w:w="775" w:type="dxa"/>
            <w:tcBorders>
              <w:top w:val="nil"/>
            </w:tcBorders>
          </w:tcPr>
          <w:p w14:paraId="0774BDA7"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rPr>
            </w:pPr>
            <w:r w:rsidRPr="00762C55">
              <w:rPr>
                <w:sz w:val="20"/>
                <w:szCs w:val="20"/>
              </w:rPr>
              <w:t>2240</w:t>
            </w:r>
          </w:p>
        </w:tc>
        <w:tc>
          <w:tcPr>
            <w:tcW w:w="666" w:type="dxa"/>
            <w:tcBorders>
              <w:top w:val="nil"/>
              <w:right w:val="single" w:sz="4" w:space="0" w:color="auto"/>
            </w:tcBorders>
          </w:tcPr>
          <w:p w14:paraId="249C60E6"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rPr>
            </w:pPr>
            <w:r w:rsidRPr="00762C55">
              <w:rPr>
                <w:b/>
                <w:bCs/>
                <w:sz w:val="20"/>
                <w:szCs w:val="20"/>
              </w:rPr>
              <w:t>0.01</w:t>
            </w:r>
          </w:p>
        </w:tc>
        <w:tc>
          <w:tcPr>
            <w:tcW w:w="1085" w:type="dxa"/>
            <w:tcBorders>
              <w:top w:val="nil"/>
              <w:left w:val="single" w:sz="4" w:space="0" w:color="auto"/>
            </w:tcBorders>
          </w:tcPr>
          <w:p w14:paraId="1E3E17FF"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rPr>
            </w:pPr>
            <w:r w:rsidRPr="00762C55">
              <w:rPr>
                <w:sz w:val="20"/>
                <w:szCs w:val="20"/>
              </w:rPr>
              <w:t>2307</w:t>
            </w:r>
          </w:p>
        </w:tc>
        <w:tc>
          <w:tcPr>
            <w:tcW w:w="1091" w:type="dxa"/>
            <w:tcBorders>
              <w:top w:val="nil"/>
            </w:tcBorders>
          </w:tcPr>
          <w:p w14:paraId="4F2B4D34"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rPr>
            </w:pPr>
            <w:r w:rsidRPr="00762C55">
              <w:rPr>
                <w:sz w:val="20"/>
                <w:szCs w:val="20"/>
              </w:rPr>
              <w:t>2175</w:t>
            </w:r>
          </w:p>
        </w:tc>
        <w:tc>
          <w:tcPr>
            <w:tcW w:w="719" w:type="dxa"/>
            <w:gridSpan w:val="2"/>
            <w:tcBorders>
              <w:top w:val="nil"/>
            </w:tcBorders>
          </w:tcPr>
          <w:p w14:paraId="4B3DAD3D" w14:textId="77777777" w:rsidR="004D1E6A" w:rsidRPr="00762C55" w:rsidRDefault="004D1E6A" w:rsidP="009630B1">
            <w:pPr>
              <w:jc w:val="both"/>
              <w:cnfStyle w:val="000000100000" w:firstRow="0" w:lastRow="0" w:firstColumn="0" w:lastColumn="0" w:oddVBand="0" w:evenVBand="0" w:oddHBand="1" w:evenHBand="0" w:firstRowFirstColumn="0" w:firstRowLastColumn="0" w:lastRowFirstColumn="0" w:lastRowLastColumn="0"/>
              <w:rPr>
                <w:b/>
                <w:bCs/>
                <w:sz w:val="20"/>
                <w:szCs w:val="20"/>
              </w:rPr>
            </w:pPr>
            <w:r w:rsidRPr="00762C55">
              <w:rPr>
                <w:sz w:val="20"/>
                <w:szCs w:val="20"/>
              </w:rPr>
              <w:t>0.27</w:t>
            </w:r>
          </w:p>
        </w:tc>
      </w:tr>
    </w:tbl>
    <w:p w14:paraId="671D1310" w14:textId="35EA422A" w:rsidR="004D1E6A" w:rsidRPr="00762C55" w:rsidRDefault="004D1E6A" w:rsidP="004D1E6A">
      <w:pPr>
        <w:pStyle w:val="Bijschrift"/>
        <w:keepNext/>
        <w:spacing w:line="360" w:lineRule="auto"/>
        <w:jc w:val="both"/>
        <w:rPr>
          <w:rFonts w:ascii="Times New Roman" w:hAnsi="Times New Roman" w:cs="Times New Roman"/>
          <w:color w:val="auto"/>
          <w:sz w:val="20"/>
          <w:szCs w:val="20"/>
          <w:lang w:val="en-US" w:eastAsia="nl-BE"/>
        </w:rPr>
      </w:pPr>
      <w:r w:rsidRPr="00762C55">
        <w:rPr>
          <w:rFonts w:ascii="Times New Roman" w:hAnsi="Times New Roman" w:cs="Times New Roman"/>
          <w:color w:val="auto"/>
          <w:sz w:val="20"/>
          <w:szCs w:val="20"/>
          <w:lang w:val="en-US"/>
        </w:rPr>
        <w:t>Estimated glomerular filtration rate (eGFR) &lt;90 ml/min/1.73m</w:t>
      </w:r>
      <w:r w:rsidRPr="00762C55">
        <w:rPr>
          <w:rFonts w:ascii="Times New Roman" w:hAnsi="Times New Roman" w:cs="Times New Roman"/>
          <w:color w:val="auto"/>
          <w:sz w:val="20"/>
          <w:szCs w:val="20"/>
          <w:vertAlign w:val="superscript"/>
          <w:lang w:val="en-US"/>
        </w:rPr>
        <w:t>2</w:t>
      </w:r>
      <w:r w:rsidRPr="00762C55">
        <w:rPr>
          <w:rFonts w:ascii="Times New Roman" w:hAnsi="Times New Roman" w:cs="Times New Roman"/>
          <w:color w:val="auto"/>
          <w:sz w:val="20"/>
          <w:szCs w:val="20"/>
          <w:lang w:val="en-US"/>
        </w:rPr>
        <w:t xml:space="preserve">; </w:t>
      </w:r>
      <w:proofErr w:type="spellStart"/>
      <w:r w:rsidRPr="00762C55">
        <w:rPr>
          <w:rFonts w:ascii="Times New Roman" w:hAnsi="Times New Roman" w:cs="Times New Roman"/>
          <w:color w:val="auto"/>
          <w:sz w:val="20"/>
          <w:szCs w:val="20"/>
          <w:lang w:val="en-US"/>
        </w:rPr>
        <w:t>eSBP</w:t>
      </w:r>
      <w:proofErr w:type="spellEnd"/>
      <w:r w:rsidRPr="00762C55">
        <w:rPr>
          <w:rFonts w:ascii="Times New Roman" w:hAnsi="Times New Roman" w:cs="Times New Roman"/>
          <w:color w:val="auto"/>
          <w:sz w:val="20"/>
          <w:szCs w:val="20"/>
          <w:lang w:val="en-US"/>
        </w:rPr>
        <w:t xml:space="preserve"> or </w:t>
      </w:r>
      <w:proofErr w:type="spellStart"/>
      <w:r w:rsidRPr="00762C55">
        <w:rPr>
          <w:rFonts w:ascii="Times New Roman" w:hAnsi="Times New Roman" w:cs="Times New Roman"/>
          <w:color w:val="auto"/>
          <w:sz w:val="20"/>
          <w:szCs w:val="20"/>
          <w:lang w:val="en-US"/>
        </w:rPr>
        <w:t>nSBP</w:t>
      </w:r>
      <w:proofErr w:type="spellEnd"/>
      <w:r w:rsidRPr="00762C55">
        <w:rPr>
          <w:rFonts w:ascii="Times New Roman" w:hAnsi="Times New Roman" w:cs="Times New Roman"/>
          <w:color w:val="auto"/>
          <w:sz w:val="20"/>
          <w:szCs w:val="20"/>
          <w:lang w:val="en-US"/>
        </w:rPr>
        <w:t xml:space="preserve">: elevated or normal systolic blood pressure; </w:t>
      </w:r>
      <w:proofErr w:type="spellStart"/>
      <w:r w:rsidRPr="00762C55">
        <w:rPr>
          <w:rFonts w:ascii="Times New Roman" w:hAnsi="Times New Roman" w:cs="Times New Roman"/>
          <w:color w:val="auto"/>
          <w:sz w:val="20"/>
          <w:szCs w:val="20"/>
          <w:lang w:val="en-US"/>
        </w:rPr>
        <w:t>eDBP</w:t>
      </w:r>
      <w:proofErr w:type="spellEnd"/>
      <w:r w:rsidRPr="00762C55">
        <w:rPr>
          <w:rFonts w:ascii="Times New Roman" w:hAnsi="Times New Roman" w:cs="Times New Roman"/>
          <w:color w:val="auto"/>
          <w:sz w:val="20"/>
          <w:szCs w:val="20"/>
          <w:lang w:val="en-US"/>
        </w:rPr>
        <w:t xml:space="preserve"> or </w:t>
      </w:r>
      <w:proofErr w:type="spellStart"/>
      <w:r w:rsidRPr="00762C55">
        <w:rPr>
          <w:rFonts w:ascii="Times New Roman" w:hAnsi="Times New Roman" w:cs="Times New Roman"/>
          <w:color w:val="auto"/>
          <w:sz w:val="20"/>
          <w:szCs w:val="20"/>
          <w:lang w:val="en-US"/>
        </w:rPr>
        <w:t>nDBP</w:t>
      </w:r>
      <w:proofErr w:type="spellEnd"/>
      <w:r w:rsidRPr="00762C55">
        <w:rPr>
          <w:rFonts w:ascii="Times New Roman" w:hAnsi="Times New Roman" w:cs="Times New Roman"/>
          <w:color w:val="auto"/>
          <w:sz w:val="20"/>
          <w:szCs w:val="20"/>
          <w:lang w:val="en-US"/>
        </w:rPr>
        <w:t>: elevated or normal diastolic blood pressure; ELBW, extremely low birth weight; SGA, small for gestational age. Bronchopulmonary dysplasia (BPD) was defined as either oxygen need for at least 28 days, oxygen therapy past 36 weeks postmenstrual age, or ventilation therapy at 36 weeks postmenstrual age. Intraventricular hemorrhage (IVH) was defined as any IVH. Retinopathy of prematurity (ROP) was defined as ROP ≥ stage 3.</w:t>
      </w:r>
    </w:p>
    <w:p w14:paraId="1D594A31" w14:textId="5405CD80" w:rsidR="000267B8" w:rsidRPr="00762C55" w:rsidRDefault="000267B8" w:rsidP="004D1E6A">
      <w:pPr>
        <w:autoSpaceDE w:val="0"/>
        <w:autoSpaceDN w:val="0"/>
        <w:adjustRightInd w:val="0"/>
        <w:rPr>
          <w:rFonts w:eastAsia="MS Mincho"/>
        </w:rPr>
      </w:pPr>
    </w:p>
    <w:sectPr w:rsidR="000267B8" w:rsidRPr="00762C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Lucida Grande">
    <w:altName w:val="Segoe UI"/>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hybridMultilevel"/>
    <w:tmpl w:val="00000002"/>
    <w:lvl w:ilvl="0" w:tplc="00000065">
      <w:start w:val="1"/>
      <w:numFmt w:val="decimal"/>
      <w:lvlText w:val="%1."/>
      <w:lvlJc w:val="left"/>
      <w:pPr>
        <w:ind w:left="720" w:hanging="360"/>
      </w:pPr>
    </w:lvl>
    <w:lvl w:ilvl="1" w:tplc="0000006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EE79DB"/>
    <w:multiLevelType w:val="hybridMultilevel"/>
    <w:tmpl w:val="5824CC6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091E85"/>
    <w:multiLevelType w:val="hybridMultilevel"/>
    <w:tmpl w:val="FDA41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327CB"/>
    <w:multiLevelType w:val="hybridMultilevel"/>
    <w:tmpl w:val="5542341E"/>
    <w:lvl w:ilvl="0" w:tplc="9D08BB2E">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6A6BD3"/>
    <w:multiLevelType w:val="hybridMultilevel"/>
    <w:tmpl w:val="982A1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9D13E2"/>
    <w:multiLevelType w:val="hybridMultilevel"/>
    <w:tmpl w:val="38289FB4"/>
    <w:lvl w:ilvl="0" w:tplc="63BED920">
      <w:start w:val="9"/>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00650D"/>
    <w:multiLevelType w:val="hybridMultilevel"/>
    <w:tmpl w:val="009A7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094726"/>
    <w:multiLevelType w:val="hybridMultilevel"/>
    <w:tmpl w:val="950C7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9A350E"/>
    <w:multiLevelType w:val="hybridMultilevel"/>
    <w:tmpl w:val="25B02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31639"/>
    <w:multiLevelType w:val="multilevel"/>
    <w:tmpl w:val="9A36B1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3D0D2E"/>
    <w:multiLevelType w:val="hybridMultilevel"/>
    <w:tmpl w:val="E8CEA4AA"/>
    <w:lvl w:ilvl="0" w:tplc="E0E2C116">
      <w:start w:val="20"/>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6D4557"/>
    <w:multiLevelType w:val="hybridMultilevel"/>
    <w:tmpl w:val="1F369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1E21BB"/>
    <w:multiLevelType w:val="hybridMultilevel"/>
    <w:tmpl w:val="52469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166CEB"/>
    <w:multiLevelType w:val="hybridMultilevel"/>
    <w:tmpl w:val="9BCEAE6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1A5420C"/>
    <w:multiLevelType w:val="hybridMultilevel"/>
    <w:tmpl w:val="B2B41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536EF6"/>
    <w:multiLevelType w:val="hybridMultilevel"/>
    <w:tmpl w:val="33D029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1E282B"/>
    <w:multiLevelType w:val="hybridMultilevel"/>
    <w:tmpl w:val="4DB81B58"/>
    <w:lvl w:ilvl="0" w:tplc="4CC21120">
      <w:start w:val="10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374072">
    <w:abstractNumId w:val="4"/>
  </w:num>
  <w:num w:numId="2" w16cid:durableId="1063600697">
    <w:abstractNumId w:val="2"/>
  </w:num>
  <w:num w:numId="3" w16cid:durableId="1786775940">
    <w:abstractNumId w:val="14"/>
  </w:num>
  <w:num w:numId="4" w16cid:durableId="1287085473">
    <w:abstractNumId w:val="15"/>
  </w:num>
  <w:num w:numId="5" w16cid:durableId="1326592499">
    <w:abstractNumId w:val="8"/>
  </w:num>
  <w:num w:numId="6" w16cid:durableId="1001661276">
    <w:abstractNumId w:val="0"/>
  </w:num>
  <w:num w:numId="7" w16cid:durableId="538318426">
    <w:abstractNumId w:val="12"/>
  </w:num>
  <w:num w:numId="8" w16cid:durableId="2018994734">
    <w:abstractNumId w:val="6"/>
  </w:num>
  <w:num w:numId="9" w16cid:durableId="2103407029">
    <w:abstractNumId w:val="11"/>
  </w:num>
  <w:num w:numId="10" w16cid:durableId="1590382442">
    <w:abstractNumId w:val="7"/>
  </w:num>
  <w:num w:numId="11" w16cid:durableId="1334649183">
    <w:abstractNumId w:val="16"/>
  </w:num>
  <w:num w:numId="12" w16cid:durableId="912276737">
    <w:abstractNumId w:val="5"/>
  </w:num>
  <w:num w:numId="13" w16cid:durableId="1663117976">
    <w:abstractNumId w:val="3"/>
  </w:num>
  <w:num w:numId="14" w16cid:durableId="317347790">
    <w:abstractNumId w:val="9"/>
  </w:num>
  <w:num w:numId="15" w16cid:durableId="1734818124">
    <w:abstractNumId w:val="10"/>
  </w:num>
  <w:num w:numId="16" w16cid:durableId="1717436801">
    <w:abstractNumId w:val="13"/>
  </w:num>
  <w:num w:numId="17" w16cid:durableId="437676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tdrrpwuez05tedwrrx9xd1z5sfs9d5xz0d&quot;&gt;eGFR&lt;record-ids&gt;&lt;item&gt;1&lt;/item&gt;&lt;item&gt;3&lt;/item&gt;&lt;item&gt;4&lt;/item&gt;&lt;item&gt;6&lt;/item&gt;&lt;item&gt;7&lt;/item&gt;&lt;item&gt;8&lt;/item&gt;&lt;item&gt;9&lt;/item&gt;&lt;item&gt;10&lt;/item&gt;&lt;item&gt;11&lt;/item&gt;&lt;item&gt;12&lt;/item&gt;&lt;item&gt;13&lt;/item&gt;&lt;item&gt;14&lt;/item&gt;&lt;item&gt;16&lt;/item&gt;&lt;item&gt;17&lt;/item&gt;&lt;item&gt;18&lt;/item&gt;&lt;item&gt;19&lt;/item&gt;&lt;item&gt;20&lt;/item&gt;&lt;item&gt;21&lt;/item&gt;&lt;item&gt;25&lt;/item&gt;&lt;item&gt;27&lt;/item&gt;&lt;item&gt;29&lt;/item&gt;&lt;item&gt;30&lt;/item&gt;&lt;item&gt;32&lt;/item&gt;&lt;item&gt;33&lt;/item&gt;&lt;item&gt;36&lt;/item&gt;&lt;item&gt;37&lt;/item&gt;&lt;item&gt;38&lt;/item&gt;&lt;item&gt;42&lt;/item&gt;&lt;item&gt;43&lt;/item&gt;&lt;/record-ids&gt;&lt;/item&gt;&lt;/Libraries&gt;"/>
  </w:docVars>
  <w:rsids>
    <w:rsidRoot w:val="00E26A94"/>
    <w:rsid w:val="000052A3"/>
    <w:rsid w:val="000267B8"/>
    <w:rsid w:val="00050977"/>
    <w:rsid w:val="00062A23"/>
    <w:rsid w:val="00075D54"/>
    <w:rsid w:val="00081AAD"/>
    <w:rsid w:val="000A10A4"/>
    <w:rsid w:val="000A33D1"/>
    <w:rsid w:val="000C2C57"/>
    <w:rsid w:val="000D1220"/>
    <w:rsid w:val="000F0AFF"/>
    <w:rsid w:val="00103F11"/>
    <w:rsid w:val="001058A6"/>
    <w:rsid w:val="0010620B"/>
    <w:rsid w:val="00161F6C"/>
    <w:rsid w:val="00164A9C"/>
    <w:rsid w:val="001A7205"/>
    <w:rsid w:val="001C2971"/>
    <w:rsid w:val="00206849"/>
    <w:rsid w:val="00226068"/>
    <w:rsid w:val="00237D8F"/>
    <w:rsid w:val="002403D4"/>
    <w:rsid w:val="00251B8D"/>
    <w:rsid w:val="00251FAE"/>
    <w:rsid w:val="00325FF7"/>
    <w:rsid w:val="0034089B"/>
    <w:rsid w:val="00375C4A"/>
    <w:rsid w:val="003875B6"/>
    <w:rsid w:val="003D1483"/>
    <w:rsid w:val="003F7BA8"/>
    <w:rsid w:val="00430694"/>
    <w:rsid w:val="00442706"/>
    <w:rsid w:val="0045473E"/>
    <w:rsid w:val="0046738E"/>
    <w:rsid w:val="004B204F"/>
    <w:rsid w:val="004C0CCC"/>
    <w:rsid w:val="004D1E6A"/>
    <w:rsid w:val="0050730E"/>
    <w:rsid w:val="005276B7"/>
    <w:rsid w:val="00590FCA"/>
    <w:rsid w:val="005A0ADC"/>
    <w:rsid w:val="005A579B"/>
    <w:rsid w:val="005A7F06"/>
    <w:rsid w:val="005D0A81"/>
    <w:rsid w:val="005D3311"/>
    <w:rsid w:val="005D3654"/>
    <w:rsid w:val="005D3E30"/>
    <w:rsid w:val="005E5508"/>
    <w:rsid w:val="00607865"/>
    <w:rsid w:val="00641F08"/>
    <w:rsid w:val="00652F89"/>
    <w:rsid w:val="00660A58"/>
    <w:rsid w:val="006636DF"/>
    <w:rsid w:val="00690114"/>
    <w:rsid w:val="006C3A07"/>
    <w:rsid w:val="006C7011"/>
    <w:rsid w:val="006E3E3B"/>
    <w:rsid w:val="007271B9"/>
    <w:rsid w:val="0074793B"/>
    <w:rsid w:val="00762C55"/>
    <w:rsid w:val="007F10DD"/>
    <w:rsid w:val="00830B16"/>
    <w:rsid w:val="0085698E"/>
    <w:rsid w:val="00872146"/>
    <w:rsid w:val="00874AF8"/>
    <w:rsid w:val="008854FD"/>
    <w:rsid w:val="00893B1B"/>
    <w:rsid w:val="00910B0B"/>
    <w:rsid w:val="00927427"/>
    <w:rsid w:val="009576BF"/>
    <w:rsid w:val="00971639"/>
    <w:rsid w:val="009720BF"/>
    <w:rsid w:val="009842A5"/>
    <w:rsid w:val="00990AFB"/>
    <w:rsid w:val="009A615D"/>
    <w:rsid w:val="009C45E9"/>
    <w:rsid w:val="009D6640"/>
    <w:rsid w:val="009E073F"/>
    <w:rsid w:val="00A1224C"/>
    <w:rsid w:val="00A16601"/>
    <w:rsid w:val="00A23873"/>
    <w:rsid w:val="00A4047E"/>
    <w:rsid w:val="00A406CD"/>
    <w:rsid w:val="00A50005"/>
    <w:rsid w:val="00A83A9B"/>
    <w:rsid w:val="00AA38C8"/>
    <w:rsid w:val="00AC017E"/>
    <w:rsid w:val="00AE2D83"/>
    <w:rsid w:val="00AE7F4C"/>
    <w:rsid w:val="00B122F1"/>
    <w:rsid w:val="00B21EFC"/>
    <w:rsid w:val="00B221F2"/>
    <w:rsid w:val="00B226C6"/>
    <w:rsid w:val="00B27A16"/>
    <w:rsid w:val="00B31DCC"/>
    <w:rsid w:val="00B70725"/>
    <w:rsid w:val="00B74D9B"/>
    <w:rsid w:val="00BA1EDF"/>
    <w:rsid w:val="00BE5CB9"/>
    <w:rsid w:val="00BF5361"/>
    <w:rsid w:val="00BF5ABF"/>
    <w:rsid w:val="00C360A7"/>
    <w:rsid w:val="00C60507"/>
    <w:rsid w:val="00C80E64"/>
    <w:rsid w:val="00C83AE1"/>
    <w:rsid w:val="00CA4103"/>
    <w:rsid w:val="00CB0175"/>
    <w:rsid w:val="00CB7C54"/>
    <w:rsid w:val="00CC4299"/>
    <w:rsid w:val="00D12B18"/>
    <w:rsid w:val="00D96C72"/>
    <w:rsid w:val="00DA3061"/>
    <w:rsid w:val="00DD2F51"/>
    <w:rsid w:val="00DE0671"/>
    <w:rsid w:val="00DE3E3F"/>
    <w:rsid w:val="00E26A94"/>
    <w:rsid w:val="00E534BB"/>
    <w:rsid w:val="00E8289D"/>
    <w:rsid w:val="00E828D4"/>
    <w:rsid w:val="00EA0D1D"/>
    <w:rsid w:val="00ED1EFB"/>
    <w:rsid w:val="00ED66D9"/>
    <w:rsid w:val="00F056BE"/>
    <w:rsid w:val="00F304DF"/>
    <w:rsid w:val="00F45F32"/>
    <w:rsid w:val="00F63EDD"/>
    <w:rsid w:val="00FA68C8"/>
    <w:rsid w:val="00FB36E9"/>
    <w:rsid w:val="00FC1D5E"/>
    <w:rsid w:val="00FD0E0D"/>
    <w:rsid w:val="00FF5A1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CA6DD1"/>
  <w15:chartTrackingRefBased/>
  <w15:docId w15:val="{2D718AFC-A4B0-40F2-A872-226620512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CA"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6A94"/>
    <w:pPr>
      <w:spacing w:after="200" w:line="360" w:lineRule="auto"/>
    </w:pPr>
    <w:rPr>
      <w:rFonts w:ascii="Times New Roman" w:hAnsi="Times New Roman" w:cs="Times New Roman"/>
      <w:kern w:val="0"/>
      <w:sz w:val="24"/>
      <w:szCs w:val="24"/>
      <w:lang w:val="en-US" w:eastAsia="ja-JP"/>
      <w14:ligatures w14:val="none"/>
    </w:rPr>
  </w:style>
  <w:style w:type="paragraph" w:styleId="Kop1">
    <w:name w:val="heading 1"/>
    <w:basedOn w:val="Standaard"/>
    <w:next w:val="Standaard"/>
    <w:link w:val="Kop1Char"/>
    <w:uiPriority w:val="9"/>
    <w:qFormat/>
    <w:rsid w:val="00E26A94"/>
    <w:pPr>
      <w:keepNext/>
      <w:keepLines/>
      <w:spacing w:before="480" w:after="0"/>
      <w:outlineLvl w:val="0"/>
    </w:pPr>
    <w:rPr>
      <w:rFonts w:asciiTheme="majorHAnsi" w:eastAsiaTheme="majorEastAsia" w:hAnsiTheme="majorHAnsi" w:cstheme="majorBidi"/>
      <w:b/>
      <w:bCs/>
      <w:color w:val="2D4F8E" w:themeColor="accent1" w:themeShade="B5"/>
      <w:sz w:val="32"/>
      <w:szCs w:val="32"/>
    </w:rPr>
  </w:style>
  <w:style w:type="paragraph" w:styleId="Kop2">
    <w:name w:val="heading 2"/>
    <w:basedOn w:val="Ondertitel"/>
    <w:next w:val="Standaard"/>
    <w:link w:val="Kop2Char"/>
    <w:uiPriority w:val="9"/>
    <w:unhideWhenUsed/>
    <w:qFormat/>
    <w:rsid w:val="00E26A94"/>
    <w:pPr>
      <w:jc w:val="both"/>
      <w:outlineLvl w:val="1"/>
    </w:pPr>
    <w:rPr>
      <w:rFonts w:ascii="Times New Roman" w:hAnsi="Times New Roman" w:cs="Times New Roman"/>
      <w:i w:val="0"/>
      <w:u w:val="single"/>
    </w:rPr>
  </w:style>
  <w:style w:type="paragraph" w:styleId="Kop3">
    <w:name w:val="heading 3"/>
    <w:basedOn w:val="Standaard"/>
    <w:next w:val="Standaard"/>
    <w:link w:val="Kop3Char"/>
    <w:uiPriority w:val="9"/>
    <w:unhideWhenUsed/>
    <w:qFormat/>
    <w:rsid w:val="00E26A94"/>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6A94"/>
    <w:rPr>
      <w:rFonts w:asciiTheme="majorHAnsi" w:eastAsiaTheme="majorEastAsia" w:hAnsiTheme="majorHAnsi" w:cstheme="majorBidi"/>
      <w:b/>
      <w:bCs/>
      <w:color w:val="2D4F8E" w:themeColor="accent1" w:themeShade="B5"/>
      <w:kern w:val="0"/>
      <w:sz w:val="32"/>
      <w:szCs w:val="32"/>
      <w:lang w:val="en-US" w:eastAsia="ja-JP"/>
      <w14:ligatures w14:val="none"/>
    </w:rPr>
  </w:style>
  <w:style w:type="character" w:customStyle="1" w:styleId="Kop2Char">
    <w:name w:val="Kop 2 Char"/>
    <w:basedOn w:val="Standaardalinea-lettertype"/>
    <w:link w:val="Kop2"/>
    <w:uiPriority w:val="9"/>
    <w:rsid w:val="00E26A94"/>
    <w:rPr>
      <w:rFonts w:ascii="Times New Roman" w:eastAsiaTheme="majorEastAsia" w:hAnsi="Times New Roman" w:cs="Times New Roman"/>
      <w:iCs/>
      <w:color w:val="4472C4" w:themeColor="accent1"/>
      <w:spacing w:val="15"/>
      <w:kern w:val="0"/>
      <w:sz w:val="24"/>
      <w:szCs w:val="24"/>
      <w:u w:val="single"/>
      <w:lang w:val="en-US" w:eastAsia="ja-JP"/>
      <w14:ligatures w14:val="none"/>
    </w:rPr>
  </w:style>
  <w:style w:type="character" w:customStyle="1" w:styleId="Kop3Char">
    <w:name w:val="Kop 3 Char"/>
    <w:basedOn w:val="Standaardalinea-lettertype"/>
    <w:link w:val="Kop3"/>
    <w:uiPriority w:val="9"/>
    <w:rsid w:val="00E26A94"/>
    <w:rPr>
      <w:rFonts w:asciiTheme="majorHAnsi" w:eastAsiaTheme="majorEastAsia" w:hAnsiTheme="majorHAnsi" w:cstheme="majorBidi"/>
      <w:color w:val="1F3763" w:themeColor="accent1" w:themeShade="7F"/>
      <w:kern w:val="0"/>
      <w:sz w:val="24"/>
      <w:szCs w:val="24"/>
      <w:lang w:val="en-US" w:eastAsia="ja-JP"/>
      <w14:ligatures w14:val="none"/>
    </w:rPr>
  </w:style>
  <w:style w:type="paragraph" w:styleId="Lijstalinea">
    <w:name w:val="List Paragraph"/>
    <w:basedOn w:val="Standaard"/>
    <w:uiPriority w:val="34"/>
    <w:qFormat/>
    <w:rsid w:val="00E26A94"/>
    <w:pPr>
      <w:ind w:left="720"/>
      <w:contextualSpacing/>
    </w:pPr>
  </w:style>
  <w:style w:type="table" w:styleId="Tabelraster">
    <w:name w:val="Table Grid"/>
    <w:basedOn w:val="Standaardtabel"/>
    <w:uiPriority w:val="59"/>
    <w:rsid w:val="00E26A94"/>
    <w:pPr>
      <w:spacing w:after="0" w:line="240" w:lineRule="auto"/>
    </w:pPr>
    <w:rPr>
      <w:kern w:val="0"/>
      <w:sz w:val="24"/>
      <w:szCs w:val="24"/>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26A94"/>
    <w:pPr>
      <w:spacing w:after="0"/>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26A94"/>
    <w:rPr>
      <w:rFonts w:ascii="Lucida Grande" w:hAnsi="Lucida Grande" w:cs="Times New Roman"/>
      <w:kern w:val="0"/>
      <w:sz w:val="18"/>
      <w:szCs w:val="18"/>
      <w:lang w:val="en-US" w:eastAsia="ja-JP"/>
      <w14:ligatures w14:val="none"/>
    </w:rPr>
  </w:style>
  <w:style w:type="table" w:styleId="Lichtearcering">
    <w:name w:val="Light Shading"/>
    <w:basedOn w:val="Standaardtabel"/>
    <w:uiPriority w:val="60"/>
    <w:rsid w:val="00E26A94"/>
    <w:pPr>
      <w:spacing w:after="0" w:line="240" w:lineRule="auto"/>
    </w:pPr>
    <w:rPr>
      <w:color w:val="000000" w:themeColor="text1" w:themeShade="BF"/>
      <w:kern w:val="0"/>
      <w:sz w:val="24"/>
      <w:szCs w:val="24"/>
      <w:lang w:val="en-US" w:eastAsia="ja-JP"/>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Standaardalinea-lettertype"/>
    <w:uiPriority w:val="99"/>
    <w:unhideWhenUsed/>
    <w:rsid w:val="00E26A94"/>
    <w:rPr>
      <w:color w:val="0563C1" w:themeColor="hyperlink"/>
      <w:u w:val="single"/>
    </w:rPr>
  </w:style>
  <w:style w:type="paragraph" w:styleId="Koptekst">
    <w:name w:val="header"/>
    <w:basedOn w:val="Standaard"/>
    <w:link w:val="KoptekstChar"/>
    <w:uiPriority w:val="99"/>
    <w:unhideWhenUsed/>
    <w:rsid w:val="00E26A94"/>
    <w:pPr>
      <w:tabs>
        <w:tab w:val="center" w:pos="4320"/>
        <w:tab w:val="right" w:pos="8640"/>
      </w:tabs>
      <w:spacing w:after="0"/>
    </w:pPr>
  </w:style>
  <w:style w:type="character" w:customStyle="1" w:styleId="KoptekstChar">
    <w:name w:val="Koptekst Char"/>
    <w:basedOn w:val="Standaardalinea-lettertype"/>
    <w:link w:val="Koptekst"/>
    <w:uiPriority w:val="99"/>
    <w:rsid w:val="00E26A94"/>
    <w:rPr>
      <w:rFonts w:ascii="Times New Roman" w:hAnsi="Times New Roman" w:cs="Times New Roman"/>
      <w:kern w:val="0"/>
      <w:sz w:val="24"/>
      <w:szCs w:val="24"/>
      <w:lang w:val="en-US" w:eastAsia="ja-JP"/>
      <w14:ligatures w14:val="none"/>
    </w:rPr>
  </w:style>
  <w:style w:type="paragraph" w:styleId="Voettekst">
    <w:name w:val="footer"/>
    <w:basedOn w:val="Standaard"/>
    <w:link w:val="VoettekstChar"/>
    <w:uiPriority w:val="99"/>
    <w:unhideWhenUsed/>
    <w:rsid w:val="00E26A94"/>
    <w:pPr>
      <w:tabs>
        <w:tab w:val="center" w:pos="4320"/>
        <w:tab w:val="right" w:pos="8640"/>
      </w:tabs>
      <w:spacing w:after="0"/>
    </w:pPr>
  </w:style>
  <w:style w:type="character" w:customStyle="1" w:styleId="VoettekstChar">
    <w:name w:val="Voettekst Char"/>
    <w:basedOn w:val="Standaardalinea-lettertype"/>
    <w:link w:val="Voettekst"/>
    <w:uiPriority w:val="99"/>
    <w:rsid w:val="00E26A94"/>
    <w:rPr>
      <w:rFonts w:ascii="Times New Roman" w:hAnsi="Times New Roman" w:cs="Times New Roman"/>
      <w:kern w:val="0"/>
      <w:sz w:val="24"/>
      <w:szCs w:val="24"/>
      <w:lang w:val="en-US" w:eastAsia="ja-JP"/>
      <w14:ligatures w14:val="none"/>
    </w:rPr>
  </w:style>
  <w:style w:type="paragraph" w:styleId="Kopvaninhoudsopgave">
    <w:name w:val="TOC Heading"/>
    <w:basedOn w:val="Kop1"/>
    <w:next w:val="Standaard"/>
    <w:uiPriority w:val="39"/>
    <w:unhideWhenUsed/>
    <w:qFormat/>
    <w:rsid w:val="00E26A94"/>
    <w:pPr>
      <w:spacing w:line="276" w:lineRule="auto"/>
      <w:outlineLvl w:val="9"/>
    </w:pPr>
    <w:rPr>
      <w:color w:val="2F5496" w:themeColor="accent1" w:themeShade="BF"/>
      <w:sz w:val="28"/>
      <w:szCs w:val="28"/>
      <w:lang w:eastAsia="en-US"/>
    </w:rPr>
  </w:style>
  <w:style w:type="paragraph" w:styleId="Inhopg1">
    <w:name w:val="toc 1"/>
    <w:basedOn w:val="Standaard"/>
    <w:next w:val="Standaard"/>
    <w:autoRedefine/>
    <w:uiPriority w:val="39"/>
    <w:unhideWhenUsed/>
    <w:rsid w:val="00E26A94"/>
    <w:pPr>
      <w:spacing w:before="120" w:after="0"/>
    </w:pPr>
    <w:rPr>
      <w:rFonts w:asciiTheme="majorHAnsi" w:hAnsiTheme="majorHAnsi"/>
      <w:b/>
      <w:color w:val="548DD4"/>
    </w:rPr>
  </w:style>
  <w:style w:type="paragraph" w:styleId="Inhopg2">
    <w:name w:val="toc 2"/>
    <w:basedOn w:val="Standaard"/>
    <w:next w:val="Standaard"/>
    <w:autoRedefine/>
    <w:uiPriority w:val="39"/>
    <w:unhideWhenUsed/>
    <w:rsid w:val="00E26A94"/>
    <w:pPr>
      <w:spacing w:after="0"/>
    </w:pPr>
    <w:rPr>
      <w:sz w:val="22"/>
      <w:szCs w:val="22"/>
    </w:rPr>
  </w:style>
  <w:style w:type="paragraph" w:styleId="Inhopg3">
    <w:name w:val="toc 3"/>
    <w:basedOn w:val="Standaard"/>
    <w:next w:val="Standaard"/>
    <w:autoRedefine/>
    <w:uiPriority w:val="39"/>
    <w:unhideWhenUsed/>
    <w:rsid w:val="00E26A94"/>
    <w:pPr>
      <w:spacing w:after="0"/>
      <w:ind w:left="240"/>
    </w:pPr>
    <w:rPr>
      <w:i/>
      <w:sz w:val="22"/>
      <w:szCs w:val="22"/>
    </w:rPr>
  </w:style>
  <w:style w:type="paragraph" w:styleId="Inhopg4">
    <w:name w:val="toc 4"/>
    <w:basedOn w:val="Standaard"/>
    <w:next w:val="Standaard"/>
    <w:autoRedefine/>
    <w:uiPriority w:val="39"/>
    <w:semiHidden/>
    <w:unhideWhenUsed/>
    <w:rsid w:val="00E26A94"/>
    <w:pPr>
      <w:pBdr>
        <w:between w:val="double" w:sz="6" w:space="0" w:color="auto"/>
      </w:pBdr>
      <w:spacing w:after="0"/>
      <w:ind w:left="480"/>
    </w:pPr>
    <w:rPr>
      <w:sz w:val="20"/>
      <w:szCs w:val="20"/>
    </w:rPr>
  </w:style>
  <w:style w:type="paragraph" w:styleId="Inhopg5">
    <w:name w:val="toc 5"/>
    <w:basedOn w:val="Standaard"/>
    <w:next w:val="Standaard"/>
    <w:autoRedefine/>
    <w:uiPriority w:val="39"/>
    <w:semiHidden/>
    <w:unhideWhenUsed/>
    <w:rsid w:val="00E26A94"/>
    <w:pPr>
      <w:pBdr>
        <w:between w:val="double" w:sz="6" w:space="0" w:color="auto"/>
      </w:pBdr>
      <w:spacing w:after="0"/>
      <w:ind w:left="720"/>
    </w:pPr>
    <w:rPr>
      <w:sz w:val="20"/>
      <w:szCs w:val="20"/>
    </w:rPr>
  </w:style>
  <w:style w:type="paragraph" w:styleId="Inhopg6">
    <w:name w:val="toc 6"/>
    <w:basedOn w:val="Standaard"/>
    <w:next w:val="Standaard"/>
    <w:autoRedefine/>
    <w:uiPriority w:val="39"/>
    <w:semiHidden/>
    <w:unhideWhenUsed/>
    <w:rsid w:val="00E26A94"/>
    <w:pPr>
      <w:pBdr>
        <w:between w:val="double" w:sz="6" w:space="0" w:color="auto"/>
      </w:pBdr>
      <w:spacing w:after="0"/>
      <w:ind w:left="960"/>
    </w:pPr>
    <w:rPr>
      <w:sz w:val="20"/>
      <w:szCs w:val="20"/>
    </w:rPr>
  </w:style>
  <w:style w:type="paragraph" w:styleId="Inhopg7">
    <w:name w:val="toc 7"/>
    <w:basedOn w:val="Standaard"/>
    <w:next w:val="Standaard"/>
    <w:autoRedefine/>
    <w:uiPriority w:val="39"/>
    <w:semiHidden/>
    <w:unhideWhenUsed/>
    <w:rsid w:val="00E26A94"/>
    <w:pPr>
      <w:pBdr>
        <w:between w:val="double" w:sz="6" w:space="0" w:color="auto"/>
      </w:pBdr>
      <w:spacing w:after="0"/>
      <w:ind w:left="1200"/>
    </w:pPr>
    <w:rPr>
      <w:sz w:val="20"/>
      <w:szCs w:val="20"/>
    </w:rPr>
  </w:style>
  <w:style w:type="paragraph" w:styleId="Inhopg8">
    <w:name w:val="toc 8"/>
    <w:basedOn w:val="Standaard"/>
    <w:next w:val="Standaard"/>
    <w:autoRedefine/>
    <w:uiPriority w:val="39"/>
    <w:semiHidden/>
    <w:unhideWhenUsed/>
    <w:rsid w:val="00E26A94"/>
    <w:pPr>
      <w:pBdr>
        <w:between w:val="double" w:sz="6" w:space="0" w:color="auto"/>
      </w:pBdr>
      <w:spacing w:after="0"/>
      <w:ind w:left="1440"/>
    </w:pPr>
    <w:rPr>
      <w:sz w:val="20"/>
      <w:szCs w:val="20"/>
    </w:rPr>
  </w:style>
  <w:style w:type="paragraph" w:styleId="Inhopg9">
    <w:name w:val="toc 9"/>
    <w:basedOn w:val="Standaard"/>
    <w:next w:val="Standaard"/>
    <w:autoRedefine/>
    <w:uiPriority w:val="39"/>
    <w:semiHidden/>
    <w:unhideWhenUsed/>
    <w:rsid w:val="00E26A94"/>
    <w:pPr>
      <w:pBdr>
        <w:between w:val="double" w:sz="6" w:space="0" w:color="auto"/>
      </w:pBdr>
      <w:spacing w:after="0"/>
      <w:ind w:left="1680"/>
    </w:pPr>
    <w:rPr>
      <w:sz w:val="20"/>
      <w:szCs w:val="20"/>
    </w:rPr>
  </w:style>
  <w:style w:type="paragraph" w:styleId="Ondertitel">
    <w:name w:val="Subtitle"/>
    <w:basedOn w:val="Standaard"/>
    <w:next w:val="Standaard"/>
    <w:link w:val="OndertitelChar"/>
    <w:uiPriority w:val="11"/>
    <w:qFormat/>
    <w:rsid w:val="00E26A94"/>
    <w:pPr>
      <w:numPr>
        <w:ilvl w:val="1"/>
      </w:numPr>
    </w:pPr>
    <w:rPr>
      <w:rFonts w:asciiTheme="majorHAnsi" w:eastAsiaTheme="majorEastAsia" w:hAnsiTheme="majorHAnsi" w:cstheme="majorBidi"/>
      <w:i/>
      <w:iCs/>
      <w:color w:val="4472C4" w:themeColor="accent1"/>
      <w:spacing w:val="15"/>
    </w:rPr>
  </w:style>
  <w:style w:type="character" w:customStyle="1" w:styleId="OndertitelChar">
    <w:name w:val="Ondertitel Char"/>
    <w:basedOn w:val="Standaardalinea-lettertype"/>
    <w:link w:val="Ondertitel"/>
    <w:uiPriority w:val="11"/>
    <w:rsid w:val="00E26A94"/>
    <w:rPr>
      <w:rFonts w:asciiTheme="majorHAnsi" w:eastAsiaTheme="majorEastAsia" w:hAnsiTheme="majorHAnsi" w:cstheme="majorBidi"/>
      <w:i/>
      <w:iCs/>
      <w:color w:val="4472C4" w:themeColor="accent1"/>
      <w:spacing w:val="15"/>
      <w:kern w:val="0"/>
      <w:sz w:val="24"/>
      <w:szCs w:val="24"/>
      <w:lang w:val="en-US" w:eastAsia="ja-JP"/>
      <w14:ligatures w14:val="none"/>
    </w:rPr>
  </w:style>
  <w:style w:type="paragraph" w:styleId="Geenafstand">
    <w:name w:val="No Spacing"/>
    <w:link w:val="GeenafstandChar"/>
    <w:uiPriority w:val="1"/>
    <w:qFormat/>
    <w:rsid w:val="00E26A94"/>
    <w:pPr>
      <w:spacing w:after="0" w:line="240" w:lineRule="auto"/>
    </w:pPr>
    <w:rPr>
      <w:kern w:val="0"/>
      <w:lang w:val="en-US"/>
      <w14:ligatures w14:val="none"/>
    </w:rPr>
  </w:style>
  <w:style w:type="character" w:customStyle="1" w:styleId="GeenafstandChar">
    <w:name w:val="Geen afstand Char"/>
    <w:basedOn w:val="Standaardalinea-lettertype"/>
    <w:link w:val="Geenafstand"/>
    <w:uiPriority w:val="1"/>
    <w:rsid w:val="00E26A94"/>
    <w:rPr>
      <w:kern w:val="0"/>
      <w:lang w:val="en-US"/>
      <w14:ligatures w14:val="none"/>
    </w:rPr>
  </w:style>
  <w:style w:type="paragraph" w:styleId="Normaalweb">
    <w:name w:val="Normal (Web)"/>
    <w:basedOn w:val="Standaard"/>
    <w:uiPriority w:val="99"/>
    <w:semiHidden/>
    <w:unhideWhenUsed/>
    <w:rsid w:val="00E26A94"/>
    <w:pPr>
      <w:spacing w:before="100" w:beforeAutospacing="1" w:after="100" w:afterAutospacing="1" w:line="240" w:lineRule="auto"/>
    </w:pPr>
    <w:rPr>
      <w:rFonts w:eastAsia="Times New Roman"/>
      <w:lang w:val="en-AU" w:eastAsia="zh-CN"/>
    </w:rPr>
  </w:style>
  <w:style w:type="character" w:styleId="Paginanummer">
    <w:name w:val="page number"/>
    <w:basedOn w:val="Standaardalinea-lettertype"/>
    <w:uiPriority w:val="99"/>
    <w:semiHidden/>
    <w:unhideWhenUsed/>
    <w:rsid w:val="00E26A94"/>
  </w:style>
  <w:style w:type="character" w:styleId="Nadruk">
    <w:name w:val="Emphasis"/>
    <w:basedOn w:val="Standaardalinea-lettertype"/>
    <w:uiPriority w:val="20"/>
    <w:qFormat/>
    <w:rsid w:val="00E26A94"/>
    <w:rPr>
      <w:rFonts w:ascii="Times New Roman" w:hAnsi="Times New Roman" w:cs="Times New Roman"/>
      <w:i/>
      <w:iCs/>
    </w:rPr>
  </w:style>
  <w:style w:type="character" w:styleId="Subtielebenadrukking">
    <w:name w:val="Subtle Emphasis"/>
    <w:uiPriority w:val="19"/>
    <w:qFormat/>
    <w:rsid w:val="00E26A94"/>
    <w:rPr>
      <w:rFonts w:ascii="Times New Roman" w:hAnsi="Times New Roman" w:cs="Times New Roman"/>
    </w:rPr>
  </w:style>
  <w:style w:type="paragraph" w:customStyle="1" w:styleId="EndNoteBibliographyTitle">
    <w:name w:val="EndNote Bibliography Title"/>
    <w:basedOn w:val="Standaard"/>
    <w:link w:val="EndNoteBibliographyTitleChar"/>
    <w:rsid w:val="00CB7C54"/>
    <w:pPr>
      <w:spacing w:after="0"/>
      <w:jc w:val="center"/>
    </w:pPr>
    <w:rPr>
      <w:noProof/>
    </w:rPr>
  </w:style>
  <w:style w:type="character" w:customStyle="1" w:styleId="EndNoteBibliographyTitleChar">
    <w:name w:val="EndNote Bibliography Title Char"/>
    <w:basedOn w:val="Standaardalinea-lettertype"/>
    <w:link w:val="EndNoteBibliographyTitle"/>
    <w:rsid w:val="00CB7C54"/>
    <w:rPr>
      <w:rFonts w:ascii="Times New Roman" w:hAnsi="Times New Roman" w:cs="Times New Roman"/>
      <w:noProof/>
      <w:kern w:val="0"/>
      <w:sz w:val="24"/>
      <w:szCs w:val="24"/>
      <w:lang w:val="en-US" w:eastAsia="ja-JP"/>
      <w14:ligatures w14:val="none"/>
    </w:rPr>
  </w:style>
  <w:style w:type="paragraph" w:customStyle="1" w:styleId="EndNoteBibliography">
    <w:name w:val="EndNote Bibliography"/>
    <w:basedOn w:val="Standaard"/>
    <w:link w:val="EndNoteBibliographyChar"/>
    <w:rsid w:val="00CB7C54"/>
    <w:pPr>
      <w:spacing w:line="240" w:lineRule="auto"/>
      <w:jc w:val="both"/>
    </w:pPr>
    <w:rPr>
      <w:noProof/>
    </w:rPr>
  </w:style>
  <w:style w:type="character" w:customStyle="1" w:styleId="EndNoteBibliographyChar">
    <w:name w:val="EndNote Bibliography Char"/>
    <w:basedOn w:val="Standaardalinea-lettertype"/>
    <w:link w:val="EndNoteBibliography"/>
    <w:rsid w:val="00CB7C54"/>
    <w:rPr>
      <w:rFonts w:ascii="Times New Roman" w:hAnsi="Times New Roman" w:cs="Times New Roman"/>
      <w:noProof/>
      <w:kern w:val="0"/>
      <w:sz w:val="24"/>
      <w:szCs w:val="24"/>
      <w:lang w:val="en-US" w:eastAsia="ja-JP"/>
      <w14:ligatures w14:val="none"/>
    </w:rPr>
  </w:style>
  <w:style w:type="character" w:customStyle="1" w:styleId="UnresolvedMention1">
    <w:name w:val="Unresolved Mention1"/>
    <w:basedOn w:val="Standaardalinea-lettertype"/>
    <w:uiPriority w:val="99"/>
    <w:semiHidden/>
    <w:unhideWhenUsed/>
    <w:rsid w:val="00CC4299"/>
    <w:rPr>
      <w:color w:val="605E5C"/>
      <w:shd w:val="clear" w:color="auto" w:fill="E1DFDD"/>
    </w:rPr>
  </w:style>
  <w:style w:type="character" w:styleId="Regelnummer">
    <w:name w:val="line number"/>
    <w:basedOn w:val="Standaardalinea-lettertype"/>
    <w:uiPriority w:val="99"/>
    <w:semiHidden/>
    <w:unhideWhenUsed/>
    <w:rsid w:val="00A83A9B"/>
  </w:style>
  <w:style w:type="paragraph" w:styleId="Bijschrift">
    <w:name w:val="caption"/>
    <w:basedOn w:val="Standaard"/>
    <w:next w:val="Standaard"/>
    <w:uiPriority w:val="35"/>
    <w:unhideWhenUsed/>
    <w:qFormat/>
    <w:rsid w:val="004D1E6A"/>
    <w:pPr>
      <w:spacing w:line="240" w:lineRule="auto"/>
    </w:pPr>
    <w:rPr>
      <w:rFonts w:asciiTheme="minorHAnsi" w:eastAsiaTheme="minorHAnsi" w:hAnsiTheme="minorHAnsi" w:cstheme="minorBidi"/>
      <w:i/>
      <w:iCs/>
      <w:color w:val="44546A" w:themeColor="text2"/>
      <w:sz w:val="18"/>
      <w:szCs w:val="18"/>
      <w:lang w:val="en-GB" w:eastAsia="en-US"/>
    </w:rPr>
  </w:style>
  <w:style w:type="table" w:styleId="Rastertabel3-Accent3">
    <w:name w:val="Grid Table 3 Accent 3"/>
    <w:basedOn w:val="Standaardtabel"/>
    <w:uiPriority w:val="48"/>
    <w:rsid w:val="004D1E6A"/>
    <w:pPr>
      <w:spacing w:after="0" w:line="240" w:lineRule="auto"/>
    </w:pPr>
    <w:rPr>
      <w:rFonts w:eastAsiaTheme="minorHAnsi"/>
      <w:kern w:val="0"/>
      <w:sz w:val="24"/>
      <w:szCs w:val="24"/>
      <w:lang w:val="nl-BE" w:eastAsia="en-US"/>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styleId="Verwijzingopmerking">
    <w:name w:val="annotation reference"/>
    <w:basedOn w:val="Standaardalinea-lettertype"/>
    <w:uiPriority w:val="99"/>
    <w:semiHidden/>
    <w:unhideWhenUsed/>
    <w:rsid w:val="005D3311"/>
    <w:rPr>
      <w:sz w:val="16"/>
      <w:szCs w:val="16"/>
    </w:rPr>
  </w:style>
  <w:style w:type="paragraph" w:styleId="Tekstopmerking">
    <w:name w:val="annotation text"/>
    <w:basedOn w:val="Standaard"/>
    <w:link w:val="TekstopmerkingChar"/>
    <w:uiPriority w:val="99"/>
    <w:unhideWhenUsed/>
    <w:rsid w:val="005D3311"/>
    <w:pPr>
      <w:spacing w:line="240" w:lineRule="auto"/>
    </w:pPr>
    <w:rPr>
      <w:sz w:val="20"/>
      <w:szCs w:val="20"/>
    </w:rPr>
  </w:style>
  <w:style w:type="character" w:customStyle="1" w:styleId="TekstopmerkingChar">
    <w:name w:val="Tekst opmerking Char"/>
    <w:basedOn w:val="Standaardalinea-lettertype"/>
    <w:link w:val="Tekstopmerking"/>
    <w:uiPriority w:val="99"/>
    <w:rsid w:val="005D3311"/>
    <w:rPr>
      <w:rFonts w:ascii="Times New Roman" w:hAnsi="Times New Roman" w:cs="Times New Roman"/>
      <w:kern w:val="0"/>
      <w:sz w:val="20"/>
      <w:szCs w:val="20"/>
      <w:lang w:val="en-US" w:eastAsia="ja-JP"/>
      <w14:ligatures w14:val="none"/>
    </w:rPr>
  </w:style>
  <w:style w:type="paragraph" w:styleId="Onderwerpvanopmerking">
    <w:name w:val="annotation subject"/>
    <w:basedOn w:val="Tekstopmerking"/>
    <w:next w:val="Tekstopmerking"/>
    <w:link w:val="OnderwerpvanopmerkingChar"/>
    <w:uiPriority w:val="99"/>
    <w:semiHidden/>
    <w:unhideWhenUsed/>
    <w:rsid w:val="005D3311"/>
    <w:rPr>
      <w:b/>
      <w:bCs/>
    </w:rPr>
  </w:style>
  <w:style w:type="character" w:customStyle="1" w:styleId="OnderwerpvanopmerkingChar">
    <w:name w:val="Onderwerp van opmerking Char"/>
    <w:basedOn w:val="TekstopmerkingChar"/>
    <w:link w:val="Onderwerpvanopmerking"/>
    <w:uiPriority w:val="99"/>
    <w:semiHidden/>
    <w:rsid w:val="005D3311"/>
    <w:rPr>
      <w:rFonts w:ascii="Times New Roman" w:hAnsi="Times New Roman" w:cs="Times New Roman"/>
      <w:b/>
      <w:bCs/>
      <w:kern w:val="0"/>
      <w:sz w:val="20"/>
      <w:szCs w:val="20"/>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C5E27-DC94-4606-81AA-D6EFB3469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2452</Characters>
  <Application>Microsoft Office Word</Application>
  <DocSecurity>0</DocSecurity>
  <Lines>20</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Raaijmakers (SCHN)</dc:creator>
  <cp:keywords/>
  <dc:description/>
  <cp:lastModifiedBy>Anke Raaijmakers</cp:lastModifiedBy>
  <cp:revision>3</cp:revision>
  <cp:lastPrinted>2024-01-31T03:18:00Z</cp:lastPrinted>
  <dcterms:created xsi:type="dcterms:W3CDTF">2024-08-06T10:13:00Z</dcterms:created>
  <dcterms:modified xsi:type="dcterms:W3CDTF">2024-08-06T10:14:00Z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d8f15f6f-eff5-46b2-ab4c-afa96e28e75f</vt:lpwstr>
  </property>
</Properties>
</file>