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8241F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201E7595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drawing>
          <wp:inline distT="0" distB="0" distL="0" distR="0" wp14:anchorId="047DDE00" wp14:editId="2511BDB4">
            <wp:extent cx="5943600" cy="2150110"/>
            <wp:effectExtent l="19050" t="19050" r="19050" b="21590"/>
            <wp:docPr id="7" name="Picture 7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aph with numbers and lin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01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919112" w14:textId="26D3047E" w:rsidR="00BA244A" w:rsidRPr="001C073B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1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hydrocephalus.</w:t>
      </w:r>
    </w:p>
    <w:p w14:paraId="2A77455E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3CACFB38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drawing>
          <wp:inline distT="0" distB="0" distL="0" distR="0" wp14:anchorId="6604BAA1" wp14:editId="34A76215">
            <wp:extent cx="5943600" cy="2029460"/>
            <wp:effectExtent l="19050" t="19050" r="19050" b="27940"/>
            <wp:docPr id="8" name="Picture 8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aph with numbers and line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9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2E658A" w14:textId="67CE283B" w:rsidR="00BA244A" w:rsidRPr="001C073B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2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infection.</w:t>
      </w:r>
    </w:p>
    <w:p w14:paraId="35FA42F0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5CE6C8ED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7218BC" wp14:editId="146A823E">
            <wp:extent cx="5943600" cy="2091055"/>
            <wp:effectExtent l="19050" t="19050" r="19050" b="23495"/>
            <wp:docPr id="9" name="Picture 9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aph with numbers and lin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1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B720D7" w14:textId="382532C6" w:rsidR="00BA244A" w:rsidRPr="001C073B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3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intracranial hemorrhage.</w:t>
      </w:r>
    </w:p>
    <w:p w14:paraId="38738B6F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43B8E50F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98EDD5F" wp14:editId="711E9E57">
            <wp:extent cx="5943600" cy="1893570"/>
            <wp:effectExtent l="19050" t="19050" r="19050" b="11430"/>
            <wp:docPr id="10" name="Picture 10" descr="A graph with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graph with numbers and a lin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3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385215" w14:textId="7A88F64A" w:rsidR="00BA244A" w:rsidRPr="001C073B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4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meningoencephalitis presentation.</w:t>
      </w:r>
    </w:p>
    <w:p w14:paraId="36B1BD1B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5BB0879A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535F56" wp14:editId="601869FC">
            <wp:extent cx="5943600" cy="2091055"/>
            <wp:effectExtent l="19050" t="19050" r="19050" b="23495"/>
            <wp:docPr id="11" name="Picture 1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graph with numbers and line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1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4F1423" w14:textId="0A07FDEC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5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to aid in the diagnosis of neoplasms.</w:t>
      </w:r>
    </w:p>
    <w:p w14:paraId="5AC4397C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drawing>
          <wp:inline distT="0" distB="0" distL="0" distR="0" wp14:anchorId="6FB49275" wp14:editId="015D3DF5">
            <wp:extent cx="5943600" cy="2123440"/>
            <wp:effectExtent l="19050" t="19050" r="19050" b="10160"/>
            <wp:docPr id="12" name="Picture 12" descr="A graph with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graph with numbers and a lin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3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DE41C9" w14:textId="1ECF21A7" w:rsidR="00BA244A" w:rsidRPr="00B118B3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6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seizures.</w:t>
      </w:r>
    </w:p>
    <w:p w14:paraId="4D8E7989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drawing>
          <wp:inline distT="0" distB="0" distL="0" distR="0" wp14:anchorId="6D651980" wp14:editId="1976E5DE">
            <wp:extent cx="5943600" cy="2123440"/>
            <wp:effectExtent l="19050" t="19050" r="19050" b="10160"/>
            <wp:docPr id="13" name="Picture 13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graph with numbers and line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3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D95B7A" w14:textId="6D958830" w:rsidR="00BA244A" w:rsidRPr="00B118B3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7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VP shunts.</w:t>
      </w:r>
    </w:p>
    <w:p w14:paraId="469747F0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C0C1BED" wp14:editId="338BE903">
            <wp:extent cx="5943600" cy="1901190"/>
            <wp:effectExtent l="19050" t="19050" r="19050" b="22860"/>
            <wp:docPr id="14" name="Picture 14" descr="A graph with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graph with numbers and a lin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1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AF9C54" w14:textId="089B5CC8" w:rsidR="00BA244A" w:rsidRPr="001C073B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8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to aid in the diagnosis of stroke.</w:t>
      </w:r>
    </w:p>
    <w:p w14:paraId="500D09B2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1F39E0EF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="Times New Roman" w:hAnsi="Times New Roman" w:cs="Times New Roman"/>
          <w:noProof/>
        </w:rPr>
        <w:drawing>
          <wp:inline distT="0" distB="0" distL="0" distR="0" wp14:anchorId="19D4A1BE" wp14:editId="16D99092">
            <wp:extent cx="5943600" cy="2809240"/>
            <wp:effectExtent l="19050" t="19050" r="19050" b="10160"/>
            <wp:docPr id="15" name="Picture 15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graph with numbers and line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9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77008D" w14:textId="09E5FFF3" w:rsidR="00BA244A" w:rsidRPr="001C073B" w:rsidRDefault="00BA244A" w:rsidP="00BA244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9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for other non-specified reasons which are not specifically mentioned in the literature.</w:t>
      </w:r>
    </w:p>
    <w:p w14:paraId="125CDEE4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0FDF971D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8C83585" wp14:editId="7B0F6616">
            <wp:extent cx="3861232" cy="1942974"/>
            <wp:effectExtent l="0" t="0" r="0" b="635"/>
            <wp:docPr id="945634948" name="Picture 1" descr="A chart of a surve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34948" name="Picture 1" descr="A chart of a survey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9779" cy="19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4F58D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08AF73A3" wp14:editId="4DF3FBD9">
            <wp:extent cx="4245845" cy="1676898"/>
            <wp:effectExtent l="0" t="0" r="0" b="0"/>
            <wp:docPr id="2033882195" name="Picture 2" descr="A green bar graph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882195" name="Picture 2" descr="A green bar graph with black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651" cy="173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CD6AD" w14:textId="77777777" w:rsidR="00BA244A" w:rsidRDefault="00BA244A" w:rsidP="00BA244A">
      <w:pPr>
        <w:spacing w:line="360" w:lineRule="auto"/>
        <w:jc w:val="both"/>
        <w:rPr>
          <w:rFonts w:asciiTheme="majorBidi" w:hAnsiTheme="majorBidi" w:cstheme="majorBidi"/>
        </w:rPr>
      </w:pPr>
    </w:p>
    <w:p w14:paraId="0F389053" w14:textId="1D5AB8EE" w:rsidR="00BA244A" w:rsidRDefault="00BA244A" w:rsidP="004C5860">
      <w:pPr>
        <w:spacing w:line="360" w:lineRule="auto"/>
        <w:jc w:val="both"/>
        <w:rPr>
          <w:rFonts w:ascii="Times New Roman" w:hAnsi="Times New Roman" w:cs="Times New Roman"/>
        </w:rPr>
      </w:pPr>
      <w:r w:rsidRPr="003E1B69">
        <w:rPr>
          <w:rFonts w:ascii="Times New Roman" w:hAnsi="Times New Roman" w:cs="Times New Roman"/>
          <w:b/>
          <w:bCs/>
          <w:color w:val="262626"/>
          <w:shd w:val="clear" w:color="auto" w:fill="FFFFFF"/>
        </w:rPr>
        <w:t>Fig.S1</w:t>
      </w:r>
      <w:r w:rsidR="00A923C7">
        <w:rPr>
          <w:rFonts w:ascii="Times New Roman" w:hAnsi="Times New Roman" w:cs="Times New Roman"/>
          <w:b/>
          <w:bCs/>
          <w:color w:val="262626"/>
          <w:shd w:val="clear" w:color="auto" w:fill="FFFFFF"/>
        </w:rPr>
        <w:t>0</w:t>
      </w:r>
      <w:r>
        <w:rPr>
          <w:rFonts w:ascii="Times New Roman" w:hAnsi="Times New Roman" w:cs="Times New Roman"/>
          <w:color w:val="262626"/>
          <w:shd w:val="clear" w:color="auto" w:fill="FFFFFF"/>
        </w:rPr>
        <w:t>:</w:t>
      </w:r>
      <w:r w:rsidRPr="003E1B69">
        <w:rPr>
          <w:rFonts w:ascii="Times New Roman" w:hAnsi="Times New Roman" w:cs="Times New Roman"/>
          <w:color w:val="262626"/>
          <w:shd w:val="clear" w:color="auto" w:fill="FFFFFF"/>
        </w:rPr>
        <w:t xml:space="preserve"> Risk of bias assessment using the ROBINS-I tool presented as a proportion of relevant studies (n = 13)</w:t>
      </w:r>
    </w:p>
    <w:p w14:paraId="2B3632BA" w14:textId="77777777" w:rsidR="004C5860" w:rsidRDefault="004C5860" w:rsidP="004C5860">
      <w:pPr>
        <w:spacing w:line="360" w:lineRule="auto"/>
        <w:jc w:val="both"/>
        <w:rPr>
          <w:rFonts w:ascii="Times New Roman" w:hAnsi="Times New Roman" w:cs="Times New Roman"/>
        </w:rPr>
      </w:pPr>
    </w:p>
    <w:p w14:paraId="2446F5B1" w14:textId="270D417A" w:rsidR="004C5860" w:rsidRPr="004C5860" w:rsidRDefault="004C5860" w:rsidP="004C586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C5860">
        <w:rPr>
          <w:rFonts w:asciiTheme="majorBidi" w:hAnsiTheme="majorBidi" w:cstheme="majorBidi"/>
          <w:b/>
          <w:bCs/>
          <w:sz w:val="24"/>
          <w:szCs w:val="24"/>
        </w:rPr>
        <w:t>Figures’ Legends</w:t>
      </w:r>
    </w:p>
    <w:p w14:paraId="6DADD017" w14:textId="79C81128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1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hydrocephalus.</w:t>
      </w:r>
    </w:p>
    <w:p w14:paraId="40150541" w14:textId="415AA004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2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infection.</w:t>
      </w:r>
    </w:p>
    <w:p w14:paraId="0177750B" w14:textId="06E70F53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3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intracranial hemorrhage.</w:t>
      </w:r>
    </w:p>
    <w:p w14:paraId="5ED1E616" w14:textId="5703A3BF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4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meningoencephalitis presentation.</w:t>
      </w:r>
    </w:p>
    <w:p w14:paraId="3574B196" w14:textId="063CDAA4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</w:t>
      </w:r>
      <w:r w:rsidRPr="001C073B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S</w:t>
      </w:r>
      <w:r w:rsidR="00A923C7">
        <w:rPr>
          <w:rFonts w:asciiTheme="majorBidi" w:hAnsiTheme="majorBidi" w:cstheme="majorBidi"/>
          <w:b/>
          <w:bCs/>
        </w:rPr>
        <w:t>5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to aid in the diagnosis of neoplasms.</w:t>
      </w:r>
    </w:p>
    <w:p w14:paraId="58CD9365" w14:textId="5C53A0E9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6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seizures.</w:t>
      </w:r>
    </w:p>
    <w:p w14:paraId="619C639B" w14:textId="10DAA36E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lastRenderedPageBreak/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7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in patients with VP shunts.</w:t>
      </w:r>
    </w:p>
    <w:p w14:paraId="47A609F3" w14:textId="60077FB5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8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to aid in the diagnosis of stroke.</w:t>
      </w:r>
    </w:p>
    <w:p w14:paraId="47D8848C" w14:textId="11D282C1" w:rsidR="004C5860" w:rsidRDefault="004C5860" w:rsidP="004C5860">
      <w:pPr>
        <w:spacing w:line="360" w:lineRule="auto"/>
        <w:jc w:val="both"/>
        <w:rPr>
          <w:rFonts w:asciiTheme="majorBidi" w:hAnsiTheme="majorBidi" w:cstheme="majorBidi"/>
        </w:rPr>
      </w:pPr>
      <w:r w:rsidRPr="001C073B">
        <w:rPr>
          <w:rFonts w:asciiTheme="majorBidi" w:hAnsiTheme="majorBidi" w:cstheme="majorBidi"/>
          <w:b/>
          <w:bCs/>
        </w:rPr>
        <w:t>Fig</w:t>
      </w:r>
      <w:r>
        <w:rPr>
          <w:rFonts w:asciiTheme="majorBidi" w:hAnsiTheme="majorBidi" w:cstheme="majorBidi"/>
          <w:b/>
          <w:bCs/>
        </w:rPr>
        <w:t>.S</w:t>
      </w:r>
      <w:r w:rsidR="00A923C7">
        <w:rPr>
          <w:rFonts w:asciiTheme="majorBidi" w:hAnsiTheme="majorBidi" w:cstheme="majorBidi"/>
          <w:b/>
          <w:bCs/>
        </w:rPr>
        <w:t>9</w:t>
      </w:r>
      <w:r w:rsidRPr="001C073B">
        <w:rPr>
          <w:rFonts w:asciiTheme="majorBidi" w:hAnsiTheme="majorBidi" w:cstheme="majorBidi"/>
          <w:b/>
          <w:bCs/>
        </w:rPr>
        <w:t>:</w:t>
      </w:r>
      <w:r w:rsidRPr="001C073B">
        <w:rPr>
          <w:rFonts w:asciiTheme="majorBidi" w:hAnsiTheme="majorBidi" w:cstheme="majorBidi"/>
        </w:rPr>
        <w:t xml:space="preserve"> Forest plot of the rate of usage of CT scan of the head for other non-specified reasons which are not specifically mentioned in the literature.</w:t>
      </w:r>
    </w:p>
    <w:p w14:paraId="50358EB3" w14:textId="52D37FC5" w:rsidR="004C5860" w:rsidRPr="003E1B69" w:rsidRDefault="004C5860" w:rsidP="004C5860">
      <w:pPr>
        <w:spacing w:line="360" w:lineRule="auto"/>
        <w:jc w:val="both"/>
        <w:rPr>
          <w:rFonts w:ascii="Times New Roman" w:hAnsi="Times New Roman" w:cs="Times New Roman"/>
        </w:rPr>
      </w:pPr>
      <w:r w:rsidRPr="003E1B69">
        <w:rPr>
          <w:rFonts w:ascii="Times New Roman" w:hAnsi="Times New Roman" w:cs="Times New Roman"/>
          <w:b/>
          <w:bCs/>
          <w:color w:val="262626"/>
          <w:shd w:val="clear" w:color="auto" w:fill="FFFFFF"/>
        </w:rPr>
        <w:t>Fig</w:t>
      </w:r>
      <w:r>
        <w:rPr>
          <w:rFonts w:ascii="Times New Roman" w:hAnsi="Times New Roman" w:cs="Times New Roman"/>
          <w:b/>
          <w:bCs/>
          <w:color w:val="262626"/>
          <w:shd w:val="clear" w:color="auto" w:fill="FFFFFF"/>
        </w:rPr>
        <w:t>.</w:t>
      </w:r>
      <w:r w:rsidRPr="003E1B69">
        <w:rPr>
          <w:rFonts w:ascii="Times New Roman" w:hAnsi="Times New Roman" w:cs="Times New Roman"/>
          <w:b/>
          <w:bCs/>
          <w:color w:val="262626"/>
          <w:shd w:val="clear" w:color="auto" w:fill="FFFFFF"/>
        </w:rPr>
        <w:t xml:space="preserve"> S</w:t>
      </w:r>
      <w:r w:rsidR="00A923C7">
        <w:rPr>
          <w:rFonts w:ascii="Times New Roman" w:hAnsi="Times New Roman" w:cs="Times New Roman"/>
          <w:b/>
          <w:bCs/>
          <w:color w:val="262626"/>
          <w:shd w:val="clear" w:color="auto" w:fill="FFFFFF"/>
        </w:rPr>
        <w:t>10</w:t>
      </w:r>
      <w:r>
        <w:rPr>
          <w:rFonts w:ascii="Times New Roman" w:hAnsi="Times New Roman" w:cs="Times New Roman"/>
          <w:color w:val="262626"/>
          <w:shd w:val="clear" w:color="auto" w:fill="FFFFFF"/>
        </w:rPr>
        <w:t>:</w:t>
      </w:r>
      <w:r w:rsidRPr="003E1B69">
        <w:rPr>
          <w:rFonts w:ascii="Times New Roman" w:hAnsi="Times New Roman" w:cs="Times New Roman"/>
          <w:color w:val="262626"/>
          <w:shd w:val="clear" w:color="auto" w:fill="FFFFFF"/>
        </w:rPr>
        <w:t xml:space="preserve"> Risk of bias assessment using the ROBINS-I tool presented as a proportion of relevant studies (n = 13)</w:t>
      </w:r>
    </w:p>
    <w:p w14:paraId="0B123CD2" w14:textId="77777777" w:rsidR="004C5860" w:rsidRPr="001C073B" w:rsidRDefault="004C5860" w:rsidP="004C5860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55F504DB" w14:textId="77777777" w:rsidR="00BA244A" w:rsidRDefault="00BA244A" w:rsidP="00F83179"/>
    <w:p w14:paraId="75844090" w14:textId="77777777" w:rsidR="004C5860" w:rsidRPr="00F83179" w:rsidRDefault="004C5860" w:rsidP="00F83179"/>
    <w:sectPr w:rsidR="004C5860" w:rsidRPr="00F831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1NLU0MjUxMzWyNLVQ0lEKTi0uzszPAykwqgUAv9NjSywAAAA="/>
  </w:docVars>
  <w:rsids>
    <w:rsidRoot w:val="006D274C"/>
    <w:rsid w:val="001268ED"/>
    <w:rsid w:val="00277BEC"/>
    <w:rsid w:val="002F0952"/>
    <w:rsid w:val="004C5860"/>
    <w:rsid w:val="004F4F1D"/>
    <w:rsid w:val="00697F4D"/>
    <w:rsid w:val="006D274C"/>
    <w:rsid w:val="00A923C7"/>
    <w:rsid w:val="00BA244A"/>
    <w:rsid w:val="00BB44B3"/>
    <w:rsid w:val="00C415D7"/>
    <w:rsid w:val="00C51005"/>
    <w:rsid w:val="00D07434"/>
    <w:rsid w:val="00F8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7DF10"/>
  <w15:chartTrackingRefBased/>
  <w15:docId w15:val="{AD007B27-6465-4915-862B-480EB747A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elsnhory</dc:creator>
  <cp:keywords/>
  <dc:description/>
  <cp:lastModifiedBy>Mohammed alsabri</cp:lastModifiedBy>
  <cp:revision>3</cp:revision>
  <dcterms:created xsi:type="dcterms:W3CDTF">2024-07-01T12:29:00Z</dcterms:created>
  <dcterms:modified xsi:type="dcterms:W3CDTF">2024-07-03T10:24:00Z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2baf84f5a34bc5e1a3d41ebd4fea5155a50aea8c42cb58bd0c748d093fbabae3</vt:lpwstr>
  </property>
</Properties>
</file>