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684E8B">
      <w:pPr>
        <w:spacing w:after="0" w:line="480" w:lineRule="auto"/>
        <w:jc w:val="both"/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</w:pPr>
      <w:r>
        <w:rPr>
          <w:rFonts w:ascii="Times New Roman" w:hAnsi="Times New Roman" w:eastAsia="等线" w:cs="Times New Roman"/>
          <w:b/>
          <w:bCs/>
          <w:sz w:val="24"/>
        </w:rPr>
        <w:t>(</w:t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fldChar w:fldCharType="begin"/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instrText xml:space="preserve"> HYPERLINK "https://pmc.ncbi.nlm.nih.gov/articles/PMC9874350/" \l "appsec1" </w:instrText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fldChar w:fldCharType="separate"/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t>Supplementary</w:t>
      </w:r>
      <w:r>
        <w:rPr>
          <w:rFonts w:hint="eastAsia" w:ascii="Times New Roman" w:hAnsi="Times New Roman" w:eastAsia="等线" w:cs="Times New Roman"/>
          <w:b/>
          <w:bCs/>
          <w:sz w:val="24"/>
          <w:u w:val="single"/>
          <w:lang w:val="en-US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u w:val="single"/>
          <w:lang w:val="en-US" w:eastAsia="zh-CN"/>
        </w:rPr>
        <w:t>M</w:t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t xml:space="preserve">aterial </w:t>
      </w:r>
      <w:r>
        <w:rPr>
          <w:rFonts w:hint="eastAsia" w:ascii="Times New Roman" w:hAnsi="Times New Roman" w:eastAsia="等线" w:cs="Times New Roman"/>
          <w:b/>
          <w:bCs/>
          <w:sz w:val="24"/>
          <w:u w:val="single"/>
          <w:lang w:val="en-US" w:eastAsia="zh-CN"/>
        </w:rPr>
        <w:t>Table</w:t>
      </w:r>
      <w:r>
        <w:rPr>
          <w:rFonts w:ascii="Times New Roman" w:hAnsi="Times New Roman" w:cs="Times New Roman"/>
          <w:b/>
          <w:bCs/>
          <w:sz w:val="24"/>
          <w:u w:val="single"/>
        </w:rPr>
        <w:t xml:space="preserve">. </w:t>
      </w:r>
      <w:r>
        <w:rPr>
          <w:rFonts w:hint="eastAsia" w:ascii="Times New Roman" w:hAnsi="Times New Roman" w:cs="Times New Roman"/>
          <w:b/>
          <w:bCs/>
          <w:sz w:val="24"/>
          <w:u w:val="single"/>
          <w:lang w:val="en-US"/>
        </w:rPr>
        <w:t>S</w:t>
      </w:r>
      <w:r>
        <w:rPr>
          <w:rFonts w:ascii="Times New Roman" w:hAnsi="Times New Roman" w:eastAsia="等线" w:cs="Times New Roman"/>
          <w:b/>
          <w:bCs/>
          <w:sz w:val="24"/>
          <w:u w:val="single"/>
        </w:rPr>
        <w:fldChar w:fldCharType="end"/>
      </w:r>
      <w:r>
        <w:rPr>
          <w:rFonts w:hint="eastAsia" w:ascii="Times New Roman" w:hAnsi="Times New Roman" w:eastAsia="等线" w:cs="Times New Roman"/>
          <w:b/>
          <w:bCs/>
          <w:sz w:val="24"/>
          <w:u w:val="single"/>
          <w:lang w:val="en-US" w:eastAsia="zh-CN"/>
        </w:rPr>
        <w:t>1</w:t>
      </w:r>
      <w:r>
        <w:rPr>
          <w:rFonts w:ascii="Times New Roman" w:hAnsi="Times New Roman" w:eastAsia="等线" w:cs="Times New Roman"/>
          <w:b/>
          <w:bCs/>
          <w:sz w:val="24"/>
        </w:rPr>
        <w:t>)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.</w:t>
      </w:r>
    </w:p>
    <w:p w14:paraId="59D7BCA7">
      <w:pPr>
        <w:bidi w:val="0"/>
        <w:jc w:val="left"/>
        <w:rPr>
          <w:rFonts w:hint="eastAsia" w:asciiTheme="minorHAnsi" w:hAnsiTheme="minorHAnsi" w:eastAsiaTheme="minorEastAsia" w:cstheme="minorBidi"/>
          <w:kern w:val="2"/>
          <w:sz w:val="22"/>
          <w:szCs w:val="24"/>
          <w:lang w:val="en-US" w:eastAsia="zh-CN" w:bidi="ar-SA"/>
          <w14:ligatures w14:val="standardContextual"/>
        </w:rPr>
      </w:pP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Table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S1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. Clinical Characteristics of the Study Population</w:t>
      </w:r>
    </w:p>
    <w:tbl>
      <w:tblPr>
        <w:tblStyle w:val="3"/>
        <w:tblpPr w:leftFromText="180" w:rightFromText="180" w:vertAnchor="page" w:horzAnchor="page" w:tblpX="1670" w:tblpY="1788"/>
        <w:tblOverlap w:val="never"/>
        <w:tblW w:w="90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2"/>
        <w:gridCol w:w="2843"/>
      </w:tblGrid>
      <w:tr w14:paraId="63C08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F5DE1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ascii="Calibri" w:hAnsi="Calibri" w:eastAsia="宋体" w:cs="Times New Roman"/>
                <w:b/>
                <w:bCs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Variable</w:t>
            </w:r>
          </w:p>
        </w:tc>
        <w:tc>
          <w:tcPr>
            <w:tcW w:w="28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46849EE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ascii="Calibri" w:hAnsi="Calibri" w:eastAsia="宋体" w:cs="Times New Roman"/>
                <w:b/>
                <w:bCs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value</w:t>
            </w:r>
          </w:p>
        </w:tc>
      </w:tr>
      <w:tr w14:paraId="63AE4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454A37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Pre Intervention</w:t>
            </w:r>
          </w:p>
        </w:tc>
        <w:tc>
          <w:tcPr>
            <w:tcW w:w="284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BD246A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Arial" w:hAnsi="Arial" w:eastAsia="宋体" w:cs="Arial"/>
                <w:sz w:val="24"/>
                <w:lang w:val="en-US"/>
                <w14:ligatures w14:val="none"/>
              </w:rPr>
            </w:pPr>
          </w:p>
        </w:tc>
      </w:tr>
      <w:tr w14:paraId="174AA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661B3C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TcSpO₂ 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) 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7B1E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92 (87, 93)</w:t>
            </w:r>
          </w:p>
        </w:tc>
      </w:tr>
      <w:tr w14:paraId="6E56D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FB4F2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SBP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831F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64.31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8.51</w:t>
            </w:r>
          </w:p>
        </w:tc>
      </w:tr>
      <w:tr w14:paraId="6871B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211A6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DBP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8175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37.83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6.07</w:t>
            </w:r>
          </w:p>
        </w:tc>
      </w:tr>
      <w:tr w14:paraId="2867D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15807C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Heart Rate (beats/min)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34790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152.46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17.60</w:t>
            </w:r>
          </w:p>
        </w:tc>
      </w:tr>
      <w:tr w14:paraId="4FC80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43352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PaO₂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3C51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53.79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19.63</w:t>
            </w:r>
          </w:p>
        </w:tc>
      </w:tr>
      <w:tr w14:paraId="44BB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28C5C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PaCO₂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59899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49.06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13.60</w:t>
            </w:r>
          </w:p>
        </w:tc>
      </w:tr>
      <w:tr w14:paraId="78677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924E5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PH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FB1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7.29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0.11</w:t>
            </w:r>
          </w:p>
        </w:tc>
      </w:tr>
      <w:tr w14:paraId="32A683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3B0AA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BE (mmol/L)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1C16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-4.32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5.46</w:t>
            </w:r>
          </w:p>
        </w:tc>
      </w:tr>
      <w:tr w14:paraId="48882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39C18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Lac (mmol/L)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1FC20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2.8 (1.6, 6.3)</w:t>
            </w:r>
          </w:p>
        </w:tc>
      </w:tr>
      <w:tr w14:paraId="64A7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2765F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Respiratory: FiO₂ (%)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E87C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85 (60, 100)</w:t>
            </w:r>
          </w:p>
        </w:tc>
      </w:tr>
      <w:tr w14:paraId="61865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0A5F4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Respiratory: MAP (cmH₂O)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7838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14.03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2.76</w:t>
            </w:r>
          </w:p>
        </w:tc>
      </w:tr>
      <w:tr w14:paraId="2B290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BA3D1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OI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6DDA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20.58 (10.12, 42.75)</w:t>
            </w:r>
          </w:p>
        </w:tc>
      </w:tr>
      <w:tr w14:paraId="37F88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D54CA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Chest X-ray score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1300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3 (3, 4)</w:t>
            </w:r>
          </w:p>
        </w:tc>
      </w:tr>
      <w:tr w14:paraId="2ACD9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AE486">
            <w:pPr>
              <w:spacing w:after="0" w:line="240" w:lineRule="auto"/>
              <w:ind w:firstLine="240" w:firstLineChars="100"/>
              <w:jc w:val="both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LUS aeration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score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8B57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18 (16, 22)</w:t>
            </w:r>
          </w:p>
        </w:tc>
      </w:tr>
      <w:tr w14:paraId="2599D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B1DE5">
            <w:pPr>
              <w:spacing w:after="0" w:line="240" w:lineRule="auto"/>
              <w:ind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Rib-level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8B71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</w:p>
        </w:tc>
      </w:tr>
      <w:tr w14:paraId="2A6A9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44D3A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Lung boundary (CXR)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E5FB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9 (9, 9)</w:t>
            </w:r>
          </w:p>
        </w:tc>
      </w:tr>
      <w:tr w14:paraId="70300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8BDF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pulmonary-diaphragmatic interface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(Anterior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Approach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2D80A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9 (9, 9)</w:t>
            </w:r>
          </w:p>
        </w:tc>
      </w:tr>
      <w:tr w14:paraId="70039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69932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pulmonary-diaphragmatic interface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/>
                <w14:ligatures w14:val="none"/>
              </w:rPr>
              <w:t>Posterior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/>
                <w14:ligatures w14:val="none"/>
              </w:rPr>
              <w:t>App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roach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5921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7 (7, 7)</w:t>
            </w:r>
          </w:p>
        </w:tc>
      </w:tr>
      <w:tr w14:paraId="72378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7766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eastAsia" w:ascii="Calibri" w:hAnsi="Calibri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Post Intervention 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A577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</w:p>
        </w:tc>
      </w:tr>
      <w:tr w14:paraId="325FBB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DC16E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TcSpO₂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%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) 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68F05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92 (91, 93)</w:t>
            </w:r>
          </w:p>
        </w:tc>
      </w:tr>
      <w:tr w14:paraId="68325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1E798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SBP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578D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63.71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8.33</w:t>
            </w:r>
          </w:p>
        </w:tc>
      </w:tr>
      <w:tr w14:paraId="145BD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CAF7C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DBP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9B77F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36.37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6.04</w:t>
            </w:r>
          </w:p>
        </w:tc>
      </w:tr>
      <w:tr w14:paraId="06287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56E09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Heart Rate (beats/min)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6414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148.86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19.11</w:t>
            </w:r>
          </w:p>
        </w:tc>
      </w:tr>
      <w:tr w14:paraId="351DE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160E26">
            <w:pPr>
              <w:keepNext w:val="0"/>
              <w:keepLines w:val="0"/>
              <w:widowControl/>
              <w:suppressLineNumbers w:val="0"/>
              <w:spacing w:after="0" w:line="240" w:lineRule="auto"/>
              <w:ind w:firstLine="240" w:firstLineChars="100"/>
              <w:jc w:val="left"/>
              <w:textAlignment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PaO₂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22412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62.68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20.55</w:t>
            </w:r>
          </w:p>
        </w:tc>
      </w:tr>
      <w:tr w14:paraId="6AC7E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E5DA3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PaCO₂ (mmHg)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CD82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49.61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9.88</w:t>
            </w:r>
          </w:p>
        </w:tc>
      </w:tr>
      <w:tr w14:paraId="2491A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8D3C6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PH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E4772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7.32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0.09</w:t>
            </w:r>
          </w:p>
        </w:tc>
      </w:tr>
      <w:tr w14:paraId="1B8AB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D6EFE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BE (mmol/L)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8B01B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-2.15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4.60</w:t>
            </w:r>
          </w:p>
        </w:tc>
      </w:tr>
      <w:tr w14:paraId="0B23C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23F70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Blood Gas: Lac (mmol/L)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2F1E5C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1.8 (1.2, 4.8)</w:t>
            </w:r>
          </w:p>
        </w:tc>
      </w:tr>
      <w:tr w14:paraId="2B60E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687E0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Respiratory: FiO₂ (%)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E19AD7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60 (40, 90)</w:t>
            </w:r>
          </w:p>
        </w:tc>
      </w:tr>
      <w:tr w14:paraId="78522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80E2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Respiratory: MAP (cmH₂O)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F3BFE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13.00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3.13</w:t>
            </w:r>
          </w:p>
        </w:tc>
      </w:tr>
      <w:tr w14:paraId="0F6A4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4197AA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OI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03A6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12.38 (5.80, 22.30)</w:t>
            </w:r>
          </w:p>
        </w:tc>
      </w:tr>
      <w:tr w14:paraId="398A0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A0273">
            <w:pPr>
              <w:spacing w:after="0" w:line="240" w:lineRule="auto"/>
              <w:ind w:firstLine="240" w:firstLineChars="1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Chest X-ray score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BE15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2 (2, 3)</w:t>
            </w:r>
          </w:p>
        </w:tc>
      </w:tr>
      <w:tr w14:paraId="6E76D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1ACE7">
            <w:pPr>
              <w:spacing w:after="0" w:line="240" w:lineRule="auto"/>
              <w:ind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LUS aeration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score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95AC71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15 (12, 20)</w:t>
            </w:r>
          </w:p>
        </w:tc>
      </w:tr>
      <w:tr w14:paraId="60BE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0F16E">
            <w:pPr>
              <w:spacing w:after="0" w:line="240" w:lineRule="auto"/>
              <w:ind w:firstLine="240" w:firstLineChars="100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Rib-level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215F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</w:p>
        </w:tc>
      </w:tr>
      <w:tr w14:paraId="21F1F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CB4E6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Lung boundary (CXR)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F3D2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10 (9, 10)</w:t>
            </w:r>
          </w:p>
        </w:tc>
      </w:tr>
      <w:tr w14:paraId="0289C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71A95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pulmonary-diaphragmatic interface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(Anterior 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Approach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66C9D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10 (9, 10)</w:t>
            </w:r>
          </w:p>
        </w:tc>
      </w:tr>
      <w:tr w14:paraId="79CB5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B9B72">
            <w:pPr>
              <w:spacing w:after="0" w:line="240" w:lineRule="auto"/>
              <w:ind w:firstLine="480" w:firstLineChars="200"/>
              <w:jc w:val="both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pulmonary-diaphragmatic interface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(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/>
                <w14:ligatures w14:val="none"/>
              </w:rPr>
              <w:t>Posterior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 w:eastAsia="zh-CN"/>
                <w14:ligatures w14:val="none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 w:val="24"/>
                <w:szCs w:val="24"/>
                <w:lang w:val="en-US"/>
                <w14:ligatures w14:val="none"/>
              </w:rPr>
              <w:t>App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/>
                <w14:ligatures w14:val="none"/>
              </w:rPr>
              <w:t>roach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CE104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>8 (7, 8)</w:t>
            </w:r>
          </w:p>
        </w:tc>
      </w:tr>
      <w:tr w14:paraId="67C8E2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DB30E"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M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echanical ventilation duration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1E36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8.89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6.57</w:t>
            </w:r>
          </w:p>
        </w:tc>
      </w:tr>
      <w:tr w14:paraId="2BBF0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EA64B"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lang w:val="en-US"/>
                <w14:ligatures w14:val="none"/>
              </w:rPr>
              <w:t xml:space="preserve">ECMO 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803353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25.71% (9/35)</w:t>
            </w:r>
          </w:p>
        </w:tc>
      </w:tr>
      <w:tr w14:paraId="6552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8AA00">
            <w:pPr>
              <w:spacing w:after="0" w:line="240" w:lineRule="auto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ascii="Times New Roman" w:hAnsi="Times New Roman" w:eastAsia="宋体" w:cs="Times New Roman"/>
                <w:sz w:val="24"/>
                <w:lang w:val="en-US"/>
                <w14:ligatures w14:val="none"/>
              </w:rPr>
              <w:t>Survival status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 xml:space="preserve"> (</w:t>
            </w:r>
            <w:r>
              <w:rPr>
                <w:rFonts w:ascii="Times New Roman" w:hAnsi="Times New Roman" w:eastAsia="宋体" w:cs="Times New Roman"/>
                <w:sz w:val="24"/>
                <w:lang w:val="en-US"/>
                <w14:ligatures w14:val="none"/>
              </w:rPr>
              <w:t>death</w:t>
            </w: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)</w:t>
            </w:r>
          </w:p>
        </w:tc>
        <w:tc>
          <w:tcPr>
            <w:tcW w:w="2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C5798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14.29% (5/35)</w:t>
            </w:r>
          </w:p>
        </w:tc>
      </w:tr>
      <w:tr w14:paraId="7A013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vAlign w:val="center"/>
          </w:tcPr>
          <w:p w14:paraId="7585295F">
            <w:pPr>
              <w:spacing w:after="0" w:line="240" w:lineRule="auto"/>
              <w:jc w:val="both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  <w14:ligatures w14:val="none"/>
              </w:rPr>
              <w:t>Hospital stays (days)</w:t>
            </w:r>
          </w:p>
        </w:tc>
        <w:tc>
          <w:tcPr>
            <w:tcW w:w="2843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89D7E3A">
            <w:pPr>
              <w:keepNext w:val="0"/>
              <w:keepLines w:val="0"/>
              <w:widowControl/>
              <w:suppressLineNumbers w:val="0"/>
              <w:spacing w:after="0" w:line="240" w:lineRule="auto"/>
              <w:jc w:val="left"/>
              <w:textAlignment w:val="center"/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  <w14:ligatures w14:val="none"/>
              </w:rPr>
              <w:t xml:space="preserve">20.06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  <w14:ligatures w14:val="none"/>
              </w:rPr>
              <w:t>± 10.78</w:t>
            </w:r>
            <w:bookmarkStart w:id="0" w:name="_GoBack"/>
            <w:bookmarkEnd w:id="0"/>
          </w:p>
        </w:tc>
      </w:tr>
    </w:tbl>
    <w:p w14:paraId="5D2BD89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96196F"/>
    <w:rsid w:val="33F32E55"/>
    <w:rsid w:val="591326B2"/>
    <w:rsid w:val="68961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GB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246</Words>
  <Characters>1249</Characters>
  <Lines>0</Lines>
  <Paragraphs>0</Paragraphs>
  <TotalTime>0</TotalTime>
  <ScaleCrop>false</ScaleCrop>
  <LinksUpToDate>false</LinksUpToDate>
  <CharactersWithSpaces>1415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2025-06-12T11:19:00Z</dcterms:created>
  <dc:creator>小火柴</dc:creator>
  <cp:lastModifiedBy>小火柴</cp:lastModifiedBy>
  <dcterms:modified xsi:type="dcterms:W3CDTF">2025-06-18T05:15:20Z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1928287643774E0DA72C541EBEF53359_11</vt:lpwstr>
  </property>
  <property fmtid="{D5CDD505-2E9C-101B-9397-08002B2CF9AE}" pid="4" name="KSOTemplateDocerSaveRecord">
    <vt:lpwstr>eyJoZGlkIjoiMzEwNTM5NzYwMDRjMzkwZTVkZjY2ODkwMGIxNGU0OTUiLCJ1c2VySWQiOiI0NTg4NTA1MjcifQ==</vt:lpwstr>
  </property>
</Properties>
</file>