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2900D" w14:textId="01E05B06" w:rsidR="00EC2E4D" w:rsidRDefault="00E7698F" w:rsidP="50E3DCFB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SUPPLEMENTARY MATERIALS</w:t>
      </w:r>
    </w:p>
    <w:p w14:paraId="3950648B" w14:textId="77777777" w:rsidR="00C925DD" w:rsidRPr="00C925DD" w:rsidRDefault="00C925DD" w:rsidP="00C925DD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7DFCF071" w14:textId="0B45E414" w:rsidR="00EC2E4D" w:rsidRPr="00C925DD" w:rsidRDefault="00C925DD" w:rsidP="50E3DCFB">
      <w:pPr>
        <w:rPr>
          <w:rFonts w:ascii="Times New Roman" w:eastAsia="Times New Roman" w:hAnsi="Times New Roman" w:cs="Times New Roman"/>
          <w:b/>
          <w:color w:val="000000" w:themeColor="text1"/>
        </w:rPr>
      </w:pPr>
      <w:r w:rsidRPr="00C925DD">
        <w:rPr>
          <w:rFonts w:ascii="Times New Roman" w:eastAsia="Times New Roman" w:hAnsi="Times New Roman" w:cs="Times New Roman"/>
          <w:b/>
          <w:color w:val="000000" w:themeColor="text1"/>
        </w:rPr>
        <w:t xml:space="preserve">1. </w:t>
      </w:r>
      <w:r w:rsidR="0023642C">
        <w:rPr>
          <w:rFonts w:ascii="Times New Roman" w:eastAsia="Times New Roman" w:hAnsi="Times New Roman" w:cs="Times New Roman"/>
          <w:b/>
          <w:color w:val="000000" w:themeColor="text1"/>
        </w:rPr>
        <w:t xml:space="preserve">Supplementary </w:t>
      </w:r>
      <w:r w:rsidR="00170FD8">
        <w:rPr>
          <w:rFonts w:ascii="Times New Roman" w:eastAsia="Times New Roman" w:hAnsi="Times New Roman" w:cs="Times New Roman"/>
          <w:b/>
          <w:color w:val="000000" w:themeColor="text1"/>
        </w:rPr>
        <w:t xml:space="preserve">Table 1. </w:t>
      </w:r>
      <w:r w:rsidR="64B52EAB" w:rsidRPr="00C925DD">
        <w:rPr>
          <w:rFonts w:ascii="Times New Roman" w:eastAsia="Times New Roman" w:hAnsi="Times New Roman" w:cs="Times New Roman"/>
          <w:b/>
          <w:color w:val="000000" w:themeColor="text1"/>
        </w:rPr>
        <w:t>Data Extraction Items</w:t>
      </w:r>
    </w:p>
    <w:tbl>
      <w:tblPr>
        <w:tblStyle w:val="PlainTable2"/>
        <w:tblW w:w="9475" w:type="dxa"/>
        <w:tblLayout w:type="fixed"/>
        <w:tblLook w:val="06A0" w:firstRow="1" w:lastRow="0" w:firstColumn="1" w:lastColumn="0" w:noHBand="1" w:noVBand="1"/>
      </w:tblPr>
      <w:tblGrid>
        <w:gridCol w:w="540"/>
        <w:gridCol w:w="1470"/>
        <w:gridCol w:w="1470"/>
        <w:gridCol w:w="5995"/>
      </w:tblGrid>
      <w:tr w:rsidR="50E3DCFB" w:rsidRPr="00FB753C" w14:paraId="4F1CA03C" w14:textId="77777777" w:rsidTr="461BCE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5CB1F109" w14:textId="26E4FF7E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#</w:t>
            </w:r>
          </w:p>
        </w:tc>
        <w:tc>
          <w:tcPr>
            <w:tcW w:w="2940" w:type="dxa"/>
            <w:gridSpan w:val="2"/>
          </w:tcPr>
          <w:p w14:paraId="7F8B0A8E" w14:textId="7D91D795" w:rsidR="50E3DCFB" w:rsidRPr="00FB753C" w:rsidRDefault="50E3DCFB" w:rsidP="50E3DC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Item</w:t>
            </w:r>
          </w:p>
        </w:tc>
        <w:tc>
          <w:tcPr>
            <w:tcW w:w="5995" w:type="dxa"/>
          </w:tcPr>
          <w:p w14:paraId="2A4ECC94" w14:textId="328B9A53" w:rsidR="50E3DCFB" w:rsidRPr="00FB753C" w:rsidRDefault="50E3DCFB" w:rsidP="50E3DC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Definition</w:t>
            </w:r>
          </w:p>
        </w:tc>
      </w:tr>
      <w:tr w:rsidR="50E3DCFB" w:rsidRPr="00FB753C" w14:paraId="5DE4053B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4AA9B112" w14:textId="3C700183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1</w:t>
            </w:r>
          </w:p>
        </w:tc>
        <w:tc>
          <w:tcPr>
            <w:tcW w:w="2940" w:type="dxa"/>
            <w:gridSpan w:val="2"/>
          </w:tcPr>
          <w:p w14:paraId="56C9CBE4" w14:textId="6F5B69E3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Author</w:t>
            </w:r>
          </w:p>
        </w:tc>
        <w:tc>
          <w:tcPr>
            <w:tcW w:w="5995" w:type="dxa"/>
          </w:tcPr>
          <w:p w14:paraId="1AB8C8AD" w14:textId="7FB0E1CD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Authors of study</w:t>
            </w:r>
          </w:p>
        </w:tc>
      </w:tr>
      <w:tr w:rsidR="50E3DCFB" w:rsidRPr="00FB753C" w14:paraId="095C9A38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3BC62480" w14:textId="4B121345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2</w:t>
            </w:r>
          </w:p>
        </w:tc>
        <w:tc>
          <w:tcPr>
            <w:tcW w:w="2940" w:type="dxa"/>
            <w:gridSpan w:val="2"/>
          </w:tcPr>
          <w:p w14:paraId="637EF399" w14:textId="61F887CD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Publication year</w:t>
            </w:r>
          </w:p>
        </w:tc>
        <w:tc>
          <w:tcPr>
            <w:tcW w:w="5995" w:type="dxa"/>
          </w:tcPr>
          <w:p w14:paraId="58FD9C59" w14:textId="0D8107D6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Year of Publication</w:t>
            </w:r>
          </w:p>
        </w:tc>
      </w:tr>
      <w:tr w:rsidR="50E3DCFB" w:rsidRPr="00FB753C" w14:paraId="48CCB639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7F368BCA" w14:textId="659B8B77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3</w:t>
            </w:r>
          </w:p>
        </w:tc>
        <w:tc>
          <w:tcPr>
            <w:tcW w:w="2940" w:type="dxa"/>
            <w:gridSpan w:val="2"/>
          </w:tcPr>
          <w:p w14:paraId="00EB2CF0" w14:textId="7F976EA1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Title</w:t>
            </w:r>
          </w:p>
        </w:tc>
        <w:tc>
          <w:tcPr>
            <w:tcW w:w="5995" w:type="dxa"/>
          </w:tcPr>
          <w:p w14:paraId="007DE5E1" w14:textId="3357120B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Title of study</w:t>
            </w:r>
          </w:p>
        </w:tc>
      </w:tr>
      <w:tr w:rsidR="50E3DCFB" w:rsidRPr="00FB753C" w14:paraId="62DDDA46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570C7F49" w14:textId="169AFA1B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4</w:t>
            </w:r>
          </w:p>
        </w:tc>
        <w:tc>
          <w:tcPr>
            <w:tcW w:w="2940" w:type="dxa"/>
            <w:gridSpan w:val="2"/>
          </w:tcPr>
          <w:p w14:paraId="55BEDD4F" w14:textId="71472417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Country</w:t>
            </w:r>
          </w:p>
        </w:tc>
        <w:tc>
          <w:tcPr>
            <w:tcW w:w="5995" w:type="dxa"/>
          </w:tcPr>
          <w:p w14:paraId="3EFA5EA5" w14:textId="584A46E4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Country where data for study was collected</w:t>
            </w:r>
          </w:p>
        </w:tc>
      </w:tr>
      <w:tr w:rsidR="50E3DCFB" w:rsidRPr="00FB753C" w14:paraId="0AA2CC42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18723F58" w14:textId="2BF5DCEF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5</w:t>
            </w:r>
          </w:p>
        </w:tc>
        <w:tc>
          <w:tcPr>
            <w:tcW w:w="2940" w:type="dxa"/>
            <w:gridSpan w:val="2"/>
          </w:tcPr>
          <w:p w14:paraId="6F9D4EDB" w14:textId="7E3E5AD2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Aims</w:t>
            </w:r>
          </w:p>
        </w:tc>
        <w:tc>
          <w:tcPr>
            <w:tcW w:w="5995" w:type="dxa"/>
          </w:tcPr>
          <w:p w14:paraId="3BF1E725" w14:textId="7A778A71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Main aims of the study</w:t>
            </w:r>
          </w:p>
        </w:tc>
      </w:tr>
      <w:tr w:rsidR="50E3DCFB" w:rsidRPr="00FB753C" w14:paraId="37AE16C0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4223059A" w14:textId="3CA7EA2D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6</w:t>
            </w:r>
          </w:p>
        </w:tc>
        <w:tc>
          <w:tcPr>
            <w:tcW w:w="2940" w:type="dxa"/>
            <w:gridSpan w:val="2"/>
          </w:tcPr>
          <w:p w14:paraId="08A12EE2" w14:textId="0B41EC27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Size of study population</w:t>
            </w:r>
          </w:p>
        </w:tc>
        <w:tc>
          <w:tcPr>
            <w:tcW w:w="5995" w:type="dxa"/>
          </w:tcPr>
          <w:p w14:paraId="718A5FFD" w14:textId="6B430A4C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Number of infants involved in study and categories</w:t>
            </w:r>
          </w:p>
        </w:tc>
      </w:tr>
      <w:tr w:rsidR="50E3DCFB" w:rsidRPr="00FB753C" w14:paraId="10FB3A5C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27E867A7" w14:textId="0BE6BBCF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7</w:t>
            </w:r>
          </w:p>
        </w:tc>
        <w:tc>
          <w:tcPr>
            <w:tcW w:w="2940" w:type="dxa"/>
            <w:gridSpan w:val="2"/>
          </w:tcPr>
          <w:p w14:paraId="1AC66EDC" w14:textId="5104950B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Gestational ages</w:t>
            </w:r>
          </w:p>
        </w:tc>
        <w:tc>
          <w:tcPr>
            <w:tcW w:w="5995" w:type="dxa"/>
          </w:tcPr>
          <w:p w14:paraId="4BD9C998" w14:textId="5365754D" w:rsidR="50E3DCFB" w:rsidRPr="00FB753C" w:rsidRDefault="00FB753C" w:rsidP="00FB75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Median and r</w:t>
            </w:r>
            <w:r w:rsidR="50E3DCFB" w:rsidRPr="00FB753C">
              <w:rPr>
                <w:rFonts w:ascii="Times New Roman" w:eastAsia="Times New Roman" w:hAnsi="Times New Roman" w:cs="Times New Roman"/>
                <w:sz w:val="22"/>
              </w:rPr>
              <w:t>an</w:t>
            </w:r>
            <w:r>
              <w:rPr>
                <w:rFonts w:ascii="Times New Roman" w:eastAsia="Times New Roman" w:hAnsi="Times New Roman" w:cs="Times New Roman"/>
                <w:sz w:val="22"/>
              </w:rPr>
              <w:t>ge of gestational ages</w:t>
            </w:r>
          </w:p>
        </w:tc>
      </w:tr>
      <w:tr w:rsidR="50E3DCFB" w:rsidRPr="00FB753C" w14:paraId="2FE04012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18AEAA70" w14:textId="4BDCEEA3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8</w:t>
            </w:r>
          </w:p>
        </w:tc>
        <w:tc>
          <w:tcPr>
            <w:tcW w:w="2940" w:type="dxa"/>
            <w:gridSpan w:val="2"/>
          </w:tcPr>
          <w:p w14:paraId="18B8943C" w14:textId="7E8FE8C5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Weights</w:t>
            </w:r>
          </w:p>
        </w:tc>
        <w:tc>
          <w:tcPr>
            <w:tcW w:w="5995" w:type="dxa"/>
          </w:tcPr>
          <w:p w14:paraId="5EF3E0AF" w14:textId="4D4220B5" w:rsidR="50E3DCFB" w:rsidRPr="00FB753C" w:rsidRDefault="00FB753C" w:rsidP="00FB75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Median and r</w:t>
            </w:r>
            <w:r w:rsidR="50E3DCFB" w:rsidRPr="00FB753C">
              <w:rPr>
                <w:rFonts w:ascii="Times New Roman" w:eastAsia="Times New Roman" w:hAnsi="Times New Roman" w:cs="Times New Roman"/>
                <w:sz w:val="22"/>
              </w:rPr>
              <w:t xml:space="preserve">ange of weights </w:t>
            </w:r>
          </w:p>
        </w:tc>
      </w:tr>
      <w:tr w:rsidR="50E3DCFB" w:rsidRPr="00FB753C" w14:paraId="7B061F88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2A8143AA" w14:textId="7E51A3F4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9</w:t>
            </w:r>
          </w:p>
        </w:tc>
        <w:tc>
          <w:tcPr>
            <w:tcW w:w="2940" w:type="dxa"/>
            <w:gridSpan w:val="2"/>
          </w:tcPr>
          <w:p w14:paraId="049D2CC6" w14:textId="3F2D9198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CEUS or SRUS</w:t>
            </w:r>
            <w:r w:rsidR="006F7627">
              <w:rPr>
                <w:rFonts w:ascii="Times New Roman" w:eastAsia="Times New Roman" w:hAnsi="Times New Roman" w:cs="Times New Roman"/>
                <w:sz w:val="22"/>
              </w:rPr>
              <w:t xml:space="preserve"> or UfUS</w:t>
            </w:r>
          </w:p>
        </w:tc>
        <w:tc>
          <w:tcPr>
            <w:tcW w:w="5995" w:type="dxa"/>
          </w:tcPr>
          <w:p w14:paraId="511916D5" w14:textId="0C58CDA2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Investigation of CEUS or SRUS</w:t>
            </w:r>
            <w:r w:rsidR="006F7627">
              <w:rPr>
                <w:rFonts w:ascii="Times New Roman" w:eastAsia="Times New Roman" w:hAnsi="Times New Roman" w:cs="Times New Roman"/>
                <w:sz w:val="22"/>
              </w:rPr>
              <w:t xml:space="preserve"> or UfUS</w:t>
            </w:r>
          </w:p>
        </w:tc>
      </w:tr>
      <w:tr w:rsidR="50E3DCFB" w:rsidRPr="00FB753C" w14:paraId="4CE70E30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4E9C64BB" w14:textId="62B6189C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11</w:t>
            </w:r>
          </w:p>
        </w:tc>
        <w:tc>
          <w:tcPr>
            <w:tcW w:w="2940" w:type="dxa"/>
            <w:gridSpan w:val="2"/>
          </w:tcPr>
          <w:p w14:paraId="5FF0CFD2" w14:textId="5FB8E500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Timing design</w:t>
            </w:r>
          </w:p>
        </w:tc>
        <w:tc>
          <w:tcPr>
            <w:tcW w:w="5995" w:type="dxa"/>
          </w:tcPr>
          <w:p w14:paraId="0AB3557B" w14:textId="6A3004D2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Single scan or repeated scans</w:t>
            </w:r>
          </w:p>
        </w:tc>
      </w:tr>
      <w:tr w:rsidR="50E3DCFB" w:rsidRPr="00FB753C" w14:paraId="4990BCFD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38E5B585" w14:textId="6BA445E2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12</w:t>
            </w:r>
          </w:p>
        </w:tc>
        <w:tc>
          <w:tcPr>
            <w:tcW w:w="1470" w:type="dxa"/>
            <w:vMerge w:val="restart"/>
          </w:tcPr>
          <w:p w14:paraId="778B1666" w14:textId="40A7B977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Materials:</w:t>
            </w:r>
          </w:p>
        </w:tc>
        <w:tc>
          <w:tcPr>
            <w:tcW w:w="1470" w:type="dxa"/>
          </w:tcPr>
          <w:p w14:paraId="712EEFDB" w14:textId="4CD8C42D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Scanner</w:t>
            </w:r>
          </w:p>
        </w:tc>
        <w:tc>
          <w:tcPr>
            <w:tcW w:w="5995" w:type="dxa"/>
          </w:tcPr>
          <w:p w14:paraId="6514B47B" w14:textId="73AEBEF8" w:rsidR="50E3DCFB" w:rsidRPr="00FB753C" w:rsidRDefault="50E3DCFB" w:rsidP="0084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 xml:space="preserve">Ultrasound system used </w:t>
            </w:r>
          </w:p>
        </w:tc>
      </w:tr>
      <w:tr w:rsidR="50E3DCFB" w:rsidRPr="00FB753C" w14:paraId="6240B3CE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03833F02" w14:textId="29471077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13</w:t>
            </w:r>
          </w:p>
        </w:tc>
        <w:tc>
          <w:tcPr>
            <w:tcW w:w="1470" w:type="dxa"/>
            <w:vMerge/>
          </w:tcPr>
          <w:p w14:paraId="3B71C954" w14:textId="77777777" w:rsidR="00EC2E4D" w:rsidRPr="00FB753C" w:rsidRDefault="00EC2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470" w:type="dxa"/>
          </w:tcPr>
          <w:p w14:paraId="75E34658" w14:textId="23D3C9ED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Probes</w:t>
            </w:r>
          </w:p>
        </w:tc>
        <w:tc>
          <w:tcPr>
            <w:tcW w:w="5995" w:type="dxa"/>
          </w:tcPr>
          <w:p w14:paraId="6F42ABF8" w14:textId="11E12F07" w:rsidR="50E3DCFB" w:rsidRPr="00FB753C" w:rsidRDefault="50E3DCFB" w:rsidP="0084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 xml:space="preserve">Ultrasound probes used </w:t>
            </w:r>
          </w:p>
        </w:tc>
      </w:tr>
      <w:tr w:rsidR="50E3DCFB" w:rsidRPr="00FB753C" w14:paraId="32100934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0B51F9AD" w14:textId="64A835C1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14</w:t>
            </w:r>
          </w:p>
        </w:tc>
        <w:tc>
          <w:tcPr>
            <w:tcW w:w="1470" w:type="dxa"/>
            <w:vMerge/>
          </w:tcPr>
          <w:p w14:paraId="5E2AB999" w14:textId="77777777" w:rsidR="00EC2E4D" w:rsidRPr="00FB753C" w:rsidRDefault="00EC2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470" w:type="dxa"/>
          </w:tcPr>
          <w:p w14:paraId="3E6A7EBD" w14:textId="20F2BF83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Contrast</w:t>
            </w:r>
          </w:p>
        </w:tc>
        <w:tc>
          <w:tcPr>
            <w:tcW w:w="5995" w:type="dxa"/>
          </w:tcPr>
          <w:p w14:paraId="4EB21DCF" w14:textId="3B16D4AE" w:rsidR="50E3DCFB" w:rsidRPr="00FB753C" w:rsidRDefault="50E3DCFB" w:rsidP="001B3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 xml:space="preserve">Type of ultrasound contrast used </w:t>
            </w:r>
          </w:p>
        </w:tc>
      </w:tr>
      <w:tr w:rsidR="50E3DCFB" w:rsidRPr="00FB753C" w14:paraId="26C135ED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7117A5E3" w14:textId="6330A255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15</w:t>
            </w:r>
          </w:p>
        </w:tc>
        <w:tc>
          <w:tcPr>
            <w:tcW w:w="1470" w:type="dxa"/>
            <w:vMerge/>
          </w:tcPr>
          <w:p w14:paraId="03A09380" w14:textId="77777777" w:rsidR="00EC2E4D" w:rsidRPr="00FB753C" w:rsidRDefault="00EC2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470" w:type="dxa"/>
          </w:tcPr>
          <w:p w14:paraId="5A2252DA" w14:textId="77FEEE0C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Dose</w:t>
            </w:r>
          </w:p>
        </w:tc>
        <w:tc>
          <w:tcPr>
            <w:tcW w:w="5995" w:type="dxa"/>
          </w:tcPr>
          <w:p w14:paraId="3E9D78AD" w14:textId="55AE53CE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Dose of contrast used</w:t>
            </w:r>
          </w:p>
        </w:tc>
      </w:tr>
      <w:tr w:rsidR="50E3DCFB" w:rsidRPr="00FB753C" w14:paraId="06004B26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77DC9A06" w14:textId="01262AED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16</w:t>
            </w:r>
          </w:p>
        </w:tc>
        <w:tc>
          <w:tcPr>
            <w:tcW w:w="1470" w:type="dxa"/>
            <w:vMerge/>
          </w:tcPr>
          <w:p w14:paraId="018EED14" w14:textId="77777777" w:rsidR="00EC2E4D" w:rsidRPr="00FB753C" w:rsidRDefault="00EC2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470" w:type="dxa"/>
          </w:tcPr>
          <w:p w14:paraId="072CED9E" w14:textId="5FC9CE2F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MI</w:t>
            </w:r>
          </w:p>
        </w:tc>
        <w:tc>
          <w:tcPr>
            <w:tcW w:w="5995" w:type="dxa"/>
          </w:tcPr>
          <w:p w14:paraId="08740116" w14:textId="0F153173" w:rsidR="50E3DCFB" w:rsidRPr="00FB753C" w:rsidRDefault="50E3DCFB" w:rsidP="001B3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 xml:space="preserve">Mechanical Index used </w:t>
            </w:r>
          </w:p>
        </w:tc>
      </w:tr>
      <w:tr w:rsidR="50E3DCFB" w:rsidRPr="00FB753C" w14:paraId="278B170F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219330D2" w14:textId="6951AFC0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17</w:t>
            </w:r>
          </w:p>
        </w:tc>
        <w:tc>
          <w:tcPr>
            <w:tcW w:w="1470" w:type="dxa"/>
            <w:vMerge/>
          </w:tcPr>
          <w:p w14:paraId="5F6C1CA5" w14:textId="77777777" w:rsidR="00EC2E4D" w:rsidRPr="00FB753C" w:rsidRDefault="00EC2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470" w:type="dxa"/>
          </w:tcPr>
          <w:p w14:paraId="43AD1126" w14:textId="57EC8A29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Software</w:t>
            </w:r>
          </w:p>
        </w:tc>
        <w:tc>
          <w:tcPr>
            <w:tcW w:w="5995" w:type="dxa"/>
          </w:tcPr>
          <w:p w14:paraId="45BBAAAB" w14:textId="78850A0C" w:rsidR="50E3DCFB" w:rsidRPr="00FB753C" w:rsidRDefault="001B3628" w:rsidP="001B3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Software</w:t>
            </w:r>
            <w:r w:rsidR="50E3DCFB" w:rsidRPr="00FB753C">
              <w:rPr>
                <w:rFonts w:ascii="Times New Roman" w:eastAsia="Times New Roman" w:hAnsi="Times New Roman" w:cs="Times New Roman"/>
                <w:sz w:val="22"/>
              </w:rPr>
              <w:t xml:space="preserve"> used</w:t>
            </w:r>
          </w:p>
        </w:tc>
      </w:tr>
      <w:tr w:rsidR="50E3DCFB" w:rsidRPr="00FB753C" w14:paraId="5208D3E7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7A64725F" w14:textId="2B88349B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18</w:t>
            </w:r>
          </w:p>
        </w:tc>
        <w:tc>
          <w:tcPr>
            <w:tcW w:w="2940" w:type="dxa"/>
            <w:gridSpan w:val="2"/>
          </w:tcPr>
          <w:p w14:paraId="13EC1959" w14:textId="591C9190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Scanned by</w:t>
            </w:r>
          </w:p>
        </w:tc>
        <w:tc>
          <w:tcPr>
            <w:tcW w:w="5995" w:type="dxa"/>
          </w:tcPr>
          <w:p w14:paraId="4087DAC4" w14:textId="4A46A87E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Professional performing ultrasound scans</w:t>
            </w:r>
          </w:p>
        </w:tc>
      </w:tr>
      <w:tr w:rsidR="50E3DCFB" w:rsidRPr="00FB753C" w14:paraId="1BF3CDDD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7E9E11F1" w14:textId="659FDC44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19</w:t>
            </w:r>
          </w:p>
        </w:tc>
        <w:tc>
          <w:tcPr>
            <w:tcW w:w="2940" w:type="dxa"/>
            <w:gridSpan w:val="2"/>
          </w:tcPr>
          <w:p w14:paraId="6047A695" w14:textId="1560EF9C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Conditions</w:t>
            </w:r>
          </w:p>
        </w:tc>
        <w:tc>
          <w:tcPr>
            <w:tcW w:w="5995" w:type="dxa"/>
          </w:tcPr>
          <w:p w14:paraId="075F8C28" w14:textId="401C0C6B" w:rsidR="50E3DCFB" w:rsidRPr="00FB753C" w:rsidRDefault="50E3DCFB" w:rsidP="001B36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 xml:space="preserve">Neonatal conditions </w:t>
            </w:r>
            <w:r w:rsidR="001B3628">
              <w:rPr>
                <w:rFonts w:ascii="Times New Roman" w:eastAsia="Times New Roman" w:hAnsi="Times New Roman" w:cs="Times New Roman"/>
                <w:sz w:val="22"/>
              </w:rPr>
              <w:t>studied</w:t>
            </w:r>
          </w:p>
        </w:tc>
      </w:tr>
      <w:tr w:rsidR="50E3DCFB" w:rsidRPr="00FB753C" w14:paraId="14929FBB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312D8625" w14:textId="6EA7B8BD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20</w:t>
            </w:r>
          </w:p>
        </w:tc>
        <w:tc>
          <w:tcPr>
            <w:tcW w:w="2940" w:type="dxa"/>
            <w:gridSpan w:val="2"/>
          </w:tcPr>
          <w:p w14:paraId="133B706B" w14:textId="4B5D02D5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CEUS Parameters</w:t>
            </w:r>
          </w:p>
        </w:tc>
        <w:tc>
          <w:tcPr>
            <w:tcW w:w="5995" w:type="dxa"/>
          </w:tcPr>
          <w:p w14:paraId="135BB7A1" w14:textId="06FAFBAD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CEUS parameters reported in text, tables or figures</w:t>
            </w:r>
          </w:p>
        </w:tc>
      </w:tr>
      <w:tr w:rsidR="50E3DCFB" w:rsidRPr="00FB753C" w14:paraId="27932452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016E2C6F" w14:textId="37BA53D6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21</w:t>
            </w:r>
          </w:p>
        </w:tc>
        <w:tc>
          <w:tcPr>
            <w:tcW w:w="2940" w:type="dxa"/>
            <w:gridSpan w:val="2"/>
          </w:tcPr>
          <w:p w14:paraId="7028880F" w14:textId="0AA7B21B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SRUS parameters</w:t>
            </w:r>
          </w:p>
        </w:tc>
        <w:tc>
          <w:tcPr>
            <w:tcW w:w="5995" w:type="dxa"/>
          </w:tcPr>
          <w:p w14:paraId="6515B384" w14:textId="7B53EC07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SRUS parameters reported in text, tables or figures</w:t>
            </w:r>
          </w:p>
        </w:tc>
      </w:tr>
      <w:tr w:rsidR="50E3DCFB" w:rsidRPr="00FB753C" w14:paraId="7B52EA90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72DFB5FB" w14:textId="2FDBF842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22</w:t>
            </w:r>
          </w:p>
        </w:tc>
        <w:tc>
          <w:tcPr>
            <w:tcW w:w="2940" w:type="dxa"/>
            <w:gridSpan w:val="2"/>
          </w:tcPr>
          <w:p w14:paraId="04D4B584" w14:textId="7891F936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Regions of interest</w:t>
            </w:r>
          </w:p>
        </w:tc>
        <w:tc>
          <w:tcPr>
            <w:tcW w:w="5995" w:type="dxa"/>
          </w:tcPr>
          <w:p w14:paraId="7F889280" w14:textId="4F54E2A7" w:rsidR="50E3DCFB" w:rsidRPr="00FB753C" w:rsidRDefault="008421B2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Cerebral r</w:t>
            </w:r>
            <w:r w:rsidR="50E3DCFB" w:rsidRPr="00FB753C">
              <w:rPr>
                <w:rFonts w:ascii="Times New Roman" w:eastAsia="Times New Roman" w:hAnsi="Times New Roman" w:cs="Times New Roman"/>
                <w:sz w:val="22"/>
              </w:rPr>
              <w:t>egions of interest studied</w:t>
            </w:r>
          </w:p>
        </w:tc>
      </w:tr>
      <w:tr w:rsidR="50E3DCFB" w:rsidRPr="00FB753C" w14:paraId="7ED48B44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4C453FEF" w14:textId="463E439F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23</w:t>
            </w:r>
          </w:p>
        </w:tc>
        <w:tc>
          <w:tcPr>
            <w:tcW w:w="2940" w:type="dxa"/>
            <w:gridSpan w:val="2"/>
          </w:tcPr>
          <w:p w14:paraId="174402CC" w14:textId="351D7B01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Key results</w:t>
            </w:r>
          </w:p>
        </w:tc>
        <w:tc>
          <w:tcPr>
            <w:tcW w:w="5995" w:type="dxa"/>
          </w:tcPr>
          <w:p w14:paraId="0D6830B6" w14:textId="0F8D57C0" w:rsidR="50E3DCFB" w:rsidRPr="00FB753C" w:rsidRDefault="50E3DCFB" w:rsidP="0084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 xml:space="preserve">Key </w:t>
            </w:r>
            <w:r w:rsidR="008421B2">
              <w:rPr>
                <w:rFonts w:ascii="Times New Roman" w:eastAsia="Times New Roman" w:hAnsi="Times New Roman" w:cs="Times New Roman"/>
                <w:sz w:val="22"/>
              </w:rPr>
              <w:t xml:space="preserve">relevant </w:t>
            </w:r>
            <w:r w:rsidRPr="00FB753C">
              <w:rPr>
                <w:rFonts w:ascii="Times New Roman" w:eastAsia="Times New Roman" w:hAnsi="Times New Roman" w:cs="Times New Roman"/>
                <w:sz w:val="22"/>
              </w:rPr>
              <w:t xml:space="preserve">results </w:t>
            </w:r>
          </w:p>
        </w:tc>
      </w:tr>
      <w:tr w:rsidR="50E3DCFB" w:rsidRPr="00FB753C" w14:paraId="3028F36B" w14:textId="77777777" w:rsidTr="461BCEE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31852777" w14:textId="07AB28CB" w:rsidR="50E3DCFB" w:rsidRPr="00FB753C" w:rsidRDefault="50E3DCFB" w:rsidP="50E3DCFB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b w:val="0"/>
                <w:bCs w:val="0"/>
                <w:sz w:val="22"/>
              </w:rPr>
              <w:t>24</w:t>
            </w:r>
          </w:p>
        </w:tc>
        <w:tc>
          <w:tcPr>
            <w:tcW w:w="2940" w:type="dxa"/>
            <w:gridSpan w:val="2"/>
          </w:tcPr>
          <w:p w14:paraId="03FD7F22" w14:textId="00857179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Additional Information</w:t>
            </w:r>
          </w:p>
        </w:tc>
        <w:tc>
          <w:tcPr>
            <w:tcW w:w="5995" w:type="dxa"/>
          </w:tcPr>
          <w:p w14:paraId="5B9483E9" w14:textId="20B26C81" w:rsidR="50E3DCFB" w:rsidRPr="00FB753C" w:rsidRDefault="50E3DCFB" w:rsidP="50E3D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</w:rPr>
            </w:pPr>
            <w:r w:rsidRPr="00FB753C">
              <w:rPr>
                <w:rFonts w:ascii="Times New Roman" w:eastAsia="Times New Roman" w:hAnsi="Times New Roman" w:cs="Times New Roman"/>
                <w:sz w:val="22"/>
              </w:rPr>
              <w:t>Any additional but relevant information not listed above</w:t>
            </w:r>
          </w:p>
        </w:tc>
      </w:tr>
    </w:tbl>
    <w:p w14:paraId="58373D12" w14:textId="36C1AAEA" w:rsidR="00EC2E4D" w:rsidRDefault="64B52EAB" w:rsidP="50E3DCFB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50E3DCF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Abbreviations: CEUS = Contrast-enhanced ultrasound, SRUS = Super-resolution Ultrasound, MI = Mechanical index. </w:t>
      </w:r>
    </w:p>
    <w:p w14:paraId="3EC69236" w14:textId="62E3F071" w:rsidR="00C925DD" w:rsidRDefault="00C925DD" w:rsidP="50E3DCFB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sectPr w:rsidR="00C925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92A06"/>
    <w:multiLevelType w:val="hybridMultilevel"/>
    <w:tmpl w:val="B28292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188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5EE1274"/>
    <w:rsid w:val="000C26E2"/>
    <w:rsid w:val="000E552F"/>
    <w:rsid w:val="00170FD8"/>
    <w:rsid w:val="001B3628"/>
    <w:rsid w:val="0023642C"/>
    <w:rsid w:val="00256F90"/>
    <w:rsid w:val="002A4C36"/>
    <w:rsid w:val="00412C40"/>
    <w:rsid w:val="004A745D"/>
    <w:rsid w:val="006F7627"/>
    <w:rsid w:val="007661B0"/>
    <w:rsid w:val="008421B2"/>
    <w:rsid w:val="008E2D38"/>
    <w:rsid w:val="00A54A09"/>
    <w:rsid w:val="00A6708B"/>
    <w:rsid w:val="00B300C0"/>
    <w:rsid w:val="00C231F2"/>
    <w:rsid w:val="00C87765"/>
    <w:rsid w:val="00C925DD"/>
    <w:rsid w:val="00DB2D2B"/>
    <w:rsid w:val="00E54785"/>
    <w:rsid w:val="00E7698F"/>
    <w:rsid w:val="00EC2E4D"/>
    <w:rsid w:val="00ED2B08"/>
    <w:rsid w:val="00F97D89"/>
    <w:rsid w:val="00FB753C"/>
    <w:rsid w:val="00FE35D9"/>
    <w:rsid w:val="017CC86B"/>
    <w:rsid w:val="01E3ED49"/>
    <w:rsid w:val="02B0079E"/>
    <w:rsid w:val="03694D18"/>
    <w:rsid w:val="03F482A3"/>
    <w:rsid w:val="0519AC87"/>
    <w:rsid w:val="070C772B"/>
    <w:rsid w:val="085E0688"/>
    <w:rsid w:val="0879FBC7"/>
    <w:rsid w:val="0B7FA2EA"/>
    <w:rsid w:val="0D42B621"/>
    <w:rsid w:val="0FED8B42"/>
    <w:rsid w:val="121BC509"/>
    <w:rsid w:val="15EBBB65"/>
    <w:rsid w:val="1649403C"/>
    <w:rsid w:val="1ABD4B12"/>
    <w:rsid w:val="21A6D5D3"/>
    <w:rsid w:val="249C3F00"/>
    <w:rsid w:val="2849BE46"/>
    <w:rsid w:val="28880E17"/>
    <w:rsid w:val="2D391E57"/>
    <w:rsid w:val="2E1F0E1F"/>
    <w:rsid w:val="30C6A0FB"/>
    <w:rsid w:val="35EE1274"/>
    <w:rsid w:val="38AC1695"/>
    <w:rsid w:val="38DF16E2"/>
    <w:rsid w:val="392C29BC"/>
    <w:rsid w:val="3B24FE46"/>
    <w:rsid w:val="3BD95CB3"/>
    <w:rsid w:val="3C8539C8"/>
    <w:rsid w:val="3FC168AA"/>
    <w:rsid w:val="42C4E8C9"/>
    <w:rsid w:val="461BCEEE"/>
    <w:rsid w:val="462A6E29"/>
    <w:rsid w:val="473ACB24"/>
    <w:rsid w:val="47E29406"/>
    <w:rsid w:val="4AC298D7"/>
    <w:rsid w:val="4F0D3869"/>
    <w:rsid w:val="50E3DCFB"/>
    <w:rsid w:val="567486B5"/>
    <w:rsid w:val="587C82DA"/>
    <w:rsid w:val="5C790E51"/>
    <w:rsid w:val="62708A96"/>
    <w:rsid w:val="648F0E01"/>
    <w:rsid w:val="64B52EAB"/>
    <w:rsid w:val="6690E1DC"/>
    <w:rsid w:val="66C6C8F9"/>
    <w:rsid w:val="66FFC0D1"/>
    <w:rsid w:val="6AB1AB1C"/>
    <w:rsid w:val="7104F5E1"/>
    <w:rsid w:val="77DB7D4D"/>
    <w:rsid w:val="789DB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E1274"/>
  <w15:chartTrackingRefBased/>
  <w15:docId w15:val="{F7A8BE99-0F63-40FA-BDDD-58D1BEBF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rsid w:val="00C92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200</Words>
  <Characters>1077</Characters>
  <Application>Microsoft Office Word</Application>
  <DocSecurity>0</DocSecurity>
  <Lines>83</Lines>
  <Paragraphs>76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RAMANA, Anoop (IMPERIAL COLLEGE HEALTHCARE NHS TRUST)</dc:creator>
  <cp:keywords/>
  <dc:description/>
  <cp:lastModifiedBy>Banerjee, Jayanta</cp:lastModifiedBy>
  <cp:revision>20</cp:revision>
  <dcterms:created xsi:type="dcterms:W3CDTF">2025-06-08T14:01:00Z</dcterms:created>
  <dcterms:modified xsi:type="dcterms:W3CDTF">2026-03-22T19:34:00Z</dcterms:modified>
</cp:coreProperties>
</file>