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4A658" w14:textId="77777777" w:rsidR="00F36455" w:rsidRPr="001F5CFC" w:rsidRDefault="00F36455" w:rsidP="00F36455">
      <w:pPr>
        <w:rPr>
          <w:b/>
          <w:bCs/>
          <w:sz w:val="20"/>
          <w:szCs w:val="20"/>
        </w:rPr>
      </w:pPr>
      <w:r w:rsidRPr="001F5CFC">
        <w:rPr>
          <w:b/>
          <w:bCs/>
          <w:sz w:val="20"/>
          <w:szCs w:val="20"/>
        </w:rPr>
        <w:t>Appendix tables</w:t>
      </w:r>
    </w:p>
    <w:p w14:paraId="0C6E4980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b/>
          <w:bCs/>
          <w:sz w:val="20"/>
          <w:szCs w:val="20"/>
        </w:rPr>
        <w:t>Table A1</w:t>
      </w:r>
      <w:r>
        <w:rPr>
          <w:b/>
          <w:bCs/>
          <w:sz w:val="20"/>
          <w:szCs w:val="20"/>
        </w:rPr>
        <w:t>.</w:t>
      </w:r>
      <w:r w:rsidRPr="001F5CFC">
        <w:rPr>
          <w:sz w:val="20"/>
          <w:szCs w:val="20"/>
        </w:rPr>
        <w:t xml:space="preserve"> Hazard ratios (HRs) of sex-specific cancer mortality for immigrant children and youths compared with natives, grouped by region of origin and migrant status, adjusted for age</w:t>
      </w:r>
      <w:r>
        <w:rPr>
          <w:sz w:val="20"/>
          <w:szCs w:val="20"/>
        </w:rPr>
        <w:t>.</w:t>
      </w:r>
    </w:p>
    <w:tbl>
      <w:tblPr>
        <w:tblStyle w:val="Style1"/>
        <w:tblW w:w="963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851"/>
        <w:gridCol w:w="1559"/>
        <w:gridCol w:w="850"/>
        <w:gridCol w:w="1560"/>
        <w:gridCol w:w="708"/>
        <w:gridCol w:w="1134"/>
      </w:tblGrid>
      <w:tr w:rsidR="00F36455" w:rsidRPr="001C75BE" w14:paraId="7DF22C4A" w14:textId="77777777" w:rsidTr="006B09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nil"/>
            </w:tcBorders>
          </w:tcPr>
          <w:p w14:paraId="7E066A92" w14:textId="77777777" w:rsidR="00F36455" w:rsidRPr="001C75BE" w:rsidRDefault="00F36455" w:rsidP="006B09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35049" w14:textId="77777777" w:rsidR="00F36455" w:rsidRPr="001C75BE" w:rsidRDefault="00F36455" w:rsidP="006B090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Female immigrants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9BD410" w14:textId="77777777" w:rsidR="00F36455" w:rsidRPr="001C75BE" w:rsidRDefault="00F36455" w:rsidP="006B090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Male immigrants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357F6" w14:textId="77777777" w:rsidR="00F36455" w:rsidRPr="001C75BE" w:rsidRDefault="00F36455" w:rsidP="006B090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Total immigrants</w:t>
            </w:r>
          </w:p>
        </w:tc>
      </w:tr>
      <w:tr w:rsidR="00F36455" w:rsidRPr="001C75BE" w14:paraId="059329C8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single" w:sz="4" w:space="0" w:color="auto"/>
            </w:tcBorders>
          </w:tcPr>
          <w:p w14:paraId="4E9A0E5E" w14:textId="77777777" w:rsidR="00F36455" w:rsidRPr="001C75BE" w:rsidRDefault="00F36455" w:rsidP="006B09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2603E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70103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95% 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E2A749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DC73BD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95% CI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506EE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BFAD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95 % CI</w:t>
            </w:r>
          </w:p>
        </w:tc>
      </w:tr>
      <w:tr w:rsidR="00F36455" w:rsidRPr="001C75BE" w14:paraId="716A55AC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nil"/>
            </w:tcBorders>
          </w:tcPr>
          <w:p w14:paraId="79B6940D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Region of origin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C5AB1F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E6ABC6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FC9B91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14:paraId="48CF92A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nil"/>
            </w:tcBorders>
          </w:tcPr>
          <w:p w14:paraId="5E3B14C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B99AC0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36455" w:rsidRPr="001C75BE" w14:paraId="3BC1BDC3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</w:tcBorders>
          </w:tcPr>
          <w:p w14:paraId="1765975B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Central Europe, Eastern Europe, and Central Asia</w:t>
            </w:r>
          </w:p>
        </w:tc>
        <w:tc>
          <w:tcPr>
            <w:tcW w:w="851" w:type="dxa"/>
            <w:tcBorders>
              <w:top w:val="nil"/>
            </w:tcBorders>
          </w:tcPr>
          <w:p w14:paraId="2F6C38E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0.99</w:t>
            </w:r>
          </w:p>
        </w:tc>
        <w:tc>
          <w:tcPr>
            <w:tcW w:w="1559" w:type="dxa"/>
            <w:tcBorders>
              <w:top w:val="nil"/>
            </w:tcBorders>
          </w:tcPr>
          <w:p w14:paraId="65CED9C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3.15</w:t>
            </w:r>
          </w:p>
        </w:tc>
        <w:tc>
          <w:tcPr>
            <w:tcW w:w="850" w:type="dxa"/>
            <w:tcBorders>
              <w:top w:val="nil"/>
            </w:tcBorders>
          </w:tcPr>
          <w:p w14:paraId="4B851FB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1.77</w:t>
            </w:r>
          </w:p>
        </w:tc>
        <w:tc>
          <w:tcPr>
            <w:tcW w:w="1560" w:type="dxa"/>
            <w:tcBorders>
              <w:top w:val="nil"/>
            </w:tcBorders>
          </w:tcPr>
          <w:p w14:paraId="4D1EEF2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4.11</w:t>
            </w:r>
          </w:p>
        </w:tc>
        <w:tc>
          <w:tcPr>
            <w:tcW w:w="708" w:type="dxa"/>
            <w:tcBorders>
              <w:top w:val="nil"/>
            </w:tcBorders>
          </w:tcPr>
          <w:p w14:paraId="36C950B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1.41</w:t>
            </w:r>
          </w:p>
        </w:tc>
        <w:tc>
          <w:tcPr>
            <w:tcW w:w="1134" w:type="dxa"/>
            <w:tcBorders>
              <w:top w:val="nil"/>
            </w:tcBorders>
          </w:tcPr>
          <w:p w14:paraId="642A09A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2.77</w:t>
            </w:r>
          </w:p>
        </w:tc>
      </w:tr>
      <w:tr w:rsidR="00F36455" w:rsidRPr="001C75BE" w14:paraId="23BB105F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1299B71D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North Africa and Middle East</w:t>
            </w:r>
          </w:p>
        </w:tc>
        <w:tc>
          <w:tcPr>
            <w:tcW w:w="851" w:type="dxa"/>
          </w:tcPr>
          <w:p w14:paraId="2E127BC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0.99</w:t>
            </w:r>
          </w:p>
        </w:tc>
        <w:tc>
          <w:tcPr>
            <w:tcW w:w="1559" w:type="dxa"/>
          </w:tcPr>
          <w:p w14:paraId="1623232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3.16</w:t>
            </w:r>
          </w:p>
        </w:tc>
        <w:tc>
          <w:tcPr>
            <w:tcW w:w="850" w:type="dxa"/>
          </w:tcPr>
          <w:p w14:paraId="5D08B9A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0.78</w:t>
            </w:r>
          </w:p>
        </w:tc>
        <w:tc>
          <w:tcPr>
            <w:tcW w:w="1560" w:type="dxa"/>
          </w:tcPr>
          <w:p w14:paraId="32C6383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0.24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2.48</w:t>
            </w:r>
          </w:p>
        </w:tc>
        <w:tc>
          <w:tcPr>
            <w:tcW w:w="708" w:type="dxa"/>
          </w:tcPr>
          <w:p w14:paraId="79688BC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0.87</w:t>
            </w:r>
          </w:p>
        </w:tc>
        <w:tc>
          <w:tcPr>
            <w:tcW w:w="1134" w:type="dxa"/>
          </w:tcPr>
          <w:p w14:paraId="3AC7F2D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1.99</w:t>
            </w:r>
          </w:p>
        </w:tc>
      </w:tr>
      <w:tr w:rsidR="00F36455" w:rsidRPr="001C75BE" w14:paraId="3414333F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5A6FDB2F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Sub-Saharan Africa</w:t>
            </w:r>
          </w:p>
        </w:tc>
        <w:tc>
          <w:tcPr>
            <w:tcW w:w="851" w:type="dxa"/>
          </w:tcPr>
          <w:p w14:paraId="10388FA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  <w:r w:rsidRPr="001C75BE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559" w:type="dxa"/>
          </w:tcPr>
          <w:p w14:paraId="64EB39D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F165D2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1.99</w:t>
            </w:r>
          </w:p>
        </w:tc>
        <w:tc>
          <w:tcPr>
            <w:tcW w:w="1560" w:type="dxa"/>
          </w:tcPr>
          <w:p w14:paraId="08003A3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6.33</w:t>
            </w:r>
          </w:p>
        </w:tc>
        <w:tc>
          <w:tcPr>
            <w:tcW w:w="708" w:type="dxa"/>
          </w:tcPr>
          <w:p w14:paraId="0BC55D4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1.10</w:t>
            </w:r>
          </w:p>
        </w:tc>
        <w:tc>
          <w:tcPr>
            <w:tcW w:w="1134" w:type="dxa"/>
          </w:tcPr>
          <w:p w14:paraId="2D97D00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3.47</w:t>
            </w:r>
          </w:p>
        </w:tc>
      </w:tr>
      <w:tr w:rsidR="00F36455" w:rsidRPr="001C75BE" w14:paraId="3705ED68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05FED327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Other regions</w:t>
            </w:r>
          </w:p>
        </w:tc>
        <w:tc>
          <w:tcPr>
            <w:tcW w:w="851" w:type="dxa"/>
            <w:tcBorders>
              <w:bottom w:val="nil"/>
            </w:tcBorders>
          </w:tcPr>
          <w:p w14:paraId="1BF73BC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1.24</w:t>
            </w:r>
          </w:p>
        </w:tc>
        <w:tc>
          <w:tcPr>
            <w:tcW w:w="1559" w:type="dxa"/>
            <w:tcBorders>
              <w:bottom w:val="nil"/>
            </w:tcBorders>
          </w:tcPr>
          <w:p w14:paraId="76BD65D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9.03</w:t>
            </w:r>
          </w:p>
        </w:tc>
        <w:tc>
          <w:tcPr>
            <w:tcW w:w="850" w:type="dxa"/>
            <w:tcBorders>
              <w:bottom w:val="nil"/>
            </w:tcBorders>
          </w:tcPr>
          <w:p w14:paraId="5AF8981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bottom w:val="nil"/>
            </w:tcBorders>
          </w:tcPr>
          <w:p w14:paraId="0DEF59A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bottom w:val="nil"/>
            </w:tcBorders>
          </w:tcPr>
          <w:p w14:paraId="324E8D4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0.71</w:t>
            </w:r>
          </w:p>
        </w:tc>
        <w:tc>
          <w:tcPr>
            <w:tcW w:w="1134" w:type="dxa"/>
            <w:tcBorders>
              <w:bottom w:val="nil"/>
            </w:tcBorders>
          </w:tcPr>
          <w:p w14:paraId="0A8F503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0.10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5.11</w:t>
            </w:r>
          </w:p>
        </w:tc>
      </w:tr>
      <w:tr w:rsidR="00F36455" w:rsidRPr="001C75BE" w14:paraId="1BE20813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nil"/>
            </w:tcBorders>
          </w:tcPr>
          <w:p w14:paraId="79717FED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Total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12459C7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0.86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38F398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0.39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1.90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89F86E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1.29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B080E7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0.69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2.39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1F20838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D630C7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1.78</w:t>
            </w:r>
          </w:p>
        </w:tc>
      </w:tr>
      <w:tr w:rsidR="00F36455" w:rsidRPr="001C75BE" w14:paraId="6C9B12D9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495C8862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 xml:space="preserve">Migrant </w:t>
            </w:r>
            <w:proofErr w:type="spellStart"/>
            <w:r w:rsidRPr="001C75BE">
              <w:rPr>
                <w:sz w:val="20"/>
                <w:szCs w:val="20"/>
              </w:rPr>
              <w:t>status</w:t>
            </w:r>
            <w:r w:rsidRPr="001C75BE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851" w:type="dxa"/>
            <w:tcBorders>
              <w:bottom w:val="nil"/>
            </w:tcBorders>
          </w:tcPr>
          <w:p w14:paraId="7DE8FC6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14:paraId="6E26FAD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6871EFA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14:paraId="7602F87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14:paraId="6B0396B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03B9090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36455" w:rsidRPr="001C75BE" w14:paraId="28B92109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142F0479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Quota refugees</w:t>
            </w:r>
          </w:p>
        </w:tc>
        <w:tc>
          <w:tcPr>
            <w:tcW w:w="851" w:type="dxa"/>
            <w:tcBorders>
              <w:bottom w:val="nil"/>
            </w:tcBorders>
          </w:tcPr>
          <w:p w14:paraId="6ACB505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14:paraId="14D56D1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5AC7361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1.40</w:t>
            </w:r>
          </w:p>
        </w:tc>
        <w:tc>
          <w:tcPr>
            <w:tcW w:w="1560" w:type="dxa"/>
            <w:tcBorders>
              <w:bottom w:val="nil"/>
            </w:tcBorders>
          </w:tcPr>
          <w:p w14:paraId="2773F52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0.19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10.31</w:t>
            </w:r>
          </w:p>
        </w:tc>
        <w:tc>
          <w:tcPr>
            <w:tcW w:w="708" w:type="dxa"/>
            <w:tcBorders>
              <w:bottom w:val="nil"/>
            </w:tcBorders>
          </w:tcPr>
          <w:p w14:paraId="2691250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0.69</w:t>
            </w:r>
          </w:p>
        </w:tc>
        <w:tc>
          <w:tcPr>
            <w:tcW w:w="1134" w:type="dxa"/>
            <w:tcBorders>
              <w:bottom w:val="nil"/>
            </w:tcBorders>
          </w:tcPr>
          <w:p w14:paraId="2947209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0.10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4.98</w:t>
            </w:r>
          </w:p>
        </w:tc>
      </w:tr>
      <w:tr w:rsidR="00F36455" w:rsidRPr="001C75BE" w14:paraId="51AB1835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61351F3F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Former asylum seekers</w:t>
            </w:r>
          </w:p>
        </w:tc>
        <w:tc>
          <w:tcPr>
            <w:tcW w:w="851" w:type="dxa"/>
            <w:tcBorders>
              <w:bottom w:val="nil"/>
            </w:tcBorders>
          </w:tcPr>
          <w:p w14:paraId="4DFCB0F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1.26</w:t>
            </w:r>
          </w:p>
        </w:tc>
        <w:tc>
          <w:tcPr>
            <w:tcW w:w="1559" w:type="dxa"/>
            <w:tcBorders>
              <w:bottom w:val="nil"/>
            </w:tcBorders>
          </w:tcPr>
          <w:p w14:paraId="721CED7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0.39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4.13</w:t>
            </w:r>
          </w:p>
        </w:tc>
        <w:tc>
          <w:tcPr>
            <w:tcW w:w="850" w:type="dxa"/>
            <w:tcBorders>
              <w:bottom w:val="nil"/>
            </w:tcBorders>
          </w:tcPr>
          <w:p w14:paraId="5ACE8E8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1.36</w:t>
            </w:r>
          </w:p>
        </w:tc>
        <w:tc>
          <w:tcPr>
            <w:tcW w:w="1560" w:type="dxa"/>
            <w:tcBorders>
              <w:bottom w:val="nil"/>
            </w:tcBorders>
          </w:tcPr>
          <w:p w14:paraId="413E8F9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0.48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3.87</w:t>
            </w:r>
          </w:p>
        </w:tc>
        <w:tc>
          <w:tcPr>
            <w:tcW w:w="708" w:type="dxa"/>
            <w:tcBorders>
              <w:bottom w:val="nil"/>
            </w:tcBorders>
          </w:tcPr>
          <w:p w14:paraId="181820D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1.32</w:t>
            </w:r>
          </w:p>
        </w:tc>
        <w:tc>
          <w:tcPr>
            <w:tcW w:w="1134" w:type="dxa"/>
            <w:tcBorders>
              <w:bottom w:val="nil"/>
            </w:tcBorders>
          </w:tcPr>
          <w:p w14:paraId="70B1021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0.60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2.88</w:t>
            </w:r>
          </w:p>
        </w:tc>
      </w:tr>
      <w:tr w:rsidR="00F36455" w:rsidRPr="001C75BE" w14:paraId="69ECD64A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2BCC84E5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Family-reunified immigrants</w:t>
            </w:r>
          </w:p>
        </w:tc>
        <w:tc>
          <w:tcPr>
            <w:tcW w:w="851" w:type="dxa"/>
            <w:tcBorders>
              <w:bottom w:val="nil"/>
            </w:tcBorders>
          </w:tcPr>
          <w:p w14:paraId="6012FE4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14:paraId="53B2201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73860FE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0.84</w:t>
            </w:r>
          </w:p>
        </w:tc>
        <w:tc>
          <w:tcPr>
            <w:tcW w:w="1560" w:type="dxa"/>
            <w:tcBorders>
              <w:bottom w:val="nil"/>
            </w:tcBorders>
          </w:tcPr>
          <w:p w14:paraId="791E2E2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6.16</w:t>
            </w:r>
          </w:p>
        </w:tc>
        <w:tc>
          <w:tcPr>
            <w:tcW w:w="708" w:type="dxa"/>
            <w:tcBorders>
              <w:bottom w:val="nil"/>
            </w:tcBorders>
          </w:tcPr>
          <w:p w14:paraId="15DD380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0.32</w:t>
            </w:r>
          </w:p>
        </w:tc>
        <w:tc>
          <w:tcPr>
            <w:tcW w:w="1134" w:type="dxa"/>
            <w:tcBorders>
              <w:bottom w:val="nil"/>
            </w:tcBorders>
          </w:tcPr>
          <w:p w14:paraId="62BC393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0.04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2.34</w:t>
            </w:r>
          </w:p>
        </w:tc>
      </w:tr>
      <w:tr w:rsidR="00F36455" w:rsidRPr="001C75BE" w14:paraId="5772C29B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3DE5BBC3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Others</w:t>
            </w:r>
          </w:p>
        </w:tc>
        <w:tc>
          <w:tcPr>
            <w:tcW w:w="851" w:type="dxa"/>
            <w:tcBorders>
              <w:bottom w:val="nil"/>
            </w:tcBorders>
          </w:tcPr>
          <w:p w14:paraId="3160EA6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14:paraId="6E0C4A1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6883B07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bottom w:val="nil"/>
            </w:tcBorders>
          </w:tcPr>
          <w:p w14:paraId="1F16C51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bottom w:val="nil"/>
            </w:tcBorders>
          </w:tcPr>
          <w:p w14:paraId="4793CBB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14:paraId="0BFBD6F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</w:tr>
      <w:tr w:rsidR="00F36455" w:rsidRPr="001C75BE" w14:paraId="7FD44F6E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single" w:sz="4" w:space="0" w:color="auto"/>
            </w:tcBorders>
          </w:tcPr>
          <w:p w14:paraId="68A09E54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Total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4E6FD8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0.57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5C998F1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1.85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A135E3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1.18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24123D4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0.49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2.84</w:t>
            </w: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6AC653D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58C3B8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0.43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1.74</w:t>
            </w:r>
          </w:p>
        </w:tc>
      </w:tr>
    </w:tbl>
    <w:p w14:paraId="0EF8214E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*: p&lt;0.05</w:t>
      </w:r>
      <w:r>
        <w:rPr>
          <w:sz w:val="20"/>
          <w:szCs w:val="20"/>
        </w:rPr>
        <w:t xml:space="preserve">     </w:t>
      </w:r>
      <w:r w:rsidRPr="001F5CFC">
        <w:rPr>
          <w:sz w:val="20"/>
          <w:szCs w:val="20"/>
        </w:rPr>
        <w:t>**: p&lt;0.01</w:t>
      </w:r>
      <w:r>
        <w:rPr>
          <w:sz w:val="20"/>
          <w:szCs w:val="20"/>
        </w:rPr>
        <w:t xml:space="preserve">     </w:t>
      </w:r>
      <w:r w:rsidRPr="001F5CFC">
        <w:rPr>
          <w:sz w:val="20"/>
          <w:szCs w:val="20"/>
        </w:rPr>
        <w:t>***: p&lt;0.001</w:t>
      </w:r>
    </w:p>
    <w:p w14:paraId="60226801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a: Not applicable due to few cases</w:t>
      </w:r>
    </w:p>
    <w:p w14:paraId="22FCD0D2" w14:textId="77777777" w:rsidR="00F36455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b: Only available for the sub-cohort</w:t>
      </w:r>
    </w:p>
    <w:p w14:paraId="57E3D5B0" w14:textId="77777777" w:rsidR="00F36455" w:rsidRDefault="00F36455" w:rsidP="00F36455">
      <w:pPr>
        <w:jc w:val="both"/>
        <w:rPr>
          <w:sz w:val="20"/>
          <w:szCs w:val="20"/>
        </w:rPr>
      </w:pPr>
    </w:p>
    <w:p w14:paraId="5A89B320" w14:textId="77777777" w:rsidR="00F36455" w:rsidRDefault="00F36455" w:rsidP="00F36455">
      <w:pPr>
        <w:jc w:val="both"/>
        <w:rPr>
          <w:sz w:val="20"/>
          <w:szCs w:val="20"/>
        </w:rPr>
      </w:pPr>
    </w:p>
    <w:p w14:paraId="6FA9CBEE" w14:textId="77777777" w:rsidR="00F36455" w:rsidRDefault="00F36455" w:rsidP="00F36455">
      <w:pPr>
        <w:jc w:val="both"/>
        <w:rPr>
          <w:sz w:val="20"/>
          <w:szCs w:val="20"/>
        </w:rPr>
      </w:pPr>
    </w:p>
    <w:p w14:paraId="60016C95" w14:textId="77777777" w:rsidR="00F36455" w:rsidRDefault="00F36455" w:rsidP="00F36455">
      <w:pPr>
        <w:jc w:val="both"/>
        <w:rPr>
          <w:sz w:val="20"/>
          <w:szCs w:val="20"/>
        </w:rPr>
      </w:pPr>
    </w:p>
    <w:p w14:paraId="31AF8B89" w14:textId="77777777" w:rsidR="00F36455" w:rsidRDefault="00F36455" w:rsidP="00F36455">
      <w:pPr>
        <w:jc w:val="both"/>
        <w:rPr>
          <w:sz w:val="20"/>
          <w:szCs w:val="20"/>
        </w:rPr>
      </w:pPr>
    </w:p>
    <w:p w14:paraId="3688E6D4" w14:textId="77777777" w:rsidR="00F36455" w:rsidRDefault="00F36455" w:rsidP="00F36455">
      <w:pPr>
        <w:jc w:val="both"/>
        <w:rPr>
          <w:sz w:val="20"/>
          <w:szCs w:val="20"/>
        </w:rPr>
      </w:pPr>
    </w:p>
    <w:p w14:paraId="3D0C279C" w14:textId="77777777" w:rsidR="00F36455" w:rsidRDefault="00F36455" w:rsidP="00F36455">
      <w:pPr>
        <w:jc w:val="both"/>
        <w:rPr>
          <w:sz w:val="20"/>
          <w:szCs w:val="20"/>
        </w:rPr>
      </w:pPr>
    </w:p>
    <w:p w14:paraId="16586849" w14:textId="77777777" w:rsidR="00F36455" w:rsidRDefault="00F36455" w:rsidP="00F36455">
      <w:pPr>
        <w:jc w:val="both"/>
        <w:rPr>
          <w:sz w:val="20"/>
          <w:szCs w:val="20"/>
        </w:rPr>
      </w:pPr>
    </w:p>
    <w:p w14:paraId="58A57F7A" w14:textId="77777777" w:rsidR="00F36455" w:rsidRDefault="00F36455" w:rsidP="00F36455">
      <w:pPr>
        <w:jc w:val="both"/>
        <w:rPr>
          <w:sz w:val="20"/>
          <w:szCs w:val="20"/>
        </w:rPr>
      </w:pPr>
    </w:p>
    <w:p w14:paraId="601845AF" w14:textId="77777777" w:rsidR="00F36455" w:rsidRDefault="00F36455" w:rsidP="00F36455">
      <w:pPr>
        <w:jc w:val="both"/>
        <w:rPr>
          <w:sz w:val="20"/>
          <w:szCs w:val="20"/>
        </w:rPr>
      </w:pPr>
    </w:p>
    <w:p w14:paraId="1E3626AA" w14:textId="77777777" w:rsidR="00F36455" w:rsidRDefault="00F36455" w:rsidP="00F36455">
      <w:pPr>
        <w:jc w:val="both"/>
        <w:rPr>
          <w:sz w:val="20"/>
          <w:szCs w:val="20"/>
        </w:rPr>
      </w:pPr>
    </w:p>
    <w:p w14:paraId="1E76044D" w14:textId="77777777" w:rsidR="00F36455" w:rsidRDefault="00F36455" w:rsidP="00F36455">
      <w:pPr>
        <w:jc w:val="both"/>
        <w:rPr>
          <w:sz w:val="20"/>
          <w:szCs w:val="20"/>
        </w:rPr>
      </w:pPr>
    </w:p>
    <w:p w14:paraId="308FCED2" w14:textId="77777777" w:rsidR="00F36455" w:rsidRDefault="00F36455" w:rsidP="00F36455">
      <w:pPr>
        <w:jc w:val="both"/>
        <w:rPr>
          <w:sz w:val="20"/>
          <w:szCs w:val="20"/>
        </w:rPr>
      </w:pPr>
    </w:p>
    <w:p w14:paraId="17FE27C2" w14:textId="77777777" w:rsidR="00F36455" w:rsidRDefault="00F36455" w:rsidP="00F36455">
      <w:pPr>
        <w:jc w:val="both"/>
        <w:rPr>
          <w:sz w:val="20"/>
          <w:szCs w:val="20"/>
        </w:rPr>
      </w:pPr>
    </w:p>
    <w:p w14:paraId="0C47EC4F" w14:textId="77777777" w:rsidR="00F36455" w:rsidRDefault="00F36455" w:rsidP="00F36455">
      <w:pPr>
        <w:jc w:val="both"/>
        <w:rPr>
          <w:sz w:val="20"/>
          <w:szCs w:val="20"/>
        </w:rPr>
      </w:pPr>
    </w:p>
    <w:p w14:paraId="3E415A55" w14:textId="77777777" w:rsidR="00F36455" w:rsidRDefault="00F36455" w:rsidP="00F36455">
      <w:pPr>
        <w:jc w:val="both"/>
        <w:rPr>
          <w:sz w:val="20"/>
          <w:szCs w:val="20"/>
        </w:rPr>
      </w:pPr>
    </w:p>
    <w:p w14:paraId="6C333B3A" w14:textId="77777777" w:rsidR="00F36455" w:rsidRDefault="00F36455" w:rsidP="00F36455">
      <w:pPr>
        <w:jc w:val="both"/>
        <w:rPr>
          <w:sz w:val="20"/>
          <w:szCs w:val="20"/>
        </w:rPr>
      </w:pPr>
    </w:p>
    <w:p w14:paraId="047423CC" w14:textId="77777777" w:rsidR="00F36455" w:rsidRDefault="00F36455" w:rsidP="00F36455">
      <w:pPr>
        <w:jc w:val="both"/>
        <w:rPr>
          <w:sz w:val="20"/>
          <w:szCs w:val="20"/>
        </w:rPr>
      </w:pPr>
    </w:p>
    <w:p w14:paraId="768E092C" w14:textId="77777777" w:rsidR="00F36455" w:rsidRDefault="00F36455" w:rsidP="00F36455">
      <w:pPr>
        <w:jc w:val="both"/>
        <w:rPr>
          <w:sz w:val="20"/>
          <w:szCs w:val="20"/>
        </w:rPr>
      </w:pPr>
    </w:p>
    <w:p w14:paraId="4202C270" w14:textId="77777777" w:rsidR="00F36455" w:rsidRPr="001F5CFC" w:rsidRDefault="00F36455" w:rsidP="00F36455">
      <w:pPr>
        <w:jc w:val="both"/>
        <w:rPr>
          <w:sz w:val="20"/>
          <w:szCs w:val="20"/>
        </w:rPr>
      </w:pPr>
    </w:p>
    <w:p w14:paraId="7EEA1A6D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b/>
          <w:bCs/>
          <w:sz w:val="20"/>
          <w:szCs w:val="20"/>
        </w:rPr>
        <w:lastRenderedPageBreak/>
        <w:t>Table A2</w:t>
      </w:r>
      <w:r>
        <w:rPr>
          <w:b/>
          <w:bCs/>
          <w:sz w:val="20"/>
          <w:szCs w:val="20"/>
        </w:rPr>
        <w:t>.</w:t>
      </w:r>
      <w:r w:rsidRPr="001F5CFC">
        <w:rPr>
          <w:sz w:val="20"/>
          <w:szCs w:val="20"/>
        </w:rPr>
        <w:t xml:space="preserve"> Hazard ratios (HRs) of sex-specific accident mortality for immigrant children and youths compared with natives, grouped by region of origin and migrant status, adjusted for age</w:t>
      </w:r>
      <w:r>
        <w:rPr>
          <w:sz w:val="20"/>
          <w:szCs w:val="20"/>
        </w:rPr>
        <w:t>.</w:t>
      </w:r>
    </w:p>
    <w:tbl>
      <w:tblPr>
        <w:tblStyle w:val="Style1"/>
        <w:tblW w:w="963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851"/>
        <w:gridCol w:w="1559"/>
        <w:gridCol w:w="850"/>
        <w:gridCol w:w="1560"/>
        <w:gridCol w:w="708"/>
        <w:gridCol w:w="1134"/>
      </w:tblGrid>
      <w:tr w:rsidR="00F36455" w:rsidRPr="001C75BE" w14:paraId="7D7D3AE6" w14:textId="77777777" w:rsidTr="006B09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nil"/>
            </w:tcBorders>
          </w:tcPr>
          <w:p w14:paraId="7604BC55" w14:textId="77777777" w:rsidR="00F36455" w:rsidRPr="001C75BE" w:rsidRDefault="00F36455" w:rsidP="006B09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A0915" w14:textId="77777777" w:rsidR="00F36455" w:rsidRPr="001C75BE" w:rsidRDefault="00F36455" w:rsidP="006B090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Female immigrants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B3C60" w14:textId="77777777" w:rsidR="00F36455" w:rsidRPr="001C75BE" w:rsidRDefault="00F36455" w:rsidP="006B090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Male immigrants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480F3C" w14:textId="77777777" w:rsidR="00F36455" w:rsidRPr="001C75BE" w:rsidRDefault="00F36455" w:rsidP="006B090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Total immigrants</w:t>
            </w:r>
          </w:p>
        </w:tc>
      </w:tr>
      <w:tr w:rsidR="00F36455" w:rsidRPr="001C75BE" w14:paraId="4446BB8B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single" w:sz="4" w:space="0" w:color="auto"/>
            </w:tcBorders>
          </w:tcPr>
          <w:p w14:paraId="48497C0C" w14:textId="77777777" w:rsidR="00F36455" w:rsidRPr="001C75BE" w:rsidRDefault="00F36455" w:rsidP="006B09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28A0D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AE3E3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95% CI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A95274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710DF8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95% CI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D5D21B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3BFE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95 % CI</w:t>
            </w:r>
          </w:p>
        </w:tc>
      </w:tr>
      <w:tr w:rsidR="00F36455" w:rsidRPr="001C75BE" w14:paraId="5AA3F9EB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nil"/>
            </w:tcBorders>
          </w:tcPr>
          <w:p w14:paraId="6895922B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Region of origin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4D15712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4AA3F1B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E7BD01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14:paraId="3EEA01E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nil"/>
            </w:tcBorders>
          </w:tcPr>
          <w:p w14:paraId="3258D49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14DF6EA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36455" w:rsidRPr="001C75BE" w14:paraId="061F8329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</w:tcBorders>
          </w:tcPr>
          <w:p w14:paraId="5FB787A2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Central Europe, Eastern Europe, and Central Asia</w:t>
            </w:r>
          </w:p>
        </w:tc>
        <w:tc>
          <w:tcPr>
            <w:tcW w:w="851" w:type="dxa"/>
            <w:tcBorders>
              <w:top w:val="nil"/>
            </w:tcBorders>
          </w:tcPr>
          <w:p w14:paraId="1EDB34D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1.08</w:t>
            </w:r>
          </w:p>
        </w:tc>
        <w:tc>
          <w:tcPr>
            <w:tcW w:w="1559" w:type="dxa"/>
            <w:tcBorders>
              <w:top w:val="nil"/>
            </w:tcBorders>
          </w:tcPr>
          <w:p w14:paraId="5A86A73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0.44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2.66</w:t>
            </w:r>
          </w:p>
        </w:tc>
        <w:tc>
          <w:tcPr>
            <w:tcW w:w="850" w:type="dxa"/>
            <w:tcBorders>
              <w:top w:val="nil"/>
            </w:tcBorders>
          </w:tcPr>
          <w:p w14:paraId="7AC8FE8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1.01</w:t>
            </w:r>
          </w:p>
        </w:tc>
        <w:tc>
          <w:tcPr>
            <w:tcW w:w="1560" w:type="dxa"/>
            <w:tcBorders>
              <w:top w:val="nil"/>
            </w:tcBorders>
          </w:tcPr>
          <w:p w14:paraId="0BD896C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1.76</w:t>
            </w:r>
          </w:p>
        </w:tc>
        <w:tc>
          <w:tcPr>
            <w:tcW w:w="708" w:type="dxa"/>
            <w:tcBorders>
              <w:top w:val="nil"/>
            </w:tcBorders>
          </w:tcPr>
          <w:p w14:paraId="0F1DD45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1.03</w:t>
            </w:r>
          </w:p>
        </w:tc>
        <w:tc>
          <w:tcPr>
            <w:tcW w:w="1134" w:type="dxa"/>
            <w:tcBorders>
              <w:top w:val="nil"/>
            </w:tcBorders>
          </w:tcPr>
          <w:p w14:paraId="0669063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1.65</w:t>
            </w:r>
          </w:p>
        </w:tc>
      </w:tr>
      <w:tr w:rsidR="00F36455" w:rsidRPr="001C75BE" w14:paraId="5AF6EC0E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01F76AF4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North Africa and Middle East</w:t>
            </w:r>
          </w:p>
        </w:tc>
        <w:tc>
          <w:tcPr>
            <w:tcW w:w="851" w:type="dxa"/>
          </w:tcPr>
          <w:p w14:paraId="0BCEC8D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0.44</w:t>
            </w:r>
          </w:p>
        </w:tc>
        <w:tc>
          <w:tcPr>
            <w:tcW w:w="1559" w:type="dxa"/>
          </w:tcPr>
          <w:p w14:paraId="16FAB9E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1.77</w:t>
            </w:r>
          </w:p>
        </w:tc>
        <w:tc>
          <w:tcPr>
            <w:tcW w:w="850" w:type="dxa"/>
          </w:tcPr>
          <w:p w14:paraId="2BBB3B7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0.97</w:t>
            </w:r>
          </w:p>
        </w:tc>
        <w:tc>
          <w:tcPr>
            <w:tcW w:w="1560" w:type="dxa"/>
          </w:tcPr>
          <w:p w14:paraId="48E5EDC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1.64</w:t>
            </w:r>
          </w:p>
        </w:tc>
        <w:tc>
          <w:tcPr>
            <w:tcW w:w="708" w:type="dxa"/>
          </w:tcPr>
          <w:p w14:paraId="37E0F3A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0.88</w:t>
            </w:r>
          </w:p>
        </w:tc>
        <w:tc>
          <w:tcPr>
            <w:tcW w:w="1134" w:type="dxa"/>
          </w:tcPr>
          <w:p w14:paraId="4BF040E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1.44</w:t>
            </w:r>
          </w:p>
        </w:tc>
      </w:tr>
      <w:tr w:rsidR="00F36455" w:rsidRPr="001C75BE" w14:paraId="293E430E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4DCAC4E1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Sub-Saharan Africa</w:t>
            </w:r>
          </w:p>
        </w:tc>
        <w:tc>
          <w:tcPr>
            <w:tcW w:w="851" w:type="dxa"/>
          </w:tcPr>
          <w:p w14:paraId="76EFC5E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0.55</w:t>
            </w:r>
          </w:p>
        </w:tc>
        <w:tc>
          <w:tcPr>
            <w:tcW w:w="1559" w:type="dxa"/>
          </w:tcPr>
          <w:p w14:paraId="67870FE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0.08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3.99</w:t>
            </w:r>
          </w:p>
        </w:tc>
        <w:tc>
          <w:tcPr>
            <w:tcW w:w="850" w:type="dxa"/>
          </w:tcPr>
          <w:p w14:paraId="437A99C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1.24</w:t>
            </w:r>
          </w:p>
        </w:tc>
        <w:tc>
          <w:tcPr>
            <w:tcW w:w="1560" w:type="dxa"/>
          </w:tcPr>
          <w:p w14:paraId="516AB80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0.59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2.64</w:t>
            </w:r>
          </w:p>
        </w:tc>
        <w:tc>
          <w:tcPr>
            <w:tcW w:w="708" w:type="dxa"/>
          </w:tcPr>
          <w:p w14:paraId="062359C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1.11</w:t>
            </w:r>
          </w:p>
        </w:tc>
        <w:tc>
          <w:tcPr>
            <w:tcW w:w="1134" w:type="dxa"/>
          </w:tcPr>
          <w:p w14:paraId="15383B0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2.23</w:t>
            </w:r>
          </w:p>
        </w:tc>
      </w:tr>
      <w:tr w:rsidR="00F36455" w:rsidRPr="001C75BE" w14:paraId="09C97DC6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549F480D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Other regions</w:t>
            </w:r>
          </w:p>
        </w:tc>
        <w:tc>
          <w:tcPr>
            <w:tcW w:w="851" w:type="dxa"/>
            <w:tcBorders>
              <w:bottom w:val="nil"/>
            </w:tcBorders>
          </w:tcPr>
          <w:p w14:paraId="7D9BFE0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14:paraId="646C39B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26EE002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1.19</w:t>
            </w:r>
          </w:p>
        </w:tc>
        <w:tc>
          <w:tcPr>
            <w:tcW w:w="1560" w:type="dxa"/>
            <w:tcBorders>
              <w:bottom w:val="nil"/>
            </w:tcBorders>
          </w:tcPr>
          <w:p w14:paraId="1388FBF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3.73</w:t>
            </w:r>
          </w:p>
        </w:tc>
        <w:tc>
          <w:tcPr>
            <w:tcW w:w="708" w:type="dxa"/>
            <w:tcBorders>
              <w:bottom w:val="nil"/>
            </w:tcBorders>
          </w:tcPr>
          <w:p w14:paraId="0936E8C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0.70</w:t>
            </w:r>
          </w:p>
        </w:tc>
        <w:tc>
          <w:tcPr>
            <w:tcW w:w="1134" w:type="dxa"/>
            <w:tcBorders>
              <w:bottom w:val="nil"/>
            </w:tcBorders>
          </w:tcPr>
          <w:p w14:paraId="1A8C0C8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0.22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2.18</w:t>
            </w:r>
          </w:p>
        </w:tc>
      </w:tr>
      <w:tr w:rsidR="00F36455" w:rsidRPr="001C75BE" w14:paraId="07F5D7CA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nil"/>
            </w:tcBorders>
          </w:tcPr>
          <w:p w14:paraId="11EAC988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Total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77422D8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0.66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40D8E2E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1.36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B8518A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1.04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C10622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1.47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3B91C8E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0.95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2D45CB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0.70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1.30</w:t>
            </w:r>
          </w:p>
        </w:tc>
      </w:tr>
      <w:tr w:rsidR="00F36455" w:rsidRPr="001C75BE" w14:paraId="42A0470D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nil"/>
            </w:tcBorders>
          </w:tcPr>
          <w:p w14:paraId="7D6404CB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 xml:space="preserve">Migrant </w:t>
            </w:r>
            <w:proofErr w:type="spellStart"/>
            <w:r w:rsidRPr="001C75BE">
              <w:rPr>
                <w:sz w:val="20"/>
                <w:szCs w:val="20"/>
              </w:rPr>
              <w:t>status</w:t>
            </w:r>
            <w:r w:rsidRPr="001C75BE">
              <w:rPr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118EA9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3EC6CA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011660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683658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79DAEBD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E962F4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36455" w:rsidRPr="001C75BE" w14:paraId="4106ECD7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19D2A786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Quota refugees</w:t>
            </w:r>
          </w:p>
        </w:tc>
        <w:tc>
          <w:tcPr>
            <w:tcW w:w="851" w:type="dxa"/>
            <w:tcBorders>
              <w:bottom w:val="nil"/>
            </w:tcBorders>
          </w:tcPr>
          <w:p w14:paraId="4171857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3.41</w:t>
            </w:r>
          </w:p>
        </w:tc>
        <w:tc>
          <w:tcPr>
            <w:tcW w:w="1559" w:type="dxa"/>
            <w:tcBorders>
              <w:bottom w:val="nil"/>
            </w:tcBorders>
          </w:tcPr>
          <w:p w14:paraId="3B18F7A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11.06*</w:t>
            </w:r>
          </w:p>
        </w:tc>
        <w:tc>
          <w:tcPr>
            <w:tcW w:w="850" w:type="dxa"/>
            <w:tcBorders>
              <w:bottom w:val="nil"/>
            </w:tcBorders>
          </w:tcPr>
          <w:p w14:paraId="47E16C9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0.89</w:t>
            </w:r>
          </w:p>
        </w:tc>
        <w:tc>
          <w:tcPr>
            <w:tcW w:w="1560" w:type="dxa"/>
            <w:tcBorders>
              <w:bottom w:val="nil"/>
            </w:tcBorders>
          </w:tcPr>
          <w:p w14:paraId="2E102CD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0.22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3.60</w:t>
            </w:r>
          </w:p>
        </w:tc>
        <w:tc>
          <w:tcPr>
            <w:tcW w:w="708" w:type="dxa"/>
            <w:tcBorders>
              <w:bottom w:val="nil"/>
            </w:tcBorders>
          </w:tcPr>
          <w:p w14:paraId="3D95B06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1.64</w:t>
            </w:r>
          </w:p>
        </w:tc>
        <w:tc>
          <w:tcPr>
            <w:tcW w:w="1134" w:type="dxa"/>
            <w:tcBorders>
              <w:bottom w:val="nil"/>
            </w:tcBorders>
          </w:tcPr>
          <w:p w14:paraId="329CB63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4.00</w:t>
            </w:r>
          </w:p>
        </w:tc>
      </w:tr>
      <w:tr w:rsidR="00F36455" w:rsidRPr="001C75BE" w14:paraId="5B8C7E68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41B8C8ED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Former asylum seekers</w:t>
            </w:r>
          </w:p>
        </w:tc>
        <w:tc>
          <w:tcPr>
            <w:tcW w:w="851" w:type="dxa"/>
            <w:tcBorders>
              <w:bottom w:val="nil"/>
            </w:tcBorders>
          </w:tcPr>
          <w:p w14:paraId="6900F74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  <w:r w:rsidRPr="001C75BE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559" w:type="dxa"/>
            <w:tcBorders>
              <w:bottom w:val="nil"/>
            </w:tcBorders>
          </w:tcPr>
          <w:p w14:paraId="651A333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392B53B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1.28</w:t>
            </w:r>
          </w:p>
        </w:tc>
        <w:tc>
          <w:tcPr>
            <w:tcW w:w="1560" w:type="dxa"/>
            <w:tcBorders>
              <w:bottom w:val="nil"/>
            </w:tcBorders>
          </w:tcPr>
          <w:p w14:paraId="4E38718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2.28</w:t>
            </w:r>
          </w:p>
        </w:tc>
        <w:tc>
          <w:tcPr>
            <w:tcW w:w="708" w:type="dxa"/>
            <w:tcBorders>
              <w:bottom w:val="nil"/>
            </w:tcBorders>
          </w:tcPr>
          <w:p w14:paraId="6668D34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1.07</w:t>
            </w:r>
          </w:p>
        </w:tc>
        <w:tc>
          <w:tcPr>
            <w:tcW w:w="1134" w:type="dxa"/>
            <w:tcBorders>
              <w:bottom w:val="nil"/>
            </w:tcBorders>
          </w:tcPr>
          <w:p w14:paraId="5E7F7A8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1.90</w:t>
            </w:r>
          </w:p>
        </w:tc>
      </w:tr>
      <w:tr w:rsidR="00F36455" w:rsidRPr="001C75BE" w14:paraId="7CAA0512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37DA552A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Family-reunified immigrants</w:t>
            </w:r>
          </w:p>
        </w:tc>
        <w:tc>
          <w:tcPr>
            <w:tcW w:w="851" w:type="dxa"/>
            <w:tcBorders>
              <w:bottom w:val="nil"/>
            </w:tcBorders>
          </w:tcPr>
          <w:p w14:paraId="4E020FF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14:paraId="402C2DA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79E1651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0.72</w:t>
            </w:r>
          </w:p>
        </w:tc>
        <w:tc>
          <w:tcPr>
            <w:tcW w:w="1560" w:type="dxa"/>
            <w:tcBorders>
              <w:bottom w:val="nil"/>
            </w:tcBorders>
          </w:tcPr>
          <w:p w14:paraId="56EF3CD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0.23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2.28</w:t>
            </w:r>
          </w:p>
        </w:tc>
        <w:tc>
          <w:tcPr>
            <w:tcW w:w="708" w:type="dxa"/>
            <w:tcBorders>
              <w:bottom w:val="nil"/>
            </w:tcBorders>
          </w:tcPr>
          <w:p w14:paraId="32FE64D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0.39</w:t>
            </w:r>
          </w:p>
        </w:tc>
        <w:tc>
          <w:tcPr>
            <w:tcW w:w="1134" w:type="dxa"/>
            <w:tcBorders>
              <w:bottom w:val="nil"/>
            </w:tcBorders>
          </w:tcPr>
          <w:p w14:paraId="646E75C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1.23</w:t>
            </w:r>
          </w:p>
        </w:tc>
      </w:tr>
      <w:tr w:rsidR="00F36455" w:rsidRPr="001C75BE" w14:paraId="2729DC4D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21918E4F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Others</w:t>
            </w:r>
          </w:p>
        </w:tc>
        <w:tc>
          <w:tcPr>
            <w:tcW w:w="851" w:type="dxa"/>
            <w:tcBorders>
              <w:bottom w:val="nil"/>
            </w:tcBorders>
          </w:tcPr>
          <w:p w14:paraId="680D2F7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bottom w:val="nil"/>
            </w:tcBorders>
          </w:tcPr>
          <w:p w14:paraId="5CE295A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bottom w:val="nil"/>
            </w:tcBorders>
          </w:tcPr>
          <w:p w14:paraId="7B936AE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bottom w:val="nil"/>
            </w:tcBorders>
          </w:tcPr>
          <w:p w14:paraId="6178EDD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bottom w:val="nil"/>
            </w:tcBorders>
          </w:tcPr>
          <w:p w14:paraId="77494DB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14:paraId="52371B9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</w:tr>
      <w:tr w:rsidR="00F36455" w:rsidRPr="001C75BE" w14:paraId="78E4BC89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single" w:sz="4" w:space="0" w:color="auto"/>
            </w:tcBorders>
          </w:tcPr>
          <w:p w14:paraId="0BF54028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Total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AAAEB4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0.45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6A10540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0.14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1.45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F74D04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1.03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0F67536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1.70</w:t>
            </w: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09F6F92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0.87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62BFF34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1.38</w:t>
            </w:r>
          </w:p>
        </w:tc>
      </w:tr>
    </w:tbl>
    <w:p w14:paraId="7A21DA7D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*: p&lt;0.05</w:t>
      </w:r>
      <w:r>
        <w:rPr>
          <w:sz w:val="20"/>
          <w:szCs w:val="20"/>
        </w:rPr>
        <w:t xml:space="preserve">     </w:t>
      </w:r>
      <w:r w:rsidRPr="001F5CFC">
        <w:rPr>
          <w:sz w:val="20"/>
          <w:szCs w:val="20"/>
        </w:rPr>
        <w:t>**: p&lt;0.01</w:t>
      </w:r>
      <w:r>
        <w:rPr>
          <w:sz w:val="20"/>
          <w:szCs w:val="20"/>
        </w:rPr>
        <w:t xml:space="preserve">     </w:t>
      </w:r>
      <w:r w:rsidRPr="001F5CFC">
        <w:rPr>
          <w:sz w:val="20"/>
          <w:szCs w:val="20"/>
        </w:rPr>
        <w:t>***: p&lt;0.001</w:t>
      </w:r>
    </w:p>
    <w:p w14:paraId="7FC7DE06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a: Only available for the sub-cohort</w:t>
      </w:r>
    </w:p>
    <w:p w14:paraId="319D8CAF" w14:textId="77777777" w:rsidR="00F36455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b: Not applicable due to few cases</w:t>
      </w:r>
    </w:p>
    <w:p w14:paraId="042ADCD6" w14:textId="77777777" w:rsidR="00F36455" w:rsidRDefault="00F36455" w:rsidP="00F36455">
      <w:pPr>
        <w:jc w:val="both"/>
        <w:rPr>
          <w:sz w:val="20"/>
          <w:szCs w:val="20"/>
        </w:rPr>
      </w:pPr>
    </w:p>
    <w:p w14:paraId="7B66A740" w14:textId="77777777" w:rsidR="00F36455" w:rsidRDefault="00F36455" w:rsidP="00F36455">
      <w:pPr>
        <w:jc w:val="both"/>
        <w:rPr>
          <w:sz w:val="20"/>
          <w:szCs w:val="20"/>
        </w:rPr>
      </w:pPr>
    </w:p>
    <w:p w14:paraId="2C2B3438" w14:textId="77777777" w:rsidR="00F36455" w:rsidRDefault="00F36455" w:rsidP="00F36455">
      <w:pPr>
        <w:jc w:val="both"/>
        <w:rPr>
          <w:sz w:val="20"/>
          <w:szCs w:val="20"/>
        </w:rPr>
      </w:pPr>
    </w:p>
    <w:p w14:paraId="107F0676" w14:textId="77777777" w:rsidR="00F36455" w:rsidRDefault="00F36455" w:rsidP="00F36455">
      <w:pPr>
        <w:jc w:val="both"/>
        <w:rPr>
          <w:sz w:val="20"/>
          <w:szCs w:val="20"/>
        </w:rPr>
      </w:pPr>
    </w:p>
    <w:p w14:paraId="7427A698" w14:textId="77777777" w:rsidR="00F36455" w:rsidRDefault="00F36455" w:rsidP="00F36455">
      <w:pPr>
        <w:jc w:val="both"/>
        <w:rPr>
          <w:sz w:val="20"/>
          <w:szCs w:val="20"/>
        </w:rPr>
      </w:pPr>
    </w:p>
    <w:p w14:paraId="302F0B3B" w14:textId="77777777" w:rsidR="00F36455" w:rsidRDefault="00F36455" w:rsidP="00F36455">
      <w:pPr>
        <w:jc w:val="both"/>
        <w:rPr>
          <w:sz w:val="20"/>
          <w:szCs w:val="20"/>
        </w:rPr>
      </w:pPr>
    </w:p>
    <w:p w14:paraId="17CEB392" w14:textId="77777777" w:rsidR="00F36455" w:rsidRDefault="00F36455" w:rsidP="00F36455">
      <w:pPr>
        <w:jc w:val="both"/>
        <w:rPr>
          <w:sz w:val="20"/>
          <w:szCs w:val="20"/>
        </w:rPr>
      </w:pPr>
    </w:p>
    <w:p w14:paraId="6FCBB969" w14:textId="77777777" w:rsidR="00F36455" w:rsidRDefault="00F36455" w:rsidP="00F36455">
      <w:pPr>
        <w:jc w:val="both"/>
        <w:rPr>
          <w:sz w:val="20"/>
          <w:szCs w:val="20"/>
        </w:rPr>
      </w:pPr>
    </w:p>
    <w:p w14:paraId="7594D505" w14:textId="77777777" w:rsidR="00F36455" w:rsidRDefault="00F36455" w:rsidP="00F36455">
      <w:pPr>
        <w:jc w:val="both"/>
        <w:rPr>
          <w:sz w:val="20"/>
          <w:szCs w:val="20"/>
        </w:rPr>
      </w:pPr>
    </w:p>
    <w:p w14:paraId="69BD25F6" w14:textId="77777777" w:rsidR="00F36455" w:rsidRDefault="00F36455" w:rsidP="00F36455">
      <w:pPr>
        <w:jc w:val="both"/>
        <w:rPr>
          <w:sz w:val="20"/>
          <w:szCs w:val="20"/>
        </w:rPr>
      </w:pPr>
    </w:p>
    <w:p w14:paraId="18664608" w14:textId="77777777" w:rsidR="00F36455" w:rsidRDefault="00F36455" w:rsidP="00F36455">
      <w:pPr>
        <w:jc w:val="both"/>
        <w:rPr>
          <w:sz w:val="20"/>
          <w:szCs w:val="20"/>
        </w:rPr>
      </w:pPr>
    </w:p>
    <w:p w14:paraId="26995775" w14:textId="77777777" w:rsidR="00F36455" w:rsidRDefault="00F36455" w:rsidP="00F36455">
      <w:pPr>
        <w:jc w:val="both"/>
        <w:rPr>
          <w:sz w:val="20"/>
          <w:szCs w:val="20"/>
        </w:rPr>
      </w:pPr>
    </w:p>
    <w:p w14:paraId="63BCDFF8" w14:textId="77777777" w:rsidR="00F36455" w:rsidRDefault="00F36455" w:rsidP="00F36455">
      <w:pPr>
        <w:jc w:val="both"/>
        <w:rPr>
          <w:sz w:val="20"/>
          <w:szCs w:val="20"/>
        </w:rPr>
      </w:pPr>
    </w:p>
    <w:p w14:paraId="5FE91D56" w14:textId="77777777" w:rsidR="00F36455" w:rsidRDefault="00F36455" w:rsidP="00F36455">
      <w:pPr>
        <w:jc w:val="both"/>
        <w:rPr>
          <w:sz w:val="20"/>
          <w:szCs w:val="20"/>
        </w:rPr>
      </w:pPr>
    </w:p>
    <w:p w14:paraId="0D1749D5" w14:textId="77777777" w:rsidR="00F36455" w:rsidRDefault="00F36455" w:rsidP="00F36455">
      <w:pPr>
        <w:jc w:val="both"/>
        <w:rPr>
          <w:sz w:val="20"/>
          <w:szCs w:val="20"/>
        </w:rPr>
      </w:pPr>
    </w:p>
    <w:p w14:paraId="51781ED5" w14:textId="77777777" w:rsidR="00F36455" w:rsidRDefault="00F36455" w:rsidP="00F36455">
      <w:pPr>
        <w:jc w:val="both"/>
        <w:rPr>
          <w:sz w:val="20"/>
          <w:szCs w:val="20"/>
        </w:rPr>
      </w:pPr>
    </w:p>
    <w:p w14:paraId="0843C2E6" w14:textId="77777777" w:rsidR="00F36455" w:rsidRDefault="00F36455" w:rsidP="00F36455">
      <w:pPr>
        <w:jc w:val="both"/>
        <w:rPr>
          <w:sz w:val="20"/>
          <w:szCs w:val="20"/>
        </w:rPr>
      </w:pPr>
    </w:p>
    <w:p w14:paraId="2A98AC26" w14:textId="77777777" w:rsidR="00F36455" w:rsidRDefault="00F36455" w:rsidP="00F36455">
      <w:pPr>
        <w:jc w:val="both"/>
        <w:rPr>
          <w:sz w:val="20"/>
          <w:szCs w:val="20"/>
        </w:rPr>
      </w:pPr>
    </w:p>
    <w:p w14:paraId="3E11094B" w14:textId="77777777" w:rsidR="00F36455" w:rsidRDefault="00F36455" w:rsidP="00F36455">
      <w:pPr>
        <w:jc w:val="both"/>
        <w:rPr>
          <w:sz w:val="20"/>
          <w:szCs w:val="20"/>
        </w:rPr>
      </w:pPr>
    </w:p>
    <w:p w14:paraId="2E9E53C5" w14:textId="77777777" w:rsidR="00F36455" w:rsidRDefault="00F36455" w:rsidP="00F36455">
      <w:pPr>
        <w:jc w:val="both"/>
        <w:rPr>
          <w:sz w:val="20"/>
          <w:szCs w:val="20"/>
        </w:rPr>
      </w:pPr>
    </w:p>
    <w:p w14:paraId="0B007806" w14:textId="77777777" w:rsidR="00F36455" w:rsidRPr="001F5CFC" w:rsidRDefault="00F36455" w:rsidP="00F36455">
      <w:pPr>
        <w:jc w:val="both"/>
        <w:rPr>
          <w:sz w:val="20"/>
          <w:szCs w:val="20"/>
        </w:rPr>
      </w:pPr>
    </w:p>
    <w:p w14:paraId="2C092E49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b/>
          <w:bCs/>
          <w:sz w:val="20"/>
          <w:szCs w:val="20"/>
        </w:rPr>
        <w:lastRenderedPageBreak/>
        <w:t>Table A3</w:t>
      </w:r>
      <w:r>
        <w:rPr>
          <w:b/>
          <w:bCs/>
          <w:sz w:val="20"/>
          <w:szCs w:val="20"/>
        </w:rPr>
        <w:t>.</w:t>
      </w:r>
      <w:r w:rsidRPr="001F5CFC">
        <w:rPr>
          <w:sz w:val="20"/>
          <w:szCs w:val="20"/>
        </w:rPr>
        <w:t xml:space="preserve"> Comparison between hazard ratios (HRs) and incidence rate ratios (IRRs) of all-cause mortality in total immigrant children and youths</w:t>
      </w:r>
      <w:r>
        <w:rPr>
          <w:sz w:val="20"/>
          <w:szCs w:val="20"/>
        </w:rPr>
        <w:t>.</w:t>
      </w:r>
    </w:p>
    <w:tbl>
      <w:tblPr>
        <w:tblStyle w:val="Style1"/>
        <w:tblW w:w="737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709"/>
        <w:gridCol w:w="1417"/>
        <w:gridCol w:w="851"/>
        <w:gridCol w:w="1417"/>
      </w:tblGrid>
      <w:tr w:rsidR="00F36455" w:rsidRPr="001C75BE" w14:paraId="1A345AC2" w14:textId="77777777" w:rsidTr="006B09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nil"/>
            </w:tcBorders>
          </w:tcPr>
          <w:p w14:paraId="77417185" w14:textId="77777777" w:rsidR="00F36455" w:rsidRPr="001C75BE" w:rsidRDefault="00F36455" w:rsidP="006B09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ACF4B4" w14:textId="77777777" w:rsidR="00F36455" w:rsidRPr="001C75BE" w:rsidRDefault="00F36455" w:rsidP="006B09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Total immigrants</w:t>
            </w:r>
          </w:p>
        </w:tc>
      </w:tr>
      <w:tr w:rsidR="00F36455" w:rsidRPr="001C75BE" w14:paraId="1EAF4230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single" w:sz="4" w:space="0" w:color="auto"/>
            </w:tcBorders>
          </w:tcPr>
          <w:p w14:paraId="658A953F" w14:textId="77777777" w:rsidR="00F36455" w:rsidRPr="001C75BE" w:rsidRDefault="00F36455" w:rsidP="006B09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C8AC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HR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AB39AB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95% CI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42B2A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IRR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4CC5A41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95 % CI</w:t>
            </w:r>
          </w:p>
        </w:tc>
      </w:tr>
      <w:tr w:rsidR="00F36455" w:rsidRPr="001C75BE" w14:paraId="0D06A5AB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  <w:bottom w:val="nil"/>
            </w:tcBorders>
          </w:tcPr>
          <w:p w14:paraId="448AE55B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Region of origin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1F8DBD8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BADE73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98B579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1ACCB7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36455" w:rsidRPr="001C75BE" w14:paraId="38C79D85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</w:tcBorders>
          </w:tcPr>
          <w:p w14:paraId="530E5A53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bookmarkStart w:id="0" w:name="_Hlk209991615"/>
            <w:r w:rsidRPr="001C75BE">
              <w:rPr>
                <w:b w:val="0"/>
                <w:bCs w:val="0"/>
                <w:sz w:val="20"/>
                <w:szCs w:val="20"/>
              </w:rPr>
              <w:t>Central Europe, Eastern Europe, and Central Asia</w:t>
            </w:r>
          </w:p>
        </w:tc>
        <w:tc>
          <w:tcPr>
            <w:tcW w:w="709" w:type="dxa"/>
            <w:tcBorders>
              <w:top w:val="nil"/>
            </w:tcBorders>
          </w:tcPr>
          <w:p w14:paraId="68AC0DB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1.13</w:t>
            </w:r>
          </w:p>
        </w:tc>
        <w:tc>
          <w:tcPr>
            <w:tcW w:w="1417" w:type="dxa"/>
            <w:tcBorders>
              <w:top w:val="nil"/>
            </w:tcBorders>
          </w:tcPr>
          <w:p w14:paraId="2B98524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1.50</w:t>
            </w:r>
          </w:p>
        </w:tc>
        <w:tc>
          <w:tcPr>
            <w:tcW w:w="851" w:type="dxa"/>
            <w:tcBorders>
              <w:top w:val="nil"/>
            </w:tcBorders>
          </w:tcPr>
          <w:p w14:paraId="0D99F56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1.12</w:t>
            </w:r>
          </w:p>
        </w:tc>
        <w:tc>
          <w:tcPr>
            <w:tcW w:w="1417" w:type="dxa"/>
            <w:tcBorders>
              <w:top w:val="nil"/>
            </w:tcBorders>
          </w:tcPr>
          <w:p w14:paraId="6667D79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0.83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1.47</w:t>
            </w:r>
          </w:p>
        </w:tc>
      </w:tr>
      <w:tr w:rsidR="00F36455" w:rsidRPr="001C75BE" w14:paraId="06B9267A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5CF2B7FA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North Africa and Middle East</w:t>
            </w:r>
          </w:p>
        </w:tc>
        <w:tc>
          <w:tcPr>
            <w:tcW w:w="709" w:type="dxa"/>
          </w:tcPr>
          <w:p w14:paraId="6688E8A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1.25</w:t>
            </w:r>
          </w:p>
        </w:tc>
        <w:tc>
          <w:tcPr>
            <w:tcW w:w="1417" w:type="dxa"/>
          </w:tcPr>
          <w:p w14:paraId="2D52520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0.96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1.62</w:t>
            </w:r>
          </w:p>
        </w:tc>
        <w:tc>
          <w:tcPr>
            <w:tcW w:w="851" w:type="dxa"/>
          </w:tcPr>
          <w:p w14:paraId="4A214D40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1.27</w:t>
            </w:r>
          </w:p>
        </w:tc>
        <w:tc>
          <w:tcPr>
            <w:tcW w:w="1417" w:type="dxa"/>
          </w:tcPr>
          <w:p w14:paraId="7A9D7C5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0.97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1.63</w:t>
            </w:r>
          </w:p>
        </w:tc>
      </w:tr>
      <w:tr w:rsidR="00F36455" w:rsidRPr="001C75BE" w14:paraId="52D4516B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0805C168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Sub-Saharan Africa</w:t>
            </w:r>
          </w:p>
        </w:tc>
        <w:tc>
          <w:tcPr>
            <w:tcW w:w="709" w:type="dxa"/>
          </w:tcPr>
          <w:p w14:paraId="5FD9774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1.77</w:t>
            </w:r>
          </w:p>
        </w:tc>
        <w:tc>
          <w:tcPr>
            <w:tcW w:w="1417" w:type="dxa"/>
          </w:tcPr>
          <w:p w14:paraId="34C1464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1.25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2.51</w:t>
            </w:r>
            <w:r w:rsidRPr="001C75BE">
              <w:rPr>
                <w:b/>
                <w:b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851" w:type="dxa"/>
          </w:tcPr>
          <w:p w14:paraId="75B275D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1.73</w:t>
            </w:r>
          </w:p>
        </w:tc>
        <w:tc>
          <w:tcPr>
            <w:tcW w:w="1417" w:type="dxa"/>
          </w:tcPr>
          <w:p w14:paraId="5A60E8EA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1.20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2.41</w:t>
            </w:r>
          </w:p>
        </w:tc>
      </w:tr>
      <w:tr w:rsidR="00F36455" w:rsidRPr="001C75BE" w14:paraId="2BAB8E75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36444BBD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Other regions</w:t>
            </w:r>
          </w:p>
        </w:tc>
        <w:tc>
          <w:tcPr>
            <w:tcW w:w="709" w:type="dxa"/>
            <w:tcBorders>
              <w:bottom w:val="nil"/>
            </w:tcBorders>
          </w:tcPr>
          <w:p w14:paraId="751A71A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1.09</w:t>
            </w:r>
          </w:p>
        </w:tc>
        <w:tc>
          <w:tcPr>
            <w:tcW w:w="1417" w:type="dxa"/>
            <w:tcBorders>
              <w:bottom w:val="nil"/>
            </w:tcBorders>
          </w:tcPr>
          <w:p w14:paraId="1286949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0.61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1.93</w:t>
            </w:r>
          </w:p>
        </w:tc>
        <w:tc>
          <w:tcPr>
            <w:tcW w:w="851" w:type="dxa"/>
            <w:tcBorders>
              <w:bottom w:val="nil"/>
            </w:tcBorders>
          </w:tcPr>
          <w:p w14:paraId="4FFE5F6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1.27</w:t>
            </w:r>
          </w:p>
        </w:tc>
        <w:tc>
          <w:tcPr>
            <w:tcW w:w="1417" w:type="dxa"/>
            <w:tcBorders>
              <w:bottom w:val="nil"/>
            </w:tcBorders>
          </w:tcPr>
          <w:p w14:paraId="6C9F05B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2.13</w:t>
            </w:r>
          </w:p>
        </w:tc>
      </w:tr>
      <w:tr w:rsidR="00F36455" w:rsidRPr="001C75BE" w14:paraId="235CA7C0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nil"/>
            </w:tcBorders>
          </w:tcPr>
          <w:p w14:paraId="6F84E8E8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Total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58E7F44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1.27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5934C7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1.07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1.51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EEA4B8D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1.28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D61288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1.08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1.52</w:t>
            </w:r>
          </w:p>
        </w:tc>
      </w:tr>
      <w:tr w:rsidR="00F36455" w:rsidRPr="001C75BE" w14:paraId="2F80D0B7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nil"/>
            </w:tcBorders>
          </w:tcPr>
          <w:p w14:paraId="349C2906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 xml:space="preserve">Migrant </w:t>
            </w:r>
            <w:proofErr w:type="spellStart"/>
            <w:r w:rsidRPr="001C75BE">
              <w:rPr>
                <w:sz w:val="20"/>
                <w:szCs w:val="20"/>
              </w:rPr>
              <w:t>status</w:t>
            </w:r>
            <w:r w:rsidRPr="001C75BE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65DE8E7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60C496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0694DB6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2D70FA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36455" w:rsidRPr="001C75BE" w14:paraId="7236D1C7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7BD3BBCB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Quota refugees</w:t>
            </w:r>
          </w:p>
        </w:tc>
        <w:tc>
          <w:tcPr>
            <w:tcW w:w="709" w:type="dxa"/>
            <w:tcBorders>
              <w:bottom w:val="nil"/>
            </w:tcBorders>
          </w:tcPr>
          <w:p w14:paraId="04D8473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2.40</w:t>
            </w:r>
          </w:p>
        </w:tc>
        <w:tc>
          <w:tcPr>
            <w:tcW w:w="1417" w:type="dxa"/>
            <w:tcBorders>
              <w:bottom w:val="nil"/>
            </w:tcBorders>
          </w:tcPr>
          <w:p w14:paraId="7831EFF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1.53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3.77</w:t>
            </w:r>
          </w:p>
        </w:tc>
        <w:tc>
          <w:tcPr>
            <w:tcW w:w="851" w:type="dxa"/>
            <w:tcBorders>
              <w:bottom w:val="nil"/>
            </w:tcBorders>
          </w:tcPr>
          <w:p w14:paraId="2ECF936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2.24</w:t>
            </w:r>
          </w:p>
        </w:tc>
        <w:tc>
          <w:tcPr>
            <w:tcW w:w="1417" w:type="dxa"/>
            <w:tcBorders>
              <w:bottom w:val="nil"/>
            </w:tcBorders>
          </w:tcPr>
          <w:p w14:paraId="6C57752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1.38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3.42</w:t>
            </w:r>
          </w:p>
        </w:tc>
      </w:tr>
      <w:tr w:rsidR="00F36455" w:rsidRPr="001C75BE" w14:paraId="54C987EB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3C1AB382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Former asylum seekers</w:t>
            </w:r>
          </w:p>
        </w:tc>
        <w:tc>
          <w:tcPr>
            <w:tcW w:w="709" w:type="dxa"/>
            <w:tcBorders>
              <w:bottom w:val="nil"/>
            </w:tcBorders>
          </w:tcPr>
          <w:p w14:paraId="67655193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1.63</w:t>
            </w:r>
          </w:p>
        </w:tc>
        <w:tc>
          <w:tcPr>
            <w:tcW w:w="1417" w:type="dxa"/>
            <w:tcBorders>
              <w:bottom w:val="nil"/>
            </w:tcBorders>
          </w:tcPr>
          <w:p w14:paraId="34F75BF4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1.23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2.19</w:t>
            </w:r>
          </w:p>
        </w:tc>
        <w:tc>
          <w:tcPr>
            <w:tcW w:w="851" w:type="dxa"/>
            <w:tcBorders>
              <w:bottom w:val="nil"/>
            </w:tcBorders>
          </w:tcPr>
          <w:p w14:paraId="108F7A88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1.66</w:t>
            </w:r>
          </w:p>
        </w:tc>
        <w:tc>
          <w:tcPr>
            <w:tcW w:w="1417" w:type="dxa"/>
            <w:tcBorders>
              <w:bottom w:val="nil"/>
            </w:tcBorders>
          </w:tcPr>
          <w:p w14:paraId="6B5C738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1.23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2.20</w:t>
            </w:r>
          </w:p>
        </w:tc>
      </w:tr>
      <w:tr w:rsidR="00F36455" w:rsidRPr="001C75BE" w14:paraId="2503C6DC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527015EA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Family-reunified immigrants</w:t>
            </w:r>
          </w:p>
        </w:tc>
        <w:tc>
          <w:tcPr>
            <w:tcW w:w="709" w:type="dxa"/>
            <w:tcBorders>
              <w:bottom w:val="nil"/>
            </w:tcBorders>
          </w:tcPr>
          <w:p w14:paraId="3105A027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0.55</w:t>
            </w:r>
          </w:p>
        </w:tc>
        <w:tc>
          <w:tcPr>
            <w:tcW w:w="1417" w:type="dxa"/>
            <w:tcBorders>
              <w:bottom w:val="nil"/>
            </w:tcBorders>
          </w:tcPr>
          <w:p w14:paraId="3FDDD27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0.30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1.01</w:t>
            </w:r>
          </w:p>
        </w:tc>
        <w:tc>
          <w:tcPr>
            <w:tcW w:w="851" w:type="dxa"/>
            <w:tcBorders>
              <w:bottom w:val="nil"/>
            </w:tcBorders>
          </w:tcPr>
          <w:p w14:paraId="3BDFA79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0.62</w:t>
            </w:r>
          </w:p>
        </w:tc>
        <w:tc>
          <w:tcPr>
            <w:tcW w:w="1417" w:type="dxa"/>
            <w:tcBorders>
              <w:bottom w:val="nil"/>
            </w:tcBorders>
          </w:tcPr>
          <w:p w14:paraId="0E2E65C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0.32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sz w:val="20"/>
                <w:szCs w:val="20"/>
              </w:rPr>
              <w:t>1.07</w:t>
            </w:r>
          </w:p>
        </w:tc>
      </w:tr>
      <w:tr w:rsidR="00F36455" w:rsidRPr="001C75BE" w14:paraId="62DBDA81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nil"/>
            </w:tcBorders>
          </w:tcPr>
          <w:p w14:paraId="1CF09C8C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Others</w:t>
            </w:r>
          </w:p>
        </w:tc>
        <w:tc>
          <w:tcPr>
            <w:tcW w:w="709" w:type="dxa"/>
            <w:tcBorders>
              <w:bottom w:val="nil"/>
            </w:tcBorders>
          </w:tcPr>
          <w:p w14:paraId="55B26A4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  <w:r w:rsidRPr="001C75BE">
              <w:rPr>
                <w:sz w:val="20"/>
                <w:szCs w:val="20"/>
                <w:vertAlign w:val="superscript"/>
              </w:rPr>
              <w:t>c</w:t>
            </w:r>
          </w:p>
        </w:tc>
        <w:tc>
          <w:tcPr>
            <w:tcW w:w="1417" w:type="dxa"/>
            <w:tcBorders>
              <w:bottom w:val="nil"/>
            </w:tcBorders>
          </w:tcPr>
          <w:p w14:paraId="38A4AB5E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bottom w:val="nil"/>
            </w:tcBorders>
          </w:tcPr>
          <w:p w14:paraId="204F131C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nil"/>
            </w:tcBorders>
          </w:tcPr>
          <w:p w14:paraId="149CEA79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75BE">
              <w:rPr>
                <w:sz w:val="20"/>
                <w:szCs w:val="20"/>
              </w:rPr>
              <w:t>-</w:t>
            </w:r>
          </w:p>
        </w:tc>
      </w:tr>
      <w:tr w:rsidR="00F36455" w:rsidRPr="001C75BE" w14:paraId="0953086C" w14:textId="77777777" w:rsidTr="006B090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il"/>
              <w:bottom w:val="single" w:sz="4" w:space="0" w:color="auto"/>
            </w:tcBorders>
          </w:tcPr>
          <w:p w14:paraId="275A69B2" w14:textId="77777777" w:rsidR="00F36455" w:rsidRPr="001C75BE" w:rsidRDefault="00F36455" w:rsidP="006B090F">
            <w:pPr>
              <w:jc w:val="both"/>
              <w:rPr>
                <w:b w:val="0"/>
                <w:bCs w:val="0"/>
                <w:sz w:val="20"/>
                <w:szCs w:val="20"/>
              </w:rPr>
            </w:pPr>
            <w:r w:rsidRPr="001C75BE">
              <w:rPr>
                <w:b w:val="0"/>
                <w:bCs w:val="0"/>
                <w:sz w:val="20"/>
                <w:szCs w:val="20"/>
              </w:rPr>
              <w:t>Total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52959B8B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1.32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507D0115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1.04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1.67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69F5772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1.35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09EAA1EF" w14:textId="77777777" w:rsidR="00F36455" w:rsidRPr="001C75BE" w:rsidRDefault="00F36455" w:rsidP="006B09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1C75BE">
              <w:rPr>
                <w:b/>
                <w:bCs/>
                <w:sz w:val="20"/>
                <w:szCs w:val="20"/>
              </w:rPr>
              <w:t>1.06</w:t>
            </w:r>
            <w:r>
              <w:rPr>
                <w:b/>
                <w:bCs/>
                <w:sz w:val="20"/>
                <w:szCs w:val="20"/>
              </w:rPr>
              <w:t>–</w:t>
            </w:r>
            <w:r w:rsidRPr="001C75BE">
              <w:rPr>
                <w:b/>
                <w:bCs/>
                <w:sz w:val="20"/>
                <w:szCs w:val="20"/>
              </w:rPr>
              <w:t>1.70</w:t>
            </w:r>
          </w:p>
        </w:tc>
      </w:tr>
    </w:tbl>
    <w:bookmarkEnd w:id="0"/>
    <w:p w14:paraId="5176CC5C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a: Values in bold are statistically significant (p value &lt; 0.05)</w:t>
      </w:r>
    </w:p>
    <w:p w14:paraId="558AB6F1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b: Only available for the sub-cohort</w:t>
      </w:r>
    </w:p>
    <w:p w14:paraId="45992D5E" w14:textId="77777777" w:rsidR="00F36455" w:rsidRPr="001F5CFC" w:rsidRDefault="00F36455" w:rsidP="00F36455">
      <w:pPr>
        <w:jc w:val="both"/>
        <w:rPr>
          <w:sz w:val="20"/>
          <w:szCs w:val="20"/>
        </w:rPr>
      </w:pPr>
      <w:r w:rsidRPr="001F5CFC">
        <w:rPr>
          <w:sz w:val="20"/>
          <w:szCs w:val="20"/>
        </w:rPr>
        <w:t>c: Not applicable due to few cases</w:t>
      </w:r>
    </w:p>
    <w:p w14:paraId="6C539687" w14:textId="77777777" w:rsidR="0029525E" w:rsidRDefault="0029525E"/>
    <w:sectPr w:rsidR="0029525E" w:rsidSect="00F3645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701" w:right="1134" w:bottom="992" w:left="1134" w:header="737" w:footer="0" w:gutter="0"/>
      <w:lnNumType w:countBy="1" w:restart="continuous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5D4A5" w14:textId="77777777" w:rsidR="00F36455" w:rsidRDefault="00F364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9488516"/>
      <w:docPartObj>
        <w:docPartGallery w:val="Page Numbers (Bottom of Page)"/>
        <w:docPartUnique/>
      </w:docPartObj>
    </w:sdtPr>
    <w:sdtContent>
      <w:p w14:paraId="56B0F200" w14:textId="77777777" w:rsidR="00F36455" w:rsidRDefault="00F3645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40D79F" w14:textId="77777777" w:rsidR="00F36455" w:rsidRDefault="00F364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2898408"/>
      <w:docPartObj>
        <w:docPartGallery w:val="Page Numbers (Bottom of Page)"/>
        <w:docPartUnique/>
      </w:docPartObj>
    </w:sdtPr>
    <w:sdtContent>
      <w:p w14:paraId="0D7ED08C" w14:textId="77777777" w:rsidR="00F36455" w:rsidRDefault="00F3645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134381" w14:textId="77777777" w:rsidR="00F36455" w:rsidRDefault="00F3645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E459E" w14:textId="77777777" w:rsidR="00F36455" w:rsidRDefault="00F364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10770" w14:textId="77777777" w:rsidR="00F36455" w:rsidRDefault="00F364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56747" w14:textId="77777777" w:rsidR="00F36455" w:rsidRDefault="00F364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455"/>
    <w:rsid w:val="00014084"/>
    <w:rsid w:val="000368FB"/>
    <w:rsid w:val="000739CD"/>
    <w:rsid w:val="000E313D"/>
    <w:rsid w:val="001074FD"/>
    <w:rsid w:val="00110151"/>
    <w:rsid w:val="001155CD"/>
    <w:rsid w:val="0013195F"/>
    <w:rsid w:val="001347C1"/>
    <w:rsid w:val="00142FE5"/>
    <w:rsid w:val="001459B5"/>
    <w:rsid w:val="00154D07"/>
    <w:rsid w:val="001761D8"/>
    <w:rsid w:val="001D4040"/>
    <w:rsid w:val="00207063"/>
    <w:rsid w:val="0020745A"/>
    <w:rsid w:val="002911E3"/>
    <w:rsid w:val="0029525E"/>
    <w:rsid w:val="002D142E"/>
    <w:rsid w:val="00307B59"/>
    <w:rsid w:val="003103FE"/>
    <w:rsid w:val="00311D15"/>
    <w:rsid w:val="00322950"/>
    <w:rsid w:val="00323651"/>
    <w:rsid w:val="00361340"/>
    <w:rsid w:val="00394722"/>
    <w:rsid w:val="003D7D99"/>
    <w:rsid w:val="004E1CC2"/>
    <w:rsid w:val="004E4F78"/>
    <w:rsid w:val="00536E74"/>
    <w:rsid w:val="00540060"/>
    <w:rsid w:val="005859FC"/>
    <w:rsid w:val="00595579"/>
    <w:rsid w:val="005C28E5"/>
    <w:rsid w:val="005D1992"/>
    <w:rsid w:val="00613266"/>
    <w:rsid w:val="00644DB7"/>
    <w:rsid w:val="00657FBE"/>
    <w:rsid w:val="006871C5"/>
    <w:rsid w:val="006C5289"/>
    <w:rsid w:val="006D2514"/>
    <w:rsid w:val="006D3D7F"/>
    <w:rsid w:val="006D7892"/>
    <w:rsid w:val="006E3CAE"/>
    <w:rsid w:val="006E71E7"/>
    <w:rsid w:val="006E735E"/>
    <w:rsid w:val="007C04A5"/>
    <w:rsid w:val="007C3861"/>
    <w:rsid w:val="007E17EB"/>
    <w:rsid w:val="007E3D4B"/>
    <w:rsid w:val="00813586"/>
    <w:rsid w:val="00823E51"/>
    <w:rsid w:val="00825343"/>
    <w:rsid w:val="00826411"/>
    <w:rsid w:val="00863DE5"/>
    <w:rsid w:val="00866AC5"/>
    <w:rsid w:val="00872C7A"/>
    <w:rsid w:val="00887E5B"/>
    <w:rsid w:val="008E0DCF"/>
    <w:rsid w:val="00911AFF"/>
    <w:rsid w:val="009309C8"/>
    <w:rsid w:val="00983320"/>
    <w:rsid w:val="00983AE1"/>
    <w:rsid w:val="009933EB"/>
    <w:rsid w:val="009C674A"/>
    <w:rsid w:val="009F473E"/>
    <w:rsid w:val="00A26119"/>
    <w:rsid w:val="00A46E84"/>
    <w:rsid w:val="00A755BC"/>
    <w:rsid w:val="00A85BA7"/>
    <w:rsid w:val="00A92416"/>
    <w:rsid w:val="00AB425F"/>
    <w:rsid w:val="00AE644E"/>
    <w:rsid w:val="00B36CFE"/>
    <w:rsid w:val="00BE7E61"/>
    <w:rsid w:val="00C064CB"/>
    <w:rsid w:val="00C17AEF"/>
    <w:rsid w:val="00C6448E"/>
    <w:rsid w:val="00C766AA"/>
    <w:rsid w:val="00C94923"/>
    <w:rsid w:val="00CB1B8B"/>
    <w:rsid w:val="00CD62FD"/>
    <w:rsid w:val="00D13429"/>
    <w:rsid w:val="00D41B39"/>
    <w:rsid w:val="00D44149"/>
    <w:rsid w:val="00D64E1E"/>
    <w:rsid w:val="00D951C3"/>
    <w:rsid w:val="00DA2C39"/>
    <w:rsid w:val="00DB506F"/>
    <w:rsid w:val="00DD36EF"/>
    <w:rsid w:val="00E52D89"/>
    <w:rsid w:val="00E52F64"/>
    <w:rsid w:val="00E577C4"/>
    <w:rsid w:val="00E75459"/>
    <w:rsid w:val="00E76794"/>
    <w:rsid w:val="00E83E8A"/>
    <w:rsid w:val="00E92863"/>
    <w:rsid w:val="00EA1156"/>
    <w:rsid w:val="00EA4990"/>
    <w:rsid w:val="00EB055B"/>
    <w:rsid w:val="00ED2F43"/>
    <w:rsid w:val="00F10971"/>
    <w:rsid w:val="00F135C1"/>
    <w:rsid w:val="00F218F8"/>
    <w:rsid w:val="00F36455"/>
    <w:rsid w:val="00F5232C"/>
    <w:rsid w:val="00F801E7"/>
    <w:rsid w:val="00FD4C5E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BC49B"/>
  <w15:chartTrackingRefBased/>
  <w15:docId w15:val="{BB8425CA-6BE2-4627-B4DA-95093D2E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a-DK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455"/>
    <w:pPr>
      <w:spacing w:after="0" w:line="360" w:lineRule="auto"/>
      <w:ind w:right="284"/>
    </w:pPr>
    <w:rPr>
      <w:rFonts w:ascii="Times New Roman" w:hAnsi="Times New Roman" w:cs="Times New Roman"/>
      <w:kern w:val="0"/>
      <w:lang w:val="en-GB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455"/>
    <w:pPr>
      <w:keepNext/>
      <w:keepLines/>
      <w:spacing w:before="360" w:after="80" w:line="278" w:lineRule="auto"/>
      <w:ind w:righ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a-DK" w:eastAsia="zh-TW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455"/>
    <w:pPr>
      <w:keepNext/>
      <w:keepLines/>
      <w:spacing w:before="160" w:after="80" w:line="278" w:lineRule="auto"/>
      <w:ind w:righ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a-DK" w:eastAsia="zh-TW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6455"/>
    <w:pPr>
      <w:keepNext/>
      <w:keepLines/>
      <w:spacing w:before="160" w:after="80" w:line="278" w:lineRule="auto"/>
      <w:ind w:righ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da-DK" w:eastAsia="zh-TW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455"/>
    <w:pPr>
      <w:keepNext/>
      <w:keepLines/>
      <w:spacing w:before="80" w:after="40" w:line="278" w:lineRule="auto"/>
      <w:ind w:righ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da-DK" w:eastAsia="zh-TW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455"/>
    <w:pPr>
      <w:keepNext/>
      <w:keepLines/>
      <w:spacing w:before="80" w:after="40" w:line="278" w:lineRule="auto"/>
      <w:ind w:righ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da-DK" w:eastAsia="zh-TW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455"/>
    <w:pPr>
      <w:keepNext/>
      <w:keepLines/>
      <w:spacing w:before="40" w:line="278" w:lineRule="auto"/>
      <w:ind w:righ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da-DK" w:eastAsia="zh-TW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455"/>
    <w:pPr>
      <w:keepNext/>
      <w:keepLines/>
      <w:spacing w:before="40" w:line="278" w:lineRule="auto"/>
      <w:ind w:righ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da-DK" w:eastAsia="zh-TW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455"/>
    <w:pPr>
      <w:keepNext/>
      <w:keepLines/>
      <w:spacing w:line="278" w:lineRule="auto"/>
      <w:ind w:righ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da-DK" w:eastAsia="zh-TW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455"/>
    <w:pPr>
      <w:keepNext/>
      <w:keepLines/>
      <w:spacing w:line="278" w:lineRule="auto"/>
      <w:ind w:righ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da-DK" w:eastAsia="zh-TW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4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4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4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4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4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4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4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4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4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455"/>
    <w:pPr>
      <w:spacing w:after="80" w:line="240" w:lineRule="auto"/>
      <w:ind w:righ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a-DK" w:eastAsia="zh-TW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36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455"/>
    <w:pPr>
      <w:numPr>
        <w:ilvl w:val="1"/>
      </w:numPr>
      <w:spacing w:after="160" w:line="278" w:lineRule="auto"/>
      <w:ind w:right="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da-DK" w:eastAsia="zh-TW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364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455"/>
    <w:pPr>
      <w:spacing w:before="160" w:after="160" w:line="278" w:lineRule="auto"/>
      <w:ind w:right="0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val="da-DK" w:eastAsia="zh-TW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364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455"/>
    <w:pPr>
      <w:spacing w:after="160" w:line="278" w:lineRule="auto"/>
      <w:ind w:left="720" w:right="0"/>
      <w:contextualSpacing/>
    </w:pPr>
    <w:rPr>
      <w:rFonts w:asciiTheme="minorHAnsi" w:hAnsiTheme="minorHAnsi" w:cstheme="minorBidi"/>
      <w:kern w:val="2"/>
      <w:lang w:val="da-DK" w:eastAsia="zh-TW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364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4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val="da-DK" w:eastAsia="zh-TW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4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4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rsid w:val="00F3645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6455"/>
    <w:rPr>
      <w:rFonts w:ascii="Times New Roman" w:hAnsi="Times New Roman" w:cs="Times New Roman"/>
      <w:kern w:val="0"/>
      <w:lang w:val="en-GB" w:eastAsia="en-US"/>
      <w14:ligatures w14:val="none"/>
    </w:rPr>
  </w:style>
  <w:style w:type="paragraph" w:styleId="Footer">
    <w:name w:val="footer"/>
    <w:basedOn w:val="Normal"/>
    <w:link w:val="FooterChar"/>
    <w:uiPriority w:val="99"/>
    <w:rsid w:val="00F3645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6455"/>
    <w:rPr>
      <w:rFonts w:ascii="Times New Roman" w:hAnsi="Times New Roman" w:cs="Times New Roman"/>
      <w:kern w:val="0"/>
      <w:lang w:val="en-GB" w:eastAsia="en-US"/>
      <w14:ligatures w14:val="none"/>
    </w:rPr>
  </w:style>
  <w:style w:type="table" w:customStyle="1" w:styleId="Style1">
    <w:name w:val="Style1"/>
    <w:basedOn w:val="TableGrid2"/>
    <w:uiPriority w:val="99"/>
    <w:rsid w:val="00F36455"/>
    <w:pPr>
      <w:spacing w:line="240" w:lineRule="auto"/>
      <w:ind w:right="0"/>
      <w:jc w:val="center"/>
    </w:pPr>
    <w:rPr>
      <w:sz w:val="22"/>
      <w:szCs w:val="22"/>
      <w:lang w:val="de-DE" w:eastAsia="zh-CN"/>
    </w:rPr>
    <w:tblPr>
      <w:tblBorders>
        <w:top w:val="single" w:sz="4" w:space="0" w:color="auto"/>
        <w:bottom w:val="single" w:sz="4" w:space="0" w:color="auto"/>
        <w:insideH w:val="none" w:sz="0" w:space="0" w:color="auto"/>
        <w:insideV w:val="none" w:sz="0" w:space="0" w:color="auto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F36455"/>
    <w:pPr>
      <w:spacing w:after="0" w:line="360" w:lineRule="auto"/>
      <w:ind w:right="284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F36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2441</Characters>
  <Application>Microsoft Office Word</Application>
  <DocSecurity>0</DocSecurity>
  <Lines>73</Lines>
  <Paragraphs>86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Ramune Jacobsen</dc:creator>
  <cp:keywords/>
  <dc:description/>
  <cp:lastModifiedBy>Ramune Jacobsen</cp:lastModifiedBy>
  <cp:revision>1</cp:revision>
  <dcterms:created xsi:type="dcterms:W3CDTF">2026-02-18T15:40:00Z</dcterms:created>
  <dcterms:modified xsi:type="dcterms:W3CDTF">2026-02-18T15:40:00Z</dcterms:modified>
</cp:coreProperties>
</file>