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5921" w:rsidRDefault="008A5921" w:rsidP="008A5921">
      <w:pPr>
        <w:spacing w:after="0" w:line="240" w:lineRule="auto"/>
        <w:rPr>
          <w:rFonts w:ascii="Times New Roman" w:eastAsia="Yu Mincho" w:hAnsi="Times New Roman" w:cs="Times New Roman"/>
          <w:sz w:val="24"/>
          <w:szCs w:val="24"/>
          <w:lang w:val="en-US" w:eastAsia="ja-JP"/>
        </w:rPr>
      </w:pPr>
      <w:r>
        <w:rPr>
          <w:rFonts w:ascii="Times New Roman" w:eastAsia="Yu Mincho" w:hAnsi="Times New Roman" w:cs="Times New Roman"/>
          <w:sz w:val="24"/>
          <w:szCs w:val="24"/>
          <w:lang w:val="en-US" w:eastAsia="ja-JP"/>
        </w:rPr>
        <w:t>Supplementary file</w:t>
      </w:r>
    </w:p>
    <w:p w:rsidR="008A5921" w:rsidRDefault="008A5921" w:rsidP="008A5921">
      <w:pPr>
        <w:spacing w:after="0" w:line="240" w:lineRule="auto"/>
        <w:rPr>
          <w:rFonts w:ascii="Times New Roman" w:eastAsia="Yu Mincho" w:hAnsi="Times New Roman" w:cs="Times New Roman"/>
          <w:sz w:val="24"/>
          <w:szCs w:val="24"/>
          <w:lang w:val="en-US" w:eastAsia="ja-JP"/>
        </w:rPr>
      </w:pPr>
      <w:bookmarkStart w:id="0" w:name="_GoBack"/>
      <w:bookmarkEnd w:id="0"/>
    </w:p>
    <w:p w:rsidR="008A5921" w:rsidRPr="008A5921" w:rsidRDefault="008A5921" w:rsidP="008A5921">
      <w:pPr>
        <w:spacing w:after="0" w:line="240" w:lineRule="auto"/>
        <w:rPr>
          <w:rFonts w:ascii="Times New Roman" w:eastAsia="Yu Mincho" w:hAnsi="Times New Roman" w:cs="Times New Roman"/>
          <w:sz w:val="24"/>
          <w:szCs w:val="24"/>
          <w:lang w:val="en-US" w:eastAsia="ja-JP"/>
        </w:rPr>
      </w:pPr>
      <w:r w:rsidRPr="008A5921">
        <w:rPr>
          <w:rFonts w:ascii="TimesNewRomanPSMT" w:eastAsia="Yu Mincho" w:hAnsi="TimesNewRomanPSMT" w:cs="TimesNewRomanPSMT"/>
          <w:color w:val="000000"/>
          <w:sz w:val="24"/>
          <w:szCs w:val="24"/>
          <w:lang w:val="en-US" w:eastAsia="ja-JP"/>
        </w:rPr>
        <w:t>Survival times of various treatment modalities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94"/>
        <w:gridCol w:w="1920"/>
        <w:gridCol w:w="1920"/>
        <w:gridCol w:w="1920"/>
        <w:gridCol w:w="1918"/>
      </w:tblGrid>
      <w:tr w:rsidR="008A5921" w:rsidRPr="008A5921" w:rsidTr="00135651">
        <w:trPr>
          <w:trHeight w:val="331"/>
        </w:trPr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Months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III, UAP/HAP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III, </w:t>
            </w:r>
            <w:proofErr w:type="spellStart"/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i.a</w:t>
            </w:r>
            <w:proofErr w:type="spellEnd"/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. infusion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IV, UAP/HAP</w:t>
            </w:r>
          </w:p>
        </w:tc>
        <w:tc>
          <w:tcPr>
            <w:tcW w:w="105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 xml:space="preserve">IV, </w:t>
            </w:r>
            <w:proofErr w:type="spellStart"/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i.a</w:t>
            </w:r>
            <w:proofErr w:type="spellEnd"/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. infusion</w:t>
            </w:r>
          </w:p>
        </w:tc>
      </w:tr>
      <w:tr w:rsidR="008A5921" w:rsidRPr="008A5921" w:rsidTr="00135651">
        <w:trPr>
          <w:trHeight w:val="331"/>
        </w:trPr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6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82.7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70.7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71.9</w:t>
            </w:r>
          </w:p>
        </w:tc>
        <w:tc>
          <w:tcPr>
            <w:tcW w:w="1058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56.4</w:t>
            </w:r>
          </w:p>
        </w:tc>
      </w:tr>
      <w:tr w:rsidR="008A5921" w:rsidRPr="008A5921" w:rsidTr="00135651">
        <w:trPr>
          <w:trHeight w:val="331"/>
        </w:trPr>
        <w:tc>
          <w:tcPr>
            <w:tcW w:w="769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12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49.4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22.8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37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20.3</w:t>
            </w:r>
          </w:p>
        </w:tc>
      </w:tr>
      <w:tr w:rsidR="008A5921" w:rsidRPr="008A5921" w:rsidTr="00135651">
        <w:trPr>
          <w:trHeight w:val="331"/>
        </w:trPr>
        <w:tc>
          <w:tcPr>
            <w:tcW w:w="769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18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31.9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9.1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16.4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9.8</w:t>
            </w:r>
          </w:p>
        </w:tc>
      </w:tr>
      <w:tr w:rsidR="008A5921" w:rsidRPr="008A5921" w:rsidTr="00135651">
        <w:trPr>
          <w:trHeight w:val="331"/>
        </w:trPr>
        <w:tc>
          <w:tcPr>
            <w:tcW w:w="769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24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29.4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4.6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10.3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8.3</w:t>
            </w:r>
          </w:p>
        </w:tc>
      </w:tr>
      <w:tr w:rsidR="008A5921" w:rsidRPr="008A5921" w:rsidTr="00135651">
        <w:trPr>
          <w:trHeight w:val="331"/>
        </w:trPr>
        <w:tc>
          <w:tcPr>
            <w:tcW w:w="769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ja-JP"/>
              </w:rPr>
              <w:t>36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21.7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2.3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7.7</w:t>
            </w:r>
          </w:p>
        </w:tc>
        <w:tc>
          <w:tcPr>
            <w:tcW w:w="1058" w:type="pct"/>
            <w:shd w:val="clear" w:color="auto" w:fill="auto"/>
            <w:hideMark/>
          </w:tcPr>
          <w:p w:rsidR="008A5921" w:rsidRPr="008A5921" w:rsidRDefault="008A5921" w:rsidP="008A59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</w:pPr>
            <w:r w:rsidRPr="008A59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ja-JP"/>
              </w:rPr>
              <w:t>4.5</w:t>
            </w:r>
          </w:p>
        </w:tc>
      </w:tr>
    </w:tbl>
    <w:p w:rsidR="00DC3827" w:rsidRDefault="008A5921"/>
    <w:sectPr w:rsidR="00DC38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921"/>
    <w:rsid w:val="007937F3"/>
    <w:rsid w:val="008A5921"/>
    <w:rsid w:val="00EF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A19B6"/>
  <w15:chartTrackingRefBased/>
  <w15:docId w15:val="{5FB6065B-DE7D-47F9-9CEA-C8FEE1BEE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Zavattieri</dc:creator>
  <cp:keywords/>
  <dc:description/>
  <cp:lastModifiedBy>Giuseppe Zavattieri</cp:lastModifiedBy>
  <cp:revision>1</cp:revision>
  <dcterms:created xsi:type="dcterms:W3CDTF">2019-04-30T09:47:00Z</dcterms:created>
  <dcterms:modified xsi:type="dcterms:W3CDTF">2019-04-30T09:48:00Z</dcterms:modified>
</cp:coreProperties>
</file>