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3AA" w:rsidRPr="005A7A0F" w:rsidRDefault="006D73AA" w:rsidP="006D73AA">
      <w:pPr>
        <w:suppressAutoHyphens/>
        <w:spacing w:line="360" w:lineRule="auto"/>
        <w:jc w:val="right"/>
        <w:rPr>
          <w:rFonts w:cs="Arial"/>
          <w:sz w:val="18"/>
        </w:rPr>
      </w:pPr>
      <w:r>
        <w:rPr>
          <w:rFonts w:cs="Arial"/>
          <w:noProof/>
          <w:sz w:val="18"/>
          <w:lang w:eastAsia="en-GB"/>
        </w:rPr>
        <w:drawing>
          <wp:anchor distT="0" distB="0" distL="114300" distR="114300" simplePos="0" relativeHeight="251659264" behindDoc="0" locked="0" layoutInCell="1" allowOverlap="1" wp14:anchorId="3D77CDED" wp14:editId="3823DB5C">
            <wp:simplePos x="0" y="0"/>
            <wp:positionH relativeFrom="column">
              <wp:posOffset>109386</wp:posOffset>
            </wp:positionH>
            <wp:positionV relativeFrom="paragraph">
              <wp:posOffset>-129153</wp:posOffset>
            </wp:positionV>
            <wp:extent cx="1628029" cy="1001864"/>
            <wp:effectExtent l="0" t="0" r="0" b="8255"/>
            <wp:wrapNone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1.png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1190" cy="10099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7A0F">
        <w:rPr>
          <w:rFonts w:cs="Arial"/>
          <w:sz w:val="18"/>
        </w:rPr>
        <w:t xml:space="preserve"> (</w:t>
      </w:r>
      <w:r w:rsidRPr="005A7A0F">
        <w:rPr>
          <w:rFonts w:cs="Arial"/>
          <w:sz w:val="18"/>
        </w:rPr>
        <w:fldChar w:fldCharType="begin"/>
      </w:r>
      <w:r w:rsidRPr="005A7A0F">
        <w:rPr>
          <w:rFonts w:cs="Arial"/>
          <w:sz w:val="18"/>
        </w:rPr>
        <w:instrText>TIME \@ "dd/MM/yy HH:mm"</w:instrText>
      </w:r>
      <w:r w:rsidRPr="005A7A0F">
        <w:rPr>
          <w:rFonts w:cs="Arial"/>
          <w:sz w:val="18"/>
        </w:rPr>
        <w:fldChar w:fldCharType="separate"/>
      </w:r>
      <w:r w:rsidR="00837A4A">
        <w:rPr>
          <w:rFonts w:cs="Arial"/>
          <w:noProof/>
          <w:sz w:val="18"/>
        </w:rPr>
        <w:t>20/02/21 13:15</w:t>
      </w:r>
      <w:r w:rsidRPr="005A7A0F">
        <w:rPr>
          <w:rFonts w:cs="Arial"/>
          <w:sz w:val="18"/>
        </w:rPr>
        <w:fldChar w:fldCharType="end"/>
      </w:r>
      <w:r w:rsidRPr="005A7A0F">
        <w:rPr>
          <w:rFonts w:cs="Arial"/>
          <w:sz w:val="18"/>
        </w:rPr>
        <w:t xml:space="preserve">) </w:t>
      </w:r>
      <w:r w:rsidRPr="005A7A0F">
        <w:rPr>
          <w:rFonts w:cs="Arial"/>
          <w:sz w:val="18"/>
        </w:rPr>
        <w:br/>
      </w:r>
      <w:r w:rsidRPr="005A7A0F">
        <w:rPr>
          <w:rFonts w:cs="Arial"/>
          <w:sz w:val="18"/>
        </w:rPr>
        <w:fldChar w:fldCharType="begin"/>
      </w:r>
      <w:r w:rsidRPr="005A7A0F">
        <w:rPr>
          <w:rFonts w:cs="Arial"/>
          <w:sz w:val="18"/>
        </w:rPr>
        <w:instrText xml:space="preserve"> FILENAME   \* MERGEFORMAT </w:instrText>
      </w:r>
      <w:r w:rsidRPr="005A7A0F">
        <w:rPr>
          <w:rFonts w:cs="Arial"/>
          <w:sz w:val="18"/>
        </w:rPr>
        <w:fldChar w:fldCharType="separate"/>
      </w:r>
      <w:r w:rsidR="000A476C">
        <w:rPr>
          <w:rFonts w:cs="Arial"/>
          <w:noProof/>
          <w:sz w:val="18"/>
        </w:rPr>
        <w:t>Surv_glio_</w:t>
      </w:r>
      <w:r>
        <w:rPr>
          <w:rFonts w:cs="Arial"/>
          <w:noProof/>
          <w:sz w:val="18"/>
        </w:rPr>
        <w:t>f</w:t>
      </w:r>
      <w:r w:rsidR="00771E08">
        <w:rPr>
          <w:rFonts w:cs="Arial"/>
          <w:noProof/>
          <w:sz w:val="18"/>
        </w:rPr>
        <w:t>_sup</w:t>
      </w:r>
      <w:r w:rsidR="008B4E52">
        <w:rPr>
          <w:rFonts w:cs="Arial"/>
          <w:noProof/>
          <w:sz w:val="18"/>
        </w:rPr>
        <w:t>2_f</w:t>
      </w:r>
      <w:r>
        <w:rPr>
          <w:rFonts w:cs="Arial"/>
          <w:noProof/>
          <w:sz w:val="18"/>
        </w:rPr>
        <w:t>.docx</w:t>
      </w:r>
      <w:r w:rsidRPr="005A7A0F">
        <w:rPr>
          <w:rFonts w:cs="Arial"/>
          <w:sz w:val="18"/>
        </w:rPr>
        <w:fldChar w:fldCharType="end"/>
      </w:r>
      <w:r w:rsidRPr="005A7A0F">
        <w:rPr>
          <w:rFonts w:cs="Arial"/>
          <w:sz w:val="18"/>
        </w:rPr>
        <w:br/>
      </w:r>
      <w:r w:rsidR="00D13086" w:rsidRPr="00DC061A">
        <w:rPr>
          <w:rFonts w:cs="Arial"/>
          <w:i/>
          <w:sz w:val="18"/>
        </w:rPr>
        <w:t>Journal of Cancer Research and Clinical Oncology</w:t>
      </w:r>
    </w:p>
    <w:p w:rsidR="006D73AA" w:rsidRDefault="00837A4A" w:rsidP="006D73AA">
      <w:pPr>
        <w:pStyle w:val="Heading1"/>
        <w:jc w:val="center"/>
        <w:rPr>
          <w:lang w:eastAsia="zh-CN"/>
        </w:rPr>
      </w:pPr>
      <w:r w:rsidRPr="00837A4A">
        <w:rPr>
          <w:lang w:eastAsia="zh-CN"/>
        </w:rPr>
        <w:t xml:space="preserve">Patterns of glioblastoma treatment and survival over a 16-years period: pooled data from the German Cancer Registries </w:t>
      </w:r>
      <w:r w:rsidR="006D73AA">
        <w:rPr>
          <w:lang w:eastAsia="zh-CN"/>
        </w:rPr>
        <w:t xml:space="preserve"> </w:t>
      </w:r>
    </w:p>
    <w:p w:rsidR="00EC7986" w:rsidRPr="00EC7986" w:rsidRDefault="00EC7986" w:rsidP="00EC7986">
      <w:pPr>
        <w:jc w:val="center"/>
        <w:rPr>
          <w:lang w:eastAsia="zh-CN"/>
        </w:rPr>
      </w:pPr>
      <w:r>
        <w:rPr>
          <w:lang w:eastAsia="zh-CN"/>
        </w:rPr>
        <w:t>-</w:t>
      </w:r>
      <w:r w:rsidRPr="00EC7986">
        <w:rPr>
          <w:lang w:eastAsia="zh-CN"/>
        </w:rPr>
        <w:t>Electronic supplementary material</w:t>
      </w:r>
      <w:r>
        <w:rPr>
          <w:lang w:eastAsia="zh-CN"/>
        </w:rPr>
        <w:t>-</w:t>
      </w:r>
    </w:p>
    <w:p w:rsidR="006D73AA" w:rsidRPr="005A7A0F" w:rsidRDefault="006D73AA" w:rsidP="006D73AA">
      <w:pPr>
        <w:suppressAutoHyphens/>
        <w:spacing w:before="240" w:line="480" w:lineRule="auto"/>
        <w:jc w:val="center"/>
        <w:rPr>
          <w:rFonts w:cs="Arial"/>
          <w:sz w:val="20"/>
        </w:rPr>
      </w:pPr>
      <w:r w:rsidRPr="005A7A0F">
        <w:rPr>
          <w:rFonts w:cs="Arial"/>
          <w:sz w:val="20"/>
        </w:rPr>
        <w:t xml:space="preserve">Short title: </w:t>
      </w:r>
      <w:r>
        <w:rPr>
          <w:rFonts w:cs="Arial"/>
          <w:sz w:val="20"/>
        </w:rPr>
        <w:t>Glioblastoma treatment</w:t>
      </w:r>
      <w:r w:rsidR="0079447F" w:rsidRPr="0079447F">
        <w:rPr>
          <w:rFonts w:cs="Arial"/>
          <w:sz w:val="20"/>
        </w:rPr>
        <w:t xml:space="preserve"> </w:t>
      </w:r>
      <w:r w:rsidR="0079447F">
        <w:rPr>
          <w:rFonts w:cs="Arial"/>
          <w:sz w:val="20"/>
        </w:rPr>
        <w:t>modalities</w:t>
      </w:r>
      <w:r>
        <w:rPr>
          <w:rFonts w:cs="Arial"/>
          <w:sz w:val="20"/>
        </w:rPr>
        <w:t xml:space="preserve"> and survival</w:t>
      </w:r>
    </w:p>
    <w:p w:rsidR="006D73AA" w:rsidRDefault="006D73AA" w:rsidP="006D73AA">
      <w:pPr>
        <w:framePr w:hSpace="181" w:wrap="around" w:hAnchor="margin" w:xAlign="center" w:yAlign="bottom"/>
        <w:suppressAutoHyphens/>
        <w:spacing w:line="240" w:lineRule="auto"/>
        <w:ind w:left="2880"/>
        <w:rPr>
          <w:sz w:val="18"/>
          <w:szCs w:val="18"/>
        </w:rPr>
      </w:pPr>
      <w:r w:rsidRPr="005A7A0F">
        <w:rPr>
          <w:b/>
          <w:sz w:val="18"/>
          <w:szCs w:val="18"/>
        </w:rPr>
        <w:t>Correspondence to:</w:t>
      </w:r>
      <w:r w:rsidRPr="005A7A0F">
        <w:rPr>
          <w:sz w:val="18"/>
          <w:szCs w:val="18"/>
        </w:rPr>
        <w:t xml:space="preserve"> </w:t>
      </w:r>
    </w:p>
    <w:p w:rsidR="006D73AA" w:rsidRPr="004D46BA" w:rsidRDefault="006D73AA" w:rsidP="006D73AA">
      <w:pPr>
        <w:framePr w:hSpace="181" w:wrap="around" w:hAnchor="margin" w:xAlign="center" w:yAlign="bottom"/>
        <w:suppressAutoHyphens/>
        <w:spacing w:line="240" w:lineRule="auto"/>
        <w:ind w:left="2880"/>
        <w:rPr>
          <w:rFonts w:cs="Arial"/>
          <w:sz w:val="18"/>
          <w:szCs w:val="18"/>
        </w:rPr>
      </w:pPr>
      <w:r w:rsidRPr="005A7A0F">
        <w:rPr>
          <w:sz w:val="18"/>
          <w:szCs w:val="18"/>
        </w:rPr>
        <w:br/>
      </w:r>
      <w:r>
        <w:rPr>
          <w:rFonts w:cs="Arial"/>
          <w:sz w:val="18"/>
          <w:szCs w:val="18"/>
        </w:rPr>
        <w:t>Daniel Medenwald, MD,</w:t>
      </w:r>
      <w:r w:rsidRPr="004D46BA">
        <w:rPr>
          <w:rFonts w:cs="Arial"/>
          <w:sz w:val="18"/>
          <w:szCs w:val="18"/>
        </w:rPr>
        <w:t xml:space="preserve"> PhD</w:t>
      </w:r>
    </w:p>
    <w:p w:rsidR="006D73AA" w:rsidRPr="00A14A97" w:rsidRDefault="006D73AA" w:rsidP="006D73AA">
      <w:pPr>
        <w:framePr w:hSpace="181" w:wrap="around" w:hAnchor="margin" w:xAlign="center" w:yAlign="bottom"/>
        <w:suppressAutoHyphens/>
        <w:spacing w:line="240" w:lineRule="auto"/>
        <w:ind w:left="2880"/>
        <w:rPr>
          <w:rFonts w:cs="Arial"/>
          <w:sz w:val="18"/>
          <w:szCs w:val="18"/>
          <w:lang w:eastAsia="ja-JP"/>
        </w:rPr>
      </w:pPr>
      <w:r w:rsidRPr="001F2987">
        <w:rPr>
          <w:rFonts w:cs="Arial"/>
          <w:sz w:val="18"/>
          <w:szCs w:val="18"/>
          <w:lang w:eastAsia="ja-JP"/>
        </w:rPr>
        <w:t xml:space="preserve">Institute for Medical Epidemiology, Biometrics and Informatics (IMEBI), Interdisciplinary </w:t>
      </w:r>
      <w:proofErr w:type="spellStart"/>
      <w:r w:rsidRPr="001F2987">
        <w:rPr>
          <w:rFonts w:cs="Arial"/>
          <w:sz w:val="18"/>
          <w:szCs w:val="18"/>
          <w:lang w:eastAsia="ja-JP"/>
        </w:rPr>
        <w:t>Center</w:t>
      </w:r>
      <w:proofErr w:type="spellEnd"/>
      <w:r w:rsidRPr="001F2987">
        <w:rPr>
          <w:rFonts w:cs="Arial"/>
          <w:sz w:val="18"/>
          <w:szCs w:val="18"/>
          <w:lang w:eastAsia="ja-JP"/>
        </w:rPr>
        <w:t xml:space="preserve"> for Health Sciences</w:t>
      </w:r>
      <w:r>
        <w:rPr>
          <w:rFonts w:cs="Arial"/>
          <w:sz w:val="18"/>
          <w:szCs w:val="18"/>
          <w:lang w:eastAsia="ja-JP"/>
        </w:rPr>
        <w:t xml:space="preserve">, </w:t>
      </w:r>
      <w:r w:rsidRPr="00A14A97">
        <w:rPr>
          <w:rFonts w:cs="Arial"/>
          <w:sz w:val="18"/>
          <w:szCs w:val="18"/>
          <w:lang w:eastAsia="ja-JP"/>
        </w:rPr>
        <w:t>Medical School of the Martin-Luth</w:t>
      </w:r>
      <w:r>
        <w:rPr>
          <w:rFonts w:cs="Arial"/>
          <w:sz w:val="18"/>
          <w:szCs w:val="18"/>
          <w:lang w:eastAsia="ja-JP"/>
        </w:rPr>
        <w:t>er-</w:t>
      </w:r>
      <w:r w:rsidRPr="00A14A97">
        <w:rPr>
          <w:rFonts w:cs="Arial"/>
          <w:sz w:val="18"/>
          <w:szCs w:val="18"/>
          <w:lang w:eastAsia="ja-JP"/>
        </w:rPr>
        <w:t>University Halle-Wittenberg</w:t>
      </w:r>
    </w:p>
    <w:p w:rsidR="006D73AA" w:rsidRPr="002D5FA6" w:rsidRDefault="006D73AA" w:rsidP="006D73AA">
      <w:pPr>
        <w:framePr w:hSpace="181" w:wrap="around" w:hAnchor="margin" w:xAlign="center" w:yAlign="bottom"/>
        <w:suppressAutoHyphens/>
        <w:spacing w:line="240" w:lineRule="auto"/>
        <w:ind w:left="2880"/>
        <w:rPr>
          <w:rFonts w:cs="Arial"/>
          <w:sz w:val="18"/>
          <w:szCs w:val="18"/>
          <w:lang w:val="de-DE"/>
        </w:rPr>
      </w:pPr>
      <w:r w:rsidRPr="00075A57">
        <w:rPr>
          <w:rFonts w:cs="Arial"/>
          <w:sz w:val="18"/>
          <w:szCs w:val="18"/>
          <w:lang w:val="de-DE"/>
        </w:rPr>
        <w:br/>
      </w:r>
      <w:r>
        <w:rPr>
          <w:rFonts w:cs="Arial"/>
          <w:sz w:val="18"/>
          <w:szCs w:val="18"/>
          <w:lang w:val="de-DE"/>
        </w:rPr>
        <w:t>Magdeburger Str. 8</w:t>
      </w:r>
      <w:r w:rsidRPr="002D5FA6">
        <w:rPr>
          <w:rFonts w:cs="Arial"/>
          <w:sz w:val="18"/>
          <w:szCs w:val="18"/>
          <w:lang w:val="de-DE"/>
        </w:rPr>
        <w:t xml:space="preserve">, 06112 Halle (Saale), </w:t>
      </w:r>
    </w:p>
    <w:p w:rsidR="006D73AA" w:rsidRPr="002D5FA6" w:rsidRDefault="006D73AA" w:rsidP="006D73AA">
      <w:pPr>
        <w:framePr w:hSpace="181" w:wrap="around" w:hAnchor="margin" w:xAlign="center" w:yAlign="bottom"/>
        <w:suppressAutoHyphens/>
        <w:spacing w:line="240" w:lineRule="auto"/>
        <w:ind w:left="2880"/>
        <w:rPr>
          <w:rFonts w:cs="Arial"/>
          <w:sz w:val="18"/>
          <w:szCs w:val="18"/>
          <w:lang w:val="de-DE"/>
        </w:rPr>
      </w:pPr>
      <w:r w:rsidRPr="002D5FA6">
        <w:rPr>
          <w:rFonts w:cs="Arial"/>
          <w:sz w:val="18"/>
          <w:szCs w:val="18"/>
          <w:lang w:val="de-DE"/>
        </w:rPr>
        <w:t>Germany</w:t>
      </w:r>
    </w:p>
    <w:p w:rsidR="006D73AA" w:rsidRPr="002D5FA6" w:rsidRDefault="006D73AA" w:rsidP="006D73AA">
      <w:pPr>
        <w:framePr w:hSpace="181" w:wrap="around" w:hAnchor="margin" w:xAlign="center" w:yAlign="bottom"/>
        <w:suppressAutoHyphens/>
        <w:spacing w:before="120" w:after="120" w:line="240" w:lineRule="auto"/>
        <w:ind w:left="2880"/>
        <w:rPr>
          <w:rFonts w:cs="Arial"/>
          <w:color w:val="0033CC"/>
          <w:sz w:val="18"/>
          <w:szCs w:val="18"/>
          <w:u w:val="single"/>
          <w:lang w:val="de-DE"/>
        </w:rPr>
      </w:pPr>
      <w:r w:rsidRPr="002D5FA6">
        <w:rPr>
          <w:rFonts w:cs="Arial"/>
          <w:sz w:val="18"/>
          <w:szCs w:val="18"/>
          <w:lang w:val="de-DE" w:eastAsia="ja-JP"/>
        </w:rPr>
        <w:tab/>
      </w:r>
      <w:r w:rsidRPr="002D5FA6">
        <w:rPr>
          <w:rFonts w:cs="Arial"/>
          <w:sz w:val="18"/>
          <w:szCs w:val="18"/>
          <w:lang w:val="de-DE" w:eastAsia="ja-JP"/>
        </w:rPr>
        <w:tab/>
      </w:r>
      <w:r w:rsidRPr="002D5FA6">
        <w:rPr>
          <w:rFonts w:cs="Arial"/>
          <w:sz w:val="18"/>
          <w:szCs w:val="18"/>
          <w:lang w:val="de-DE"/>
        </w:rPr>
        <w:br/>
        <w:t>Email:</w:t>
      </w:r>
      <w:r w:rsidRPr="002D5FA6">
        <w:rPr>
          <w:rFonts w:cs="Arial"/>
          <w:sz w:val="18"/>
          <w:szCs w:val="18"/>
          <w:lang w:val="de-DE"/>
        </w:rPr>
        <w:tab/>
      </w:r>
      <w:r w:rsidRPr="002D5FA6">
        <w:rPr>
          <w:rFonts w:cs="Arial"/>
          <w:sz w:val="18"/>
          <w:szCs w:val="18"/>
          <w:lang w:val="de-DE"/>
        </w:rPr>
        <w:tab/>
      </w:r>
      <w:r>
        <w:rPr>
          <w:rStyle w:val="Hyperlink"/>
          <w:rFonts w:cs="Arial"/>
          <w:sz w:val="18"/>
          <w:szCs w:val="18"/>
          <w:lang w:val="de-DE"/>
        </w:rPr>
        <w:t>Daniel.Medenwald</w:t>
      </w:r>
      <w:r w:rsidRPr="00485594">
        <w:rPr>
          <w:rStyle w:val="Hyperlink"/>
          <w:rFonts w:cs="Arial"/>
          <w:sz w:val="18"/>
          <w:szCs w:val="18"/>
          <w:lang w:val="de-DE"/>
        </w:rPr>
        <w:t>@uk-halle.de</w:t>
      </w:r>
      <w:r w:rsidRPr="002D5FA6">
        <w:rPr>
          <w:rFonts w:cs="Arial"/>
          <w:sz w:val="18"/>
          <w:szCs w:val="18"/>
          <w:lang w:val="de-DE" w:eastAsia="ja-JP"/>
        </w:rPr>
        <w:br/>
      </w:r>
      <w:r w:rsidRPr="002D5FA6">
        <w:rPr>
          <w:rFonts w:cs="Arial"/>
          <w:sz w:val="18"/>
          <w:szCs w:val="18"/>
          <w:lang w:val="de-DE" w:eastAsia="ja-JP"/>
        </w:rPr>
        <w:tab/>
      </w:r>
      <w:r w:rsidRPr="002D5FA6">
        <w:rPr>
          <w:rFonts w:cs="Arial"/>
          <w:sz w:val="18"/>
          <w:szCs w:val="18"/>
          <w:lang w:val="de-DE" w:eastAsia="ja-JP"/>
        </w:rPr>
        <w:tab/>
      </w:r>
    </w:p>
    <w:p w:rsidR="006D73AA" w:rsidRPr="002D5FA6" w:rsidRDefault="006D73AA" w:rsidP="006D73AA">
      <w:pPr>
        <w:framePr w:w="9713" w:hSpace="181" w:wrap="around" w:vAnchor="text" w:hAnchor="page" w:x="1464" w:y="286"/>
        <w:rPr>
          <w:sz w:val="20"/>
          <w:lang w:val="de-DE"/>
        </w:rPr>
      </w:pPr>
      <w:r w:rsidRPr="002D5FA6">
        <w:rPr>
          <w:sz w:val="20"/>
          <w:lang w:val="de-DE"/>
        </w:rPr>
        <w:t>Ljupcho Efremov, MD, MSc</w:t>
      </w:r>
      <w:r w:rsidRPr="002D5FA6">
        <w:rPr>
          <w:sz w:val="20"/>
          <w:vertAlign w:val="superscript"/>
          <w:lang w:val="de-DE"/>
        </w:rPr>
        <w:t>1</w:t>
      </w:r>
      <w:r>
        <w:rPr>
          <w:sz w:val="20"/>
          <w:vertAlign w:val="superscript"/>
          <w:lang w:val="de-DE"/>
        </w:rPr>
        <w:t>,2</w:t>
      </w:r>
      <w:r w:rsidRPr="002D5FA6">
        <w:rPr>
          <w:sz w:val="20"/>
          <w:lang w:val="de-DE"/>
        </w:rPr>
        <w:t>;</w:t>
      </w:r>
      <w:r>
        <w:rPr>
          <w:sz w:val="20"/>
          <w:lang w:val="de-DE"/>
        </w:rPr>
        <w:t xml:space="preserve"> Semaw Abera, MSc</w:t>
      </w:r>
      <w:r w:rsidRPr="00E62D1F">
        <w:rPr>
          <w:sz w:val="20"/>
          <w:vertAlign w:val="superscript"/>
          <w:lang w:val="de-DE"/>
        </w:rPr>
        <w:t>2</w:t>
      </w:r>
      <w:r w:rsidRPr="002D5FA6">
        <w:rPr>
          <w:sz w:val="20"/>
          <w:lang w:val="de-DE"/>
        </w:rPr>
        <w:t>;</w:t>
      </w:r>
      <w:r>
        <w:rPr>
          <w:sz w:val="20"/>
          <w:lang w:val="de-DE"/>
        </w:rPr>
        <w:t xml:space="preserve"> Ahmed Bedir, MSc</w:t>
      </w:r>
      <w:r w:rsidRPr="00E62D1F">
        <w:rPr>
          <w:sz w:val="20"/>
          <w:vertAlign w:val="superscript"/>
          <w:lang w:val="de-DE"/>
        </w:rPr>
        <w:t>2</w:t>
      </w:r>
      <w:r>
        <w:rPr>
          <w:sz w:val="20"/>
          <w:lang w:val="de-DE"/>
        </w:rPr>
        <w:t>; Dirk Vordermark, MD, PhD</w:t>
      </w:r>
      <w:r w:rsidRPr="00E62D1F">
        <w:rPr>
          <w:sz w:val="20"/>
          <w:vertAlign w:val="superscript"/>
          <w:lang w:val="de-DE"/>
        </w:rPr>
        <w:t>2</w:t>
      </w:r>
      <w:r>
        <w:rPr>
          <w:sz w:val="20"/>
          <w:lang w:val="de-DE"/>
        </w:rPr>
        <w:t>; Daniel Medenwald, MD, PhD</w:t>
      </w:r>
      <w:r w:rsidRPr="00A14A97">
        <w:rPr>
          <w:sz w:val="20"/>
          <w:vertAlign w:val="superscript"/>
          <w:lang w:val="de-DE"/>
        </w:rPr>
        <w:t>1,</w:t>
      </w:r>
      <w:r w:rsidRPr="00E62D1F">
        <w:rPr>
          <w:sz w:val="20"/>
          <w:vertAlign w:val="superscript"/>
          <w:lang w:val="de-DE"/>
        </w:rPr>
        <w:t>2</w:t>
      </w:r>
    </w:p>
    <w:p w:rsidR="006D73AA" w:rsidRPr="002D5FA6" w:rsidRDefault="006D73AA" w:rsidP="006D73AA">
      <w:pPr>
        <w:pStyle w:val="Footer"/>
        <w:tabs>
          <w:tab w:val="clear" w:pos="9072"/>
        </w:tabs>
        <w:suppressAutoHyphens/>
        <w:spacing w:line="480" w:lineRule="auto"/>
        <w:rPr>
          <w:rFonts w:cs="Arial"/>
          <w:szCs w:val="22"/>
          <w:lang w:val="de-DE"/>
        </w:rPr>
        <w:sectPr w:rsidR="006D73AA" w:rsidRPr="002D5FA6" w:rsidSect="006D73AA">
          <w:headerReference w:type="even" r:id="rId8"/>
          <w:headerReference w:type="default" r:id="rId9"/>
          <w:footerReference w:type="even" r:id="rId10"/>
          <w:footerReference w:type="default" r:id="rId11"/>
          <w:footnotePr>
            <w:numRestart w:val="eachSect"/>
          </w:footnotePr>
          <w:pgSz w:w="11907" w:h="16840" w:code="9"/>
          <w:pgMar w:top="1418" w:right="1418" w:bottom="1418" w:left="1418" w:header="720" w:footer="720" w:gutter="0"/>
          <w:cols w:space="720"/>
          <w:titlePg/>
        </w:sectPr>
      </w:pPr>
    </w:p>
    <w:p w:rsidR="006D73AA" w:rsidRPr="005A7A0F" w:rsidRDefault="006D73AA" w:rsidP="006D73AA">
      <w:pPr>
        <w:suppressAutoHyphens/>
        <w:spacing w:before="240" w:line="480" w:lineRule="auto"/>
        <w:rPr>
          <w:rFonts w:cs="Arial"/>
          <w:b/>
          <w:sz w:val="20"/>
          <w:lang w:eastAsia="ja-JP"/>
        </w:rPr>
      </w:pPr>
      <w:r w:rsidRPr="005A7A0F">
        <w:rPr>
          <w:rFonts w:cs="Arial"/>
          <w:b/>
          <w:sz w:val="20"/>
          <w:lang w:eastAsia="ja-JP"/>
        </w:rPr>
        <w:lastRenderedPageBreak/>
        <w:t>Affiliations</w:t>
      </w:r>
    </w:p>
    <w:p w:rsidR="006D73AA" w:rsidRPr="006D73AA" w:rsidRDefault="006D73AA" w:rsidP="006D73AA">
      <w:pPr>
        <w:suppressAutoHyphens/>
        <w:spacing w:before="120" w:line="480" w:lineRule="auto"/>
        <w:rPr>
          <w:rFonts w:cs="Arial"/>
          <w:sz w:val="20"/>
          <w:lang w:eastAsia="ja-JP"/>
        </w:rPr>
        <w:sectPr w:rsidR="006D73AA" w:rsidRPr="006D73AA" w:rsidSect="00BB7103">
          <w:headerReference w:type="even" r:id="rId12"/>
          <w:footnotePr>
            <w:numRestart w:val="eachSect"/>
          </w:footnotePr>
          <w:type w:val="nextColumn"/>
          <w:pgSz w:w="11907" w:h="16840" w:code="9"/>
          <w:pgMar w:top="1418" w:right="1418" w:bottom="1418" w:left="1418" w:header="720" w:footer="720" w:gutter="0"/>
          <w:cols w:space="720"/>
        </w:sectPr>
      </w:pPr>
      <w:r w:rsidRPr="005A7A0F">
        <w:rPr>
          <w:rFonts w:cs="Arial"/>
          <w:sz w:val="20"/>
          <w:vertAlign w:val="superscript"/>
          <w:lang w:eastAsia="ja-JP"/>
        </w:rPr>
        <w:t>1</w:t>
      </w:r>
      <w:r w:rsidRPr="001F2987">
        <w:rPr>
          <w:rFonts w:cs="Arial"/>
          <w:sz w:val="20"/>
          <w:lang w:eastAsia="ja-JP"/>
        </w:rPr>
        <w:t>Institute for Medical Epidemiology, Biometrics and Informatics (IMEBI)</w:t>
      </w:r>
      <w:r>
        <w:rPr>
          <w:rFonts w:cs="Arial"/>
          <w:sz w:val="20"/>
          <w:lang w:eastAsia="ja-JP"/>
        </w:rPr>
        <w:t xml:space="preserve">, </w:t>
      </w:r>
      <w:r w:rsidRPr="001F2987">
        <w:rPr>
          <w:rFonts w:cs="Arial"/>
          <w:sz w:val="20"/>
          <w:lang w:eastAsia="ja-JP"/>
        </w:rPr>
        <w:t xml:space="preserve">Interdisciplinary </w:t>
      </w:r>
      <w:proofErr w:type="spellStart"/>
      <w:r w:rsidRPr="001F2987">
        <w:rPr>
          <w:rFonts w:cs="Arial"/>
          <w:sz w:val="20"/>
          <w:lang w:eastAsia="ja-JP"/>
        </w:rPr>
        <w:t>Center</w:t>
      </w:r>
      <w:proofErr w:type="spellEnd"/>
      <w:r w:rsidRPr="001F2987">
        <w:rPr>
          <w:rFonts w:cs="Arial"/>
          <w:sz w:val="20"/>
          <w:lang w:eastAsia="ja-JP"/>
        </w:rPr>
        <w:t xml:space="preserve"> for Health Sciences</w:t>
      </w:r>
      <w:r>
        <w:rPr>
          <w:rFonts w:cs="Arial"/>
          <w:sz w:val="20"/>
          <w:lang w:eastAsia="ja-JP"/>
        </w:rPr>
        <w:t xml:space="preserve">, </w:t>
      </w:r>
      <w:r w:rsidRPr="001F2987">
        <w:rPr>
          <w:rFonts w:cs="Arial"/>
          <w:sz w:val="20"/>
          <w:lang w:eastAsia="ja-JP"/>
        </w:rPr>
        <w:t>Medical School of the Martin-Luth</w:t>
      </w:r>
      <w:r>
        <w:rPr>
          <w:rFonts w:cs="Arial"/>
          <w:sz w:val="20"/>
          <w:lang w:eastAsia="ja-JP"/>
        </w:rPr>
        <w:t>er-</w:t>
      </w:r>
      <w:r w:rsidRPr="001F2987">
        <w:rPr>
          <w:rFonts w:cs="Arial"/>
          <w:sz w:val="20"/>
          <w:lang w:eastAsia="ja-JP"/>
        </w:rPr>
        <w:t>University Halle-Wittenberg</w:t>
      </w:r>
      <w:r w:rsidRPr="00370DC7">
        <w:rPr>
          <w:rFonts w:cs="Arial"/>
          <w:sz w:val="20"/>
          <w:lang w:eastAsia="ja-JP"/>
        </w:rPr>
        <w:t>, Halle (Saale), Ge</w:t>
      </w:r>
      <w:r>
        <w:rPr>
          <w:rFonts w:cs="Arial"/>
          <w:sz w:val="20"/>
          <w:lang w:eastAsia="ja-JP"/>
        </w:rPr>
        <w:t xml:space="preserve">rmany; </w:t>
      </w:r>
      <w:r w:rsidRPr="00E62D1F">
        <w:rPr>
          <w:rFonts w:cs="Arial"/>
          <w:sz w:val="20"/>
          <w:vertAlign w:val="superscript"/>
          <w:lang w:eastAsia="ja-JP"/>
        </w:rPr>
        <w:t>2</w:t>
      </w:r>
      <w:r>
        <w:rPr>
          <w:rFonts w:cs="Arial"/>
          <w:sz w:val="20"/>
          <w:lang w:eastAsia="ja-JP"/>
        </w:rPr>
        <w:t>Department of Radiation Oncology, Martin-Luther-University, Halle (Saale), Germany.</w:t>
      </w:r>
    </w:p>
    <w:p w:rsidR="0079447F" w:rsidRDefault="0079447F" w:rsidP="00A37C5F">
      <w:pPr>
        <w:pStyle w:val="ParagraphQ"/>
        <w:spacing w:before="120" w:after="120" w:line="240" w:lineRule="auto"/>
        <w:ind w:firstLine="0"/>
        <w:outlineLvl w:val="0"/>
        <w:rPr>
          <w:rFonts w:cs="Arial"/>
          <w:b/>
          <w:sz w:val="20"/>
        </w:rPr>
      </w:pPr>
    </w:p>
    <w:p w:rsidR="0079447F" w:rsidRDefault="0079447F">
      <w:pPr>
        <w:spacing w:after="160" w:line="259" w:lineRule="auto"/>
        <w:rPr>
          <w:rFonts w:cs="Arial"/>
          <w:b/>
          <w:szCs w:val="22"/>
        </w:rPr>
      </w:pPr>
      <w:r w:rsidRPr="0079447F">
        <w:rPr>
          <w:rFonts w:cs="Arial"/>
          <w:b/>
          <w:szCs w:val="22"/>
        </w:rPr>
        <w:t xml:space="preserve">Statistical </w:t>
      </w:r>
      <w:r w:rsidR="00374DA7">
        <w:rPr>
          <w:rFonts w:cs="Arial"/>
          <w:b/>
          <w:szCs w:val="22"/>
        </w:rPr>
        <w:t>analyse</w:t>
      </w:r>
      <w:r w:rsidRPr="0079447F">
        <w:rPr>
          <w:rFonts w:cs="Arial"/>
          <w:b/>
          <w:szCs w:val="22"/>
        </w:rPr>
        <w:t>s</w:t>
      </w:r>
    </w:p>
    <w:p w:rsidR="0079447F" w:rsidRPr="0079447F" w:rsidRDefault="0079447F">
      <w:pPr>
        <w:spacing w:after="160" w:line="259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To comply with regulations on data anonymization, the </w:t>
      </w:r>
      <w:r w:rsidR="009C7525">
        <w:rPr>
          <w:rFonts w:cs="Arial"/>
          <w:szCs w:val="22"/>
        </w:rPr>
        <w:t>cases in the GBM dataset have</w:t>
      </w:r>
      <w:r>
        <w:rPr>
          <w:rFonts w:cs="Arial"/>
          <w:szCs w:val="22"/>
        </w:rPr>
        <w:t xml:space="preserve"> a fixed date, the 15 day of the month, for the dates of birth, diagnosis and death. Due to this, each case in the dataset contribute</w:t>
      </w:r>
      <w:r w:rsidR="00B35F4D">
        <w:rPr>
          <w:rFonts w:cs="Arial"/>
          <w:szCs w:val="22"/>
        </w:rPr>
        <w:t>s</w:t>
      </w:r>
      <w:r>
        <w:rPr>
          <w:rFonts w:cs="Arial"/>
          <w:szCs w:val="22"/>
        </w:rPr>
        <w:t xml:space="preserve"> a minimum of 1 month to the</w:t>
      </w:r>
      <w:r w:rsidR="00974856">
        <w:rPr>
          <w:rFonts w:cs="Arial"/>
          <w:szCs w:val="22"/>
        </w:rPr>
        <w:t xml:space="preserve"> survival</w:t>
      </w:r>
      <w:r w:rsidR="004405E9">
        <w:rPr>
          <w:rFonts w:cs="Arial"/>
          <w:szCs w:val="22"/>
        </w:rPr>
        <w:t xml:space="preserve"> analyse</w:t>
      </w:r>
      <w:r>
        <w:rPr>
          <w:rFonts w:cs="Arial"/>
          <w:szCs w:val="22"/>
        </w:rPr>
        <w:t>s, except if cases were enrolled in the Registry at the last possible month (15</w:t>
      </w:r>
      <w:r w:rsidRPr="0079447F">
        <w:rPr>
          <w:rFonts w:cs="Arial"/>
          <w:szCs w:val="22"/>
          <w:vertAlign w:val="superscript"/>
        </w:rPr>
        <w:t>th</w:t>
      </w:r>
      <w:r>
        <w:rPr>
          <w:rFonts w:cs="Arial"/>
          <w:szCs w:val="22"/>
        </w:rPr>
        <w:t xml:space="preserve"> December 2014)</w:t>
      </w:r>
      <w:r w:rsidR="00D64406">
        <w:rPr>
          <w:rFonts w:cs="Arial"/>
          <w:szCs w:val="22"/>
        </w:rPr>
        <w:t xml:space="preserve"> when they can contribute only half a month (study end-date 31</w:t>
      </w:r>
      <w:r w:rsidR="00D64406" w:rsidRPr="00D64406">
        <w:rPr>
          <w:rFonts w:cs="Arial"/>
          <w:szCs w:val="22"/>
          <w:vertAlign w:val="superscript"/>
        </w:rPr>
        <w:t>st</w:t>
      </w:r>
      <w:r w:rsidR="00D64406">
        <w:rPr>
          <w:rFonts w:cs="Arial"/>
          <w:szCs w:val="22"/>
        </w:rPr>
        <w:t xml:space="preserve"> December 2014)</w:t>
      </w:r>
      <w:r w:rsidR="004405E9">
        <w:rPr>
          <w:rFonts w:cs="Arial"/>
          <w:szCs w:val="22"/>
        </w:rPr>
        <w:t xml:space="preserve"> </w:t>
      </w:r>
      <w:r w:rsidR="00B35F4D">
        <w:rPr>
          <w:rFonts w:cs="Arial"/>
          <w:szCs w:val="22"/>
        </w:rPr>
        <w:t>or they had status as deceased, but not exact date of death, in which case 0.5</w:t>
      </w:r>
      <w:r w:rsidR="000C470E">
        <w:rPr>
          <w:rFonts w:cs="Arial"/>
          <w:szCs w:val="22"/>
        </w:rPr>
        <w:t xml:space="preserve"> months</w:t>
      </w:r>
      <w:r w:rsidR="00B35F4D">
        <w:rPr>
          <w:rFonts w:cs="Arial"/>
          <w:szCs w:val="22"/>
        </w:rPr>
        <w:t xml:space="preserve"> follow-up time was added</w:t>
      </w:r>
      <w:r w:rsidR="000C470E">
        <w:rPr>
          <w:rFonts w:cs="Arial"/>
          <w:szCs w:val="22"/>
        </w:rPr>
        <w:t>, as a recommendation from the Robert-Koch Institute to take into account cases that died within the first couple of weeks</w:t>
      </w:r>
      <w:r w:rsidR="00B35F4D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In order to make the interpretation of results easier, the median OS time</w:t>
      </w:r>
      <w:r w:rsidR="00D64406">
        <w:rPr>
          <w:rFonts w:cs="Arial"/>
          <w:szCs w:val="22"/>
        </w:rPr>
        <w:t xml:space="preserve"> in months</w:t>
      </w:r>
      <w:r>
        <w:rPr>
          <w:rFonts w:cs="Arial"/>
          <w:szCs w:val="22"/>
        </w:rPr>
        <w:t xml:space="preserve"> has been rounded up to the nearest integer, if it was a fractional number.</w:t>
      </w:r>
    </w:p>
    <w:p w:rsidR="0079447F" w:rsidRDefault="0079447F">
      <w:pPr>
        <w:spacing w:after="160" w:line="259" w:lineRule="auto"/>
        <w:rPr>
          <w:rFonts w:cs="Arial"/>
          <w:b/>
          <w:sz w:val="20"/>
        </w:rPr>
      </w:pPr>
      <w:r>
        <w:rPr>
          <w:rFonts w:cs="Arial"/>
          <w:b/>
          <w:sz w:val="20"/>
        </w:rPr>
        <w:br w:type="page"/>
      </w:r>
    </w:p>
    <w:p w:rsidR="00A37C5F" w:rsidRPr="00603E86" w:rsidRDefault="00A37C5F" w:rsidP="00A37C5F">
      <w:pPr>
        <w:pStyle w:val="ParagraphQ"/>
        <w:spacing w:before="120" w:after="120" w:line="240" w:lineRule="auto"/>
        <w:ind w:firstLine="0"/>
        <w:outlineLvl w:val="0"/>
        <w:rPr>
          <w:vanish/>
          <w:lang w:val="en-US"/>
          <w:specVanish/>
        </w:rPr>
      </w:pPr>
      <w:r w:rsidRPr="00A37C5F">
        <w:rPr>
          <w:rFonts w:cs="Arial"/>
          <w:b/>
          <w:sz w:val="20"/>
        </w:rPr>
        <w:lastRenderedPageBreak/>
        <w:t>Online Resource Table 1</w:t>
      </w:r>
      <w:r>
        <w:rPr>
          <w:rFonts w:cs="Arial"/>
          <w:sz w:val="20"/>
        </w:rPr>
        <w:t>.</w:t>
      </w:r>
    </w:p>
    <w:p w:rsidR="00A37C5F" w:rsidRPr="00111549" w:rsidRDefault="00A37C5F" w:rsidP="00A37C5F">
      <w:pPr>
        <w:tabs>
          <w:tab w:val="left" w:pos="4171"/>
        </w:tabs>
        <w:spacing w:before="120" w:after="120" w:line="240" w:lineRule="auto"/>
        <w:rPr>
          <w:rFonts w:cs="Arial"/>
          <w:sz w:val="20"/>
        </w:rPr>
      </w:pPr>
      <w:r w:rsidRPr="00111549">
        <w:rPr>
          <w:rFonts w:cs="Arial"/>
          <w:sz w:val="20"/>
        </w:rPr>
        <w:t xml:space="preserve"> </w:t>
      </w:r>
      <w:r w:rsidR="00EA790C">
        <w:rPr>
          <w:rFonts w:cs="Arial"/>
          <w:sz w:val="20"/>
        </w:rPr>
        <w:t>Sensit</w:t>
      </w:r>
      <w:r w:rsidR="00C16FE0">
        <w:rPr>
          <w:rFonts w:cs="Arial"/>
          <w:sz w:val="20"/>
        </w:rPr>
        <w:t>ivity analysis Cox proportional-</w:t>
      </w:r>
      <w:r w:rsidR="00EA790C">
        <w:rPr>
          <w:rFonts w:cs="Arial"/>
          <w:sz w:val="20"/>
        </w:rPr>
        <w:t>hazards models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43"/>
        <w:gridCol w:w="1842"/>
      </w:tblGrid>
      <w:tr w:rsidR="00156C33" w:rsidRPr="005A591F" w:rsidTr="00BC15C3">
        <w:tc>
          <w:tcPr>
            <w:tcW w:w="1843" w:type="dxa"/>
            <w:tcBorders>
              <w:top w:val="single" w:sz="4" w:space="0" w:color="auto"/>
            </w:tcBorders>
          </w:tcPr>
          <w:p w:rsidR="00156C33" w:rsidRPr="005A591F" w:rsidRDefault="00156C33" w:rsidP="00345F34">
            <w:pPr>
              <w:tabs>
                <w:tab w:val="left" w:pos="4171"/>
              </w:tabs>
              <w:spacing w:before="120" w:after="120" w:line="240" w:lineRule="auto"/>
              <w:rPr>
                <w:rFonts w:cs="Arial"/>
                <w:sz w:val="18"/>
                <w:szCs w:val="22"/>
              </w:rPr>
            </w:pPr>
            <w:r w:rsidRPr="005A591F">
              <w:rPr>
                <w:rFonts w:cs="Arial"/>
                <w:sz w:val="18"/>
                <w:szCs w:val="22"/>
              </w:rPr>
              <w:t>Variables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56C33" w:rsidRPr="005A591F" w:rsidRDefault="003F5ED1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>Model 1</w:t>
            </w:r>
            <w:r w:rsidR="00156C33">
              <w:rPr>
                <w:rFonts w:cs="Arial"/>
                <w:sz w:val="18"/>
                <w:szCs w:val="22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56C33" w:rsidRPr="005A591F" w:rsidRDefault="003F5ED1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>Model 2</w:t>
            </w:r>
            <w:r w:rsidR="00156C33">
              <w:rPr>
                <w:rFonts w:cs="Arial"/>
                <w:sz w:val="18"/>
                <w:szCs w:val="22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56C33" w:rsidRPr="005A591F" w:rsidRDefault="003F5ED1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>Model 3</w:t>
            </w:r>
            <w:r w:rsidR="00156C33">
              <w:rPr>
                <w:rFonts w:cs="Arial"/>
                <w:sz w:val="18"/>
                <w:szCs w:val="22"/>
              </w:rPr>
              <w:t>*</w:t>
            </w:r>
          </w:p>
        </w:tc>
      </w:tr>
      <w:tr w:rsidR="00156C33" w:rsidRPr="005A591F" w:rsidTr="00BC15C3">
        <w:tc>
          <w:tcPr>
            <w:tcW w:w="1843" w:type="dxa"/>
            <w:tcBorders>
              <w:bottom w:val="single" w:sz="4" w:space="0" w:color="auto"/>
            </w:tcBorders>
          </w:tcPr>
          <w:p w:rsidR="00156C33" w:rsidRPr="005A591F" w:rsidRDefault="00156C33" w:rsidP="00345F34">
            <w:pPr>
              <w:tabs>
                <w:tab w:val="left" w:pos="4171"/>
              </w:tabs>
              <w:spacing w:before="120" w:after="120" w:line="240" w:lineRule="auto"/>
              <w:rPr>
                <w:rFonts w:cs="Arial"/>
                <w:sz w:val="18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56C33" w:rsidRPr="005A591F" w:rsidRDefault="00156C33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22"/>
              </w:rPr>
            </w:pPr>
            <w:r w:rsidRPr="005A591F">
              <w:rPr>
                <w:rFonts w:cs="Arial"/>
                <w:sz w:val="18"/>
                <w:szCs w:val="22"/>
              </w:rPr>
              <w:t>HR 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56C33" w:rsidRPr="005A591F" w:rsidRDefault="00156C33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22"/>
              </w:rPr>
            </w:pPr>
            <w:r w:rsidRPr="005A591F">
              <w:rPr>
                <w:rFonts w:cs="Arial"/>
                <w:sz w:val="18"/>
                <w:szCs w:val="22"/>
              </w:rPr>
              <w:t>HR (95% CI)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56C33" w:rsidRPr="005A591F" w:rsidRDefault="00156C33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22"/>
              </w:rPr>
            </w:pPr>
            <w:r w:rsidRPr="005A591F">
              <w:rPr>
                <w:rFonts w:cs="Arial"/>
                <w:sz w:val="18"/>
                <w:szCs w:val="22"/>
              </w:rPr>
              <w:t>HR (95% CI)</w:t>
            </w:r>
          </w:p>
        </w:tc>
      </w:tr>
      <w:tr w:rsidR="00156C33" w:rsidRPr="00996DA7" w:rsidTr="00345F34">
        <w:tc>
          <w:tcPr>
            <w:tcW w:w="1843" w:type="dxa"/>
            <w:tcBorders>
              <w:top w:val="single" w:sz="4" w:space="0" w:color="auto"/>
            </w:tcBorders>
          </w:tcPr>
          <w:p w:rsidR="00156C33" w:rsidRPr="00996DA7" w:rsidRDefault="00156C33" w:rsidP="00345F34">
            <w:pPr>
              <w:tabs>
                <w:tab w:val="left" w:pos="4171"/>
              </w:tabs>
              <w:spacing w:before="120" w:after="120" w:line="240" w:lineRule="auto"/>
              <w:rPr>
                <w:rFonts w:cs="Arial"/>
                <w:sz w:val="18"/>
                <w:szCs w:val="18"/>
              </w:rPr>
            </w:pPr>
            <w:r w:rsidRPr="00996DA7">
              <w:rPr>
                <w:rFonts w:cs="Arial"/>
                <w:sz w:val="18"/>
                <w:szCs w:val="18"/>
              </w:rPr>
              <w:t>Age</w:t>
            </w:r>
            <w:r w:rsidR="00C16FE0" w:rsidRPr="00996DA7">
              <w:rPr>
                <w:rFonts w:cs="Arial"/>
                <w:sz w:val="18"/>
                <w:szCs w:val="18"/>
              </w:rPr>
              <w:t xml:space="preserve"> groups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56C33" w:rsidRPr="00996DA7" w:rsidRDefault="00156C33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56C33" w:rsidRPr="00996DA7" w:rsidRDefault="00156C33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56C33" w:rsidRPr="00996DA7" w:rsidRDefault="00156C33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56C33" w:rsidRPr="00996DA7" w:rsidTr="00345F34">
        <w:tc>
          <w:tcPr>
            <w:tcW w:w="1843" w:type="dxa"/>
          </w:tcPr>
          <w:p w:rsidR="00156C33" w:rsidRPr="00996DA7" w:rsidRDefault="00156C33" w:rsidP="00345F34">
            <w:pPr>
              <w:tabs>
                <w:tab w:val="left" w:pos="4171"/>
              </w:tabs>
              <w:spacing w:before="120" w:after="120" w:line="240" w:lineRule="auto"/>
              <w:rPr>
                <w:rFonts w:cs="Arial"/>
                <w:sz w:val="18"/>
                <w:szCs w:val="18"/>
              </w:rPr>
            </w:pPr>
            <w:r w:rsidRPr="00996DA7">
              <w:rPr>
                <w:rFonts w:cs="Arial"/>
                <w:sz w:val="18"/>
                <w:szCs w:val="18"/>
              </w:rPr>
              <w:t xml:space="preserve">  18-49</w:t>
            </w:r>
          </w:p>
        </w:tc>
        <w:tc>
          <w:tcPr>
            <w:tcW w:w="1843" w:type="dxa"/>
          </w:tcPr>
          <w:p w:rsidR="00156C33" w:rsidRPr="00996DA7" w:rsidRDefault="00156C33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96DA7">
              <w:rPr>
                <w:rFonts w:cs="Arial"/>
                <w:sz w:val="18"/>
                <w:szCs w:val="18"/>
              </w:rPr>
              <w:t>Reference</w:t>
            </w:r>
          </w:p>
        </w:tc>
        <w:tc>
          <w:tcPr>
            <w:tcW w:w="1843" w:type="dxa"/>
          </w:tcPr>
          <w:p w:rsidR="00156C33" w:rsidRPr="00996DA7" w:rsidRDefault="00156C33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96DA7">
              <w:rPr>
                <w:rFonts w:cs="Arial"/>
                <w:sz w:val="18"/>
                <w:szCs w:val="18"/>
              </w:rPr>
              <w:t>Reference</w:t>
            </w:r>
          </w:p>
        </w:tc>
        <w:tc>
          <w:tcPr>
            <w:tcW w:w="1842" w:type="dxa"/>
          </w:tcPr>
          <w:p w:rsidR="00156C33" w:rsidRPr="00996DA7" w:rsidRDefault="00156C33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996DA7">
              <w:rPr>
                <w:rFonts w:cs="Arial"/>
                <w:sz w:val="18"/>
                <w:szCs w:val="18"/>
              </w:rPr>
              <w:t>Reference</w:t>
            </w:r>
          </w:p>
        </w:tc>
      </w:tr>
      <w:tr w:rsidR="00156C33" w:rsidRPr="00996DA7" w:rsidTr="00345F34">
        <w:tc>
          <w:tcPr>
            <w:tcW w:w="1843" w:type="dxa"/>
          </w:tcPr>
          <w:p w:rsidR="00156C33" w:rsidRPr="00996DA7" w:rsidRDefault="00156C33" w:rsidP="00345F34">
            <w:pPr>
              <w:tabs>
                <w:tab w:val="left" w:pos="4171"/>
              </w:tabs>
              <w:spacing w:before="120" w:after="120" w:line="240" w:lineRule="auto"/>
              <w:rPr>
                <w:rFonts w:cs="Arial"/>
                <w:sz w:val="18"/>
                <w:szCs w:val="18"/>
              </w:rPr>
            </w:pPr>
            <w:r w:rsidRPr="00996DA7">
              <w:rPr>
                <w:rFonts w:cs="Arial"/>
                <w:sz w:val="18"/>
                <w:szCs w:val="18"/>
              </w:rPr>
              <w:t xml:space="preserve">  50-59</w:t>
            </w:r>
          </w:p>
        </w:tc>
        <w:tc>
          <w:tcPr>
            <w:tcW w:w="1843" w:type="dxa"/>
          </w:tcPr>
          <w:p w:rsidR="00156C33" w:rsidRPr="000628BE" w:rsidRDefault="003F5ED1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1.49</w:t>
            </w:r>
            <w:r w:rsidR="00156C33" w:rsidRPr="000628BE">
              <w:rPr>
                <w:rFonts w:cs="Arial"/>
                <w:sz w:val="18"/>
                <w:szCs w:val="18"/>
              </w:rPr>
              <w:t xml:space="preserve"> (1.4</w:t>
            </w:r>
            <w:r w:rsidRPr="000628BE">
              <w:rPr>
                <w:rFonts w:cs="Arial"/>
                <w:sz w:val="18"/>
                <w:szCs w:val="18"/>
              </w:rPr>
              <w:t>1-1.58</w:t>
            </w:r>
            <w:r w:rsidR="00156C33" w:rsidRPr="000628BE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:rsidR="00156C33" w:rsidRPr="000628BE" w:rsidRDefault="00156C33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1.5</w:t>
            </w:r>
            <w:r w:rsidR="0099002D" w:rsidRPr="000628BE">
              <w:rPr>
                <w:rFonts w:cs="Arial"/>
                <w:sz w:val="18"/>
                <w:szCs w:val="18"/>
              </w:rPr>
              <w:t>3</w:t>
            </w:r>
            <w:r w:rsidRPr="000628BE">
              <w:rPr>
                <w:rFonts w:cs="Arial"/>
                <w:sz w:val="18"/>
                <w:szCs w:val="18"/>
              </w:rPr>
              <w:t xml:space="preserve"> (1.4</w:t>
            </w:r>
            <w:r w:rsidR="0099002D" w:rsidRPr="000628BE">
              <w:rPr>
                <w:rFonts w:cs="Arial"/>
                <w:sz w:val="18"/>
                <w:szCs w:val="18"/>
              </w:rPr>
              <w:t>4</w:t>
            </w:r>
            <w:r w:rsidRPr="000628BE">
              <w:rPr>
                <w:rFonts w:cs="Arial"/>
                <w:sz w:val="18"/>
                <w:szCs w:val="18"/>
              </w:rPr>
              <w:t>-1.6</w:t>
            </w:r>
            <w:r w:rsidR="003F5ED1" w:rsidRPr="000628BE">
              <w:rPr>
                <w:rFonts w:cs="Arial"/>
                <w:sz w:val="18"/>
                <w:szCs w:val="18"/>
              </w:rPr>
              <w:t>2</w:t>
            </w:r>
            <w:r w:rsidRPr="000628BE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:rsidR="00156C33" w:rsidRPr="000628BE" w:rsidRDefault="00156C33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1.5</w:t>
            </w:r>
            <w:r w:rsidR="00F5696A" w:rsidRPr="000628BE">
              <w:rPr>
                <w:rFonts w:cs="Arial"/>
                <w:sz w:val="18"/>
                <w:szCs w:val="18"/>
              </w:rPr>
              <w:t>1</w:t>
            </w:r>
            <w:r w:rsidRPr="000628BE">
              <w:rPr>
                <w:rFonts w:cs="Arial"/>
                <w:sz w:val="18"/>
                <w:szCs w:val="18"/>
              </w:rPr>
              <w:t xml:space="preserve"> (1.4</w:t>
            </w:r>
            <w:r w:rsidR="00F5696A" w:rsidRPr="000628BE">
              <w:rPr>
                <w:rFonts w:cs="Arial"/>
                <w:sz w:val="18"/>
                <w:szCs w:val="18"/>
              </w:rPr>
              <w:t>2</w:t>
            </w:r>
            <w:r w:rsidRPr="000628BE">
              <w:rPr>
                <w:rFonts w:cs="Arial"/>
                <w:sz w:val="18"/>
                <w:szCs w:val="18"/>
              </w:rPr>
              <w:t>-1.6</w:t>
            </w:r>
            <w:r w:rsidR="00F5696A" w:rsidRPr="000628BE">
              <w:rPr>
                <w:rFonts w:cs="Arial"/>
                <w:sz w:val="18"/>
                <w:szCs w:val="18"/>
              </w:rPr>
              <w:t>1</w:t>
            </w:r>
            <w:r w:rsidRPr="000628BE">
              <w:rPr>
                <w:rFonts w:cs="Arial"/>
                <w:sz w:val="18"/>
                <w:szCs w:val="18"/>
              </w:rPr>
              <w:t>)</w:t>
            </w:r>
          </w:p>
        </w:tc>
      </w:tr>
      <w:tr w:rsidR="00156C33" w:rsidRPr="00996DA7" w:rsidTr="00345F34">
        <w:tc>
          <w:tcPr>
            <w:tcW w:w="1843" w:type="dxa"/>
          </w:tcPr>
          <w:p w:rsidR="00156C33" w:rsidRPr="00996DA7" w:rsidRDefault="00156C33" w:rsidP="00345F34">
            <w:pPr>
              <w:tabs>
                <w:tab w:val="left" w:pos="4171"/>
              </w:tabs>
              <w:spacing w:before="120" w:after="120" w:line="240" w:lineRule="auto"/>
              <w:rPr>
                <w:rFonts w:cs="Arial"/>
                <w:sz w:val="18"/>
                <w:szCs w:val="18"/>
              </w:rPr>
            </w:pPr>
            <w:r w:rsidRPr="00996DA7">
              <w:rPr>
                <w:rFonts w:cs="Arial"/>
                <w:sz w:val="18"/>
                <w:szCs w:val="18"/>
              </w:rPr>
              <w:t xml:space="preserve">  60-69</w:t>
            </w:r>
          </w:p>
        </w:tc>
        <w:tc>
          <w:tcPr>
            <w:tcW w:w="1843" w:type="dxa"/>
          </w:tcPr>
          <w:p w:rsidR="00156C33" w:rsidRPr="000628BE" w:rsidRDefault="00156C33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1.9</w:t>
            </w:r>
            <w:r w:rsidR="0099002D" w:rsidRPr="000628BE">
              <w:rPr>
                <w:rFonts w:cs="Arial"/>
                <w:sz w:val="18"/>
                <w:szCs w:val="18"/>
              </w:rPr>
              <w:t>5</w:t>
            </w:r>
            <w:r w:rsidRPr="000628BE">
              <w:rPr>
                <w:rFonts w:cs="Arial"/>
                <w:sz w:val="18"/>
                <w:szCs w:val="18"/>
              </w:rPr>
              <w:t xml:space="preserve"> (1.8</w:t>
            </w:r>
            <w:r w:rsidR="0099002D" w:rsidRPr="000628BE">
              <w:rPr>
                <w:rFonts w:cs="Arial"/>
                <w:sz w:val="18"/>
                <w:szCs w:val="18"/>
              </w:rPr>
              <w:t>5-2.06</w:t>
            </w:r>
            <w:r w:rsidRPr="000628BE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:rsidR="00156C33" w:rsidRPr="000628BE" w:rsidRDefault="0058201E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1.9</w:t>
            </w:r>
            <w:r w:rsidR="0099002D" w:rsidRPr="000628BE">
              <w:rPr>
                <w:rFonts w:cs="Arial"/>
                <w:sz w:val="18"/>
                <w:szCs w:val="18"/>
              </w:rPr>
              <w:t>6</w:t>
            </w:r>
            <w:r w:rsidRPr="000628BE">
              <w:rPr>
                <w:rFonts w:cs="Arial"/>
                <w:sz w:val="18"/>
                <w:szCs w:val="18"/>
              </w:rPr>
              <w:t xml:space="preserve"> (1.8</w:t>
            </w:r>
            <w:r w:rsidR="0099002D" w:rsidRPr="000628BE">
              <w:rPr>
                <w:rFonts w:cs="Arial"/>
                <w:sz w:val="18"/>
                <w:szCs w:val="18"/>
              </w:rPr>
              <w:t>5-2.07</w:t>
            </w:r>
            <w:r w:rsidR="00156C33" w:rsidRPr="000628BE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:rsidR="00156C33" w:rsidRPr="000628BE" w:rsidRDefault="00303011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1.9</w:t>
            </w:r>
            <w:r w:rsidR="0099002D" w:rsidRPr="000628BE">
              <w:rPr>
                <w:rFonts w:cs="Arial"/>
                <w:sz w:val="18"/>
                <w:szCs w:val="18"/>
              </w:rPr>
              <w:t>3</w:t>
            </w:r>
            <w:r w:rsidRPr="000628BE">
              <w:rPr>
                <w:rFonts w:cs="Arial"/>
                <w:sz w:val="18"/>
                <w:szCs w:val="18"/>
              </w:rPr>
              <w:t xml:space="preserve"> (1.8</w:t>
            </w:r>
            <w:r w:rsidR="0099002D" w:rsidRPr="000628BE">
              <w:rPr>
                <w:rFonts w:cs="Arial"/>
                <w:sz w:val="18"/>
                <w:szCs w:val="18"/>
              </w:rPr>
              <w:t>2</w:t>
            </w:r>
            <w:r w:rsidRPr="000628BE">
              <w:rPr>
                <w:rFonts w:cs="Arial"/>
                <w:sz w:val="18"/>
                <w:szCs w:val="18"/>
              </w:rPr>
              <w:t>-2.0</w:t>
            </w:r>
            <w:r w:rsidR="0099002D" w:rsidRPr="000628BE">
              <w:rPr>
                <w:rFonts w:cs="Arial"/>
                <w:sz w:val="18"/>
                <w:szCs w:val="18"/>
              </w:rPr>
              <w:t>5</w:t>
            </w:r>
            <w:r w:rsidR="00156C33" w:rsidRPr="000628BE">
              <w:rPr>
                <w:rFonts w:cs="Arial"/>
                <w:sz w:val="18"/>
                <w:szCs w:val="18"/>
              </w:rPr>
              <w:t>)</w:t>
            </w:r>
          </w:p>
        </w:tc>
      </w:tr>
      <w:tr w:rsidR="00156C33" w:rsidRPr="00996DA7" w:rsidTr="00345F34">
        <w:tc>
          <w:tcPr>
            <w:tcW w:w="1843" w:type="dxa"/>
          </w:tcPr>
          <w:p w:rsidR="00156C33" w:rsidRPr="00996DA7" w:rsidRDefault="00156C33" w:rsidP="00345F34">
            <w:pPr>
              <w:tabs>
                <w:tab w:val="left" w:pos="4171"/>
              </w:tabs>
              <w:spacing w:before="120" w:after="120" w:line="240" w:lineRule="auto"/>
              <w:rPr>
                <w:rFonts w:cs="Arial"/>
                <w:sz w:val="18"/>
                <w:szCs w:val="18"/>
              </w:rPr>
            </w:pPr>
            <w:r w:rsidRPr="00996DA7">
              <w:rPr>
                <w:rFonts w:cs="Arial"/>
                <w:sz w:val="18"/>
                <w:szCs w:val="18"/>
              </w:rPr>
              <w:t xml:space="preserve">  70-79</w:t>
            </w:r>
          </w:p>
        </w:tc>
        <w:tc>
          <w:tcPr>
            <w:tcW w:w="1843" w:type="dxa"/>
          </w:tcPr>
          <w:p w:rsidR="00156C33" w:rsidRPr="000628BE" w:rsidRDefault="00156C33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2.9</w:t>
            </w:r>
            <w:r w:rsidR="0099002D" w:rsidRPr="000628BE">
              <w:rPr>
                <w:rFonts w:cs="Arial"/>
                <w:sz w:val="18"/>
                <w:szCs w:val="18"/>
              </w:rPr>
              <w:t>5</w:t>
            </w:r>
            <w:r w:rsidRPr="000628BE">
              <w:rPr>
                <w:rFonts w:cs="Arial"/>
                <w:sz w:val="18"/>
                <w:szCs w:val="18"/>
              </w:rPr>
              <w:t xml:space="preserve"> (2.8</w:t>
            </w:r>
            <w:r w:rsidR="003F5ED1" w:rsidRPr="000628BE">
              <w:rPr>
                <w:rFonts w:cs="Arial"/>
                <w:sz w:val="18"/>
                <w:szCs w:val="18"/>
              </w:rPr>
              <w:t>0</w:t>
            </w:r>
            <w:r w:rsidRPr="000628BE">
              <w:rPr>
                <w:rFonts w:cs="Arial"/>
                <w:sz w:val="18"/>
                <w:szCs w:val="18"/>
              </w:rPr>
              <w:t>-3.1</w:t>
            </w:r>
            <w:r w:rsidR="0099002D" w:rsidRPr="000628BE">
              <w:rPr>
                <w:rFonts w:cs="Arial"/>
                <w:sz w:val="18"/>
                <w:szCs w:val="18"/>
              </w:rPr>
              <w:t>1</w:t>
            </w:r>
            <w:r w:rsidRPr="000628BE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:rsidR="00156C33" w:rsidRPr="000628BE" w:rsidRDefault="0058201E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2.9</w:t>
            </w:r>
            <w:r w:rsidR="0099002D" w:rsidRPr="000628BE">
              <w:rPr>
                <w:rFonts w:cs="Arial"/>
                <w:sz w:val="18"/>
                <w:szCs w:val="18"/>
              </w:rPr>
              <w:t>4 (2.77</w:t>
            </w:r>
            <w:r w:rsidRPr="000628BE">
              <w:rPr>
                <w:rFonts w:cs="Arial"/>
                <w:sz w:val="18"/>
                <w:szCs w:val="18"/>
              </w:rPr>
              <w:t>-3.1</w:t>
            </w:r>
            <w:r w:rsidR="0099002D" w:rsidRPr="000628BE">
              <w:rPr>
                <w:rFonts w:cs="Arial"/>
                <w:sz w:val="18"/>
                <w:szCs w:val="18"/>
              </w:rPr>
              <w:t>2</w:t>
            </w:r>
            <w:r w:rsidR="00156C33" w:rsidRPr="000628BE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:rsidR="00156C33" w:rsidRPr="000628BE" w:rsidRDefault="0099002D" w:rsidP="00F5696A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2.78</w:t>
            </w:r>
            <w:r w:rsidR="00303011" w:rsidRPr="000628BE">
              <w:rPr>
                <w:rFonts w:cs="Arial"/>
                <w:sz w:val="18"/>
                <w:szCs w:val="18"/>
              </w:rPr>
              <w:t xml:space="preserve"> (2.6</w:t>
            </w:r>
            <w:r w:rsidRPr="000628BE">
              <w:rPr>
                <w:rFonts w:cs="Arial"/>
                <w:sz w:val="18"/>
                <w:szCs w:val="18"/>
              </w:rPr>
              <w:t>1</w:t>
            </w:r>
            <w:r w:rsidR="00303011" w:rsidRPr="000628BE">
              <w:rPr>
                <w:rFonts w:cs="Arial"/>
                <w:sz w:val="18"/>
                <w:szCs w:val="18"/>
              </w:rPr>
              <w:t>-</w:t>
            </w:r>
            <w:r w:rsidRPr="000628BE">
              <w:rPr>
                <w:rFonts w:cs="Arial"/>
                <w:sz w:val="18"/>
                <w:szCs w:val="18"/>
              </w:rPr>
              <w:t>2.95</w:t>
            </w:r>
            <w:r w:rsidR="00156C33" w:rsidRPr="000628BE">
              <w:rPr>
                <w:rFonts w:cs="Arial"/>
                <w:sz w:val="18"/>
                <w:szCs w:val="18"/>
              </w:rPr>
              <w:t>)</w:t>
            </w:r>
          </w:p>
        </w:tc>
      </w:tr>
      <w:tr w:rsidR="00156C33" w:rsidRPr="00996DA7" w:rsidTr="00345F34">
        <w:tc>
          <w:tcPr>
            <w:tcW w:w="1843" w:type="dxa"/>
          </w:tcPr>
          <w:p w:rsidR="00156C33" w:rsidRPr="00996DA7" w:rsidRDefault="00156C33" w:rsidP="00345F34">
            <w:pPr>
              <w:tabs>
                <w:tab w:val="left" w:pos="4171"/>
              </w:tabs>
              <w:spacing w:before="120" w:after="120" w:line="240" w:lineRule="auto"/>
              <w:rPr>
                <w:rFonts w:cs="Arial"/>
                <w:sz w:val="18"/>
                <w:szCs w:val="18"/>
              </w:rPr>
            </w:pPr>
            <w:r w:rsidRPr="00996DA7">
              <w:rPr>
                <w:rFonts w:cs="Arial"/>
                <w:sz w:val="18"/>
                <w:szCs w:val="18"/>
              </w:rPr>
              <w:t xml:space="preserve">  ≥80</w:t>
            </w:r>
          </w:p>
        </w:tc>
        <w:tc>
          <w:tcPr>
            <w:tcW w:w="1843" w:type="dxa"/>
          </w:tcPr>
          <w:p w:rsidR="00156C33" w:rsidRPr="000628BE" w:rsidRDefault="00156C33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4.5</w:t>
            </w:r>
            <w:r w:rsidR="0099002D" w:rsidRPr="000628BE">
              <w:rPr>
                <w:rFonts w:cs="Arial"/>
                <w:sz w:val="18"/>
                <w:szCs w:val="18"/>
              </w:rPr>
              <w:t>7</w:t>
            </w:r>
            <w:r w:rsidRPr="000628BE">
              <w:rPr>
                <w:rFonts w:cs="Arial"/>
                <w:sz w:val="18"/>
                <w:szCs w:val="18"/>
              </w:rPr>
              <w:t xml:space="preserve"> (4.2</w:t>
            </w:r>
            <w:r w:rsidR="0099002D" w:rsidRPr="000628BE">
              <w:rPr>
                <w:rFonts w:cs="Arial"/>
                <w:sz w:val="18"/>
                <w:szCs w:val="18"/>
              </w:rPr>
              <w:t>6-4.90</w:t>
            </w:r>
            <w:r w:rsidRPr="000628BE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:rsidR="00156C33" w:rsidRPr="000628BE" w:rsidRDefault="0058201E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4.3</w:t>
            </w:r>
            <w:r w:rsidR="0099002D" w:rsidRPr="000628BE">
              <w:rPr>
                <w:rFonts w:cs="Arial"/>
                <w:sz w:val="18"/>
                <w:szCs w:val="18"/>
              </w:rPr>
              <w:t>0 (3.97-4.66</w:t>
            </w:r>
            <w:r w:rsidR="00156C33" w:rsidRPr="000628BE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:rsidR="00156C33" w:rsidRPr="000628BE" w:rsidRDefault="0099002D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4.04</w:t>
            </w:r>
            <w:r w:rsidR="00303011" w:rsidRPr="000628BE">
              <w:rPr>
                <w:rFonts w:cs="Arial"/>
                <w:sz w:val="18"/>
                <w:szCs w:val="18"/>
              </w:rPr>
              <w:t xml:space="preserve"> (3.7</w:t>
            </w:r>
            <w:r w:rsidR="00F5696A" w:rsidRPr="000628BE">
              <w:rPr>
                <w:rFonts w:cs="Arial"/>
                <w:sz w:val="18"/>
                <w:szCs w:val="18"/>
              </w:rPr>
              <w:t>1</w:t>
            </w:r>
            <w:r w:rsidR="00303011" w:rsidRPr="000628BE">
              <w:rPr>
                <w:rFonts w:cs="Arial"/>
                <w:sz w:val="18"/>
                <w:szCs w:val="18"/>
              </w:rPr>
              <w:t>-4.4</w:t>
            </w:r>
            <w:r w:rsidRPr="000628BE">
              <w:rPr>
                <w:rFonts w:cs="Arial"/>
                <w:sz w:val="18"/>
                <w:szCs w:val="18"/>
              </w:rPr>
              <w:t>0</w:t>
            </w:r>
            <w:r w:rsidR="00156C33" w:rsidRPr="000628BE">
              <w:rPr>
                <w:rFonts w:cs="Arial"/>
                <w:sz w:val="18"/>
                <w:szCs w:val="18"/>
              </w:rPr>
              <w:t>)</w:t>
            </w:r>
          </w:p>
        </w:tc>
      </w:tr>
      <w:tr w:rsidR="00156C33" w:rsidRPr="00996DA7" w:rsidTr="00345F34">
        <w:tc>
          <w:tcPr>
            <w:tcW w:w="1843" w:type="dxa"/>
          </w:tcPr>
          <w:p w:rsidR="00156C33" w:rsidRPr="00996DA7" w:rsidRDefault="00156C33" w:rsidP="00345F34">
            <w:pPr>
              <w:tabs>
                <w:tab w:val="left" w:pos="4171"/>
              </w:tabs>
              <w:spacing w:before="120" w:after="120" w:line="240" w:lineRule="auto"/>
              <w:rPr>
                <w:rFonts w:cs="Arial"/>
                <w:sz w:val="18"/>
                <w:szCs w:val="18"/>
              </w:rPr>
            </w:pPr>
            <w:r w:rsidRPr="00996DA7">
              <w:rPr>
                <w:rFonts w:cs="Arial"/>
                <w:sz w:val="18"/>
                <w:szCs w:val="18"/>
              </w:rPr>
              <w:t>Men</w:t>
            </w:r>
          </w:p>
        </w:tc>
        <w:tc>
          <w:tcPr>
            <w:tcW w:w="1843" w:type="dxa"/>
          </w:tcPr>
          <w:p w:rsidR="00156C33" w:rsidRPr="000628BE" w:rsidRDefault="00156C33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Reference</w:t>
            </w:r>
          </w:p>
        </w:tc>
        <w:tc>
          <w:tcPr>
            <w:tcW w:w="1843" w:type="dxa"/>
          </w:tcPr>
          <w:p w:rsidR="00156C33" w:rsidRPr="000628BE" w:rsidRDefault="00156C33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Reference</w:t>
            </w:r>
          </w:p>
        </w:tc>
        <w:tc>
          <w:tcPr>
            <w:tcW w:w="1842" w:type="dxa"/>
          </w:tcPr>
          <w:p w:rsidR="00156C33" w:rsidRPr="000628BE" w:rsidRDefault="00156C33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Reference</w:t>
            </w:r>
          </w:p>
        </w:tc>
      </w:tr>
      <w:tr w:rsidR="00156C33" w:rsidRPr="0018610E" w:rsidTr="00345F34">
        <w:tc>
          <w:tcPr>
            <w:tcW w:w="1843" w:type="dxa"/>
          </w:tcPr>
          <w:p w:rsidR="00156C33" w:rsidRPr="00996DA7" w:rsidRDefault="00156C33" w:rsidP="00345F34">
            <w:pPr>
              <w:tabs>
                <w:tab w:val="left" w:pos="4171"/>
              </w:tabs>
              <w:spacing w:before="120" w:after="120" w:line="240" w:lineRule="auto"/>
              <w:rPr>
                <w:rFonts w:cs="Arial"/>
                <w:sz w:val="18"/>
                <w:szCs w:val="18"/>
              </w:rPr>
            </w:pPr>
            <w:r w:rsidRPr="00996DA7">
              <w:rPr>
                <w:rFonts w:cs="Arial"/>
                <w:sz w:val="18"/>
                <w:szCs w:val="18"/>
              </w:rPr>
              <w:t>Women</w:t>
            </w:r>
          </w:p>
        </w:tc>
        <w:tc>
          <w:tcPr>
            <w:tcW w:w="1843" w:type="dxa"/>
          </w:tcPr>
          <w:p w:rsidR="00156C33" w:rsidRPr="000628BE" w:rsidRDefault="0058201E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0.94 (0.91</w:t>
            </w:r>
            <w:r w:rsidR="0099002D" w:rsidRPr="000628BE">
              <w:rPr>
                <w:rFonts w:cs="Arial"/>
                <w:sz w:val="18"/>
                <w:szCs w:val="18"/>
              </w:rPr>
              <w:t>-0.96</w:t>
            </w:r>
            <w:r w:rsidR="00156C33" w:rsidRPr="000628BE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:rsidR="00156C33" w:rsidRPr="000628BE" w:rsidRDefault="0099002D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0.93 (0.90-0.96</w:t>
            </w:r>
            <w:r w:rsidR="00156C33" w:rsidRPr="000628BE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:rsidR="00156C33" w:rsidRPr="000628BE" w:rsidRDefault="00303011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0.93 (0.90-0.96</w:t>
            </w:r>
            <w:r w:rsidR="00156C33" w:rsidRPr="000628BE">
              <w:rPr>
                <w:rFonts w:cs="Arial"/>
                <w:sz w:val="18"/>
                <w:szCs w:val="18"/>
              </w:rPr>
              <w:t>)</w:t>
            </w:r>
          </w:p>
        </w:tc>
      </w:tr>
      <w:tr w:rsidR="00156C33" w:rsidRPr="00996DA7" w:rsidTr="00345F34">
        <w:tc>
          <w:tcPr>
            <w:tcW w:w="1843" w:type="dxa"/>
          </w:tcPr>
          <w:p w:rsidR="00156C33" w:rsidRPr="00996DA7" w:rsidRDefault="00156C33" w:rsidP="00345F34">
            <w:pPr>
              <w:tabs>
                <w:tab w:val="left" w:pos="4171"/>
              </w:tabs>
              <w:spacing w:before="120" w:after="120" w:line="240" w:lineRule="auto"/>
              <w:rPr>
                <w:rFonts w:cs="Arial"/>
                <w:sz w:val="18"/>
                <w:szCs w:val="18"/>
              </w:rPr>
            </w:pPr>
            <w:r w:rsidRPr="00996DA7">
              <w:rPr>
                <w:rFonts w:cs="Arial"/>
                <w:sz w:val="18"/>
                <w:szCs w:val="18"/>
              </w:rPr>
              <w:t>Period 1999-2005</w:t>
            </w:r>
          </w:p>
        </w:tc>
        <w:tc>
          <w:tcPr>
            <w:tcW w:w="1843" w:type="dxa"/>
          </w:tcPr>
          <w:p w:rsidR="00156C33" w:rsidRPr="000628BE" w:rsidRDefault="00156C33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Reference</w:t>
            </w:r>
          </w:p>
        </w:tc>
        <w:tc>
          <w:tcPr>
            <w:tcW w:w="1843" w:type="dxa"/>
          </w:tcPr>
          <w:p w:rsidR="00156C33" w:rsidRPr="000628BE" w:rsidRDefault="00156C33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Reference</w:t>
            </w:r>
          </w:p>
        </w:tc>
        <w:tc>
          <w:tcPr>
            <w:tcW w:w="1842" w:type="dxa"/>
          </w:tcPr>
          <w:p w:rsidR="00156C33" w:rsidRPr="000628BE" w:rsidRDefault="00156C33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Reference</w:t>
            </w:r>
          </w:p>
        </w:tc>
      </w:tr>
      <w:tr w:rsidR="00156C33" w:rsidRPr="00996DA7" w:rsidTr="00345F34">
        <w:tc>
          <w:tcPr>
            <w:tcW w:w="1843" w:type="dxa"/>
          </w:tcPr>
          <w:p w:rsidR="00156C33" w:rsidRPr="00996DA7" w:rsidRDefault="00156C33" w:rsidP="00345F34">
            <w:pPr>
              <w:tabs>
                <w:tab w:val="left" w:pos="4171"/>
              </w:tabs>
              <w:spacing w:before="120" w:after="120" w:line="240" w:lineRule="auto"/>
              <w:rPr>
                <w:rFonts w:cs="Arial"/>
                <w:sz w:val="18"/>
                <w:szCs w:val="18"/>
              </w:rPr>
            </w:pPr>
            <w:r w:rsidRPr="00996DA7">
              <w:rPr>
                <w:rFonts w:cs="Arial"/>
                <w:sz w:val="18"/>
                <w:szCs w:val="18"/>
              </w:rPr>
              <w:t>Period 2006-2010</w:t>
            </w:r>
          </w:p>
        </w:tc>
        <w:tc>
          <w:tcPr>
            <w:tcW w:w="1843" w:type="dxa"/>
          </w:tcPr>
          <w:p w:rsidR="00156C33" w:rsidRPr="000628BE" w:rsidRDefault="0099002D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0.79 (0.76-0.81</w:t>
            </w:r>
            <w:r w:rsidR="00156C33" w:rsidRPr="000628BE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:rsidR="00156C33" w:rsidRPr="000628BE" w:rsidRDefault="0058201E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0.85</w:t>
            </w:r>
            <w:r w:rsidR="0099002D" w:rsidRPr="000628BE">
              <w:rPr>
                <w:rFonts w:cs="Arial"/>
                <w:sz w:val="18"/>
                <w:szCs w:val="18"/>
              </w:rPr>
              <w:t xml:space="preserve"> (0.82-0.89</w:t>
            </w:r>
            <w:r w:rsidR="00156C33" w:rsidRPr="000628BE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:rsidR="00156C33" w:rsidRPr="000628BE" w:rsidRDefault="00303011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0.94 (0.90-0.98</w:t>
            </w:r>
            <w:r w:rsidR="00156C33" w:rsidRPr="000628BE">
              <w:rPr>
                <w:rFonts w:cs="Arial"/>
                <w:sz w:val="18"/>
                <w:szCs w:val="18"/>
              </w:rPr>
              <w:t>)</w:t>
            </w:r>
          </w:p>
        </w:tc>
      </w:tr>
      <w:tr w:rsidR="00156C33" w:rsidRPr="00996DA7" w:rsidTr="00345F34">
        <w:tc>
          <w:tcPr>
            <w:tcW w:w="1843" w:type="dxa"/>
          </w:tcPr>
          <w:p w:rsidR="00156C33" w:rsidRPr="00996DA7" w:rsidRDefault="00D529A6" w:rsidP="00345F34">
            <w:pPr>
              <w:tabs>
                <w:tab w:val="left" w:pos="4171"/>
              </w:tabs>
              <w:spacing w:before="120" w:after="12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Period 2011-2014</w:t>
            </w:r>
          </w:p>
        </w:tc>
        <w:tc>
          <w:tcPr>
            <w:tcW w:w="1843" w:type="dxa"/>
          </w:tcPr>
          <w:p w:rsidR="00156C33" w:rsidRPr="000628BE" w:rsidRDefault="003F5ED1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0.72 (0.69</w:t>
            </w:r>
            <w:r w:rsidR="00156C33" w:rsidRPr="000628BE">
              <w:rPr>
                <w:rFonts w:cs="Arial"/>
                <w:sz w:val="18"/>
                <w:szCs w:val="18"/>
              </w:rPr>
              <w:t>-0</w:t>
            </w:r>
            <w:r w:rsidR="0058201E" w:rsidRPr="000628BE">
              <w:rPr>
                <w:rFonts w:cs="Arial"/>
                <w:sz w:val="18"/>
                <w:szCs w:val="18"/>
              </w:rPr>
              <w:t>.7</w:t>
            </w:r>
            <w:r w:rsidR="0099002D" w:rsidRPr="000628BE">
              <w:rPr>
                <w:rFonts w:cs="Arial"/>
                <w:sz w:val="18"/>
                <w:szCs w:val="18"/>
              </w:rPr>
              <w:t>4</w:t>
            </w:r>
            <w:r w:rsidR="00156C33" w:rsidRPr="000628BE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:rsidR="00156C33" w:rsidRPr="000628BE" w:rsidRDefault="0099002D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0.84 (0.81-0.88</w:t>
            </w:r>
            <w:r w:rsidR="00156C33" w:rsidRPr="000628BE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:rsidR="00156C33" w:rsidRPr="000628BE" w:rsidRDefault="0099002D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1.00</w:t>
            </w:r>
            <w:r w:rsidR="00F5696A" w:rsidRPr="000628BE">
              <w:rPr>
                <w:rFonts w:cs="Arial"/>
                <w:sz w:val="18"/>
                <w:szCs w:val="18"/>
              </w:rPr>
              <w:t xml:space="preserve"> (0.95-1.04</w:t>
            </w:r>
            <w:r w:rsidR="00156C33" w:rsidRPr="000628BE">
              <w:rPr>
                <w:rFonts w:cs="Arial"/>
                <w:sz w:val="18"/>
                <w:szCs w:val="18"/>
              </w:rPr>
              <w:t>)</w:t>
            </w:r>
          </w:p>
        </w:tc>
      </w:tr>
      <w:tr w:rsidR="00156C33" w:rsidRPr="00996DA7" w:rsidTr="00345F34">
        <w:tc>
          <w:tcPr>
            <w:tcW w:w="1843" w:type="dxa"/>
          </w:tcPr>
          <w:p w:rsidR="00156C33" w:rsidRPr="00996DA7" w:rsidRDefault="00156C33" w:rsidP="00345F34">
            <w:pPr>
              <w:tabs>
                <w:tab w:val="left" w:pos="4171"/>
              </w:tabs>
              <w:spacing w:before="120" w:after="120" w:line="240" w:lineRule="auto"/>
              <w:rPr>
                <w:rFonts w:cs="Arial"/>
                <w:sz w:val="18"/>
                <w:szCs w:val="18"/>
              </w:rPr>
            </w:pPr>
            <w:r w:rsidRPr="00996DA7">
              <w:rPr>
                <w:rFonts w:cs="Arial"/>
                <w:sz w:val="18"/>
                <w:szCs w:val="18"/>
              </w:rPr>
              <w:t>Surgery, No</w:t>
            </w:r>
          </w:p>
        </w:tc>
        <w:tc>
          <w:tcPr>
            <w:tcW w:w="1843" w:type="dxa"/>
          </w:tcPr>
          <w:p w:rsidR="00156C33" w:rsidRPr="000628BE" w:rsidRDefault="00156C33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156C33" w:rsidRPr="000628BE" w:rsidRDefault="00156C33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Reference</w:t>
            </w:r>
          </w:p>
        </w:tc>
        <w:tc>
          <w:tcPr>
            <w:tcW w:w="1842" w:type="dxa"/>
          </w:tcPr>
          <w:p w:rsidR="00156C33" w:rsidRPr="000628BE" w:rsidRDefault="00156C33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Reference</w:t>
            </w:r>
          </w:p>
        </w:tc>
      </w:tr>
      <w:tr w:rsidR="00156C33" w:rsidRPr="0018610E" w:rsidTr="00345F34">
        <w:tc>
          <w:tcPr>
            <w:tcW w:w="1843" w:type="dxa"/>
          </w:tcPr>
          <w:p w:rsidR="00156C33" w:rsidRPr="00996DA7" w:rsidRDefault="00156C33" w:rsidP="00345F34">
            <w:pPr>
              <w:tabs>
                <w:tab w:val="left" w:pos="4171"/>
              </w:tabs>
              <w:spacing w:before="120" w:after="120" w:line="240" w:lineRule="auto"/>
              <w:rPr>
                <w:rFonts w:cs="Arial"/>
                <w:sz w:val="18"/>
                <w:szCs w:val="18"/>
              </w:rPr>
            </w:pPr>
            <w:r w:rsidRPr="00996DA7">
              <w:rPr>
                <w:rFonts w:cs="Arial"/>
                <w:sz w:val="18"/>
                <w:szCs w:val="18"/>
              </w:rPr>
              <w:t>Surgery, Yes</w:t>
            </w:r>
          </w:p>
        </w:tc>
        <w:tc>
          <w:tcPr>
            <w:tcW w:w="1843" w:type="dxa"/>
          </w:tcPr>
          <w:p w:rsidR="00156C33" w:rsidRPr="000628BE" w:rsidRDefault="00156C33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156C33" w:rsidRPr="000628BE" w:rsidRDefault="0099002D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0.67 (0.65-0.70</w:t>
            </w:r>
            <w:r w:rsidR="00156C33" w:rsidRPr="000628BE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:rsidR="00156C33" w:rsidRPr="000628BE" w:rsidRDefault="0099002D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0.71</w:t>
            </w:r>
            <w:r w:rsidR="0018610E" w:rsidRPr="000628BE">
              <w:rPr>
                <w:rFonts w:cs="Arial"/>
                <w:sz w:val="18"/>
                <w:szCs w:val="18"/>
              </w:rPr>
              <w:t xml:space="preserve"> (0.68-0.74</w:t>
            </w:r>
            <w:r w:rsidR="00156C33" w:rsidRPr="000628BE">
              <w:rPr>
                <w:rFonts w:cs="Arial"/>
                <w:sz w:val="18"/>
                <w:szCs w:val="18"/>
              </w:rPr>
              <w:t>)</w:t>
            </w:r>
          </w:p>
        </w:tc>
      </w:tr>
      <w:tr w:rsidR="00156C33" w:rsidRPr="00996DA7" w:rsidTr="00345F34">
        <w:tc>
          <w:tcPr>
            <w:tcW w:w="1843" w:type="dxa"/>
          </w:tcPr>
          <w:p w:rsidR="00156C33" w:rsidRPr="00996DA7" w:rsidRDefault="00156C33" w:rsidP="00345F34">
            <w:pPr>
              <w:tabs>
                <w:tab w:val="left" w:pos="4171"/>
              </w:tabs>
              <w:spacing w:before="120" w:after="120" w:line="240" w:lineRule="auto"/>
              <w:rPr>
                <w:rFonts w:cs="Arial"/>
                <w:sz w:val="18"/>
                <w:szCs w:val="18"/>
              </w:rPr>
            </w:pPr>
            <w:r w:rsidRPr="00996DA7">
              <w:rPr>
                <w:rFonts w:cs="Arial"/>
                <w:sz w:val="18"/>
                <w:szCs w:val="18"/>
              </w:rPr>
              <w:t>Radiotherapy, No</w:t>
            </w:r>
          </w:p>
        </w:tc>
        <w:tc>
          <w:tcPr>
            <w:tcW w:w="1843" w:type="dxa"/>
          </w:tcPr>
          <w:p w:rsidR="00156C33" w:rsidRPr="000628BE" w:rsidRDefault="00156C33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156C33" w:rsidRPr="000628BE" w:rsidRDefault="00156C33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Reference</w:t>
            </w:r>
          </w:p>
        </w:tc>
        <w:tc>
          <w:tcPr>
            <w:tcW w:w="1842" w:type="dxa"/>
          </w:tcPr>
          <w:p w:rsidR="00156C33" w:rsidRPr="000628BE" w:rsidRDefault="00156C33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Reference</w:t>
            </w:r>
          </w:p>
        </w:tc>
      </w:tr>
      <w:tr w:rsidR="00156C33" w:rsidRPr="0018610E" w:rsidTr="00345F34">
        <w:tc>
          <w:tcPr>
            <w:tcW w:w="1843" w:type="dxa"/>
          </w:tcPr>
          <w:p w:rsidR="00156C33" w:rsidRPr="00996DA7" w:rsidRDefault="00156C33" w:rsidP="00345F34">
            <w:pPr>
              <w:tabs>
                <w:tab w:val="left" w:pos="4171"/>
              </w:tabs>
              <w:spacing w:before="120" w:after="120" w:line="240" w:lineRule="auto"/>
              <w:rPr>
                <w:rFonts w:cs="Arial"/>
                <w:sz w:val="18"/>
                <w:szCs w:val="18"/>
              </w:rPr>
            </w:pPr>
            <w:r w:rsidRPr="00996DA7">
              <w:rPr>
                <w:rFonts w:cs="Arial"/>
                <w:sz w:val="18"/>
                <w:szCs w:val="18"/>
              </w:rPr>
              <w:t>Radiotherapy, Yes</w:t>
            </w:r>
          </w:p>
        </w:tc>
        <w:tc>
          <w:tcPr>
            <w:tcW w:w="1843" w:type="dxa"/>
          </w:tcPr>
          <w:p w:rsidR="00156C33" w:rsidRPr="000628BE" w:rsidRDefault="00156C33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156C33" w:rsidRPr="000628BE" w:rsidRDefault="0099002D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0.71</w:t>
            </w:r>
            <w:r w:rsidR="00303011" w:rsidRPr="000628BE">
              <w:rPr>
                <w:rFonts w:cs="Arial"/>
                <w:sz w:val="18"/>
                <w:szCs w:val="18"/>
              </w:rPr>
              <w:t xml:space="preserve"> </w:t>
            </w:r>
            <w:r w:rsidRPr="000628BE">
              <w:rPr>
                <w:rFonts w:cs="Arial"/>
                <w:sz w:val="18"/>
                <w:szCs w:val="18"/>
              </w:rPr>
              <w:t>(0.68-0.73</w:t>
            </w:r>
            <w:r w:rsidR="00156C33" w:rsidRPr="000628BE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:rsidR="00156C33" w:rsidRPr="000628BE" w:rsidRDefault="0018610E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0.85 (0.81-0.88</w:t>
            </w:r>
            <w:r w:rsidR="00156C33" w:rsidRPr="000628BE">
              <w:rPr>
                <w:rFonts w:cs="Arial"/>
                <w:sz w:val="18"/>
                <w:szCs w:val="18"/>
              </w:rPr>
              <w:t>)</w:t>
            </w:r>
          </w:p>
        </w:tc>
      </w:tr>
      <w:tr w:rsidR="00156C33" w:rsidRPr="00996DA7" w:rsidTr="00345F34">
        <w:tc>
          <w:tcPr>
            <w:tcW w:w="1843" w:type="dxa"/>
          </w:tcPr>
          <w:p w:rsidR="00156C33" w:rsidRPr="00996DA7" w:rsidRDefault="00156C33" w:rsidP="00345F34">
            <w:pPr>
              <w:tabs>
                <w:tab w:val="left" w:pos="4171"/>
              </w:tabs>
              <w:spacing w:before="120" w:after="120" w:line="240" w:lineRule="auto"/>
              <w:rPr>
                <w:rFonts w:cs="Arial"/>
                <w:sz w:val="18"/>
                <w:szCs w:val="18"/>
              </w:rPr>
            </w:pPr>
            <w:r w:rsidRPr="00996DA7">
              <w:rPr>
                <w:rFonts w:cs="Arial"/>
                <w:sz w:val="18"/>
                <w:szCs w:val="18"/>
              </w:rPr>
              <w:t>Chemotherapy, No</w:t>
            </w:r>
          </w:p>
        </w:tc>
        <w:tc>
          <w:tcPr>
            <w:tcW w:w="1843" w:type="dxa"/>
          </w:tcPr>
          <w:p w:rsidR="00156C33" w:rsidRPr="000628BE" w:rsidRDefault="00156C33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156C33" w:rsidRPr="000628BE" w:rsidRDefault="00156C33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156C33" w:rsidRPr="000628BE" w:rsidRDefault="00156C33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Reference</w:t>
            </w:r>
          </w:p>
        </w:tc>
      </w:tr>
      <w:tr w:rsidR="00156C33" w:rsidRPr="00996DA7" w:rsidTr="00345F34">
        <w:tc>
          <w:tcPr>
            <w:tcW w:w="1843" w:type="dxa"/>
            <w:tcBorders>
              <w:bottom w:val="single" w:sz="4" w:space="0" w:color="auto"/>
            </w:tcBorders>
          </w:tcPr>
          <w:p w:rsidR="00156C33" w:rsidRPr="00996DA7" w:rsidRDefault="00156C33" w:rsidP="00345F34">
            <w:pPr>
              <w:tabs>
                <w:tab w:val="left" w:pos="4171"/>
              </w:tabs>
              <w:spacing w:before="120" w:after="120" w:line="240" w:lineRule="auto"/>
              <w:rPr>
                <w:rFonts w:cs="Arial"/>
                <w:sz w:val="18"/>
                <w:szCs w:val="18"/>
              </w:rPr>
            </w:pPr>
            <w:r w:rsidRPr="00996DA7">
              <w:rPr>
                <w:rFonts w:cs="Arial"/>
                <w:sz w:val="18"/>
                <w:szCs w:val="18"/>
              </w:rPr>
              <w:t>Chemotherapy, Yes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56C33" w:rsidRPr="000628BE" w:rsidRDefault="00156C33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56C33" w:rsidRPr="000628BE" w:rsidRDefault="00156C33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56C33" w:rsidRPr="000628BE" w:rsidRDefault="00303011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rFonts w:cs="Arial"/>
                <w:sz w:val="18"/>
                <w:szCs w:val="18"/>
              </w:rPr>
              <w:t>0.71 (0.68-0.74</w:t>
            </w:r>
            <w:r w:rsidR="00156C33" w:rsidRPr="000628BE">
              <w:rPr>
                <w:rFonts w:cs="Arial"/>
                <w:sz w:val="18"/>
                <w:szCs w:val="18"/>
              </w:rPr>
              <w:t>)</w:t>
            </w:r>
          </w:p>
        </w:tc>
      </w:tr>
    </w:tbl>
    <w:p w:rsidR="00D61244" w:rsidRPr="00974856" w:rsidRDefault="00AB1C8D" w:rsidP="00D61244">
      <w:pPr>
        <w:tabs>
          <w:tab w:val="left" w:pos="1089"/>
        </w:tabs>
        <w:spacing w:line="240" w:lineRule="auto"/>
        <w:rPr>
          <w:rFonts w:cs="Arial"/>
          <w:sz w:val="16"/>
          <w:szCs w:val="16"/>
        </w:rPr>
      </w:pPr>
      <w:r w:rsidRPr="00974856">
        <w:rPr>
          <w:rFonts w:cs="Arial"/>
          <w:sz w:val="16"/>
          <w:szCs w:val="16"/>
        </w:rPr>
        <w:t>The</w:t>
      </w:r>
      <w:r w:rsidR="00D61244" w:rsidRPr="00974856">
        <w:rPr>
          <w:rFonts w:cs="Arial"/>
          <w:sz w:val="16"/>
          <w:szCs w:val="16"/>
        </w:rPr>
        <w:t xml:space="preserve"> sensitivity analysis focussed only on data from federal states that reported less than 30% missing </w:t>
      </w:r>
    </w:p>
    <w:p w:rsidR="00974856" w:rsidRDefault="00D61244" w:rsidP="00974856">
      <w:pPr>
        <w:pStyle w:val="NoSpacing"/>
        <w:spacing w:before="60"/>
        <w:rPr>
          <w:rFonts w:ascii="Arial" w:hAnsi="Arial" w:cs="Arial"/>
          <w:sz w:val="16"/>
          <w:szCs w:val="16"/>
          <w:lang w:val="en-GB"/>
        </w:rPr>
      </w:pPr>
      <w:r w:rsidRPr="00974856">
        <w:rPr>
          <w:rFonts w:ascii="Arial" w:hAnsi="Arial" w:cs="Arial"/>
          <w:sz w:val="16"/>
          <w:szCs w:val="16"/>
        </w:rPr>
        <w:t xml:space="preserve">information on treatment modalities. </w:t>
      </w:r>
      <w:r w:rsidR="00D529A6">
        <w:rPr>
          <w:rFonts w:ascii="Arial" w:hAnsi="Arial" w:cs="Arial"/>
          <w:sz w:val="16"/>
          <w:szCs w:val="16"/>
        </w:rPr>
        <w:t xml:space="preserve">* </w:t>
      </w:r>
      <w:r w:rsidR="00974856" w:rsidRPr="00974856">
        <w:rPr>
          <w:rFonts w:ascii="Arial" w:hAnsi="Arial" w:cs="Arial"/>
          <w:sz w:val="16"/>
          <w:szCs w:val="16"/>
          <w:lang w:val="en-GB"/>
        </w:rPr>
        <w:t xml:space="preserve">Model 1 is age and sex adjusted, Model 2 is Model 1+surgery and </w:t>
      </w:r>
    </w:p>
    <w:p w:rsidR="00974856" w:rsidRDefault="00974856" w:rsidP="00974856">
      <w:pPr>
        <w:pStyle w:val="NoSpacing"/>
        <w:spacing w:before="60"/>
        <w:rPr>
          <w:rFonts w:ascii="Arial" w:hAnsi="Arial" w:cs="Arial"/>
          <w:sz w:val="16"/>
          <w:szCs w:val="16"/>
        </w:rPr>
      </w:pPr>
      <w:proofErr w:type="gramStart"/>
      <w:r w:rsidRPr="00974856">
        <w:rPr>
          <w:rFonts w:ascii="Arial" w:hAnsi="Arial" w:cs="Arial"/>
          <w:sz w:val="16"/>
          <w:szCs w:val="16"/>
          <w:lang w:val="en-GB"/>
        </w:rPr>
        <w:t>radiotherapy</w:t>
      </w:r>
      <w:proofErr w:type="gramEnd"/>
      <w:r w:rsidRPr="00974856">
        <w:rPr>
          <w:rFonts w:ascii="Arial" w:hAnsi="Arial" w:cs="Arial"/>
          <w:sz w:val="16"/>
          <w:szCs w:val="16"/>
          <w:lang w:val="en-GB"/>
        </w:rPr>
        <w:t>, Model 3 is Model 2+chemotherapy</w:t>
      </w:r>
      <w:r>
        <w:rPr>
          <w:rFonts w:ascii="Arial" w:hAnsi="Arial" w:cs="Arial"/>
          <w:sz w:val="16"/>
          <w:szCs w:val="16"/>
          <w:lang w:val="en-GB"/>
        </w:rPr>
        <w:t>.</w:t>
      </w:r>
      <w:r w:rsidRPr="00974856">
        <w:rPr>
          <w:rFonts w:ascii="Arial" w:hAnsi="Arial" w:cs="Arial"/>
          <w:sz w:val="16"/>
          <w:szCs w:val="16"/>
        </w:rPr>
        <w:t xml:space="preserve"> </w:t>
      </w:r>
      <w:r w:rsidR="006D73AA" w:rsidRPr="00974856">
        <w:rPr>
          <w:rFonts w:ascii="Arial" w:hAnsi="Arial" w:cs="Arial"/>
          <w:sz w:val="16"/>
          <w:szCs w:val="16"/>
        </w:rPr>
        <w:t xml:space="preserve">Abbreviations: </w:t>
      </w:r>
      <w:r w:rsidR="006E2BA0" w:rsidRPr="00974856">
        <w:rPr>
          <w:rFonts w:ascii="Arial" w:hAnsi="Arial" w:cs="Arial"/>
          <w:sz w:val="16"/>
          <w:szCs w:val="16"/>
        </w:rPr>
        <w:t xml:space="preserve">HR – hazard ratio, </w:t>
      </w:r>
      <w:r w:rsidR="00D67753" w:rsidRPr="00974856">
        <w:rPr>
          <w:rFonts w:ascii="Arial" w:hAnsi="Arial" w:cs="Arial"/>
          <w:sz w:val="16"/>
          <w:szCs w:val="16"/>
        </w:rPr>
        <w:t xml:space="preserve">CI – confidence </w:t>
      </w:r>
    </w:p>
    <w:p w:rsidR="00D61244" w:rsidRPr="00974856" w:rsidRDefault="00D67753" w:rsidP="00974856">
      <w:pPr>
        <w:pStyle w:val="NoSpacing"/>
        <w:spacing w:before="60"/>
        <w:rPr>
          <w:rFonts w:ascii="Arial" w:hAnsi="Arial" w:cs="Arial"/>
          <w:sz w:val="16"/>
          <w:szCs w:val="16"/>
          <w:lang w:val="en-GB"/>
        </w:rPr>
      </w:pPr>
      <w:r w:rsidRPr="00974856">
        <w:rPr>
          <w:rFonts w:ascii="Arial" w:hAnsi="Arial" w:cs="Arial"/>
          <w:sz w:val="16"/>
          <w:szCs w:val="16"/>
        </w:rPr>
        <w:t>interval</w:t>
      </w:r>
    </w:p>
    <w:p w:rsidR="00D61244" w:rsidRDefault="00D61244">
      <w:pPr>
        <w:spacing w:after="160" w:line="259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br w:type="page"/>
      </w:r>
    </w:p>
    <w:p w:rsidR="00D61244" w:rsidRPr="00603E86" w:rsidRDefault="00D61244" w:rsidP="00D61244">
      <w:pPr>
        <w:pStyle w:val="ParagraphQ"/>
        <w:spacing w:before="120" w:after="120" w:line="240" w:lineRule="auto"/>
        <w:ind w:firstLine="0"/>
        <w:outlineLvl w:val="0"/>
        <w:rPr>
          <w:vanish/>
          <w:lang w:val="en-US"/>
          <w:specVanish/>
        </w:rPr>
      </w:pPr>
      <w:r>
        <w:rPr>
          <w:rFonts w:cs="Arial"/>
          <w:b/>
          <w:sz w:val="20"/>
        </w:rPr>
        <w:lastRenderedPageBreak/>
        <w:t>Online Resource Table 2</w:t>
      </w:r>
      <w:r>
        <w:rPr>
          <w:rFonts w:cs="Arial"/>
          <w:sz w:val="20"/>
        </w:rPr>
        <w:t>.</w:t>
      </w:r>
    </w:p>
    <w:p w:rsidR="00D61244" w:rsidRPr="00111549" w:rsidRDefault="00D61244" w:rsidP="00D61244">
      <w:pPr>
        <w:tabs>
          <w:tab w:val="left" w:pos="4171"/>
        </w:tabs>
        <w:spacing w:before="120" w:after="120" w:line="240" w:lineRule="auto"/>
        <w:rPr>
          <w:rFonts w:cs="Arial"/>
          <w:sz w:val="20"/>
        </w:rPr>
      </w:pPr>
      <w:r w:rsidRPr="00111549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Predictors for missing </w:t>
      </w:r>
      <w:r w:rsidR="00996DA7">
        <w:rPr>
          <w:rFonts w:cs="Arial"/>
          <w:sz w:val="20"/>
        </w:rPr>
        <w:t>treatment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51"/>
        <w:gridCol w:w="1559"/>
        <w:gridCol w:w="992"/>
        <w:gridCol w:w="1418"/>
        <w:gridCol w:w="1134"/>
        <w:gridCol w:w="1417"/>
      </w:tblGrid>
      <w:tr w:rsidR="00DA6BCF" w:rsidRPr="00AA50E2" w:rsidTr="00BC15C3">
        <w:tc>
          <w:tcPr>
            <w:tcW w:w="1701" w:type="dxa"/>
            <w:tcBorders>
              <w:top w:val="single" w:sz="4" w:space="0" w:color="auto"/>
            </w:tcBorders>
          </w:tcPr>
          <w:p w:rsidR="00DA6BCF" w:rsidRPr="00AA50E2" w:rsidRDefault="00DA6BCF" w:rsidP="00345F34">
            <w:pPr>
              <w:tabs>
                <w:tab w:val="left" w:pos="4171"/>
              </w:tabs>
              <w:spacing w:before="120" w:after="120" w:line="240" w:lineRule="auto"/>
              <w:rPr>
                <w:rFonts w:cs="Arial"/>
                <w:sz w:val="18"/>
                <w:szCs w:val="18"/>
              </w:rPr>
            </w:pPr>
            <w:r w:rsidRPr="00AA50E2">
              <w:rPr>
                <w:rFonts w:cs="Arial"/>
                <w:sz w:val="18"/>
                <w:szCs w:val="18"/>
              </w:rPr>
              <w:t>Variables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A6BCF" w:rsidRPr="00AA50E2" w:rsidRDefault="00DA6BCF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AA50E2">
              <w:rPr>
                <w:rFonts w:cs="Arial"/>
                <w:sz w:val="18"/>
                <w:szCs w:val="18"/>
              </w:rPr>
              <w:t>Surgery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A6BCF" w:rsidRPr="00AA50E2" w:rsidRDefault="00DA6BCF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AA50E2">
              <w:rPr>
                <w:rFonts w:cs="Arial"/>
                <w:sz w:val="18"/>
                <w:szCs w:val="18"/>
              </w:rPr>
              <w:t>Radiotherapy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A6BCF" w:rsidRPr="00AA50E2" w:rsidRDefault="00DA6BCF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AA50E2">
              <w:rPr>
                <w:rFonts w:cs="Arial"/>
                <w:sz w:val="18"/>
                <w:szCs w:val="18"/>
              </w:rPr>
              <w:t>Chemotherapy</w:t>
            </w:r>
          </w:p>
        </w:tc>
      </w:tr>
      <w:tr w:rsidR="00DA6BCF" w:rsidRPr="00AA50E2" w:rsidTr="00BC15C3">
        <w:tc>
          <w:tcPr>
            <w:tcW w:w="1701" w:type="dxa"/>
            <w:tcBorders>
              <w:bottom w:val="single" w:sz="4" w:space="0" w:color="auto"/>
            </w:tcBorders>
          </w:tcPr>
          <w:p w:rsidR="00A8628C" w:rsidRPr="00AA50E2" w:rsidRDefault="00A8628C" w:rsidP="00345F34">
            <w:pPr>
              <w:tabs>
                <w:tab w:val="left" w:pos="4171"/>
              </w:tabs>
              <w:spacing w:before="120" w:after="12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628C" w:rsidRPr="00AA50E2" w:rsidRDefault="00A8628C" w:rsidP="00D6124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AA50E2">
              <w:rPr>
                <w:rFonts w:cs="Arial"/>
                <w:sz w:val="18"/>
                <w:szCs w:val="18"/>
              </w:rPr>
              <w:t xml:space="preserve">OR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8628C" w:rsidRPr="00AA50E2" w:rsidRDefault="00306224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AA50E2">
              <w:rPr>
                <w:rFonts w:cs="Arial"/>
                <w:sz w:val="18"/>
                <w:szCs w:val="18"/>
              </w:rPr>
              <w:t>95% CI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628C" w:rsidRPr="00AA50E2" w:rsidRDefault="00A8628C" w:rsidP="00A8628C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AA50E2">
              <w:rPr>
                <w:rFonts w:cs="Arial"/>
                <w:sz w:val="18"/>
                <w:szCs w:val="18"/>
              </w:rPr>
              <w:t xml:space="preserve">OR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8628C" w:rsidRPr="00AA50E2" w:rsidRDefault="00306224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AA50E2">
              <w:rPr>
                <w:rFonts w:cs="Arial"/>
                <w:sz w:val="18"/>
                <w:szCs w:val="18"/>
              </w:rPr>
              <w:t>95% CI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628C" w:rsidRPr="00AA50E2" w:rsidRDefault="00A8628C" w:rsidP="00A8628C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AA50E2">
              <w:rPr>
                <w:rFonts w:cs="Arial"/>
                <w:sz w:val="18"/>
                <w:szCs w:val="18"/>
              </w:rPr>
              <w:t xml:space="preserve">OR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8628C" w:rsidRPr="00AA50E2" w:rsidRDefault="00306224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AA50E2">
              <w:rPr>
                <w:rFonts w:cs="Arial"/>
                <w:sz w:val="18"/>
                <w:szCs w:val="18"/>
              </w:rPr>
              <w:t>95% CI</w:t>
            </w:r>
          </w:p>
        </w:tc>
      </w:tr>
      <w:tr w:rsidR="00DA6BCF" w:rsidRPr="00AA50E2" w:rsidTr="00DA6BCF">
        <w:tc>
          <w:tcPr>
            <w:tcW w:w="1701" w:type="dxa"/>
            <w:tcBorders>
              <w:top w:val="single" w:sz="4" w:space="0" w:color="auto"/>
            </w:tcBorders>
          </w:tcPr>
          <w:p w:rsidR="00A8628C" w:rsidRPr="00AA50E2" w:rsidRDefault="00A8628C" w:rsidP="00345F34">
            <w:pPr>
              <w:tabs>
                <w:tab w:val="left" w:pos="4171"/>
              </w:tabs>
              <w:spacing w:before="120" w:after="120" w:line="240" w:lineRule="auto"/>
              <w:rPr>
                <w:rFonts w:cs="Arial"/>
                <w:sz w:val="18"/>
                <w:szCs w:val="18"/>
              </w:rPr>
            </w:pPr>
            <w:r w:rsidRPr="00AA50E2">
              <w:rPr>
                <w:rFonts w:cs="Arial"/>
                <w:sz w:val="18"/>
                <w:szCs w:val="18"/>
              </w:rPr>
              <w:t>Age</w:t>
            </w:r>
            <w:r w:rsidR="00C16FE0" w:rsidRPr="00AA50E2">
              <w:rPr>
                <w:rFonts w:cs="Arial"/>
                <w:sz w:val="18"/>
                <w:szCs w:val="18"/>
              </w:rPr>
              <w:t xml:space="preserve"> groups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628C" w:rsidRPr="00AA50E2" w:rsidRDefault="00A8628C" w:rsidP="00F1692D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8628C" w:rsidRPr="00AA50E2" w:rsidRDefault="00A8628C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628C" w:rsidRPr="00AA50E2" w:rsidRDefault="00A8628C" w:rsidP="00F1692D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8628C" w:rsidRPr="00AA50E2" w:rsidRDefault="00A8628C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628C" w:rsidRPr="00AA50E2" w:rsidRDefault="00A8628C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8628C" w:rsidRPr="00AA50E2" w:rsidRDefault="00A8628C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1692D" w:rsidRPr="00AA50E2" w:rsidTr="00DA6BCF">
        <w:tc>
          <w:tcPr>
            <w:tcW w:w="1701" w:type="dxa"/>
          </w:tcPr>
          <w:p w:rsidR="00F1692D" w:rsidRPr="00AA50E2" w:rsidRDefault="00F1692D" w:rsidP="00D61244">
            <w:pPr>
              <w:tabs>
                <w:tab w:val="left" w:pos="4171"/>
              </w:tabs>
              <w:spacing w:before="120" w:after="120" w:line="240" w:lineRule="auto"/>
              <w:rPr>
                <w:rFonts w:cs="Arial"/>
                <w:sz w:val="18"/>
                <w:szCs w:val="18"/>
              </w:rPr>
            </w:pPr>
            <w:r w:rsidRPr="00AA50E2">
              <w:rPr>
                <w:rFonts w:cs="Arial"/>
                <w:sz w:val="18"/>
                <w:szCs w:val="18"/>
              </w:rPr>
              <w:t xml:space="preserve">  18-49</w:t>
            </w:r>
          </w:p>
        </w:tc>
        <w:tc>
          <w:tcPr>
            <w:tcW w:w="851" w:type="dxa"/>
          </w:tcPr>
          <w:p w:rsidR="00F1692D" w:rsidRPr="000628BE" w:rsidRDefault="000628BE" w:rsidP="00F1692D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Ref.</w:t>
            </w:r>
            <w:bookmarkStart w:id="0" w:name="_GoBack"/>
            <w:bookmarkEnd w:id="0"/>
          </w:p>
        </w:tc>
        <w:tc>
          <w:tcPr>
            <w:tcW w:w="1559" w:type="dxa"/>
          </w:tcPr>
          <w:p w:rsidR="00F1692D" w:rsidRPr="000628BE" w:rsidRDefault="00F1692D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1692D" w:rsidRPr="000628BE" w:rsidRDefault="00F1692D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Ref.</w:t>
            </w:r>
          </w:p>
        </w:tc>
        <w:tc>
          <w:tcPr>
            <w:tcW w:w="1418" w:type="dxa"/>
          </w:tcPr>
          <w:p w:rsidR="00F1692D" w:rsidRPr="000628BE" w:rsidRDefault="00F1692D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2D" w:rsidRPr="000628BE" w:rsidRDefault="00C74F41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Ref.</w:t>
            </w:r>
          </w:p>
        </w:tc>
        <w:tc>
          <w:tcPr>
            <w:tcW w:w="1417" w:type="dxa"/>
          </w:tcPr>
          <w:p w:rsidR="00F1692D" w:rsidRPr="000628BE" w:rsidRDefault="00F1692D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1692D" w:rsidRPr="00AA50E2" w:rsidTr="00DA6BCF">
        <w:tc>
          <w:tcPr>
            <w:tcW w:w="1701" w:type="dxa"/>
          </w:tcPr>
          <w:p w:rsidR="00F1692D" w:rsidRPr="00AA50E2" w:rsidRDefault="00F1692D" w:rsidP="00D61244">
            <w:pPr>
              <w:tabs>
                <w:tab w:val="left" w:pos="4171"/>
              </w:tabs>
              <w:spacing w:before="120" w:after="120" w:line="240" w:lineRule="auto"/>
              <w:rPr>
                <w:rFonts w:cs="Arial"/>
                <w:sz w:val="18"/>
                <w:szCs w:val="18"/>
              </w:rPr>
            </w:pPr>
            <w:r w:rsidRPr="00AA50E2">
              <w:rPr>
                <w:rFonts w:cs="Arial"/>
                <w:sz w:val="18"/>
                <w:szCs w:val="18"/>
              </w:rPr>
              <w:t xml:space="preserve">  50-59</w:t>
            </w:r>
          </w:p>
        </w:tc>
        <w:tc>
          <w:tcPr>
            <w:tcW w:w="851" w:type="dxa"/>
          </w:tcPr>
          <w:p w:rsidR="00F1692D" w:rsidRPr="000628BE" w:rsidRDefault="00075A57" w:rsidP="00F1692D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0.985</w:t>
            </w:r>
          </w:p>
        </w:tc>
        <w:tc>
          <w:tcPr>
            <w:tcW w:w="1559" w:type="dxa"/>
          </w:tcPr>
          <w:p w:rsidR="00F1692D" w:rsidRPr="000628BE" w:rsidRDefault="00075A57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0.915- 1.060</w:t>
            </w:r>
          </w:p>
        </w:tc>
        <w:tc>
          <w:tcPr>
            <w:tcW w:w="992" w:type="dxa"/>
          </w:tcPr>
          <w:p w:rsidR="00F1692D" w:rsidRPr="000628BE" w:rsidRDefault="00075A57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0.943</w:t>
            </w:r>
          </w:p>
        </w:tc>
        <w:tc>
          <w:tcPr>
            <w:tcW w:w="1418" w:type="dxa"/>
          </w:tcPr>
          <w:p w:rsidR="00F1692D" w:rsidRPr="000628BE" w:rsidRDefault="00075A57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0.877 - 1.014</w:t>
            </w:r>
          </w:p>
        </w:tc>
        <w:tc>
          <w:tcPr>
            <w:tcW w:w="1134" w:type="dxa"/>
          </w:tcPr>
          <w:p w:rsidR="00F1692D" w:rsidRPr="000628BE" w:rsidRDefault="00D36661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0.970</w:t>
            </w:r>
          </w:p>
        </w:tc>
        <w:tc>
          <w:tcPr>
            <w:tcW w:w="1417" w:type="dxa"/>
          </w:tcPr>
          <w:p w:rsidR="00F1692D" w:rsidRPr="000628BE" w:rsidRDefault="00D36661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0.904 – 1.041</w:t>
            </w:r>
          </w:p>
        </w:tc>
      </w:tr>
      <w:tr w:rsidR="00F1692D" w:rsidRPr="00AA50E2" w:rsidTr="00DA6BCF">
        <w:tc>
          <w:tcPr>
            <w:tcW w:w="1701" w:type="dxa"/>
          </w:tcPr>
          <w:p w:rsidR="00F1692D" w:rsidRPr="00AA50E2" w:rsidRDefault="00F1692D" w:rsidP="00D61244">
            <w:pPr>
              <w:tabs>
                <w:tab w:val="left" w:pos="4171"/>
              </w:tabs>
              <w:spacing w:before="120" w:after="120" w:line="240" w:lineRule="auto"/>
              <w:rPr>
                <w:rFonts w:cs="Arial"/>
                <w:sz w:val="18"/>
                <w:szCs w:val="18"/>
              </w:rPr>
            </w:pPr>
            <w:r w:rsidRPr="00AA50E2">
              <w:rPr>
                <w:rFonts w:cs="Arial"/>
                <w:sz w:val="18"/>
                <w:szCs w:val="18"/>
              </w:rPr>
              <w:t xml:space="preserve">  60-69</w:t>
            </w:r>
          </w:p>
        </w:tc>
        <w:tc>
          <w:tcPr>
            <w:tcW w:w="851" w:type="dxa"/>
          </w:tcPr>
          <w:p w:rsidR="00F1692D" w:rsidRPr="000628BE" w:rsidRDefault="00075A57" w:rsidP="00F1692D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0.978</w:t>
            </w:r>
          </w:p>
        </w:tc>
        <w:tc>
          <w:tcPr>
            <w:tcW w:w="1559" w:type="dxa"/>
          </w:tcPr>
          <w:p w:rsidR="00F1692D" w:rsidRPr="000628BE" w:rsidRDefault="00075A57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0.914 - 1.047</w:t>
            </w:r>
          </w:p>
        </w:tc>
        <w:tc>
          <w:tcPr>
            <w:tcW w:w="992" w:type="dxa"/>
          </w:tcPr>
          <w:p w:rsidR="00F1692D" w:rsidRPr="000628BE" w:rsidRDefault="00F1692D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0.980</w:t>
            </w:r>
          </w:p>
        </w:tc>
        <w:tc>
          <w:tcPr>
            <w:tcW w:w="1418" w:type="dxa"/>
          </w:tcPr>
          <w:p w:rsidR="00F1692D" w:rsidRPr="000628BE" w:rsidRDefault="00075A57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0.917 - 1.047</w:t>
            </w:r>
          </w:p>
        </w:tc>
        <w:tc>
          <w:tcPr>
            <w:tcW w:w="1134" w:type="dxa"/>
          </w:tcPr>
          <w:p w:rsidR="00F1692D" w:rsidRPr="000628BE" w:rsidRDefault="00D36661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1.038</w:t>
            </w:r>
          </w:p>
        </w:tc>
        <w:tc>
          <w:tcPr>
            <w:tcW w:w="1417" w:type="dxa"/>
          </w:tcPr>
          <w:p w:rsidR="00F1692D" w:rsidRPr="000628BE" w:rsidRDefault="00D36661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0.973 – 1.108</w:t>
            </w:r>
          </w:p>
        </w:tc>
      </w:tr>
      <w:tr w:rsidR="00F1692D" w:rsidRPr="00AA50E2" w:rsidTr="00DA6BCF">
        <w:tc>
          <w:tcPr>
            <w:tcW w:w="1701" w:type="dxa"/>
          </w:tcPr>
          <w:p w:rsidR="00F1692D" w:rsidRPr="00AA50E2" w:rsidRDefault="00F1692D" w:rsidP="00D61244">
            <w:pPr>
              <w:tabs>
                <w:tab w:val="left" w:pos="4171"/>
              </w:tabs>
              <w:spacing w:before="120" w:after="120" w:line="240" w:lineRule="auto"/>
              <w:rPr>
                <w:rFonts w:cs="Arial"/>
                <w:sz w:val="18"/>
                <w:szCs w:val="18"/>
              </w:rPr>
            </w:pPr>
            <w:r w:rsidRPr="00AA50E2">
              <w:rPr>
                <w:rFonts w:cs="Arial"/>
                <w:sz w:val="18"/>
                <w:szCs w:val="18"/>
              </w:rPr>
              <w:t xml:space="preserve">  70-79</w:t>
            </w:r>
          </w:p>
        </w:tc>
        <w:tc>
          <w:tcPr>
            <w:tcW w:w="851" w:type="dxa"/>
          </w:tcPr>
          <w:p w:rsidR="00F1692D" w:rsidRPr="000628BE" w:rsidRDefault="00075A57" w:rsidP="00F1692D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1.100</w:t>
            </w:r>
          </w:p>
        </w:tc>
        <w:tc>
          <w:tcPr>
            <w:tcW w:w="1559" w:type="dxa"/>
          </w:tcPr>
          <w:p w:rsidR="00F1692D" w:rsidRPr="000628BE" w:rsidRDefault="00075A57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1.028 - 1.178</w:t>
            </w:r>
          </w:p>
        </w:tc>
        <w:tc>
          <w:tcPr>
            <w:tcW w:w="992" w:type="dxa"/>
          </w:tcPr>
          <w:p w:rsidR="00F1692D" w:rsidRPr="000628BE" w:rsidRDefault="00075A57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1.095</w:t>
            </w:r>
          </w:p>
        </w:tc>
        <w:tc>
          <w:tcPr>
            <w:tcW w:w="1418" w:type="dxa"/>
          </w:tcPr>
          <w:p w:rsidR="00F1692D" w:rsidRPr="000628BE" w:rsidRDefault="00075A57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1.024 - 1.172</w:t>
            </w:r>
          </w:p>
        </w:tc>
        <w:tc>
          <w:tcPr>
            <w:tcW w:w="1134" w:type="dxa"/>
          </w:tcPr>
          <w:p w:rsidR="00F1692D" w:rsidRPr="000628BE" w:rsidRDefault="00D36661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1.208</w:t>
            </w:r>
          </w:p>
        </w:tc>
        <w:tc>
          <w:tcPr>
            <w:tcW w:w="1417" w:type="dxa"/>
          </w:tcPr>
          <w:p w:rsidR="00F1692D" w:rsidRPr="000628BE" w:rsidRDefault="00D36661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1.131 – 1.290</w:t>
            </w:r>
          </w:p>
        </w:tc>
      </w:tr>
      <w:tr w:rsidR="00F1692D" w:rsidRPr="00AA50E2" w:rsidTr="00DA6BCF">
        <w:tc>
          <w:tcPr>
            <w:tcW w:w="1701" w:type="dxa"/>
          </w:tcPr>
          <w:p w:rsidR="00F1692D" w:rsidRPr="00AA50E2" w:rsidRDefault="00F1692D" w:rsidP="00D61244">
            <w:pPr>
              <w:tabs>
                <w:tab w:val="left" w:pos="4171"/>
              </w:tabs>
              <w:spacing w:before="120" w:after="120" w:line="240" w:lineRule="auto"/>
              <w:rPr>
                <w:rFonts w:cs="Arial"/>
                <w:sz w:val="18"/>
                <w:szCs w:val="18"/>
              </w:rPr>
            </w:pPr>
            <w:r w:rsidRPr="00AA50E2">
              <w:rPr>
                <w:rFonts w:cs="Arial"/>
                <w:sz w:val="18"/>
                <w:szCs w:val="18"/>
              </w:rPr>
              <w:t xml:space="preserve">  ≥80</w:t>
            </w:r>
          </w:p>
        </w:tc>
        <w:tc>
          <w:tcPr>
            <w:tcW w:w="851" w:type="dxa"/>
          </w:tcPr>
          <w:p w:rsidR="00F1692D" w:rsidRPr="000628BE" w:rsidRDefault="00075A57" w:rsidP="00F1692D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1.410</w:t>
            </w:r>
          </w:p>
        </w:tc>
        <w:tc>
          <w:tcPr>
            <w:tcW w:w="1559" w:type="dxa"/>
          </w:tcPr>
          <w:p w:rsidR="00F1692D" w:rsidRPr="000628BE" w:rsidRDefault="00075A57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1.284 - 1.547</w:t>
            </w:r>
          </w:p>
        </w:tc>
        <w:tc>
          <w:tcPr>
            <w:tcW w:w="992" w:type="dxa"/>
          </w:tcPr>
          <w:p w:rsidR="00F1692D" w:rsidRPr="000628BE" w:rsidRDefault="00075A57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1.471</w:t>
            </w:r>
          </w:p>
        </w:tc>
        <w:tc>
          <w:tcPr>
            <w:tcW w:w="1418" w:type="dxa"/>
          </w:tcPr>
          <w:p w:rsidR="00F1692D" w:rsidRPr="000628BE" w:rsidRDefault="00075A57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1.342 - 1.613</w:t>
            </w:r>
          </w:p>
        </w:tc>
        <w:tc>
          <w:tcPr>
            <w:tcW w:w="1134" w:type="dxa"/>
          </w:tcPr>
          <w:p w:rsidR="00F1692D" w:rsidRPr="000628BE" w:rsidRDefault="00D36661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1.601</w:t>
            </w:r>
          </w:p>
        </w:tc>
        <w:tc>
          <w:tcPr>
            <w:tcW w:w="1417" w:type="dxa"/>
          </w:tcPr>
          <w:p w:rsidR="00F1692D" w:rsidRPr="000628BE" w:rsidRDefault="00D36661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1.461 – 1.753</w:t>
            </w:r>
          </w:p>
        </w:tc>
      </w:tr>
      <w:tr w:rsidR="00F1692D" w:rsidRPr="00AA50E2" w:rsidTr="00DA6BCF">
        <w:tc>
          <w:tcPr>
            <w:tcW w:w="1701" w:type="dxa"/>
          </w:tcPr>
          <w:p w:rsidR="00F1692D" w:rsidRPr="00AA50E2" w:rsidRDefault="00F1692D" w:rsidP="00D61244">
            <w:pPr>
              <w:tabs>
                <w:tab w:val="left" w:pos="4171"/>
              </w:tabs>
              <w:spacing w:before="120" w:after="120" w:line="240" w:lineRule="auto"/>
              <w:rPr>
                <w:rFonts w:cs="Arial"/>
                <w:sz w:val="18"/>
                <w:szCs w:val="18"/>
              </w:rPr>
            </w:pPr>
            <w:r w:rsidRPr="00AA50E2">
              <w:rPr>
                <w:rFonts w:cs="Arial"/>
                <w:sz w:val="18"/>
                <w:szCs w:val="18"/>
              </w:rPr>
              <w:t>Men</w:t>
            </w:r>
          </w:p>
        </w:tc>
        <w:tc>
          <w:tcPr>
            <w:tcW w:w="851" w:type="dxa"/>
          </w:tcPr>
          <w:p w:rsidR="00F1692D" w:rsidRPr="000628BE" w:rsidRDefault="00F1692D" w:rsidP="00F1692D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Ref.</w:t>
            </w:r>
          </w:p>
        </w:tc>
        <w:tc>
          <w:tcPr>
            <w:tcW w:w="1559" w:type="dxa"/>
          </w:tcPr>
          <w:p w:rsidR="00F1692D" w:rsidRPr="000628BE" w:rsidRDefault="00F1692D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1692D" w:rsidRPr="000628BE" w:rsidRDefault="00F1692D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Ref.</w:t>
            </w:r>
          </w:p>
        </w:tc>
        <w:tc>
          <w:tcPr>
            <w:tcW w:w="1418" w:type="dxa"/>
          </w:tcPr>
          <w:p w:rsidR="00F1692D" w:rsidRPr="000628BE" w:rsidRDefault="00F1692D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2D" w:rsidRPr="000628BE" w:rsidRDefault="00C74F41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Ref.</w:t>
            </w:r>
          </w:p>
        </w:tc>
        <w:tc>
          <w:tcPr>
            <w:tcW w:w="1417" w:type="dxa"/>
          </w:tcPr>
          <w:p w:rsidR="00F1692D" w:rsidRPr="000628BE" w:rsidRDefault="00F1692D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A6BCF" w:rsidRPr="00AA50E2" w:rsidTr="00DA6BCF">
        <w:tc>
          <w:tcPr>
            <w:tcW w:w="1701" w:type="dxa"/>
          </w:tcPr>
          <w:p w:rsidR="00A8628C" w:rsidRPr="00AA50E2" w:rsidRDefault="00F1692D" w:rsidP="00D61244">
            <w:pPr>
              <w:tabs>
                <w:tab w:val="left" w:pos="4171"/>
              </w:tabs>
              <w:spacing w:before="120" w:after="120" w:line="240" w:lineRule="auto"/>
              <w:rPr>
                <w:rFonts w:cs="Arial"/>
                <w:sz w:val="18"/>
                <w:szCs w:val="18"/>
              </w:rPr>
            </w:pPr>
            <w:r w:rsidRPr="00AA50E2">
              <w:rPr>
                <w:rFonts w:cs="Arial"/>
                <w:sz w:val="18"/>
                <w:szCs w:val="18"/>
              </w:rPr>
              <w:t>Women</w:t>
            </w:r>
          </w:p>
        </w:tc>
        <w:tc>
          <w:tcPr>
            <w:tcW w:w="851" w:type="dxa"/>
          </w:tcPr>
          <w:p w:rsidR="00A8628C" w:rsidRPr="000628BE" w:rsidRDefault="00075A57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1.019</w:t>
            </w:r>
          </w:p>
        </w:tc>
        <w:tc>
          <w:tcPr>
            <w:tcW w:w="1559" w:type="dxa"/>
          </w:tcPr>
          <w:p w:rsidR="00A8628C" w:rsidRPr="000628BE" w:rsidRDefault="00075A57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0.978 - 1.063</w:t>
            </w:r>
          </w:p>
        </w:tc>
        <w:tc>
          <w:tcPr>
            <w:tcW w:w="992" w:type="dxa"/>
          </w:tcPr>
          <w:p w:rsidR="00A8628C" w:rsidRPr="000628BE" w:rsidRDefault="00075A57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1.023</w:t>
            </w:r>
          </w:p>
        </w:tc>
        <w:tc>
          <w:tcPr>
            <w:tcW w:w="1418" w:type="dxa"/>
          </w:tcPr>
          <w:p w:rsidR="00A8628C" w:rsidRPr="000628BE" w:rsidRDefault="00075A57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0.981</w:t>
            </w:r>
            <w:r w:rsidR="00A8628C" w:rsidRPr="000628BE">
              <w:rPr>
                <w:sz w:val="18"/>
                <w:szCs w:val="18"/>
              </w:rPr>
              <w:t xml:space="preserve"> - </w:t>
            </w:r>
            <w:r w:rsidRPr="000628BE">
              <w:rPr>
                <w:sz w:val="18"/>
                <w:szCs w:val="18"/>
              </w:rPr>
              <w:t>1.066</w:t>
            </w:r>
          </w:p>
        </w:tc>
        <w:tc>
          <w:tcPr>
            <w:tcW w:w="1134" w:type="dxa"/>
          </w:tcPr>
          <w:p w:rsidR="00A8628C" w:rsidRPr="000628BE" w:rsidRDefault="00D36661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0.996</w:t>
            </w:r>
          </w:p>
        </w:tc>
        <w:tc>
          <w:tcPr>
            <w:tcW w:w="1417" w:type="dxa"/>
          </w:tcPr>
          <w:p w:rsidR="00A8628C" w:rsidRPr="000628BE" w:rsidRDefault="00D36661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0.957 - 1.037</w:t>
            </w:r>
          </w:p>
        </w:tc>
      </w:tr>
      <w:tr w:rsidR="00F1692D" w:rsidRPr="00AA50E2" w:rsidTr="00DA6BCF">
        <w:tc>
          <w:tcPr>
            <w:tcW w:w="1701" w:type="dxa"/>
          </w:tcPr>
          <w:p w:rsidR="00F1692D" w:rsidRPr="00AA50E2" w:rsidRDefault="00F1692D" w:rsidP="00D61244">
            <w:pPr>
              <w:tabs>
                <w:tab w:val="left" w:pos="4171"/>
              </w:tabs>
              <w:spacing w:before="120" w:after="120" w:line="240" w:lineRule="auto"/>
              <w:rPr>
                <w:rFonts w:cs="Arial"/>
                <w:sz w:val="18"/>
                <w:szCs w:val="18"/>
              </w:rPr>
            </w:pPr>
            <w:r w:rsidRPr="00AA50E2">
              <w:rPr>
                <w:rFonts w:cs="Arial"/>
                <w:sz w:val="18"/>
                <w:szCs w:val="18"/>
              </w:rPr>
              <w:t>Period 1999-2005</w:t>
            </w:r>
          </w:p>
        </w:tc>
        <w:tc>
          <w:tcPr>
            <w:tcW w:w="851" w:type="dxa"/>
          </w:tcPr>
          <w:p w:rsidR="00F1692D" w:rsidRPr="000628BE" w:rsidRDefault="00F1692D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Ref.</w:t>
            </w:r>
          </w:p>
        </w:tc>
        <w:tc>
          <w:tcPr>
            <w:tcW w:w="1559" w:type="dxa"/>
          </w:tcPr>
          <w:p w:rsidR="00F1692D" w:rsidRPr="000628BE" w:rsidRDefault="00F1692D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1692D" w:rsidRPr="000628BE" w:rsidRDefault="00F1692D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Ref.</w:t>
            </w:r>
          </w:p>
        </w:tc>
        <w:tc>
          <w:tcPr>
            <w:tcW w:w="1418" w:type="dxa"/>
          </w:tcPr>
          <w:p w:rsidR="00F1692D" w:rsidRPr="000628BE" w:rsidRDefault="00F1692D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2D" w:rsidRPr="000628BE" w:rsidRDefault="00C74F41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Ref.</w:t>
            </w:r>
          </w:p>
        </w:tc>
        <w:tc>
          <w:tcPr>
            <w:tcW w:w="1417" w:type="dxa"/>
          </w:tcPr>
          <w:p w:rsidR="00F1692D" w:rsidRPr="000628BE" w:rsidRDefault="00F1692D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A6BCF" w:rsidRPr="00AA50E2" w:rsidTr="00DA6BCF">
        <w:tc>
          <w:tcPr>
            <w:tcW w:w="1701" w:type="dxa"/>
          </w:tcPr>
          <w:p w:rsidR="00A8628C" w:rsidRPr="00AA50E2" w:rsidRDefault="00A8628C" w:rsidP="00345F34">
            <w:pPr>
              <w:tabs>
                <w:tab w:val="left" w:pos="4171"/>
              </w:tabs>
              <w:spacing w:before="120" w:after="120" w:line="240" w:lineRule="auto"/>
              <w:rPr>
                <w:rFonts w:cs="Arial"/>
                <w:sz w:val="18"/>
                <w:szCs w:val="18"/>
              </w:rPr>
            </w:pPr>
            <w:r w:rsidRPr="00AA50E2">
              <w:rPr>
                <w:rFonts w:cs="Arial"/>
                <w:sz w:val="18"/>
                <w:szCs w:val="18"/>
              </w:rPr>
              <w:t>Period 2006-2010</w:t>
            </w:r>
          </w:p>
        </w:tc>
        <w:tc>
          <w:tcPr>
            <w:tcW w:w="851" w:type="dxa"/>
          </w:tcPr>
          <w:p w:rsidR="00A8628C" w:rsidRPr="000628BE" w:rsidRDefault="00075A57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1.293</w:t>
            </w:r>
          </w:p>
        </w:tc>
        <w:tc>
          <w:tcPr>
            <w:tcW w:w="1559" w:type="dxa"/>
          </w:tcPr>
          <w:p w:rsidR="00A8628C" w:rsidRPr="000628BE" w:rsidRDefault="00075A57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1.226 - 1.364</w:t>
            </w:r>
          </w:p>
        </w:tc>
        <w:tc>
          <w:tcPr>
            <w:tcW w:w="992" w:type="dxa"/>
          </w:tcPr>
          <w:p w:rsidR="00A8628C" w:rsidRPr="000628BE" w:rsidRDefault="00075A57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1.409</w:t>
            </w:r>
          </w:p>
        </w:tc>
        <w:tc>
          <w:tcPr>
            <w:tcW w:w="1418" w:type="dxa"/>
          </w:tcPr>
          <w:p w:rsidR="00A8628C" w:rsidRPr="000628BE" w:rsidRDefault="00075A57" w:rsidP="00D6124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1.337</w:t>
            </w:r>
            <w:r w:rsidR="00575D23" w:rsidRPr="000628BE">
              <w:rPr>
                <w:sz w:val="18"/>
                <w:szCs w:val="18"/>
              </w:rPr>
              <w:t xml:space="preserve"> - 1.484</w:t>
            </w:r>
          </w:p>
        </w:tc>
        <w:tc>
          <w:tcPr>
            <w:tcW w:w="1134" w:type="dxa"/>
          </w:tcPr>
          <w:p w:rsidR="00A8628C" w:rsidRPr="000628BE" w:rsidRDefault="00D36661" w:rsidP="00D6124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1.21</w:t>
            </w:r>
            <w:r w:rsidR="00C74F41" w:rsidRPr="000628BE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:rsidR="00A8628C" w:rsidRPr="000628BE" w:rsidRDefault="00D36661" w:rsidP="00D6124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1.154 - 1.27</w:t>
            </w:r>
            <w:r w:rsidR="00C74F41" w:rsidRPr="000628BE">
              <w:rPr>
                <w:sz w:val="18"/>
                <w:szCs w:val="18"/>
              </w:rPr>
              <w:t>7</w:t>
            </w:r>
          </w:p>
        </w:tc>
      </w:tr>
      <w:tr w:rsidR="00DA6BCF" w:rsidRPr="00AA50E2" w:rsidTr="00DA6BCF">
        <w:tc>
          <w:tcPr>
            <w:tcW w:w="1701" w:type="dxa"/>
            <w:tcBorders>
              <w:bottom w:val="single" w:sz="4" w:space="0" w:color="auto"/>
            </w:tcBorders>
          </w:tcPr>
          <w:p w:rsidR="00A8628C" w:rsidRPr="00AA50E2" w:rsidRDefault="001553D9" w:rsidP="00345F34">
            <w:pPr>
              <w:tabs>
                <w:tab w:val="left" w:pos="4171"/>
              </w:tabs>
              <w:spacing w:before="120" w:after="12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Period 2011-2014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628C" w:rsidRPr="000628BE" w:rsidRDefault="00075A57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1.416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8628C" w:rsidRPr="000628BE" w:rsidRDefault="00075A57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1.342 - 1.494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628C" w:rsidRPr="000628BE" w:rsidRDefault="00575D23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1.291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8628C" w:rsidRPr="000628BE" w:rsidRDefault="00D36661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1.225 - 1.362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628C" w:rsidRPr="000628BE" w:rsidRDefault="00D36661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1.392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8628C" w:rsidRPr="000628BE" w:rsidRDefault="00D36661" w:rsidP="00345F34">
            <w:pPr>
              <w:tabs>
                <w:tab w:val="left" w:pos="4171"/>
              </w:tabs>
              <w:spacing w:before="120" w:after="12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0628BE">
              <w:rPr>
                <w:sz w:val="18"/>
                <w:szCs w:val="18"/>
              </w:rPr>
              <w:t>1.323</w:t>
            </w:r>
            <w:r w:rsidR="00C74F41" w:rsidRPr="000628BE">
              <w:rPr>
                <w:sz w:val="18"/>
                <w:szCs w:val="18"/>
              </w:rPr>
              <w:t xml:space="preserve"> - 1.46</w:t>
            </w:r>
            <w:r w:rsidRPr="000628BE">
              <w:rPr>
                <w:sz w:val="18"/>
                <w:szCs w:val="18"/>
              </w:rPr>
              <w:t>5</w:t>
            </w:r>
          </w:p>
        </w:tc>
      </w:tr>
    </w:tbl>
    <w:p w:rsidR="00D61244" w:rsidRDefault="00AB1C8D" w:rsidP="00D61244">
      <w:pPr>
        <w:tabs>
          <w:tab w:val="left" w:pos="1089"/>
        </w:tabs>
        <w:spacing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The</w:t>
      </w:r>
      <w:r w:rsidR="00D61244">
        <w:rPr>
          <w:rFonts w:cs="Arial"/>
          <w:sz w:val="16"/>
          <w:szCs w:val="16"/>
        </w:rPr>
        <w:t xml:space="preserve"> </w:t>
      </w:r>
      <w:r w:rsidR="00DA6BCF">
        <w:rPr>
          <w:rFonts w:cs="Arial"/>
          <w:sz w:val="16"/>
          <w:szCs w:val="16"/>
        </w:rPr>
        <w:t>logistic regression model</w:t>
      </w:r>
      <w:r>
        <w:rPr>
          <w:rFonts w:cs="Arial"/>
          <w:sz w:val="16"/>
          <w:szCs w:val="16"/>
        </w:rPr>
        <w:t xml:space="preserve"> explored pr</w:t>
      </w:r>
      <w:r w:rsidR="00996DA7">
        <w:rPr>
          <w:rFonts w:cs="Arial"/>
          <w:sz w:val="16"/>
          <w:szCs w:val="16"/>
        </w:rPr>
        <w:t>edictors for missing</w:t>
      </w:r>
      <w:r w:rsidR="00EA790C">
        <w:rPr>
          <w:rFonts w:cs="Arial"/>
          <w:sz w:val="16"/>
          <w:szCs w:val="16"/>
        </w:rPr>
        <w:t xml:space="preserve"> treatment</w:t>
      </w:r>
      <w:r w:rsidR="00996DA7">
        <w:rPr>
          <w:rFonts w:cs="Arial"/>
          <w:sz w:val="16"/>
          <w:szCs w:val="16"/>
        </w:rPr>
        <w:t xml:space="preserve"> information</w:t>
      </w:r>
      <w:r w:rsidR="001553D9">
        <w:rPr>
          <w:rFonts w:cs="Arial"/>
          <w:sz w:val="16"/>
          <w:szCs w:val="16"/>
        </w:rPr>
        <w:t xml:space="preserve"> with one model for each treatment modality</w:t>
      </w:r>
      <w:r w:rsidR="00D61244">
        <w:rPr>
          <w:rFonts w:cs="Arial"/>
          <w:sz w:val="16"/>
          <w:szCs w:val="16"/>
        </w:rPr>
        <w:t xml:space="preserve">. </w:t>
      </w:r>
      <w:r w:rsidR="00D67753">
        <w:rPr>
          <w:rFonts w:cs="Arial"/>
          <w:sz w:val="16"/>
          <w:szCs w:val="16"/>
        </w:rPr>
        <w:t>Abbreviations:</w:t>
      </w:r>
      <w:r w:rsidR="00D67753" w:rsidRPr="00D67753">
        <w:rPr>
          <w:rFonts w:cs="Arial"/>
          <w:sz w:val="16"/>
          <w:szCs w:val="16"/>
        </w:rPr>
        <w:t xml:space="preserve"> </w:t>
      </w:r>
      <w:r w:rsidR="00D67753">
        <w:rPr>
          <w:rFonts w:cs="Arial"/>
          <w:sz w:val="16"/>
          <w:szCs w:val="16"/>
        </w:rPr>
        <w:t>OR – odds ratio, CI – confidence interval</w:t>
      </w:r>
      <w:r w:rsidR="00F1692D">
        <w:rPr>
          <w:rFonts w:cs="Arial"/>
          <w:sz w:val="16"/>
          <w:szCs w:val="16"/>
        </w:rPr>
        <w:t>, Ref. – reference group</w:t>
      </w:r>
    </w:p>
    <w:p w:rsidR="006D73AA" w:rsidRDefault="006D73AA" w:rsidP="00D61244">
      <w:pPr>
        <w:tabs>
          <w:tab w:val="left" w:pos="1089"/>
        </w:tabs>
        <w:spacing w:line="240" w:lineRule="auto"/>
        <w:rPr>
          <w:rFonts w:cs="Arial"/>
          <w:sz w:val="16"/>
          <w:szCs w:val="16"/>
        </w:rPr>
      </w:pPr>
    </w:p>
    <w:sectPr w:rsidR="006D73AA" w:rsidSect="00156C3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987" w:rsidRDefault="00920987" w:rsidP="006D73AA">
      <w:pPr>
        <w:spacing w:line="240" w:lineRule="auto"/>
      </w:pPr>
      <w:r>
        <w:separator/>
      </w:r>
    </w:p>
  </w:endnote>
  <w:endnote w:type="continuationSeparator" w:id="0">
    <w:p w:rsidR="00920987" w:rsidRDefault="00920987" w:rsidP="006D73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Su">
    <w:altName w:val="隶书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3AA" w:rsidRDefault="006D73AA" w:rsidP="00E8150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D73AA" w:rsidRDefault="006D73AA" w:rsidP="00566CA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3AA" w:rsidRDefault="006D73AA" w:rsidP="00566CA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987" w:rsidRDefault="00920987" w:rsidP="006D73AA">
      <w:pPr>
        <w:spacing w:line="240" w:lineRule="auto"/>
      </w:pPr>
      <w:r>
        <w:separator/>
      </w:r>
    </w:p>
  </w:footnote>
  <w:footnote w:type="continuationSeparator" w:id="0">
    <w:p w:rsidR="00920987" w:rsidRDefault="00920987" w:rsidP="006D73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3AA" w:rsidRDefault="006D73AA">
    <w:pPr>
      <w:ind w:left="6974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3AA" w:rsidRPr="00F95323" w:rsidRDefault="006D73AA" w:rsidP="009864DA">
    <w:pPr>
      <w:pStyle w:val="Header"/>
      <w:tabs>
        <w:tab w:val="right" w:pos="10206"/>
      </w:tabs>
      <w:jc w:val="right"/>
      <w:rPr>
        <w:sz w:val="18"/>
        <w:szCs w:val="18"/>
      </w:rPr>
    </w:pPr>
    <w:r>
      <w:rPr>
        <w:rFonts w:cs="Arial"/>
        <w:sz w:val="20"/>
      </w:rPr>
      <w:t xml:space="preserve">Glioblastoma treatment modalities and survival </w:t>
    </w:r>
    <w:r>
      <w:rPr>
        <w:sz w:val="18"/>
        <w:szCs w:val="18"/>
      </w:rPr>
      <w:t>-</w:t>
    </w:r>
    <w:r w:rsidRPr="00F95323">
      <w:rPr>
        <w:rStyle w:val="PageNumber"/>
        <w:b/>
        <w:sz w:val="18"/>
        <w:szCs w:val="18"/>
      </w:rPr>
      <w:fldChar w:fldCharType="begin"/>
    </w:r>
    <w:r w:rsidRPr="00F95323">
      <w:rPr>
        <w:rStyle w:val="PageNumber"/>
        <w:b/>
        <w:sz w:val="18"/>
        <w:szCs w:val="18"/>
      </w:rPr>
      <w:instrText xml:space="preserve"> PAGE </w:instrText>
    </w:r>
    <w:r w:rsidRPr="00F95323">
      <w:rPr>
        <w:rStyle w:val="PageNumber"/>
        <w:b/>
        <w:sz w:val="18"/>
        <w:szCs w:val="18"/>
      </w:rPr>
      <w:fldChar w:fldCharType="separate"/>
    </w:r>
    <w:r w:rsidR="000628BE">
      <w:rPr>
        <w:rStyle w:val="PageNumber"/>
        <w:b/>
        <w:noProof/>
        <w:sz w:val="18"/>
        <w:szCs w:val="18"/>
      </w:rPr>
      <w:t>2</w:t>
    </w:r>
    <w:r w:rsidRPr="00F95323">
      <w:rPr>
        <w:rStyle w:val="PageNumber"/>
        <w:b/>
        <w:sz w:val="18"/>
        <w:szCs w:val="18"/>
      </w:rPr>
      <w:fldChar w:fldCharType="end"/>
    </w:r>
    <w:r>
      <w:rPr>
        <w:rStyle w:val="PageNumber"/>
        <w:sz w:val="18"/>
        <w:szCs w:val="18"/>
      </w:rPr>
      <w:t>-</w:t>
    </w:r>
    <w:r w:rsidRPr="00F95323">
      <w:rPr>
        <w:rStyle w:val="PageNumber"/>
        <w:sz w:val="18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3AA" w:rsidRDefault="006D73AA">
    <w:pPr>
      <w:ind w:left="-1418" w:right="-1418"/>
    </w:pPr>
    <w:r>
      <w:t xml:space="preserve">                                                           </w:t>
    </w:r>
    <w:proofErr w:type="spellStart"/>
    <w:r>
      <w:rPr>
        <w:sz w:val="16"/>
      </w:rPr>
      <w:t>Staessen</w:t>
    </w:r>
    <w:proofErr w:type="spellEnd"/>
    <w:r>
      <w:rPr>
        <w:sz w:val="16"/>
      </w:rPr>
      <w:t xml:space="preserve"> et al. </w:t>
    </w:r>
    <w:r>
      <w:rPr>
        <w:b/>
        <w:sz w:val="16"/>
      </w:rPr>
      <w:fldChar w:fldCharType="begin"/>
    </w:r>
    <w:r>
      <w:rPr>
        <w:b/>
        <w:sz w:val="16"/>
      </w:rPr>
      <w:instrText>page</w:instrText>
    </w:r>
    <w:r>
      <w:rPr>
        <w:b/>
        <w:sz w:val="16"/>
      </w:rPr>
      <w:fldChar w:fldCharType="separate"/>
    </w:r>
    <w:r>
      <w:rPr>
        <w:b/>
        <w:sz w:val="16"/>
      </w:rPr>
      <w:t>4</w:t>
    </w:r>
    <w:r>
      <w:rPr>
        <w:b/>
        <w:sz w:val="16"/>
      </w:rPr>
      <w:fldChar w:fldCharType="end"/>
    </w:r>
  </w:p>
  <w:p w:rsidR="006D73AA" w:rsidRDefault="006D73A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de-DE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C5F"/>
    <w:rsid w:val="000628BE"/>
    <w:rsid w:val="0006525B"/>
    <w:rsid w:val="00075A57"/>
    <w:rsid w:val="000A476C"/>
    <w:rsid w:val="000B7202"/>
    <w:rsid w:val="000C470E"/>
    <w:rsid w:val="0013318E"/>
    <w:rsid w:val="001553D9"/>
    <w:rsid w:val="00156C33"/>
    <w:rsid w:val="0018610E"/>
    <w:rsid w:val="001C405E"/>
    <w:rsid w:val="00303011"/>
    <w:rsid w:val="00306224"/>
    <w:rsid w:val="003554D6"/>
    <w:rsid w:val="00374DA7"/>
    <w:rsid w:val="003F5ED1"/>
    <w:rsid w:val="0042478E"/>
    <w:rsid w:val="004405E9"/>
    <w:rsid w:val="00461A73"/>
    <w:rsid w:val="004A7E5A"/>
    <w:rsid w:val="005123AA"/>
    <w:rsid w:val="00575D23"/>
    <w:rsid w:val="0058201E"/>
    <w:rsid w:val="00593BF3"/>
    <w:rsid w:val="005B3BD6"/>
    <w:rsid w:val="00603FEB"/>
    <w:rsid w:val="006D73AA"/>
    <w:rsid w:val="006E2BA0"/>
    <w:rsid w:val="00771E08"/>
    <w:rsid w:val="0079447F"/>
    <w:rsid w:val="00817311"/>
    <w:rsid w:val="00837A4A"/>
    <w:rsid w:val="00887047"/>
    <w:rsid w:val="008B4E52"/>
    <w:rsid w:val="00920987"/>
    <w:rsid w:val="00974856"/>
    <w:rsid w:val="0099002D"/>
    <w:rsid w:val="00996DA7"/>
    <w:rsid w:val="009C7525"/>
    <w:rsid w:val="009E7F3A"/>
    <w:rsid w:val="00A37C5F"/>
    <w:rsid w:val="00A8628C"/>
    <w:rsid w:val="00AA50E2"/>
    <w:rsid w:val="00AB1C8D"/>
    <w:rsid w:val="00B35F4D"/>
    <w:rsid w:val="00B846E2"/>
    <w:rsid w:val="00BB4036"/>
    <w:rsid w:val="00BC15C3"/>
    <w:rsid w:val="00C16FE0"/>
    <w:rsid w:val="00C74F41"/>
    <w:rsid w:val="00D0422D"/>
    <w:rsid w:val="00D13086"/>
    <w:rsid w:val="00D36661"/>
    <w:rsid w:val="00D529A6"/>
    <w:rsid w:val="00D61244"/>
    <w:rsid w:val="00D64406"/>
    <w:rsid w:val="00D67753"/>
    <w:rsid w:val="00D8695A"/>
    <w:rsid w:val="00DA6BCF"/>
    <w:rsid w:val="00DF09EA"/>
    <w:rsid w:val="00E90652"/>
    <w:rsid w:val="00EA790C"/>
    <w:rsid w:val="00EC7986"/>
    <w:rsid w:val="00F1692D"/>
    <w:rsid w:val="00F5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CACEBF-2CD6-4059-B13C-9F7867BCA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C5F"/>
    <w:pPr>
      <w:spacing w:after="0" w:line="480" w:lineRule="atLeast"/>
    </w:pPr>
    <w:rPr>
      <w:rFonts w:ascii="Arial" w:eastAsia="SimSun" w:hAnsi="Arial" w:cs="Times New Roman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6D73AA"/>
    <w:pPr>
      <w:keepNext/>
      <w:spacing w:before="480"/>
      <w:outlineLvl w:val="0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Q">
    <w:name w:val="Paragraph Q"/>
    <w:basedOn w:val="Normal"/>
    <w:link w:val="ParagraphQChar"/>
    <w:rsid w:val="00A37C5F"/>
    <w:pPr>
      <w:ind w:firstLine="170"/>
    </w:pPr>
  </w:style>
  <w:style w:type="table" w:styleId="TableGrid">
    <w:name w:val="Table Grid"/>
    <w:basedOn w:val="TableNormal"/>
    <w:uiPriority w:val="39"/>
    <w:rsid w:val="00A37C5F"/>
    <w:pPr>
      <w:spacing w:after="0" w:line="480" w:lineRule="atLeast"/>
    </w:pPr>
    <w:rPr>
      <w:rFonts w:ascii="Times New Roman" w:eastAsia="SimSun" w:hAnsi="Times New Roman" w:cs="Times New Roman"/>
      <w:sz w:val="20"/>
      <w:szCs w:val="20"/>
      <w:lang w:val="nl-BE"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QChar">
    <w:name w:val="Paragraph Q Char"/>
    <w:link w:val="ParagraphQ"/>
    <w:rsid w:val="00A37C5F"/>
    <w:rPr>
      <w:rFonts w:ascii="Arial" w:eastAsia="SimSun" w:hAnsi="Arial" w:cs="Times New Roman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D73AA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3AA"/>
    <w:rPr>
      <w:rFonts w:ascii="Arial" w:eastAsia="SimSun" w:hAnsi="Arial" w:cs="Times New Roman"/>
      <w:szCs w:val="20"/>
      <w:lang w:val="en-GB"/>
    </w:rPr>
  </w:style>
  <w:style w:type="paragraph" w:styleId="Footer">
    <w:name w:val="footer"/>
    <w:basedOn w:val="Normal"/>
    <w:link w:val="FooterChar"/>
    <w:unhideWhenUsed/>
    <w:rsid w:val="006D73AA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6D73AA"/>
    <w:rPr>
      <w:rFonts w:ascii="Arial" w:eastAsia="SimSun" w:hAnsi="Arial" w:cs="Times New Roman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rsid w:val="006D73AA"/>
    <w:rPr>
      <w:rFonts w:ascii="Arial" w:eastAsia="SimSun" w:hAnsi="Arial" w:cs="Times New Roman"/>
      <w:b/>
      <w:sz w:val="24"/>
      <w:szCs w:val="20"/>
      <w:lang w:val="en-GB"/>
    </w:rPr>
  </w:style>
  <w:style w:type="character" w:styleId="PageNumber">
    <w:name w:val="page number"/>
    <w:basedOn w:val="DefaultParagraphFont"/>
    <w:rsid w:val="006D73AA"/>
  </w:style>
  <w:style w:type="character" w:styleId="Hyperlink">
    <w:name w:val="Hyperlink"/>
    <w:rsid w:val="006D73AA"/>
    <w:rPr>
      <w:color w:val="0033CC"/>
      <w:u w:val="single"/>
    </w:rPr>
  </w:style>
  <w:style w:type="paragraph" w:customStyle="1" w:styleId="StyleBodyText2Firstline088cmAfter0pt">
    <w:name w:val="Style Body Text 2 + First line:  088 cm After:  0 pt"/>
    <w:basedOn w:val="BodyText2"/>
    <w:semiHidden/>
    <w:rsid w:val="006D73AA"/>
    <w:pPr>
      <w:spacing w:after="0"/>
    </w:pPr>
    <w:rPr>
      <w:rFonts w:ascii="Tahoma" w:eastAsia="LiSu" w:hAnsi="Tahom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D73A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D73AA"/>
    <w:rPr>
      <w:rFonts w:ascii="Arial" w:eastAsia="SimSun" w:hAnsi="Arial" w:cs="Times New Roman"/>
      <w:szCs w:val="20"/>
      <w:lang w:val="en-GB"/>
    </w:rPr>
  </w:style>
  <w:style w:type="paragraph" w:styleId="NoSpacing">
    <w:name w:val="No Spacing"/>
    <w:uiPriority w:val="1"/>
    <w:qFormat/>
    <w:rsid w:val="00974856"/>
    <w:pPr>
      <w:spacing w:after="0" w:line="240" w:lineRule="auto"/>
    </w:pPr>
    <w:rPr>
      <w:rFonts w:ascii="Calibri" w:eastAsia="Times New Roman" w:hAnsi="Calibri" w:cs="Times New Roman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CDD59-3AE2-4A2B-B113-FD1734463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631</Words>
  <Characters>3599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Universitätsklinikum Halle (Saale)</Company>
  <LinksUpToDate>false</LinksUpToDate>
  <CharactersWithSpaces>4222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Efremov, Ljupcho</dc:creator>
  <cp:keywords/>
  <dc:description/>
  <cp:lastModifiedBy>Ljupco Efremov</cp:lastModifiedBy>
  <cp:revision>5</cp:revision>
  <dcterms:created xsi:type="dcterms:W3CDTF">2021-02-20T12:15:00Z</dcterms:created>
  <dcterms:modified xsi:type="dcterms:W3CDTF">2021-02-20T12:19:00Z</dcterms:modified>
</cp:coreProperties>
</file>