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7ED3F9" w14:textId="01B313E4" w:rsidR="00B428D3" w:rsidRPr="002B0AC9" w:rsidRDefault="00B428D3" w:rsidP="00B428D3">
      <w:pPr>
        <w:jc w:val="center"/>
        <w:rPr>
          <w:rFonts w:hAnsi="Arial" w:cs="Arial"/>
          <w:b/>
          <w:bCs/>
          <w:i/>
          <w:iCs/>
          <w:sz w:val="24"/>
          <w:szCs w:val="24"/>
          <w:lang w:val="en-GB"/>
        </w:rPr>
      </w:pPr>
      <w:bookmarkStart w:id="0" w:name="_GoBack"/>
      <w:bookmarkEnd w:id="0"/>
      <w:r w:rsidRPr="002B0AC9">
        <w:rPr>
          <w:rFonts w:hAnsi="Arial" w:cs="Arial"/>
          <w:b/>
          <w:bCs/>
          <w:i/>
          <w:iCs/>
          <w:sz w:val="24"/>
          <w:szCs w:val="24"/>
          <w:lang w:val="en-GB"/>
        </w:rPr>
        <w:t>Supplemental Material</w:t>
      </w:r>
      <w:r w:rsidR="002B0AC9" w:rsidRPr="002B0AC9">
        <w:rPr>
          <w:rFonts w:hAnsi="Arial" w:cs="Arial"/>
          <w:b/>
          <w:bCs/>
          <w:i/>
          <w:iCs/>
          <w:sz w:val="24"/>
          <w:szCs w:val="24"/>
          <w:lang w:val="en-GB"/>
        </w:rPr>
        <w:t xml:space="preserve"> </w:t>
      </w:r>
    </w:p>
    <w:p w14:paraId="4296DE09" w14:textId="77777777" w:rsidR="00B428D3" w:rsidRPr="002B0AC9" w:rsidRDefault="00B428D3" w:rsidP="00B428D3">
      <w:pPr>
        <w:pStyle w:val="NoSpacing"/>
        <w:spacing w:line="360" w:lineRule="auto"/>
        <w:jc w:val="both"/>
        <w:rPr>
          <w:rFonts w:ascii="Arial Bold" w:eastAsia="Arial Bold" w:hAnsi="Arial Bold" w:cs="Arial Bold"/>
          <w:b/>
          <w:bCs/>
          <w:sz w:val="24"/>
          <w:szCs w:val="24"/>
          <w:lang w:val="en-US"/>
        </w:rPr>
      </w:pPr>
      <w:r w:rsidRPr="002B0AC9">
        <w:rPr>
          <w:rFonts w:ascii="Arial Bold"/>
          <w:b/>
          <w:bCs/>
          <w:sz w:val="24"/>
          <w:szCs w:val="24"/>
          <w:lang w:val="en-US"/>
        </w:rPr>
        <w:t>Fra-2 overexpression upregulates pro-metastatic cell-adhesion molecules, promotes pulmonary metastasis and reduces survival in a spontaneous xenograft model of human breast cancer</w:t>
      </w:r>
    </w:p>
    <w:p w14:paraId="30D0CC4C" w14:textId="77777777" w:rsidR="00B428D3" w:rsidRPr="002B0AC9" w:rsidRDefault="00B428D3" w:rsidP="00B428D3">
      <w:pPr>
        <w:pStyle w:val="BodyText"/>
        <w:spacing w:line="360" w:lineRule="auto"/>
        <w:jc w:val="both"/>
        <w:rPr>
          <w:rFonts w:ascii="Arial Bold" w:eastAsia="Arial Bold" w:hAnsi="Arial Bold" w:cs="Arial Bold"/>
        </w:rPr>
      </w:pPr>
    </w:p>
    <w:p w14:paraId="553A4EF5" w14:textId="77777777" w:rsidR="00B428D3" w:rsidRPr="002B0AC9" w:rsidRDefault="00B428D3" w:rsidP="00B428D3">
      <w:pPr>
        <w:pStyle w:val="MDPI13authornames"/>
        <w:spacing w:line="360" w:lineRule="auto"/>
        <w:jc w:val="both"/>
        <w:rPr>
          <w:rFonts w:ascii="Arial Bold" w:eastAsia="Arial Bold" w:hAnsi="Arial Bold" w:cs="Arial Bold"/>
          <w:b w:val="0"/>
          <w:bCs w:val="0"/>
          <w:sz w:val="24"/>
          <w:szCs w:val="24"/>
        </w:rPr>
      </w:pPr>
      <w:r w:rsidRPr="002B0AC9">
        <w:rPr>
          <w:rFonts w:ascii="Arial Bold"/>
          <w:b w:val="0"/>
          <w:bCs w:val="0"/>
          <w:sz w:val="24"/>
          <w:szCs w:val="24"/>
        </w:rPr>
        <w:t xml:space="preserve">Sabrina Arnold </w:t>
      </w:r>
      <w:r w:rsidRPr="002B0AC9">
        <w:rPr>
          <w:rFonts w:ascii="Arial Bold"/>
          <w:b w:val="0"/>
          <w:bCs w:val="0"/>
          <w:sz w:val="24"/>
          <w:szCs w:val="24"/>
          <w:vertAlign w:val="superscript"/>
        </w:rPr>
        <w:t>1</w:t>
      </w:r>
      <w:r w:rsidRPr="002B0AC9">
        <w:rPr>
          <w:rFonts w:hAnsi="Arial Bold"/>
          <w:b w:val="0"/>
          <w:bCs w:val="0"/>
          <w:sz w:val="24"/>
          <w:szCs w:val="24"/>
          <w:vertAlign w:val="superscript"/>
        </w:rPr>
        <w:t>†</w:t>
      </w:r>
      <w:r w:rsidRPr="002B0AC9">
        <w:rPr>
          <w:rFonts w:ascii="Arial Bold"/>
          <w:b w:val="0"/>
          <w:bCs w:val="0"/>
          <w:sz w:val="24"/>
          <w:szCs w:val="24"/>
        </w:rPr>
        <w:t xml:space="preserve">, Jan Kortland </w:t>
      </w:r>
      <w:r w:rsidRPr="002B0AC9">
        <w:rPr>
          <w:rFonts w:ascii="Arial Bold"/>
          <w:b w:val="0"/>
          <w:bCs w:val="0"/>
          <w:sz w:val="24"/>
          <w:szCs w:val="24"/>
          <w:vertAlign w:val="superscript"/>
        </w:rPr>
        <w:t>1</w:t>
      </w:r>
      <w:r w:rsidRPr="002B0AC9">
        <w:rPr>
          <w:rFonts w:hAnsi="Arial Bold"/>
          <w:b w:val="0"/>
          <w:bCs w:val="0"/>
          <w:sz w:val="24"/>
          <w:szCs w:val="24"/>
          <w:vertAlign w:val="superscript"/>
        </w:rPr>
        <w:t>†</w:t>
      </w:r>
      <w:r w:rsidRPr="002B0AC9">
        <w:rPr>
          <w:rFonts w:ascii="Arial Bold"/>
          <w:b w:val="0"/>
          <w:bCs w:val="0"/>
          <w:sz w:val="24"/>
          <w:szCs w:val="24"/>
        </w:rPr>
        <w:t xml:space="preserve">, Diana V. Maltseva </w:t>
      </w:r>
      <w:r w:rsidRPr="002B0AC9">
        <w:rPr>
          <w:rFonts w:ascii="Arial Bold"/>
          <w:b w:val="0"/>
          <w:bCs w:val="0"/>
          <w:sz w:val="24"/>
          <w:szCs w:val="24"/>
          <w:vertAlign w:val="superscript"/>
        </w:rPr>
        <w:t>2</w:t>
      </w:r>
      <w:proofErr w:type="gramStart"/>
      <w:r w:rsidRPr="002B0AC9">
        <w:rPr>
          <w:rFonts w:ascii="Arial Bold"/>
          <w:b w:val="0"/>
          <w:bCs w:val="0"/>
          <w:sz w:val="24"/>
          <w:szCs w:val="24"/>
          <w:vertAlign w:val="superscript"/>
        </w:rPr>
        <w:t>,2</w:t>
      </w:r>
      <w:proofErr w:type="gramEnd"/>
      <w:r w:rsidRPr="002B0AC9">
        <w:rPr>
          <w:rFonts w:ascii="Arial Bold"/>
          <w:b w:val="0"/>
          <w:bCs w:val="0"/>
          <w:sz w:val="24"/>
          <w:szCs w:val="24"/>
          <w:vertAlign w:val="superscript"/>
        </w:rPr>
        <w:t>*,2**</w:t>
      </w:r>
      <w:r w:rsidRPr="002B0AC9">
        <w:rPr>
          <w:rFonts w:ascii="Arial Bold"/>
          <w:b w:val="0"/>
          <w:bCs w:val="0"/>
          <w:sz w:val="24"/>
          <w:szCs w:val="24"/>
        </w:rPr>
        <w:t>, Timur R. Samatov</w:t>
      </w:r>
      <w:r w:rsidRPr="002B0AC9">
        <w:rPr>
          <w:rFonts w:ascii="Arial Bold"/>
          <w:b w:val="0"/>
          <w:bCs w:val="0"/>
          <w:sz w:val="24"/>
          <w:szCs w:val="24"/>
          <w:vertAlign w:val="superscript"/>
        </w:rPr>
        <w:t xml:space="preserve"> 3</w:t>
      </w:r>
      <w:r w:rsidRPr="002B0AC9">
        <w:rPr>
          <w:rFonts w:ascii="Arial Bold"/>
          <w:b w:val="0"/>
          <w:bCs w:val="0"/>
          <w:sz w:val="24"/>
          <w:szCs w:val="24"/>
        </w:rPr>
        <w:t xml:space="preserve">, Susanne Lezius </w:t>
      </w:r>
      <w:r w:rsidRPr="002B0AC9">
        <w:rPr>
          <w:rFonts w:ascii="Arial Bold"/>
          <w:b w:val="0"/>
          <w:bCs w:val="0"/>
          <w:sz w:val="24"/>
          <w:szCs w:val="24"/>
          <w:vertAlign w:val="superscript"/>
        </w:rPr>
        <w:t>4</w:t>
      </w:r>
      <w:r w:rsidRPr="002B0AC9">
        <w:rPr>
          <w:rFonts w:ascii="Arial Bold"/>
          <w:b w:val="0"/>
          <w:bCs w:val="0"/>
          <w:sz w:val="24"/>
          <w:szCs w:val="24"/>
        </w:rPr>
        <w:t xml:space="preserve">, Alexander G. </w:t>
      </w:r>
      <w:proofErr w:type="spellStart"/>
      <w:r w:rsidRPr="002B0AC9">
        <w:rPr>
          <w:rFonts w:ascii="Arial Bold"/>
          <w:b w:val="0"/>
          <w:bCs w:val="0"/>
          <w:sz w:val="24"/>
          <w:szCs w:val="24"/>
        </w:rPr>
        <w:t>Tonevitsky</w:t>
      </w:r>
      <w:proofErr w:type="spellEnd"/>
      <w:r w:rsidRPr="002B0AC9">
        <w:rPr>
          <w:rFonts w:ascii="Arial Bold"/>
          <w:b w:val="0"/>
          <w:bCs w:val="0"/>
          <w:sz w:val="24"/>
          <w:szCs w:val="24"/>
        </w:rPr>
        <w:t xml:space="preserve"> </w:t>
      </w:r>
      <w:r w:rsidRPr="002B0AC9">
        <w:rPr>
          <w:rFonts w:ascii="Arial Bold"/>
          <w:b w:val="0"/>
          <w:bCs w:val="0"/>
          <w:sz w:val="24"/>
          <w:szCs w:val="24"/>
          <w:vertAlign w:val="superscript"/>
        </w:rPr>
        <w:t>2,2*,2**</w:t>
      </w:r>
      <w:r w:rsidRPr="002B0AC9">
        <w:rPr>
          <w:rFonts w:ascii="Arial Bold"/>
          <w:b w:val="0"/>
          <w:bCs w:val="0"/>
          <w:sz w:val="24"/>
          <w:szCs w:val="24"/>
        </w:rPr>
        <w:t xml:space="preserve">, Karin </w:t>
      </w:r>
      <w:proofErr w:type="spellStart"/>
      <w:r w:rsidRPr="002B0AC9">
        <w:rPr>
          <w:rFonts w:ascii="Arial Bold"/>
          <w:b w:val="0"/>
          <w:bCs w:val="0"/>
          <w:sz w:val="24"/>
          <w:szCs w:val="24"/>
        </w:rPr>
        <w:t>Milde-Langosch</w:t>
      </w:r>
      <w:proofErr w:type="spellEnd"/>
      <w:r w:rsidRPr="002B0AC9">
        <w:rPr>
          <w:rFonts w:ascii="Arial Bold"/>
          <w:b w:val="0"/>
          <w:bCs w:val="0"/>
          <w:sz w:val="24"/>
          <w:szCs w:val="24"/>
        </w:rPr>
        <w:t xml:space="preserve"> </w:t>
      </w:r>
      <w:r w:rsidRPr="002B0AC9">
        <w:rPr>
          <w:rFonts w:ascii="Arial Bold"/>
          <w:b w:val="0"/>
          <w:bCs w:val="0"/>
          <w:sz w:val="24"/>
          <w:szCs w:val="24"/>
          <w:vertAlign w:val="superscript"/>
        </w:rPr>
        <w:t>5</w:t>
      </w:r>
      <w:r w:rsidRPr="002B0AC9">
        <w:rPr>
          <w:rFonts w:ascii="Arial Bold"/>
          <w:b w:val="0"/>
          <w:bCs w:val="0"/>
          <w:sz w:val="24"/>
          <w:szCs w:val="24"/>
        </w:rPr>
        <w:t xml:space="preserve">, Daniel Wicklein </w:t>
      </w:r>
      <w:r w:rsidRPr="002B0AC9">
        <w:rPr>
          <w:rFonts w:ascii="Arial Bold"/>
          <w:b w:val="0"/>
          <w:bCs w:val="0"/>
          <w:sz w:val="24"/>
          <w:szCs w:val="24"/>
          <w:vertAlign w:val="superscript"/>
        </w:rPr>
        <w:t>1</w:t>
      </w:r>
      <w:r w:rsidRPr="002B0AC9">
        <w:rPr>
          <w:rFonts w:ascii="Arial Bold"/>
          <w:b w:val="0"/>
          <w:bCs w:val="0"/>
          <w:sz w:val="24"/>
          <w:szCs w:val="24"/>
        </w:rPr>
        <w:t xml:space="preserve">, Udo Schumacher </w:t>
      </w:r>
      <w:r w:rsidRPr="002B0AC9">
        <w:rPr>
          <w:rFonts w:ascii="Arial Bold"/>
          <w:b w:val="0"/>
          <w:bCs w:val="0"/>
          <w:sz w:val="24"/>
          <w:szCs w:val="24"/>
          <w:vertAlign w:val="superscript"/>
        </w:rPr>
        <w:t>1</w:t>
      </w:r>
      <w:r w:rsidRPr="002B0AC9">
        <w:rPr>
          <w:rFonts w:ascii="Arial Bold"/>
          <w:b w:val="0"/>
          <w:bCs w:val="0"/>
          <w:sz w:val="24"/>
          <w:szCs w:val="24"/>
        </w:rPr>
        <w:t xml:space="preserve"> and Christine St</w:t>
      </w:r>
      <w:r w:rsidRPr="002B0AC9">
        <w:rPr>
          <w:rFonts w:hAnsi="Arial Bold"/>
          <w:b w:val="0"/>
          <w:bCs w:val="0"/>
          <w:sz w:val="24"/>
          <w:szCs w:val="24"/>
        </w:rPr>
        <w:t>ü</w:t>
      </w:r>
      <w:r w:rsidRPr="002B0AC9">
        <w:rPr>
          <w:rFonts w:ascii="Arial Bold"/>
          <w:b w:val="0"/>
          <w:bCs w:val="0"/>
          <w:sz w:val="24"/>
          <w:szCs w:val="24"/>
        </w:rPr>
        <w:t xml:space="preserve">rken </w:t>
      </w:r>
      <w:r w:rsidRPr="002B0AC9">
        <w:rPr>
          <w:rFonts w:ascii="Arial Bold"/>
          <w:b w:val="0"/>
          <w:bCs w:val="0"/>
          <w:sz w:val="24"/>
          <w:szCs w:val="24"/>
          <w:vertAlign w:val="superscript"/>
        </w:rPr>
        <w:t>1, *</w:t>
      </w:r>
    </w:p>
    <w:p w14:paraId="38F3F48E" w14:textId="1C8F03AA" w:rsidR="00B428D3" w:rsidRPr="002B0AC9" w:rsidRDefault="00B428D3" w:rsidP="00B428D3">
      <w:pPr>
        <w:pStyle w:val="MDPI16affiliation"/>
        <w:numPr>
          <w:ilvl w:val="0"/>
          <w:numId w:val="1"/>
        </w:numPr>
        <w:spacing w:line="360" w:lineRule="auto"/>
        <w:rPr>
          <w:rFonts w:ascii="Arial" w:eastAsia="Arial" w:hAnsi="Arial" w:cs="Arial"/>
          <w:sz w:val="24"/>
          <w:szCs w:val="24"/>
        </w:rPr>
      </w:pPr>
      <w:r w:rsidRPr="002B0AC9">
        <w:rPr>
          <w:rFonts w:ascii="Arial" w:eastAsia="Arial" w:hAnsi="Arial" w:cs="Arial"/>
          <w:sz w:val="24"/>
          <w:szCs w:val="24"/>
        </w:rPr>
        <w:t xml:space="preserve">Institute of Anatomy and Experimental Morphology, University Cancer Center Hamburg, University Medical Center Hamburg-Eppendorf, </w:t>
      </w:r>
      <w:proofErr w:type="spellStart"/>
      <w:r w:rsidRPr="002B0AC9">
        <w:rPr>
          <w:rFonts w:ascii="Arial" w:eastAsia="Arial" w:hAnsi="Arial" w:cs="Arial"/>
          <w:sz w:val="24"/>
          <w:szCs w:val="24"/>
        </w:rPr>
        <w:t>Martinistrasse</w:t>
      </w:r>
      <w:proofErr w:type="spellEnd"/>
      <w:r w:rsidRPr="002B0AC9">
        <w:rPr>
          <w:rFonts w:ascii="Arial" w:eastAsia="Arial" w:hAnsi="Arial" w:cs="Arial"/>
          <w:sz w:val="24"/>
          <w:szCs w:val="24"/>
        </w:rPr>
        <w:t xml:space="preserve"> 52, 20246 Hamburg, Germany, (S.A.) arnold.sabrina@gmx.de; (J.K.) jankortland@gmail.com; (D.W.) d.wicklein@uke.de; (U.S.) u.schumacher@uke.de</w:t>
      </w:r>
    </w:p>
    <w:p w14:paraId="01F9C67A" w14:textId="465C1DCB" w:rsidR="00B428D3" w:rsidRPr="002B0AC9" w:rsidRDefault="00B428D3" w:rsidP="00B428D3">
      <w:pPr>
        <w:pStyle w:val="MDPI16affiliation"/>
        <w:numPr>
          <w:ilvl w:val="0"/>
          <w:numId w:val="1"/>
        </w:numPr>
        <w:spacing w:line="360" w:lineRule="auto"/>
        <w:rPr>
          <w:rFonts w:ascii="Arial" w:hAnsi="Arial" w:cs="Arial"/>
          <w:sz w:val="24"/>
          <w:szCs w:val="24"/>
        </w:rPr>
      </w:pPr>
      <w:r w:rsidRPr="002B0AC9">
        <w:rPr>
          <w:rFonts w:ascii="Arial" w:hAnsi="Arial" w:cs="Arial"/>
          <w:sz w:val="24"/>
          <w:szCs w:val="24"/>
        </w:rPr>
        <w:t xml:space="preserve">Faculty of Biology and Biotechnology, National Research University Higher School of Economics, </w:t>
      </w:r>
      <w:proofErr w:type="spellStart"/>
      <w:r w:rsidRPr="002B0AC9">
        <w:rPr>
          <w:rFonts w:ascii="Arial" w:hAnsi="Arial" w:cs="Arial"/>
          <w:sz w:val="24"/>
          <w:szCs w:val="24"/>
        </w:rPr>
        <w:t>Myasnitskaya</w:t>
      </w:r>
      <w:proofErr w:type="spellEnd"/>
      <w:r w:rsidRPr="002B0AC9">
        <w:rPr>
          <w:rFonts w:ascii="Arial" w:hAnsi="Arial" w:cs="Arial"/>
          <w:sz w:val="24"/>
          <w:szCs w:val="24"/>
        </w:rPr>
        <w:t xml:space="preserve"> str. 13/4, 117997 Moscow, (D.V.M.) dmaltseva@gmail.com; (A.G.T.) tonevitsky@mail.ru</w:t>
      </w:r>
    </w:p>
    <w:p w14:paraId="663FF675" w14:textId="6CBF7892" w:rsidR="00B428D3" w:rsidRPr="002B0AC9" w:rsidRDefault="00B428D3" w:rsidP="00B428D3">
      <w:pPr>
        <w:pStyle w:val="MDPI16affiliation"/>
        <w:spacing w:line="360" w:lineRule="auto"/>
        <w:ind w:left="426" w:hanging="426"/>
        <w:rPr>
          <w:rFonts w:ascii="Arial" w:hAnsi="Arial" w:cs="Arial"/>
          <w:sz w:val="24"/>
          <w:szCs w:val="24"/>
        </w:rPr>
      </w:pPr>
      <w:r w:rsidRPr="002B0AC9">
        <w:rPr>
          <w:rFonts w:ascii="Arial" w:hAnsi="Arial" w:cs="Arial"/>
          <w:sz w:val="24"/>
          <w:szCs w:val="24"/>
          <w:vertAlign w:val="superscript"/>
        </w:rPr>
        <w:t>2*</w:t>
      </w:r>
      <w:r w:rsidRPr="002B0AC9">
        <w:rPr>
          <w:rFonts w:ascii="Arial" w:hAnsi="Arial" w:cs="Arial"/>
          <w:sz w:val="24"/>
          <w:szCs w:val="24"/>
        </w:rPr>
        <w:t xml:space="preserve">   </w:t>
      </w:r>
      <w:proofErr w:type="spellStart"/>
      <w:r w:rsidRPr="002B0AC9">
        <w:rPr>
          <w:rFonts w:ascii="Arial" w:hAnsi="Arial" w:cs="Arial"/>
          <w:sz w:val="24"/>
          <w:szCs w:val="24"/>
        </w:rPr>
        <w:t>Shemyakin-Ovchinnikov</w:t>
      </w:r>
      <w:proofErr w:type="spellEnd"/>
      <w:r w:rsidRPr="002B0AC9">
        <w:rPr>
          <w:rFonts w:ascii="Arial" w:hAnsi="Arial" w:cs="Arial"/>
          <w:sz w:val="24"/>
          <w:szCs w:val="24"/>
        </w:rPr>
        <w:t xml:space="preserve"> Institute of Bioorganic Chemistry of the Russian   Academy of Sciences, </w:t>
      </w:r>
      <w:proofErr w:type="spellStart"/>
      <w:r w:rsidRPr="002B0AC9">
        <w:rPr>
          <w:rFonts w:ascii="Arial" w:hAnsi="Arial" w:cs="Arial"/>
          <w:sz w:val="24"/>
          <w:szCs w:val="24"/>
        </w:rPr>
        <w:t>Miklukho-Maklaya</w:t>
      </w:r>
      <w:proofErr w:type="spellEnd"/>
      <w:r w:rsidRPr="002B0AC9">
        <w:rPr>
          <w:rFonts w:ascii="Arial" w:hAnsi="Arial" w:cs="Arial"/>
          <w:sz w:val="24"/>
          <w:szCs w:val="24"/>
        </w:rPr>
        <w:t xml:space="preserve"> str. 16/10, 117997 Moscow, Russia, (D.V.M.) dmaltseva@gmail.com; (A.G.T.) tonevitsky@mail.ru</w:t>
      </w:r>
    </w:p>
    <w:p w14:paraId="3EDED2EE" w14:textId="75DF88C9" w:rsidR="00B428D3" w:rsidRPr="002B0AC9" w:rsidRDefault="00B428D3" w:rsidP="00B428D3">
      <w:pPr>
        <w:pStyle w:val="MDPI16affiliation"/>
        <w:spacing w:line="360" w:lineRule="auto"/>
        <w:ind w:left="426" w:hanging="426"/>
        <w:rPr>
          <w:rFonts w:ascii="Arial" w:hAnsi="Arial" w:cs="Arial"/>
          <w:sz w:val="24"/>
          <w:szCs w:val="24"/>
        </w:rPr>
      </w:pPr>
      <w:r w:rsidRPr="002B0AC9">
        <w:rPr>
          <w:rFonts w:ascii="Arial" w:hAnsi="Arial" w:cs="Arial"/>
          <w:sz w:val="24"/>
          <w:szCs w:val="24"/>
          <w:vertAlign w:val="superscript"/>
        </w:rPr>
        <w:t>2*</w:t>
      </w:r>
      <w:r w:rsidR="00F42B62" w:rsidRPr="002B0AC9">
        <w:rPr>
          <w:rFonts w:ascii="Arial" w:hAnsi="Arial" w:cs="Arial"/>
          <w:sz w:val="24"/>
          <w:szCs w:val="24"/>
          <w:vertAlign w:val="superscript"/>
        </w:rPr>
        <w:t>*</w:t>
      </w:r>
      <w:r w:rsidR="00F42B62" w:rsidRPr="002B0AC9">
        <w:rPr>
          <w:rFonts w:ascii="Arial" w:hAnsi="Arial" w:cs="Arial"/>
          <w:sz w:val="24"/>
          <w:szCs w:val="24"/>
        </w:rPr>
        <w:t xml:space="preserve"> Far</w:t>
      </w:r>
      <w:r w:rsidRPr="002B0AC9">
        <w:rPr>
          <w:rFonts w:ascii="Arial" w:hAnsi="Arial" w:cs="Arial"/>
          <w:sz w:val="24"/>
          <w:szCs w:val="24"/>
        </w:rPr>
        <w:t xml:space="preserve"> Eastern Federal University, Ajax Bay 10, </w:t>
      </w:r>
      <w:proofErr w:type="spellStart"/>
      <w:r w:rsidRPr="002B0AC9">
        <w:rPr>
          <w:rFonts w:ascii="Arial" w:hAnsi="Arial" w:cs="Arial"/>
          <w:sz w:val="24"/>
          <w:szCs w:val="24"/>
        </w:rPr>
        <w:t>Russky</w:t>
      </w:r>
      <w:proofErr w:type="spellEnd"/>
      <w:r w:rsidRPr="002B0AC9">
        <w:rPr>
          <w:rFonts w:ascii="Arial" w:hAnsi="Arial" w:cs="Arial"/>
          <w:sz w:val="24"/>
          <w:szCs w:val="24"/>
        </w:rPr>
        <w:t xml:space="preserve"> Island, 690091 </w:t>
      </w:r>
      <w:r w:rsidR="00693DEC" w:rsidRPr="002B0AC9">
        <w:rPr>
          <w:rFonts w:ascii="Arial" w:hAnsi="Arial" w:cs="Arial"/>
          <w:sz w:val="24"/>
          <w:szCs w:val="24"/>
        </w:rPr>
        <w:t>Vladivostok, Russia</w:t>
      </w:r>
      <w:r w:rsidRPr="002B0AC9">
        <w:rPr>
          <w:rFonts w:ascii="Arial" w:hAnsi="Arial" w:cs="Arial"/>
          <w:sz w:val="24"/>
          <w:szCs w:val="24"/>
        </w:rPr>
        <w:t>, (A.G.T.) tonevitsky@mail.ru</w:t>
      </w:r>
    </w:p>
    <w:p w14:paraId="054EB893" w14:textId="77777777" w:rsidR="00B428D3" w:rsidRPr="002B0AC9" w:rsidRDefault="00B428D3" w:rsidP="00B428D3">
      <w:pPr>
        <w:spacing w:line="360" w:lineRule="auto"/>
        <w:ind w:left="426" w:hanging="426"/>
        <w:rPr>
          <w:rFonts w:hAnsi="Arial" w:cs="Arial"/>
          <w:sz w:val="24"/>
          <w:szCs w:val="24"/>
        </w:rPr>
      </w:pPr>
      <w:r w:rsidRPr="002B0AC9">
        <w:rPr>
          <w:rFonts w:hAnsi="Arial" w:cs="Arial"/>
          <w:sz w:val="24"/>
          <w:szCs w:val="24"/>
          <w:vertAlign w:val="superscript"/>
          <w:lang w:val="en-GB"/>
        </w:rPr>
        <w:t>3</w:t>
      </w:r>
      <w:r w:rsidRPr="002B0AC9">
        <w:rPr>
          <w:rFonts w:hAnsi="Arial" w:cs="Arial"/>
          <w:sz w:val="24"/>
          <w:szCs w:val="24"/>
          <w:lang w:val="en-GB"/>
        </w:rPr>
        <w:t xml:space="preserve">   Evotec International GmbH, Marie-Curie-Str. </w:t>
      </w:r>
      <w:r w:rsidRPr="002B0AC9">
        <w:rPr>
          <w:rFonts w:hAnsi="Arial" w:cs="Arial"/>
          <w:sz w:val="24"/>
          <w:szCs w:val="24"/>
        </w:rPr>
        <w:t xml:space="preserve">7, 37079 Göttingen, Germany </w:t>
      </w:r>
    </w:p>
    <w:p w14:paraId="380B9726" w14:textId="2BA83E19" w:rsidR="00B428D3" w:rsidRPr="002B0AC9" w:rsidRDefault="00B428D3" w:rsidP="00B428D3">
      <w:pPr>
        <w:spacing w:line="360" w:lineRule="auto"/>
        <w:ind w:left="426" w:hanging="115"/>
        <w:rPr>
          <w:rFonts w:hAnsi="Arial" w:cs="Arial"/>
          <w:sz w:val="24"/>
          <w:szCs w:val="24"/>
        </w:rPr>
      </w:pPr>
      <w:r w:rsidRPr="002B0AC9">
        <w:rPr>
          <w:rFonts w:hAnsi="Arial" w:cs="Arial"/>
          <w:sz w:val="24"/>
          <w:szCs w:val="24"/>
        </w:rPr>
        <w:t>(T.R.S.) timur.samatov@gmail.com</w:t>
      </w:r>
    </w:p>
    <w:p w14:paraId="2FB26C0A" w14:textId="77777777" w:rsidR="00B428D3" w:rsidRPr="002B0AC9" w:rsidRDefault="00B428D3" w:rsidP="00B428D3">
      <w:pPr>
        <w:pStyle w:val="MDPI16affiliation"/>
        <w:spacing w:line="360" w:lineRule="auto"/>
        <w:ind w:hanging="311"/>
        <w:rPr>
          <w:rFonts w:ascii="Arial" w:eastAsia="Arial" w:hAnsi="Arial" w:cs="Arial"/>
          <w:sz w:val="24"/>
          <w:szCs w:val="24"/>
        </w:rPr>
      </w:pPr>
      <w:r w:rsidRPr="002B0AC9">
        <w:rPr>
          <w:rFonts w:ascii="Arial" w:hAnsi="Arial" w:cs="Arial"/>
          <w:sz w:val="24"/>
          <w:szCs w:val="24"/>
          <w:vertAlign w:val="superscript"/>
        </w:rPr>
        <w:t xml:space="preserve">4 </w:t>
      </w:r>
      <w:r w:rsidRPr="002B0AC9">
        <w:rPr>
          <w:rFonts w:ascii="Arial" w:hAnsi="Arial" w:cs="Arial"/>
          <w:sz w:val="24"/>
          <w:szCs w:val="24"/>
        </w:rPr>
        <w:t xml:space="preserve">  </w:t>
      </w:r>
      <w:r w:rsidRPr="002B0AC9">
        <w:rPr>
          <w:rFonts w:ascii="Arial" w:eastAsia="Arial" w:hAnsi="Arial" w:cs="Arial"/>
          <w:sz w:val="24"/>
          <w:szCs w:val="24"/>
        </w:rPr>
        <w:t xml:space="preserve">Department of Medical Biometry and Epidemiology, University Cancer Center Hamburg, University Medical Center Hamburg-Eppendorf, </w:t>
      </w:r>
      <w:proofErr w:type="spellStart"/>
      <w:r w:rsidRPr="002B0AC9">
        <w:rPr>
          <w:rFonts w:ascii="Arial" w:eastAsia="Arial" w:hAnsi="Arial" w:cs="Arial"/>
          <w:sz w:val="24"/>
          <w:szCs w:val="24"/>
        </w:rPr>
        <w:t>Martinistrasse</w:t>
      </w:r>
      <w:proofErr w:type="spellEnd"/>
      <w:r w:rsidRPr="002B0AC9">
        <w:rPr>
          <w:rFonts w:ascii="Arial" w:eastAsia="Arial" w:hAnsi="Arial" w:cs="Arial"/>
          <w:sz w:val="24"/>
          <w:szCs w:val="24"/>
        </w:rPr>
        <w:t xml:space="preserve"> 52, 20246 Hamburg, Germany, (S.L.) s.lezius@uke.de</w:t>
      </w:r>
    </w:p>
    <w:p w14:paraId="6AE7904D" w14:textId="77777777" w:rsidR="00B428D3" w:rsidRPr="002B0AC9" w:rsidRDefault="00B428D3" w:rsidP="00B428D3">
      <w:pPr>
        <w:pStyle w:val="MDPI14history"/>
        <w:spacing w:before="0" w:line="360" w:lineRule="auto"/>
        <w:ind w:left="311" w:hanging="311"/>
        <w:rPr>
          <w:rFonts w:ascii="Arial" w:eastAsia="Arial" w:hAnsi="Arial" w:cs="Arial"/>
          <w:sz w:val="24"/>
          <w:szCs w:val="24"/>
        </w:rPr>
      </w:pPr>
      <w:r w:rsidRPr="002B0AC9">
        <w:rPr>
          <w:rFonts w:ascii="Arial"/>
          <w:sz w:val="24"/>
          <w:szCs w:val="24"/>
          <w:vertAlign w:val="superscript"/>
        </w:rPr>
        <w:t>5</w:t>
      </w:r>
      <w:r w:rsidRPr="002B0AC9">
        <w:rPr>
          <w:rFonts w:ascii="Arial" w:eastAsia="Arial" w:hAnsi="Arial" w:cs="Arial"/>
          <w:sz w:val="24"/>
          <w:szCs w:val="24"/>
        </w:rPr>
        <w:tab/>
        <w:t xml:space="preserve">Department of Gynecology, University Medical Center Hamburg-Eppendorf, </w:t>
      </w:r>
      <w:proofErr w:type="spellStart"/>
      <w:r w:rsidRPr="002B0AC9">
        <w:rPr>
          <w:rFonts w:ascii="Arial" w:eastAsia="Arial" w:hAnsi="Arial" w:cs="Arial"/>
          <w:sz w:val="24"/>
          <w:szCs w:val="24"/>
        </w:rPr>
        <w:t>Martinistrasse</w:t>
      </w:r>
      <w:proofErr w:type="spellEnd"/>
      <w:r w:rsidRPr="002B0AC9">
        <w:rPr>
          <w:rFonts w:ascii="Arial" w:eastAsia="Arial" w:hAnsi="Arial" w:cs="Arial"/>
          <w:sz w:val="24"/>
          <w:szCs w:val="24"/>
        </w:rPr>
        <w:t xml:space="preserve"> 52, 20246 Hamburg, Germany, (K.M.L.) milde-langosch@gmx.de</w:t>
      </w:r>
    </w:p>
    <w:p w14:paraId="5097BD8D" w14:textId="77777777" w:rsidR="00B428D3" w:rsidRPr="002B0AC9" w:rsidRDefault="00B428D3" w:rsidP="00B428D3">
      <w:pPr>
        <w:spacing w:line="360" w:lineRule="auto"/>
        <w:rPr>
          <w:lang w:val="en-US"/>
        </w:rPr>
      </w:pPr>
    </w:p>
    <w:p w14:paraId="684FB37F" w14:textId="77777777" w:rsidR="00B428D3" w:rsidRPr="002B0AC9" w:rsidRDefault="00B428D3" w:rsidP="00B428D3">
      <w:pPr>
        <w:pStyle w:val="MDPI14history"/>
        <w:spacing w:before="0" w:line="360" w:lineRule="auto"/>
        <w:ind w:left="311" w:hanging="198"/>
        <w:rPr>
          <w:rFonts w:ascii="Arial" w:eastAsia="Arial" w:hAnsi="Arial" w:cs="Arial"/>
          <w:sz w:val="24"/>
          <w:szCs w:val="24"/>
        </w:rPr>
      </w:pPr>
      <w:r w:rsidRPr="002B0AC9">
        <w:rPr>
          <w:rFonts w:ascii="Arial Bold"/>
          <w:sz w:val="24"/>
          <w:szCs w:val="24"/>
        </w:rPr>
        <w:t>*</w:t>
      </w:r>
      <w:r w:rsidRPr="002B0AC9">
        <w:rPr>
          <w:rFonts w:ascii="Arial" w:eastAsia="Arial" w:hAnsi="Arial" w:cs="Arial"/>
          <w:sz w:val="24"/>
          <w:szCs w:val="24"/>
        </w:rPr>
        <w:tab/>
        <w:t>Correspondence: c.stuerken@uke.de; Tel.: (0049-40-7410</w:t>
      </w:r>
      <w:r w:rsidRPr="002B0AC9">
        <w:rPr>
          <w:rFonts w:hAnsi="Arial"/>
          <w:sz w:val="24"/>
          <w:szCs w:val="24"/>
        </w:rPr>
        <w:t>–</w:t>
      </w:r>
      <w:r w:rsidRPr="002B0AC9">
        <w:rPr>
          <w:rFonts w:ascii="Arial"/>
          <w:sz w:val="24"/>
          <w:szCs w:val="24"/>
        </w:rPr>
        <w:t xml:space="preserve">53574) </w:t>
      </w:r>
    </w:p>
    <w:p w14:paraId="54A5F0D8" w14:textId="77777777" w:rsidR="00B428D3" w:rsidRPr="002B0AC9" w:rsidRDefault="00B428D3" w:rsidP="00B428D3">
      <w:pPr>
        <w:pStyle w:val="MDPI14history"/>
        <w:spacing w:before="0" w:line="360" w:lineRule="auto"/>
        <w:ind w:left="311" w:hanging="198"/>
        <w:rPr>
          <w:rFonts w:ascii="Arial" w:eastAsia="Arial" w:hAnsi="Arial" w:cs="Arial"/>
          <w:sz w:val="24"/>
          <w:szCs w:val="24"/>
        </w:rPr>
      </w:pPr>
      <w:r w:rsidRPr="002B0AC9">
        <w:rPr>
          <w:rFonts w:hAnsi="Arial"/>
          <w:sz w:val="24"/>
          <w:szCs w:val="24"/>
          <w:vertAlign w:val="superscript"/>
        </w:rPr>
        <w:t>†</w:t>
      </w:r>
      <w:r w:rsidRPr="002B0AC9">
        <w:rPr>
          <w:rFonts w:ascii="Arial" w:eastAsia="Arial" w:hAnsi="Arial" w:cs="Arial"/>
          <w:sz w:val="24"/>
          <w:szCs w:val="24"/>
        </w:rPr>
        <w:tab/>
        <w:t>These authors contributed equally to this work.</w:t>
      </w:r>
    </w:p>
    <w:p w14:paraId="7D1562E9" w14:textId="77777777" w:rsidR="00B428D3" w:rsidRPr="002B0AC9" w:rsidRDefault="00B428D3" w:rsidP="00B428D3">
      <w:pPr>
        <w:rPr>
          <w:lang w:val="en-US" w:eastAsia="de-DE"/>
        </w:rPr>
      </w:pPr>
    </w:p>
    <w:p w14:paraId="388079AF" w14:textId="77777777" w:rsidR="00B428D3" w:rsidRPr="002B0AC9" w:rsidRDefault="00B428D3" w:rsidP="00B428D3">
      <w:pPr>
        <w:jc w:val="both"/>
        <w:rPr>
          <w:lang w:val="en-US"/>
        </w:rPr>
      </w:pPr>
    </w:p>
    <w:p w14:paraId="33C8FDED" w14:textId="77777777" w:rsidR="00B428D3" w:rsidRPr="002B0AC9" w:rsidRDefault="00B428D3" w:rsidP="00B428D3">
      <w:pPr>
        <w:rPr>
          <w:rStyle w:val="tlid-translation"/>
          <w:lang w:val="en-US"/>
        </w:rPr>
      </w:pPr>
    </w:p>
    <w:p w14:paraId="6603648B" w14:textId="77777777" w:rsidR="00B428D3" w:rsidRPr="002B0AC9" w:rsidRDefault="00B428D3" w:rsidP="00B428D3">
      <w:pPr>
        <w:spacing w:line="360" w:lineRule="auto"/>
        <w:jc w:val="both"/>
        <w:rPr>
          <w:rFonts w:ascii="Arial Bold" w:eastAsia="Arial Bold" w:hAnsi="Arial Bold" w:cs="Arial Bold"/>
          <w:color w:val="auto"/>
          <w:sz w:val="24"/>
          <w:szCs w:val="24"/>
          <w:bdr w:val="none" w:sz="0" w:space="0" w:color="auto"/>
          <w:lang w:val="en-US"/>
        </w:rPr>
      </w:pPr>
      <w:r w:rsidRPr="002B0AC9">
        <w:rPr>
          <w:rStyle w:val="tlid-translation"/>
          <w:rFonts w:hAnsi="Arial" w:cs="Arial"/>
          <w:sz w:val="24"/>
          <w:szCs w:val="24"/>
          <w:lang w:val="en-GB"/>
        </w:rPr>
        <w:lastRenderedPageBreak/>
        <w:t xml:space="preserve">The file includes: Western blot analyses: original, non-cropped blots, additional information to </w:t>
      </w:r>
      <w:r w:rsidRPr="002B0AC9">
        <w:rPr>
          <w:rFonts w:ascii="Arial Bold"/>
          <w:sz w:val="24"/>
          <w:szCs w:val="24"/>
          <w:lang w:val="en-US"/>
        </w:rPr>
        <w:t>RNA isolation and cDNA microarray analysis</w:t>
      </w:r>
    </w:p>
    <w:p w14:paraId="40C22E49" w14:textId="2B3507F5" w:rsidR="00B428D3" w:rsidRPr="002B0AC9" w:rsidRDefault="00B428D3" w:rsidP="00B428D3">
      <w:pPr>
        <w:rPr>
          <w:rStyle w:val="tlid-translation"/>
          <w:rFonts w:hAnsi="Arial" w:cs="Arial"/>
          <w:sz w:val="24"/>
          <w:szCs w:val="24"/>
          <w:lang w:val="en-US"/>
        </w:rPr>
      </w:pPr>
    </w:p>
    <w:p w14:paraId="74768168" w14:textId="77777777" w:rsidR="00B428D3" w:rsidRPr="002B0AC9" w:rsidRDefault="00B428D3" w:rsidP="00B428D3">
      <w:pPr>
        <w:rPr>
          <w:rStyle w:val="tlid-translation"/>
          <w:rFonts w:hAnsi="Arial" w:cs="Arial"/>
          <w:sz w:val="24"/>
          <w:szCs w:val="24"/>
          <w:lang w:val="en-GB"/>
        </w:rPr>
      </w:pPr>
    </w:p>
    <w:p w14:paraId="014F594A" w14:textId="77777777" w:rsidR="00B428D3" w:rsidRPr="002B0AC9" w:rsidRDefault="00B428D3" w:rsidP="00B428D3">
      <w:pPr>
        <w:spacing w:line="360" w:lineRule="auto"/>
        <w:jc w:val="both"/>
        <w:rPr>
          <w:rStyle w:val="tlid-translation"/>
          <w:rFonts w:hAnsi="Arial" w:cs="Arial"/>
          <w:sz w:val="24"/>
          <w:szCs w:val="24"/>
          <w:lang w:val="en-GB"/>
        </w:rPr>
      </w:pPr>
      <w:r w:rsidRPr="002B0AC9">
        <w:rPr>
          <w:rStyle w:val="tlid-translation"/>
          <w:rFonts w:hAnsi="Arial" w:cs="Arial"/>
          <w:sz w:val="24"/>
          <w:szCs w:val="24"/>
          <w:lang w:val="en-GB"/>
        </w:rPr>
        <w:t xml:space="preserve">Figure S1 </w:t>
      </w:r>
    </w:p>
    <w:p w14:paraId="5C210B93" w14:textId="77777777" w:rsidR="00B428D3" w:rsidRPr="002B0AC9" w:rsidRDefault="00B428D3" w:rsidP="00B428D3">
      <w:pPr>
        <w:spacing w:line="360" w:lineRule="auto"/>
        <w:jc w:val="both"/>
        <w:rPr>
          <w:rStyle w:val="tlid-translation"/>
          <w:rFonts w:hAnsi="Arial" w:cs="Arial"/>
          <w:sz w:val="24"/>
          <w:szCs w:val="24"/>
          <w:lang w:val="en-GB"/>
        </w:rPr>
      </w:pPr>
      <w:r w:rsidRPr="002B0AC9">
        <w:rPr>
          <w:rFonts w:hAnsi="Arial" w:cs="Arial"/>
          <w:sz w:val="24"/>
          <w:szCs w:val="24"/>
          <w:lang w:val="en-US"/>
        </w:rPr>
        <w:t xml:space="preserve">Full-length blots of image details from Fig 1; human total cell lysates showing Fra-2 overexpression in clones 1 and 2 relative to the MDA MB231 stably transfected cells harboring the empty </w:t>
      </w:r>
      <w:proofErr w:type="spellStart"/>
      <w:r w:rsidRPr="002B0AC9">
        <w:rPr>
          <w:rFonts w:hAnsi="Arial" w:cs="Arial"/>
          <w:sz w:val="24"/>
          <w:szCs w:val="24"/>
          <w:lang w:val="en-US"/>
        </w:rPr>
        <w:t>pIRES</w:t>
      </w:r>
      <w:proofErr w:type="spellEnd"/>
      <w:r w:rsidRPr="002B0AC9">
        <w:rPr>
          <w:rFonts w:hAnsi="Arial" w:cs="Arial"/>
          <w:sz w:val="24"/>
          <w:szCs w:val="24"/>
          <w:lang w:val="en-US"/>
        </w:rPr>
        <w:t xml:space="preserve">-P vector (MDA control). The loading control ß-actin is presented as reblot.  The lanes of interest have been framed in black. The others are not related to this experiment. </w:t>
      </w:r>
    </w:p>
    <w:p w14:paraId="7AC6003C" w14:textId="77777777" w:rsidR="00B428D3" w:rsidRPr="002B0AC9" w:rsidRDefault="00B428D3" w:rsidP="00B428D3">
      <w:pPr>
        <w:jc w:val="center"/>
        <w:rPr>
          <w:rStyle w:val="tlid-translation"/>
          <w:lang w:val="en-GB"/>
        </w:rPr>
      </w:pPr>
      <w:r w:rsidRPr="002B0AC9">
        <w:rPr>
          <w:rStyle w:val="tlid-translation"/>
          <w:noProof/>
          <w:lang w:val="en-IN" w:eastAsia="en-IN"/>
        </w:rPr>
        <w:drawing>
          <wp:inline distT="0" distB="0" distL="0" distR="0" wp14:anchorId="361E7F23" wp14:editId="3F2840A5">
            <wp:extent cx="5787825" cy="1711325"/>
            <wp:effectExtent l="0" t="0" r="381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1992" cy="1739168"/>
                    </a:xfrm>
                    <a:prstGeom prst="rect">
                      <a:avLst/>
                    </a:prstGeom>
                    <a:noFill/>
                  </pic:spPr>
                </pic:pic>
              </a:graphicData>
            </a:graphic>
          </wp:inline>
        </w:drawing>
      </w:r>
    </w:p>
    <w:p w14:paraId="1903F071" w14:textId="77777777" w:rsidR="00B428D3" w:rsidRPr="002B0AC9" w:rsidRDefault="00B428D3" w:rsidP="00B428D3">
      <w:pPr>
        <w:tabs>
          <w:tab w:val="left" w:pos="630"/>
          <w:tab w:val="center" w:pos="4536"/>
        </w:tabs>
        <w:jc w:val="center"/>
        <w:rPr>
          <w:rStyle w:val="tlid-translation"/>
          <w:lang w:val="en-GB"/>
        </w:rPr>
      </w:pPr>
    </w:p>
    <w:p w14:paraId="472BCF3B" w14:textId="77777777" w:rsidR="00B428D3" w:rsidRPr="002B0AC9" w:rsidRDefault="00B428D3" w:rsidP="00B428D3">
      <w:pPr>
        <w:rPr>
          <w:rStyle w:val="tlid-translation"/>
          <w:rFonts w:hAnsi="Arial" w:cs="Arial"/>
          <w:lang w:val="en-GB"/>
        </w:rPr>
      </w:pPr>
    </w:p>
    <w:p w14:paraId="76B9DC67" w14:textId="77777777" w:rsidR="00B428D3" w:rsidRPr="002B0AC9" w:rsidRDefault="00B428D3" w:rsidP="00B428D3">
      <w:pPr>
        <w:rPr>
          <w:rStyle w:val="tlid-translation"/>
          <w:rFonts w:hAnsi="Arial" w:cs="Arial"/>
          <w:sz w:val="24"/>
          <w:szCs w:val="24"/>
          <w:lang w:val="en-GB"/>
        </w:rPr>
      </w:pPr>
      <w:r w:rsidRPr="002B0AC9">
        <w:rPr>
          <w:rStyle w:val="tlid-translation"/>
          <w:rFonts w:hAnsi="Arial" w:cs="Arial"/>
          <w:sz w:val="24"/>
          <w:szCs w:val="24"/>
          <w:lang w:val="en-GB"/>
        </w:rPr>
        <w:t xml:space="preserve">Figure S2 </w:t>
      </w:r>
    </w:p>
    <w:p w14:paraId="534950AE" w14:textId="77777777" w:rsidR="00B428D3" w:rsidRPr="002B0AC9" w:rsidRDefault="00B428D3" w:rsidP="00B428D3">
      <w:pPr>
        <w:spacing w:line="360" w:lineRule="auto"/>
        <w:jc w:val="both"/>
        <w:rPr>
          <w:rFonts w:hAnsi="Arial" w:cs="Arial"/>
          <w:sz w:val="24"/>
          <w:szCs w:val="24"/>
          <w:lang w:val="en-US"/>
        </w:rPr>
      </w:pPr>
      <w:r w:rsidRPr="002B0AC9">
        <w:rPr>
          <w:rFonts w:hAnsi="Arial" w:cs="Arial"/>
          <w:sz w:val="24"/>
          <w:szCs w:val="24"/>
          <w:lang w:val="en-US"/>
        </w:rPr>
        <w:t>Full-length blots of all used image details from Fig 2; cell lysates of the transfected MDA MB231 cells (first 3 rows) and protein lysates of the resected scid mouse primary tumours of control (second 3 rows), Fra-2 cl 1 (row 8-10, first picture) and cl 2 (row 8-10, second picture) with different staining of Fra-2 (a), L1-CAM (b), ICAM-1 (c), CD44 (d). The loading control ß-actin is presented as reblot. The lanes of interest have been framed in black. The others are not related to this experiment.</w:t>
      </w:r>
    </w:p>
    <w:p w14:paraId="3EA90764" w14:textId="77777777" w:rsidR="00B428D3" w:rsidRPr="002B0AC9" w:rsidRDefault="00B428D3" w:rsidP="00B428D3">
      <w:pPr>
        <w:rPr>
          <w:rStyle w:val="tlid-translation"/>
          <w:rFonts w:hAnsi="Arial" w:cs="Arial"/>
          <w:sz w:val="24"/>
          <w:szCs w:val="24"/>
          <w:lang w:val="en-GB"/>
        </w:rPr>
      </w:pPr>
    </w:p>
    <w:p w14:paraId="758D5B8B" w14:textId="77777777" w:rsidR="00B428D3" w:rsidRPr="002B0AC9" w:rsidRDefault="00B428D3" w:rsidP="00B428D3">
      <w:pPr>
        <w:rPr>
          <w:rFonts w:hAnsi="Arial" w:cs="Arial"/>
          <w:sz w:val="24"/>
          <w:szCs w:val="24"/>
          <w:lang w:val="en-US"/>
        </w:rPr>
      </w:pPr>
      <w:r w:rsidRPr="002B0AC9">
        <w:rPr>
          <w:rFonts w:hAnsi="Arial" w:cs="Arial"/>
          <w:sz w:val="24"/>
          <w:szCs w:val="24"/>
          <w:lang w:val="en-US"/>
        </w:rPr>
        <w:t>a) WB Fra-2</w:t>
      </w:r>
    </w:p>
    <w:p w14:paraId="4AFDE9FE" w14:textId="77777777" w:rsidR="00B428D3" w:rsidRPr="002B0AC9" w:rsidRDefault="00B428D3" w:rsidP="00B428D3">
      <w:pPr>
        <w:rPr>
          <w:rFonts w:hAnsi="Arial" w:cs="Arial"/>
          <w:sz w:val="24"/>
          <w:szCs w:val="24"/>
          <w:lang w:val="en-US"/>
        </w:rPr>
      </w:pPr>
      <w:r w:rsidRPr="002B0AC9">
        <w:rPr>
          <w:rFonts w:hAnsi="Arial" w:cs="Arial"/>
          <w:noProof/>
          <w:sz w:val="24"/>
          <w:szCs w:val="24"/>
          <w:lang w:val="en-IN" w:eastAsia="en-IN"/>
        </w:rPr>
        <w:drawing>
          <wp:inline distT="0" distB="0" distL="0" distR="0" wp14:anchorId="6089C452" wp14:editId="627F9FE0">
            <wp:extent cx="5838825" cy="1699747"/>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7836" cy="1728570"/>
                    </a:xfrm>
                    <a:prstGeom prst="rect">
                      <a:avLst/>
                    </a:prstGeom>
                    <a:noFill/>
                  </pic:spPr>
                </pic:pic>
              </a:graphicData>
            </a:graphic>
          </wp:inline>
        </w:drawing>
      </w:r>
    </w:p>
    <w:p w14:paraId="0A0690EA" w14:textId="77777777" w:rsidR="00B428D3" w:rsidRPr="002B0AC9" w:rsidRDefault="00B428D3" w:rsidP="00B428D3">
      <w:pPr>
        <w:jc w:val="center"/>
        <w:rPr>
          <w:rFonts w:hAnsi="Arial" w:cs="Arial"/>
          <w:sz w:val="24"/>
          <w:szCs w:val="24"/>
          <w:lang w:val="en-US"/>
        </w:rPr>
      </w:pPr>
    </w:p>
    <w:p w14:paraId="38F21A1B" w14:textId="77777777" w:rsidR="00B428D3" w:rsidRPr="002B0AC9" w:rsidRDefault="00B428D3" w:rsidP="00B428D3">
      <w:pPr>
        <w:rPr>
          <w:rStyle w:val="tlid-translation"/>
          <w:rFonts w:hAnsi="Arial" w:cs="Arial"/>
          <w:lang w:val="en-GB"/>
        </w:rPr>
      </w:pPr>
    </w:p>
    <w:p w14:paraId="3AE04105" w14:textId="77777777" w:rsidR="00B428D3" w:rsidRPr="002B0AC9" w:rsidRDefault="00B428D3" w:rsidP="00B428D3">
      <w:pPr>
        <w:jc w:val="center"/>
        <w:rPr>
          <w:rStyle w:val="tlid-translation"/>
          <w:lang w:val="en-GB"/>
        </w:rPr>
      </w:pPr>
      <w:r w:rsidRPr="002B0AC9">
        <w:rPr>
          <w:rStyle w:val="tlid-translation"/>
          <w:noProof/>
          <w:lang w:val="en-IN" w:eastAsia="en-IN"/>
        </w:rPr>
        <w:lastRenderedPageBreak/>
        <w:drawing>
          <wp:inline distT="0" distB="0" distL="0" distR="0" wp14:anchorId="6E0F595F" wp14:editId="017729FF">
            <wp:extent cx="5810250" cy="1669493"/>
            <wp:effectExtent l="0" t="0" r="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6627" cy="1694312"/>
                    </a:xfrm>
                    <a:prstGeom prst="rect">
                      <a:avLst/>
                    </a:prstGeom>
                    <a:noFill/>
                  </pic:spPr>
                </pic:pic>
              </a:graphicData>
            </a:graphic>
          </wp:inline>
        </w:drawing>
      </w:r>
    </w:p>
    <w:p w14:paraId="482B3408" w14:textId="77777777" w:rsidR="00B428D3" w:rsidRPr="002B0AC9" w:rsidRDefault="00B428D3" w:rsidP="00B428D3">
      <w:pPr>
        <w:rPr>
          <w:rStyle w:val="tlid-translation"/>
          <w:lang w:val="en-GB"/>
        </w:rPr>
      </w:pPr>
    </w:p>
    <w:p w14:paraId="3C78013B" w14:textId="77777777" w:rsidR="00B428D3" w:rsidRPr="002B0AC9" w:rsidRDefault="00B428D3" w:rsidP="00B428D3">
      <w:pPr>
        <w:rPr>
          <w:rFonts w:hAnsi="Arial" w:cs="Arial"/>
          <w:sz w:val="24"/>
          <w:szCs w:val="24"/>
          <w:lang w:val="en-GB"/>
        </w:rPr>
      </w:pPr>
      <w:r w:rsidRPr="002B0AC9">
        <w:rPr>
          <w:rFonts w:hAnsi="Arial" w:cs="Arial"/>
          <w:sz w:val="24"/>
          <w:szCs w:val="24"/>
          <w:lang w:val="en-GB"/>
        </w:rPr>
        <w:t>b) WB L1-CAM</w:t>
      </w:r>
    </w:p>
    <w:p w14:paraId="62D4049B" w14:textId="77777777" w:rsidR="00B428D3" w:rsidRPr="002B0AC9" w:rsidRDefault="00B428D3" w:rsidP="00B428D3">
      <w:pPr>
        <w:rPr>
          <w:rFonts w:hAnsi="Arial" w:cs="Arial"/>
          <w:sz w:val="24"/>
          <w:szCs w:val="24"/>
          <w:lang w:val="en-GB"/>
        </w:rPr>
      </w:pPr>
      <w:r w:rsidRPr="002B0AC9">
        <w:rPr>
          <w:rFonts w:hAnsi="Arial" w:cs="Arial"/>
          <w:noProof/>
          <w:sz w:val="24"/>
          <w:szCs w:val="24"/>
          <w:lang w:val="en-IN" w:eastAsia="en-IN"/>
        </w:rPr>
        <w:drawing>
          <wp:inline distT="0" distB="0" distL="0" distR="0" wp14:anchorId="2224A8EC" wp14:editId="57556EA4">
            <wp:extent cx="5869408" cy="276606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5519" cy="2787791"/>
                    </a:xfrm>
                    <a:prstGeom prst="rect">
                      <a:avLst/>
                    </a:prstGeom>
                    <a:noFill/>
                  </pic:spPr>
                </pic:pic>
              </a:graphicData>
            </a:graphic>
          </wp:inline>
        </w:drawing>
      </w:r>
    </w:p>
    <w:p w14:paraId="7AC195C8" w14:textId="77777777" w:rsidR="00B428D3" w:rsidRPr="002B0AC9" w:rsidRDefault="00B428D3" w:rsidP="00B428D3">
      <w:pPr>
        <w:rPr>
          <w:rFonts w:hAnsi="Arial" w:cs="Arial"/>
          <w:sz w:val="24"/>
          <w:szCs w:val="24"/>
          <w:lang w:val="en-GB"/>
        </w:rPr>
      </w:pPr>
    </w:p>
    <w:p w14:paraId="6F9C13F0" w14:textId="77777777" w:rsidR="00B428D3" w:rsidRPr="002B0AC9" w:rsidRDefault="00B428D3" w:rsidP="00B428D3">
      <w:pPr>
        <w:tabs>
          <w:tab w:val="left" w:pos="6645"/>
        </w:tabs>
        <w:jc w:val="center"/>
        <w:rPr>
          <w:lang w:val="en-GB"/>
        </w:rPr>
      </w:pPr>
    </w:p>
    <w:p w14:paraId="51B5C8CF" w14:textId="77777777" w:rsidR="00B428D3" w:rsidRPr="002B0AC9" w:rsidRDefault="00B428D3" w:rsidP="00B428D3">
      <w:pPr>
        <w:tabs>
          <w:tab w:val="left" w:pos="6645"/>
        </w:tabs>
        <w:rPr>
          <w:rFonts w:hAnsi="Arial" w:cs="Arial"/>
          <w:sz w:val="24"/>
          <w:szCs w:val="24"/>
          <w:lang w:val="en-GB"/>
        </w:rPr>
      </w:pPr>
      <w:r w:rsidRPr="002B0AC9">
        <w:rPr>
          <w:rFonts w:hAnsi="Arial" w:cs="Arial"/>
          <w:sz w:val="24"/>
          <w:szCs w:val="24"/>
          <w:lang w:val="en-GB"/>
        </w:rPr>
        <w:t>c) WB ICAM-1</w:t>
      </w:r>
    </w:p>
    <w:p w14:paraId="45E59952" w14:textId="77777777" w:rsidR="00B428D3" w:rsidRPr="002B0AC9" w:rsidRDefault="00B428D3" w:rsidP="00B428D3">
      <w:pPr>
        <w:tabs>
          <w:tab w:val="left" w:pos="6645"/>
        </w:tabs>
        <w:jc w:val="center"/>
        <w:rPr>
          <w:lang w:val="en-GB"/>
        </w:rPr>
      </w:pPr>
    </w:p>
    <w:p w14:paraId="1437BCC1" w14:textId="77777777" w:rsidR="00B428D3" w:rsidRPr="002B0AC9" w:rsidRDefault="00B428D3" w:rsidP="00B428D3">
      <w:pPr>
        <w:tabs>
          <w:tab w:val="left" w:pos="6645"/>
        </w:tabs>
        <w:jc w:val="center"/>
        <w:rPr>
          <w:lang w:val="en-GB"/>
        </w:rPr>
      </w:pPr>
      <w:r w:rsidRPr="002B0AC9">
        <w:rPr>
          <w:noProof/>
          <w:lang w:val="en-IN" w:eastAsia="en-IN"/>
        </w:rPr>
        <w:drawing>
          <wp:inline distT="0" distB="0" distL="0" distR="0" wp14:anchorId="54992185" wp14:editId="3F7B4ABB">
            <wp:extent cx="5848451" cy="2722880"/>
            <wp:effectExtent l="0" t="0" r="0"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6341" cy="2740520"/>
                    </a:xfrm>
                    <a:prstGeom prst="rect">
                      <a:avLst/>
                    </a:prstGeom>
                    <a:noFill/>
                  </pic:spPr>
                </pic:pic>
              </a:graphicData>
            </a:graphic>
          </wp:inline>
        </w:drawing>
      </w:r>
    </w:p>
    <w:p w14:paraId="3950E30C" w14:textId="77777777" w:rsidR="00B428D3" w:rsidRPr="002B0AC9" w:rsidRDefault="00B428D3" w:rsidP="00B428D3">
      <w:pPr>
        <w:tabs>
          <w:tab w:val="left" w:pos="6645"/>
        </w:tabs>
        <w:rPr>
          <w:rFonts w:hAnsi="Arial" w:cs="Arial"/>
          <w:sz w:val="24"/>
          <w:szCs w:val="24"/>
          <w:lang w:val="en-GB"/>
        </w:rPr>
      </w:pPr>
    </w:p>
    <w:p w14:paraId="6F232045" w14:textId="77777777" w:rsidR="00B428D3" w:rsidRPr="002B0AC9" w:rsidRDefault="00B428D3" w:rsidP="00B428D3">
      <w:pPr>
        <w:tabs>
          <w:tab w:val="left" w:pos="6645"/>
        </w:tabs>
        <w:rPr>
          <w:rFonts w:hAnsi="Arial" w:cs="Arial"/>
          <w:sz w:val="24"/>
          <w:szCs w:val="24"/>
          <w:lang w:val="en-GB"/>
        </w:rPr>
      </w:pPr>
      <w:r w:rsidRPr="002B0AC9">
        <w:rPr>
          <w:rFonts w:hAnsi="Arial" w:cs="Arial"/>
          <w:sz w:val="24"/>
          <w:szCs w:val="24"/>
          <w:lang w:val="en-GB"/>
        </w:rPr>
        <w:t>d) WB CD44</w:t>
      </w:r>
      <w:r w:rsidRPr="002B0AC9">
        <w:rPr>
          <w:rFonts w:hAnsi="Arial" w:cs="Arial"/>
          <w:sz w:val="24"/>
          <w:szCs w:val="24"/>
          <w:lang w:val="en-GB"/>
        </w:rPr>
        <w:tab/>
      </w:r>
    </w:p>
    <w:p w14:paraId="3199D9E6" w14:textId="77777777" w:rsidR="00B428D3" w:rsidRPr="002B0AC9" w:rsidRDefault="00B428D3" w:rsidP="00B428D3">
      <w:pPr>
        <w:rPr>
          <w:lang w:val="en-GB"/>
        </w:rPr>
      </w:pPr>
    </w:p>
    <w:p w14:paraId="76491682" w14:textId="77777777" w:rsidR="00B428D3" w:rsidRPr="002B0AC9" w:rsidRDefault="00B428D3" w:rsidP="00B428D3">
      <w:pPr>
        <w:ind w:firstLine="708"/>
        <w:jc w:val="center"/>
        <w:rPr>
          <w:lang w:val="en-GB"/>
        </w:rPr>
      </w:pPr>
    </w:p>
    <w:p w14:paraId="6CF15DC7" w14:textId="77777777" w:rsidR="00B428D3" w:rsidRPr="002B0AC9" w:rsidRDefault="00B428D3" w:rsidP="00B428D3">
      <w:pPr>
        <w:rPr>
          <w:lang w:val="en-GB"/>
        </w:rPr>
      </w:pPr>
      <w:r w:rsidRPr="002B0AC9">
        <w:rPr>
          <w:lang w:val="en-GB"/>
        </w:rPr>
        <w:t xml:space="preserve"> </w:t>
      </w:r>
      <w:r w:rsidRPr="002B0AC9">
        <w:rPr>
          <w:noProof/>
          <w:lang w:val="en-IN" w:eastAsia="en-IN"/>
        </w:rPr>
        <w:drawing>
          <wp:inline distT="0" distB="0" distL="0" distR="0" wp14:anchorId="7025F474" wp14:editId="53431447">
            <wp:extent cx="5826316" cy="2960937"/>
            <wp:effectExtent l="0" t="0" r="3175"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5099" cy="2990811"/>
                    </a:xfrm>
                    <a:prstGeom prst="rect">
                      <a:avLst/>
                    </a:prstGeom>
                    <a:noFill/>
                  </pic:spPr>
                </pic:pic>
              </a:graphicData>
            </a:graphic>
          </wp:inline>
        </w:drawing>
      </w:r>
    </w:p>
    <w:p w14:paraId="02A79282" w14:textId="77777777" w:rsidR="00B428D3" w:rsidRPr="002B0AC9" w:rsidRDefault="00B428D3" w:rsidP="00B428D3">
      <w:pPr>
        <w:spacing w:line="360" w:lineRule="auto"/>
        <w:rPr>
          <w:lang w:val="en-GB"/>
        </w:rPr>
      </w:pPr>
    </w:p>
    <w:p w14:paraId="71AC3866" w14:textId="77777777" w:rsidR="00B428D3" w:rsidRPr="002B0AC9" w:rsidRDefault="00B428D3" w:rsidP="00B428D3">
      <w:pPr>
        <w:spacing w:line="360" w:lineRule="auto"/>
        <w:rPr>
          <w:lang w:val="en-GB"/>
        </w:rPr>
      </w:pPr>
    </w:p>
    <w:p w14:paraId="1B75EE5F" w14:textId="1CDF286C" w:rsidR="00B428D3" w:rsidRPr="002B0AC9" w:rsidRDefault="00533093" w:rsidP="00533093">
      <w:pPr>
        <w:spacing w:line="360" w:lineRule="auto"/>
        <w:rPr>
          <w:sz w:val="24"/>
          <w:szCs w:val="24"/>
          <w:lang w:val="en-GB"/>
        </w:rPr>
      </w:pPr>
      <w:r w:rsidRPr="002B0AC9">
        <w:rPr>
          <w:sz w:val="24"/>
          <w:szCs w:val="24"/>
          <w:lang w:val="en-GB"/>
        </w:rPr>
        <w:t>S3</w:t>
      </w:r>
    </w:p>
    <w:p w14:paraId="2B6A8464" w14:textId="77777777" w:rsidR="00B428D3" w:rsidRPr="002B0AC9" w:rsidRDefault="00B428D3" w:rsidP="00B428D3">
      <w:pPr>
        <w:spacing w:line="360" w:lineRule="auto"/>
        <w:jc w:val="both"/>
        <w:rPr>
          <w:rFonts w:ascii="Arial Bold" w:eastAsia="Arial Bold" w:hAnsi="Arial Bold" w:cs="Arial Bold"/>
          <w:i/>
          <w:iCs/>
          <w:color w:val="auto"/>
          <w:sz w:val="24"/>
          <w:szCs w:val="24"/>
          <w:bdr w:val="none" w:sz="0" w:space="0" w:color="auto"/>
          <w:lang w:val="en-US"/>
        </w:rPr>
      </w:pPr>
      <w:r w:rsidRPr="002B0AC9">
        <w:rPr>
          <w:rFonts w:ascii="Arial Bold"/>
          <w:i/>
          <w:iCs/>
          <w:sz w:val="24"/>
          <w:szCs w:val="24"/>
          <w:lang w:val="en-US"/>
        </w:rPr>
        <w:t>RNA isolation and cDNA microarray analysis</w:t>
      </w:r>
    </w:p>
    <w:p w14:paraId="3065AFB8" w14:textId="3F65B3ED" w:rsidR="00B428D3" w:rsidRPr="002B0AC9" w:rsidRDefault="00B428D3" w:rsidP="00B428D3">
      <w:pPr>
        <w:spacing w:line="360" w:lineRule="auto"/>
        <w:jc w:val="both"/>
        <w:rPr>
          <w:rFonts w:cs="Arial"/>
          <w:sz w:val="24"/>
          <w:szCs w:val="24"/>
          <w:lang w:val="en-US"/>
        </w:rPr>
      </w:pPr>
      <w:r w:rsidRPr="002B0AC9">
        <w:rPr>
          <w:sz w:val="24"/>
          <w:szCs w:val="24"/>
          <w:lang w:val="en-US"/>
        </w:rPr>
        <w:t xml:space="preserve">Approximately 50 mg of fresh-frozen primary tumour tissue was crushed in liquid nitrogen. The total RNA was isolated using </w:t>
      </w:r>
      <w:proofErr w:type="spellStart"/>
      <w:r w:rsidRPr="002B0AC9">
        <w:rPr>
          <w:sz w:val="24"/>
          <w:szCs w:val="24"/>
          <w:lang w:val="en-US"/>
        </w:rPr>
        <w:t>QIAzol</w:t>
      </w:r>
      <w:proofErr w:type="spellEnd"/>
      <w:r w:rsidRPr="002B0AC9">
        <w:rPr>
          <w:sz w:val="24"/>
          <w:szCs w:val="24"/>
          <w:lang w:val="en-US"/>
        </w:rPr>
        <w:t xml:space="preserve"> </w:t>
      </w:r>
      <w:proofErr w:type="spellStart"/>
      <w:r w:rsidRPr="002B0AC9">
        <w:rPr>
          <w:sz w:val="24"/>
          <w:szCs w:val="24"/>
          <w:lang w:val="en-US"/>
        </w:rPr>
        <w:t>Lysis</w:t>
      </w:r>
      <w:proofErr w:type="spellEnd"/>
      <w:r w:rsidRPr="002B0AC9">
        <w:rPr>
          <w:sz w:val="24"/>
          <w:szCs w:val="24"/>
          <w:lang w:val="en-US"/>
        </w:rPr>
        <w:t xml:space="preserve"> Reagent (</w:t>
      </w:r>
      <w:proofErr w:type="spellStart"/>
      <w:r w:rsidRPr="002B0AC9">
        <w:rPr>
          <w:sz w:val="24"/>
          <w:szCs w:val="24"/>
          <w:lang w:val="en-US"/>
        </w:rPr>
        <w:t>Qiagen</w:t>
      </w:r>
      <w:proofErr w:type="spellEnd"/>
      <w:r w:rsidRPr="002B0AC9">
        <w:rPr>
          <w:sz w:val="24"/>
          <w:szCs w:val="24"/>
          <w:lang w:val="en-US"/>
        </w:rPr>
        <w:t xml:space="preserve">, Hilden, Germany) and the </w:t>
      </w:r>
      <w:proofErr w:type="spellStart"/>
      <w:r w:rsidRPr="002B0AC9">
        <w:rPr>
          <w:sz w:val="24"/>
          <w:szCs w:val="24"/>
          <w:lang w:val="en-US"/>
        </w:rPr>
        <w:t>miRNeasy</w:t>
      </w:r>
      <w:proofErr w:type="spellEnd"/>
      <w:r w:rsidRPr="002B0AC9">
        <w:rPr>
          <w:sz w:val="24"/>
          <w:szCs w:val="24"/>
          <w:lang w:val="en-US"/>
        </w:rPr>
        <w:t xml:space="preserve"> Mini Kit (</w:t>
      </w:r>
      <w:proofErr w:type="spellStart"/>
      <w:r w:rsidRPr="002B0AC9">
        <w:rPr>
          <w:sz w:val="24"/>
          <w:szCs w:val="24"/>
          <w:lang w:val="en-US"/>
        </w:rPr>
        <w:t>Qiagen</w:t>
      </w:r>
      <w:proofErr w:type="spellEnd"/>
      <w:r w:rsidRPr="002B0AC9">
        <w:rPr>
          <w:sz w:val="24"/>
          <w:szCs w:val="24"/>
          <w:lang w:val="en-US"/>
        </w:rPr>
        <w:t xml:space="preserve">, Hilden, Germany), according to manufacturer`s instruction. RNA yield was determined by UV absorbance using </w:t>
      </w:r>
      <w:proofErr w:type="spellStart"/>
      <w:r w:rsidRPr="002B0AC9">
        <w:rPr>
          <w:sz w:val="24"/>
          <w:szCs w:val="24"/>
          <w:lang w:val="en-US"/>
        </w:rPr>
        <w:t>NanoDrop</w:t>
      </w:r>
      <w:proofErr w:type="spellEnd"/>
      <w:r w:rsidRPr="002B0AC9">
        <w:rPr>
          <w:sz w:val="24"/>
          <w:szCs w:val="24"/>
          <w:lang w:val="en-US"/>
        </w:rPr>
        <w:t xml:space="preserve"> 1000 Spectrophotometer (</w:t>
      </w:r>
      <w:proofErr w:type="spellStart"/>
      <w:r w:rsidRPr="002B0AC9">
        <w:rPr>
          <w:sz w:val="24"/>
          <w:szCs w:val="24"/>
          <w:lang w:val="en-US"/>
        </w:rPr>
        <w:t>Peqlab</w:t>
      </w:r>
      <w:proofErr w:type="spellEnd"/>
      <w:r w:rsidRPr="002B0AC9">
        <w:rPr>
          <w:sz w:val="24"/>
          <w:szCs w:val="24"/>
          <w:lang w:val="en-US"/>
        </w:rPr>
        <w:t xml:space="preserve">, Erlangen, Germany). The RNA quality was assessed by analysis of ribosomal RNA band integrity on an Agilent 2100 Bioanalyzer and RNA 6000 </w:t>
      </w:r>
      <w:proofErr w:type="spellStart"/>
      <w:r w:rsidRPr="002B0AC9">
        <w:rPr>
          <w:sz w:val="24"/>
          <w:szCs w:val="24"/>
          <w:lang w:val="en-US"/>
        </w:rPr>
        <w:t>LabChip</w:t>
      </w:r>
      <w:proofErr w:type="spellEnd"/>
      <w:r w:rsidRPr="002B0AC9">
        <w:rPr>
          <w:sz w:val="24"/>
          <w:szCs w:val="24"/>
          <w:lang w:val="en-US"/>
        </w:rPr>
        <w:t xml:space="preserve"> kit (Agilent Technologies, Palo Alto, CA, USA). </w:t>
      </w:r>
      <w:r w:rsidRPr="002B0AC9">
        <w:rPr>
          <w:rFonts w:cs="Arial"/>
          <w:sz w:val="24"/>
          <w:szCs w:val="24"/>
          <w:lang w:val="en-US"/>
        </w:rPr>
        <w:t xml:space="preserve"> The RIN values of RNA samples used for microarray analysis were higher than 7.7. The microarray experiments were performed according to the manufacturer's instructions (</w:t>
      </w:r>
      <w:proofErr w:type="spellStart"/>
      <w:r w:rsidRPr="002B0AC9">
        <w:rPr>
          <w:rFonts w:cs="Arial"/>
          <w:sz w:val="24"/>
          <w:szCs w:val="24"/>
          <w:lang w:val="en-US"/>
        </w:rPr>
        <w:t>TermoFisher</w:t>
      </w:r>
      <w:proofErr w:type="spellEnd"/>
      <w:r w:rsidRPr="002B0AC9">
        <w:rPr>
          <w:rFonts w:cs="Arial"/>
          <w:sz w:val="24"/>
          <w:szCs w:val="24"/>
          <w:lang w:val="en-US"/>
        </w:rPr>
        <w:t xml:space="preserve"> Scientific </w:t>
      </w:r>
      <w:proofErr w:type="spellStart"/>
      <w:r w:rsidRPr="002B0AC9">
        <w:rPr>
          <w:rFonts w:cs="Arial"/>
          <w:sz w:val="24"/>
          <w:szCs w:val="24"/>
          <w:lang w:val="en-US"/>
        </w:rPr>
        <w:t>UserGuide</w:t>
      </w:r>
      <w:proofErr w:type="spellEnd"/>
      <w:r w:rsidRPr="002B0AC9">
        <w:rPr>
          <w:rFonts w:cs="Arial"/>
          <w:sz w:val="24"/>
          <w:szCs w:val="24"/>
          <w:lang w:val="en-US"/>
        </w:rPr>
        <w:t xml:space="preserve"> P/N 703174)</w:t>
      </w:r>
      <w:r w:rsidRPr="002B0AC9">
        <w:rPr>
          <w:rFonts w:cs="Arial"/>
          <w:sz w:val="24"/>
          <w:szCs w:val="24"/>
          <w:lang w:val="en-US"/>
        </w:rPr>
        <w:fldChar w:fldCharType="begin">
          <w:fldData xml:space="preserve">PEVuZE5vdGU+PENpdGU+PEF1dGhvcj5LaGF1c3RvdmE8L0F1dGhvcj48WWVhcj4yMDE3PC9ZZWFy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</w:fldData>
        </w:fldChar>
      </w:r>
      <w:r w:rsidRPr="002B0AC9">
        <w:rPr>
          <w:rFonts w:cs="Arial"/>
          <w:sz w:val="24"/>
          <w:szCs w:val="24"/>
          <w:lang w:val="en-US"/>
        </w:rPr>
        <w:instrText xml:space="preserve"> ADDIN EN.CITE </w:instrText>
      </w:r>
      <w:r w:rsidRPr="002B0AC9">
        <w:rPr>
          <w:rFonts w:cs="Arial"/>
          <w:sz w:val="24"/>
          <w:szCs w:val="24"/>
          <w:lang w:val="en-US"/>
        </w:rPr>
        <w:fldChar w:fldCharType="begin">
          <w:fldData xml:space="preserve">PEVuZE5vdGU+PENpdGU+PEF1dGhvcj5LaGF1c3RvdmE8L0F1dGhvcj48WWVhcj4yMDE3PC9ZZWFy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</w:fldData>
        </w:fldChar>
      </w:r>
      <w:r w:rsidRPr="002B0AC9">
        <w:rPr>
          <w:rFonts w:cs="Arial"/>
          <w:sz w:val="24"/>
          <w:szCs w:val="24"/>
          <w:lang w:val="en-US"/>
        </w:rPr>
        <w:instrText xml:space="preserve"> ADDIN EN.CITE.DATA </w:instrText>
      </w:r>
      <w:r w:rsidRPr="002B0AC9">
        <w:rPr>
          <w:rFonts w:cs="Arial"/>
          <w:sz w:val="24"/>
          <w:szCs w:val="24"/>
          <w:lang w:val="en-US"/>
        </w:rPr>
      </w:r>
      <w:r w:rsidRPr="002B0AC9">
        <w:rPr>
          <w:rFonts w:cs="Arial"/>
          <w:sz w:val="24"/>
          <w:szCs w:val="24"/>
          <w:lang w:val="en-US"/>
        </w:rPr>
        <w:fldChar w:fldCharType="end"/>
      </w:r>
      <w:r w:rsidRPr="002B0AC9">
        <w:rPr>
          <w:rFonts w:cs="Arial"/>
          <w:sz w:val="24"/>
          <w:szCs w:val="24"/>
          <w:lang w:val="en-US"/>
        </w:rPr>
      </w:r>
      <w:r w:rsidRPr="002B0AC9">
        <w:rPr>
          <w:rFonts w:cs="Arial"/>
          <w:sz w:val="24"/>
          <w:szCs w:val="24"/>
          <w:lang w:val="en-US"/>
        </w:rPr>
        <w:fldChar w:fldCharType="separate"/>
      </w:r>
      <w:r w:rsidRPr="002B0AC9">
        <w:rPr>
          <w:rFonts w:cs="Arial"/>
          <w:noProof/>
          <w:sz w:val="24"/>
          <w:szCs w:val="24"/>
          <w:vertAlign w:val="superscript"/>
          <w:lang w:val="en-US"/>
        </w:rPr>
        <w:t>1</w:t>
      </w:r>
      <w:r w:rsidRPr="002B0AC9">
        <w:rPr>
          <w:rFonts w:cs="Arial"/>
          <w:sz w:val="24"/>
          <w:szCs w:val="24"/>
          <w:lang w:val="en-US"/>
        </w:rPr>
        <w:fldChar w:fldCharType="end"/>
      </w:r>
      <w:r w:rsidRPr="002B0AC9">
        <w:rPr>
          <w:rFonts w:cs="Arial"/>
          <w:sz w:val="24"/>
          <w:szCs w:val="24"/>
          <w:lang w:val="en-US"/>
        </w:rPr>
        <w:t xml:space="preserve">. Procedures for cDNA synthesis and labeling were carried out according to the </w:t>
      </w:r>
      <w:proofErr w:type="spellStart"/>
      <w:r w:rsidRPr="002B0AC9">
        <w:rPr>
          <w:rFonts w:cs="Arial"/>
          <w:sz w:val="24"/>
          <w:szCs w:val="24"/>
          <w:lang w:val="en-US"/>
        </w:rPr>
        <w:t>GeneChip</w:t>
      </w:r>
      <w:proofErr w:type="spellEnd"/>
      <w:r w:rsidRPr="002B0AC9">
        <w:rPr>
          <w:rFonts w:cs="Arial"/>
          <w:sz w:val="24"/>
          <w:szCs w:val="24"/>
          <w:lang w:val="en-US"/>
        </w:rPr>
        <w:t xml:space="preserve"> WT PLUS Reagent Kit (Applied Biosystems) protocol using 500 ng of total RNA as the starting material. Target DNA fragmentation, labeling, hybridization on Affymetrix Gene Chip Human Transcriptome Array 2.0 microarrays, array washing, staining, and scanning were performed as according to the manufacturer's instructions</w:t>
      </w:r>
      <w:r w:rsidRPr="002B0AC9">
        <w:rPr>
          <w:rFonts w:cs="Arial"/>
          <w:sz w:val="24"/>
          <w:szCs w:val="24"/>
          <w:lang w:val="en-US"/>
        </w:rPr>
        <w:fldChar w:fldCharType="begin">
          <w:fldData xml:space="preserve">PEVuZE5vdGU+PENpdGU+PEF1dGhvcj5LdWRyaWFldmE8L0F1dGhvcj48WWVhcj4yMDE3PC9ZZWFy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</w:fldData>
        </w:fldChar>
      </w:r>
      <w:r w:rsidRPr="002B0AC9">
        <w:rPr>
          <w:rFonts w:cs="Arial"/>
          <w:sz w:val="24"/>
          <w:szCs w:val="24"/>
          <w:lang w:val="en-US"/>
        </w:rPr>
        <w:instrText xml:space="preserve"> ADDIN EN.CITE </w:instrText>
      </w:r>
      <w:r w:rsidRPr="002B0AC9">
        <w:rPr>
          <w:rFonts w:cs="Arial"/>
          <w:sz w:val="24"/>
          <w:szCs w:val="24"/>
          <w:lang w:val="en-US"/>
        </w:rPr>
        <w:fldChar w:fldCharType="begin">
          <w:fldData xml:space="preserve">PEVuZE5vdGU+PENpdGU+PEF1dGhvcj5LdWRyaWFldmE8L0F1dGhvcj48WWVhcj4yMDE3PC9ZZWFy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</w:fldData>
        </w:fldChar>
      </w:r>
      <w:r w:rsidRPr="002B0AC9">
        <w:rPr>
          <w:rFonts w:cs="Arial"/>
          <w:sz w:val="24"/>
          <w:szCs w:val="24"/>
          <w:lang w:val="en-US"/>
        </w:rPr>
        <w:instrText xml:space="preserve"> ADDIN EN.CITE.DATA </w:instrText>
      </w:r>
      <w:r w:rsidRPr="002B0AC9">
        <w:rPr>
          <w:rFonts w:cs="Arial"/>
          <w:sz w:val="24"/>
          <w:szCs w:val="24"/>
          <w:lang w:val="en-US"/>
        </w:rPr>
      </w:r>
      <w:r w:rsidRPr="002B0AC9">
        <w:rPr>
          <w:rFonts w:cs="Arial"/>
          <w:sz w:val="24"/>
          <w:szCs w:val="24"/>
          <w:lang w:val="en-US"/>
        </w:rPr>
        <w:fldChar w:fldCharType="end"/>
      </w:r>
      <w:r w:rsidRPr="002B0AC9">
        <w:rPr>
          <w:rFonts w:cs="Arial"/>
          <w:sz w:val="24"/>
          <w:szCs w:val="24"/>
          <w:lang w:val="en-US"/>
        </w:rPr>
      </w:r>
      <w:r w:rsidRPr="002B0AC9">
        <w:rPr>
          <w:rFonts w:cs="Arial"/>
          <w:sz w:val="24"/>
          <w:szCs w:val="24"/>
          <w:lang w:val="en-US"/>
        </w:rPr>
        <w:fldChar w:fldCharType="separate"/>
      </w:r>
      <w:r w:rsidRPr="002B0AC9">
        <w:rPr>
          <w:rFonts w:cs="Arial"/>
          <w:noProof/>
          <w:sz w:val="24"/>
          <w:szCs w:val="24"/>
          <w:vertAlign w:val="superscript"/>
          <w:lang w:val="en-US"/>
        </w:rPr>
        <w:t>2,3</w:t>
      </w:r>
      <w:r w:rsidRPr="002B0AC9">
        <w:rPr>
          <w:rFonts w:cs="Arial"/>
          <w:sz w:val="24"/>
          <w:szCs w:val="24"/>
          <w:lang w:val="en-US"/>
        </w:rPr>
        <w:fldChar w:fldCharType="end"/>
      </w:r>
      <w:r w:rsidRPr="002B0AC9">
        <w:rPr>
          <w:rFonts w:cs="Arial"/>
          <w:sz w:val="24"/>
          <w:szCs w:val="24"/>
          <w:lang w:val="en-US"/>
        </w:rPr>
        <w:t>. The raw microarray data (CEL-files) were processed using the Affymetrix Expression Console (build 1.4.1.46) with RMA-sketch method. All CEL-files are available in the Gene Expression Omnibus database (www.ncbi.nlm.nih.gov/geo/) under accession number GSE148089.</w:t>
      </w:r>
    </w:p>
    <w:p w14:paraId="3BB45940" w14:textId="520DAF92" w:rsidR="00943111" w:rsidRPr="002B0AC9" w:rsidRDefault="00943111" w:rsidP="00B428D3">
      <w:pPr>
        <w:spacing w:line="360" w:lineRule="auto"/>
        <w:jc w:val="both"/>
        <w:rPr>
          <w:rFonts w:ascii="Arial Bold" w:eastAsia="Arial Bold" w:hAnsi="Arial Bold" w:cs="Arial Bold"/>
          <w:sz w:val="24"/>
          <w:szCs w:val="24"/>
          <w:lang w:val="en-GB"/>
        </w:rPr>
      </w:pPr>
      <w:r w:rsidRPr="002B0AC9">
        <w:rPr>
          <w:rFonts w:cs="Arial"/>
          <w:sz w:val="24"/>
          <w:szCs w:val="24"/>
          <w:lang w:val="en-US"/>
        </w:rPr>
        <w:lastRenderedPageBreak/>
        <w:t>S4 Table:  Scid functional annotation</w:t>
      </w:r>
    </w:p>
    <w:p w14:paraId="75FB0307" w14:textId="036EA05F" w:rsidR="00B428D3" w:rsidRPr="002B0AC9" w:rsidRDefault="00943111" w:rsidP="00943111">
      <w:pPr>
        <w:spacing w:line="360" w:lineRule="auto"/>
        <w:rPr>
          <w:lang w:val="en-GB"/>
        </w:rPr>
      </w:pPr>
      <w:r w:rsidRPr="002B0AC9">
        <w:rPr>
          <w:noProof/>
          <w:lang w:val="en-IN" w:eastAsia="en-IN"/>
        </w:rPr>
        <w:drawing>
          <wp:inline distT="0" distB="0" distL="0" distR="0" wp14:anchorId="0F69F175" wp14:editId="427B81C5">
            <wp:extent cx="5755640" cy="6376035"/>
            <wp:effectExtent l="0" t="0" r="0"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5640" cy="6376035"/>
                    </a:xfrm>
                    <a:prstGeom prst="rect">
                      <a:avLst/>
                    </a:prstGeom>
                    <a:noFill/>
                    <a:ln>
                      <a:noFill/>
                    </a:ln>
                  </pic:spPr>
                </pic:pic>
              </a:graphicData>
            </a:graphic>
          </wp:inline>
        </w:drawing>
      </w:r>
    </w:p>
    <w:p w14:paraId="04BF7790" w14:textId="0109154F" w:rsidR="00943111" w:rsidRPr="002B0AC9" w:rsidRDefault="00943111" w:rsidP="00B428D3">
      <w:pPr>
        <w:spacing w:line="360" w:lineRule="auto"/>
        <w:jc w:val="center"/>
        <w:rPr>
          <w:lang w:val="en-GB"/>
        </w:rPr>
      </w:pPr>
    </w:p>
    <w:p w14:paraId="54832FD2" w14:textId="518C9363" w:rsidR="00943111" w:rsidRPr="002B0AC9" w:rsidRDefault="00943111" w:rsidP="00B428D3">
      <w:pPr>
        <w:spacing w:line="360" w:lineRule="auto"/>
        <w:jc w:val="center"/>
        <w:rPr>
          <w:lang w:val="en-GB"/>
        </w:rPr>
      </w:pPr>
    </w:p>
    <w:p w14:paraId="18FF165B" w14:textId="0115C1F7" w:rsidR="00943111" w:rsidRPr="002B0AC9" w:rsidRDefault="00943111" w:rsidP="00B428D3">
      <w:pPr>
        <w:spacing w:line="360" w:lineRule="auto"/>
        <w:jc w:val="center"/>
        <w:rPr>
          <w:lang w:val="en-GB"/>
        </w:rPr>
      </w:pPr>
    </w:p>
    <w:p w14:paraId="3ABEC585" w14:textId="2C2E0577" w:rsidR="00943111" w:rsidRPr="002B0AC9" w:rsidRDefault="00943111" w:rsidP="00943111">
      <w:pPr>
        <w:spacing w:line="360" w:lineRule="auto"/>
        <w:rPr>
          <w:lang w:val="en-GB"/>
        </w:rPr>
      </w:pPr>
    </w:p>
    <w:p w14:paraId="7C94805E" w14:textId="30AAB5CF" w:rsidR="00943111" w:rsidRPr="002B0AC9" w:rsidRDefault="00943111" w:rsidP="00943111">
      <w:pPr>
        <w:spacing w:line="360" w:lineRule="auto"/>
        <w:rPr>
          <w:lang w:val="en-GB"/>
        </w:rPr>
      </w:pPr>
    </w:p>
    <w:p w14:paraId="200D849E" w14:textId="38E77BB8" w:rsidR="00943111" w:rsidRPr="002B0AC9" w:rsidRDefault="00943111" w:rsidP="00943111">
      <w:pPr>
        <w:spacing w:line="360" w:lineRule="auto"/>
        <w:rPr>
          <w:lang w:val="en-GB"/>
        </w:rPr>
      </w:pPr>
    </w:p>
    <w:p w14:paraId="238202A9" w14:textId="05D5D45D" w:rsidR="00943111" w:rsidRPr="002B0AC9" w:rsidRDefault="00943111" w:rsidP="00943111">
      <w:pPr>
        <w:spacing w:line="360" w:lineRule="auto"/>
        <w:rPr>
          <w:lang w:val="en-GB"/>
        </w:rPr>
      </w:pPr>
    </w:p>
    <w:p w14:paraId="77409ABF" w14:textId="2EFFA1FC" w:rsidR="00943111" w:rsidRPr="002B0AC9" w:rsidRDefault="00943111" w:rsidP="00943111">
      <w:pPr>
        <w:spacing w:line="360" w:lineRule="auto"/>
        <w:rPr>
          <w:lang w:val="en-GB"/>
        </w:rPr>
      </w:pPr>
    </w:p>
    <w:p w14:paraId="1FF6137F" w14:textId="37EBD32E" w:rsidR="00943111" w:rsidRPr="002B0AC9" w:rsidRDefault="00943111" w:rsidP="00943111">
      <w:pPr>
        <w:spacing w:line="360" w:lineRule="auto"/>
        <w:rPr>
          <w:lang w:val="en-GB"/>
        </w:rPr>
      </w:pPr>
    </w:p>
    <w:p w14:paraId="6D114BC6" w14:textId="0B7667AD" w:rsidR="00943111" w:rsidRPr="002B0AC9" w:rsidRDefault="00943111" w:rsidP="00943111">
      <w:pPr>
        <w:spacing w:line="360" w:lineRule="auto"/>
        <w:rPr>
          <w:lang w:val="en-GB"/>
        </w:rPr>
      </w:pPr>
    </w:p>
    <w:p w14:paraId="39D3BD07" w14:textId="767C044C" w:rsidR="00943111" w:rsidRPr="002B0AC9" w:rsidRDefault="00943111" w:rsidP="00943111">
      <w:pPr>
        <w:spacing w:line="360" w:lineRule="auto"/>
        <w:jc w:val="both"/>
        <w:rPr>
          <w:rFonts w:cs="Arial"/>
          <w:sz w:val="24"/>
          <w:szCs w:val="24"/>
          <w:lang w:val="en-US"/>
        </w:rPr>
      </w:pPr>
      <w:r w:rsidRPr="002B0AC9">
        <w:rPr>
          <w:rFonts w:cs="Arial"/>
          <w:sz w:val="24"/>
          <w:szCs w:val="24"/>
          <w:lang w:val="en-US"/>
        </w:rPr>
        <w:lastRenderedPageBreak/>
        <w:t>S5 Table:  Scid select functional annotation</w:t>
      </w:r>
    </w:p>
    <w:p w14:paraId="0EBDC2D6" w14:textId="11AA7484" w:rsidR="00943111" w:rsidRPr="002B0AC9" w:rsidRDefault="00943111" w:rsidP="00943111">
      <w:pPr>
        <w:spacing w:line="360" w:lineRule="auto"/>
        <w:jc w:val="both"/>
        <w:rPr>
          <w:rFonts w:cs="Arial"/>
          <w:sz w:val="24"/>
          <w:szCs w:val="24"/>
          <w:lang w:val="en-US"/>
        </w:rPr>
      </w:pPr>
    </w:p>
    <w:p w14:paraId="5344B010" w14:textId="5C6CD380" w:rsidR="00943111" w:rsidRPr="002B0AC9" w:rsidRDefault="00943111" w:rsidP="00943111">
      <w:pPr>
        <w:spacing w:line="360" w:lineRule="auto"/>
        <w:jc w:val="both"/>
        <w:rPr>
          <w:rFonts w:ascii="Arial Bold" w:eastAsia="Arial Bold" w:hAnsi="Arial Bold" w:cs="Arial Bold"/>
          <w:sz w:val="24"/>
          <w:szCs w:val="24"/>
          <w:lang w:val="en-GB"/>
        </w:rPr>
      </w:pPr>
      <w:r w:rsidRPr="002B0AC9">
        <w:rPr>
          <w:noProof/>
          <w:lang w:val="en-IN" w:eastAsia="en-IN"/>
        </w:rPr>
        <w:drawing>
          <wp:inline distT="0" distB="0" distL="0" distR="0" wp14:anchorId="11C1E4CB" wp14:editId="5A1FBDA0">
            <wp:extent cx="5755640" cy="372173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5640" cy="3721735"/>
                    </a:xfrm>
                    <a:prstGeom prst="rect">
                      <a:avLst/>
                    </a:prstGeom>
                    <a:noFill/>
                    <a:ln>
                      <a:noFill/>
                    </a:ln>
                  </pic:spPr>
                </pic:pic>
              </a:graphicData>
            </a:graphic>
          </wp:inline>
        </w:drawing>
      </w:r>
    </w:p>
    <w:p w14:paraId="58740434" w14:textId="081EC147" w:rsidR="00943111" w:rsidRPr="002B0AC9" w:rsidRDefault="00943111" w:rsidP="00943111">
      <w:pPr>
        <w:spacing w:line="360" w:lineRule="auto"/>
        <w:rPr>
          <w:lang w:val="en-GB"/>
        </w:rPr>
      </w:pPr>
      <w:r w:rsidRPr="002B0AC9">
        <w:rPr>
          <w:noProof/>
          <w:lang w:val="en-IN" w:eastAsia="en-IN"/>
        </w:rPr>
        <w:lastRenderedPageBreak/>
        <w:drawing>
          <wp:inline distT="0" distB="0" distL="0" distR="0" wp14:anchorId="215DFADB" wp14:editId="4C59767F">
            <wp:extent cx="5755640" cy="7117715"/>
            <wp:effectExtent l="0" t="0" r="0" b="698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5640" cy="7117715"/>
                    </a:xfrm>
                    <a:prstGeom prst="rect">
                      <a:avLst/>
                    </a:prstGeom>
                    <a:noFill/>
                    <a:ln>
                      <a:noFill/>
                    </a:ln>
                  </pic:spPr>
                </pic:pic>
              </a:graphicData>
            </a:graphic>
          </wp:inline>
        </w:drawing>
      </w:r>
    </w:p>
    <w:p w14:paraId="1EE96F07" w14:textId="2B688E53" w:rsidR="00943111" w:rsidRPr="002B0AC9" w:rsidRDefault="00943111" w:rsidP="00943111">
      <w:pPr>
        <w:spacing w:line="360" w:lineRule="auto"/>
        <w:rPr>
          <w:lang w:val="en-GB"/>
        </w:rPr>
      </w:pPr>
      <w:r w:rsidRPr="002B0AC9">
        <w:rPr>
          <w:noProof/>
          <w:lang w:val="en-IN" w:eastAsia="en-IN"/>
        </w:rPr>
        <w:lastRenderedPageBreak/>
        <w:drawing>
          <wp:inline distT="0" distB="0" distL="0" distR="0" wp14:anchorId="35130461" wp14:editId="6DFA4089">
            <wp:extent cx="5755640" cy="833056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5640" cy="8330565"/>
                    </a:xfrm>
                    <a:prstGeom prst="rect">
                      <a:avLst/>
                    </a:prstGeom>
                    <a:noFill/>
                    <a:ln>
                      <a:noFill/>
                    </a:ln>
                  </pic:spPr>
                </pic:pic>
              </a:graphicData>
            </a:graphic>
          </wp:inline>
        </w:drawing>
      </w:r>
    </w:p>
    <w:p w14:paraId="1F2417F9" w14:textId="183B5E24" w:rsidR="00943111" w:rsidRPr="002B0AC9" w:rsidRDefault="00943111" w:rsidP="00B428D3">
      <w:pPr>
        <w:spacing w:line="360" w:lineRule="auto"/>
        <w:jc w:val="center"/>
        <w:rPr>
          <w:lang w:val="en-GB"/>
        </w:rPr>
      </w:pPr>
    </w:p>
    <w:p w14:paraId="38974A8B" w14:textId="3CC12DD9" w:rsidR="00943111" w:rsidRPr="002B0AC9" w:rsidRDefault="00943111" w:rsidP="00B428D3">
      <w:pPr>
        <w:spacing w:line="360" w:lineRule="auto"/>
        <w:jc w:val="center"/>
        <w:rPr>
          <w:lang w:val="en-GB"/>
        </w:rPr>
      </w:pPr>
    </w:p>
    <w:p w14:paraId="5A08C455" w14:textId="77777777" w:rsidR="00943111" w:rsidRPr="002B0AC9" w:rsidRDefault="00943111" w:rsidP="00B428D3">
      <w:pPr>
        <w:spacing w:line="360" w:lineRule="auto"/>
        <w:jc w:val="center"/>
        <w:rPr>
          <w:lang w:val="en-GB"/>
        </w:rPr>
      </w:pPr>
    </w:p>
    <w:p w14:paraId="39B028EB" w14:textId="4F1FE61A" w:rsidR="00B428D3" w:rsidRPr="002B0AC9" w:rsidRDefault="00B428D3" w:rsidP="00B428D3">
      <w:pPr>
        <w:spacing w:line="360" w:lineRule="auto"/>
        <w:rPr>
          <w:lang w:val="en-GB"/>
        </w:rPr>
      </w:pPr>
      <w:r w:rsidRPr="002B0AC9">
        <w:rPr>
          <w:lang w:val="en-GB"/>
        </w:rPr>
        <w:lastRenderedPageBreak/>
        <w:t>Supplementary References</w:t>
      </w:r>
    </w:p>
    <w:p w14:paraId="514E357A" w14:textId="77777777" w:rsidR="00B428D3" w:rsidRPr="002B0AC9" w:rsidRDefault="00B428D3">
      <w:pPr>
        <w:rPr>
          <w:lang w:val="en-GB"/>
        </w:rPr>
      </w:pPr>
    </w:p>
    <w:p w14:paraId="66239484" w14:textId="77777777" w:rsidR="00B428D3" w:rsidRPr="002B0AC9" w:rsidRDefault="00B428D3" w:rsidP="00B428D3">
      <w:pPr>
        <w:pStyle w:val="EndNoteBibliography"/>
        <w:ind w:left="720" w:hanging="720"/>
      </w:pPr>
      <w:r w:rsidRPr="002B0AC9">
        <w:rPr>
          <w:lang w:val="en-GB"/>
        </w:rPr>
        <w:fldChar w:fldCharType="begin"/>
      </w:r>
      <w:r w:rsidRPr="002B0AC9">
        <w:rPr>
          <w:lang w:val="en-GB"/>
        </w:rPr>
        <w:instrText xml:space="preserve"> ADDIN EN.REFLIST </w:instrText>
      </w:r>
      <w:r w:rsidRPr="002B0AC9">
        <w:rPr>
          <w:lang w:val="en-GB"/>
        </w:rPr>
        <w:fldChar w:fldCharType="separate"/>
      </w:r>
      <w:r w:rsidRPr="002B0AC9">
        <w:t>1</w:t>
      </w:r>
      <w:r w:rsidRPr="002B0AC9">
        <w:tab/>
        <w:t>Khaustova, N. A.</w:t>
      </w:r>
      <w:r w:rsidRPr="002B0AC9">
        <w:rPr>
          <w:i/>
        </w:rPr>
        <w:t xml:space="preserve"> et al.</w:t>
      </w:r>
      <w:r w:rsidRPr="002B0AC9">
        <w:t xml:space="preserve"> Selectin-independent adhesion during ovarian cancer metastasis. </w:t>
      </w:r>
      <w:r w:rsidRPr="002B0AC9">
        <w:rPr>
          <w:i/>
        </w:rPr>
        <w:t>Biochimie</w:t>
      </w:r>
      <w:r w:rsidRPr="002B0AC9">
        <w:t xml:space="preserve"> </w:t>
      </w:r>
      <w:r w:rsidRPr="002B0AC9">
        <w:rPr>
          <w:b/>
        </w:rPr>
        <w:t>142</w:t>
      </w:r>
      <w:r w:rsidRPr="002B0AC9">
        <w:t>, 197-206, doi:10.1016/j.biochi.2017.09.009 (2017).</w:t>
      </w:r>
    </w:p>
    <w:p w14:paraId="56D530AB" w14:textId="77777777" w:rsidR="00B428D3" w:rsidRPr="002B0AC9" w:rsidRDefault="00B428D3" w:rsidP="00B428D3">
      <w:pPr>
        <w:pStyle w:val="EndNoteBibliography"/>
        <w:ind w:left="720" w:hanging="720"/>
      </w:pPr>
      <w:r w:rsidRPr="002B0AC9">
        <w:t>2</w:t>
      </w:r>
      <w:r w:rsidRPr="002B0AC9">
        <w:tab/>
        <w:t>Kudriaeva, A.</w:t>
      </w:r>
      <w:r w:rsidRPr="002B0AC9">
        <w:rPr>
          <w:i/>
        </w:rPr>
        <w:t xml:space="preserve"> et al.</w:t>
      </w:r>
      <w:r w:rsidRPr="002B0AC9">
        <w:t xml:space="preserve"> The Transcriptome of Type I Murine Astrocytes under Interferon-Gamma Exposure and Remyelination Stimulus. </w:t>
      </w:r>
      <w:r w:rsidRPr="002B0AC9">
        <w:rPr>
          <w:i/>
        </w:rPr>
        <w:t>Molecules</w:t>
      </w:r>
      <w:r w:rsidRPr="002B0AC9">
        <w:t xml:space="preserve"> </w:t>
      </w:r>
      <w:r w:rsidRPr="002B0AC9">
        <w:rPr>
          <w:b/>
        </w:rPr>
        <w:t>22</w:t>
      </w:r>
      <w:r w:rsidRPr="002B0AC9">
        <w:t>, doi:10.3390/molecules22050808 (2017).</w:t>
      </w:r>
    </w:p>
    <w:p w14:paraId="346DFA06" w14:textId="77777777" w:rsidR="00B428D3" w:rsidRPr="002B0AC9" w:rsidRDefault="00B428D3" w:rsidP="00B428D3">
      <w:pPr>
        <w:pStyle w:val="EndNoteBibliography"/>
        <w:ind w:left="720" w:hanging="720"/>
      </w:pPr>
      <w:r w:rsidRPr="002B0AC9">
        <w:t>3</w:t>
      </w:r>
      <w:r w:rsidRPr="002B0AC9">
        <w:tab/>
        <w:t>Sakharov, D. A.</w:t>
      </w:r>
      <w:r w:rsidRPr="002B0AC9">
        <w:rPr>
          <w:i/>
        </w:rPr>
        <w:t xml:space="preserve"> et al.</w:t>
      </w:r>
      <w:r w:rsidRPr="002B0AC9">
        <w:t xml:space="preserve"> Passing the anaerobic threshold is associated with substantial changes in the gene expression profile in white blood cells. </w:t>
      </w:r>
      <w:r w:rsidRPr="002B0AC9">
        <w:rPr>
          <w:i/>
        </w:rPr>
        <w:t>Eur J Appl Physiol</w:t>
      </w:r>
      <w:r w:rsidRPr="002B0AC9">
        <w:t xml:space="preserve"> </w:t>
      </w:r>
      <w:r w:rsidRPr="002B0AC9">
        <w:rPr>
          <w:b/>
        </w:rPr>
        <w:t>112</w:t>
      </w:r>
      <w:r w:rsidRPr="002B0AC9">
        <w:t>, 963-972, doi:10.1007/s00421-011-2048-3 (2012).</w:t>
      </w:r>
    </w:p>
    <w:p w14:paraId="6D848922" w14:textId="142A438B" w:rsidR="000C4DFA" w:rsidRPr="00B428D3" w:rsidRDefault="00B428D3">
      <w:pPr>
        <w:rPr>
          <w:lang w:val="en-GB"/>
        </w:rPr>
      </w:pPr>
      <w:r w:rsidRPr="002B0AC9">
        <w:rPr>
          <w:lang w:val="en-GB"/>
        </w:rPr>
        <w:fldChar w:fldCharType="end"/>
      </w:r>
    </w:p>
    <w:sectPr w:rsidR="000C4DFA" w:rsidRPr="00B428D3" w:rsidSect="002B0AC9">
      <w:headerReference w:type="default" r:id="rId17"/>
      <w:footerReference w:type="default" r:id="rId18"/>
      <w:pgSz w:w="11900" w:h="16840" w:code="9"/>
      <w:pgMar w:top="1418" w:right="1418" w:bottom="1134" w:left="1418"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50690D" w14:textId="77777777" w:rsidR="00086E7C" w:rsidRDefault="00086E7C">
      <w:pPr>
        <w:spacing w:line="240" w:lineRule="auto"/>
      </w:pPr>
      <w:r>
        <w:separator/>
      </w:r>
    </w:p>
  </w:endnote>
  <w:endnote w:type="continuationSeparator" w:id="0">
    <w:p w14:paraId="31076C43" w14:textId="77777777" w:rsidR="00086E7C" w:rsidRDefault="00086E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00B0500000000000000"/>
    <w:charset w:val="00"/>
    <w:family w:val="swiss"/>
    <w:pitch w:val="variable"/>
    <w:sig w:usb0="E0002AFF" w:usb1="5000785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6926D" w14:textId="77777777" w:rsidR="00B96FCF" w:rsidRDefault="00693DEC">
    <w:pPr>
      <w:pStyle w:val="Footer"/>
      <w:tabs>
        <w:tab w:val="clear" w:pos="9072"/>
        <w:tab w:val="right" w:pos="9046"/>
      </w:tabs>
      <w:jc w:val="right"/>
    </w:pPr>
    <w:r>
      <w:fldChar w:fldCharType="begin"/>
    </w:r>
    <w:r>
      <w:instrText xml:space="preserve"> PAGE </w:instrText>
    </w:r>
    <w:r>
      <w:fldChar w:fldCharType="separate"/>
    </w:r>
    <w:r w:rsidR="002B0AC9">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22DDE" w14:textId="77777777" w:rsidR="00086E7C" w:rsidRDefault="00086E7C">
      <w:pPr>
        <w:spacing w:line="240" w:lineRule="auto"/>
      </w:pPr>
      <w:r>
        <w:separator/>
      </w:r>
    </w:p>
  </w:footnote>
  <w:footnote w:type="continuationSeparator" w:id="0">
    <w:p w14:paraId="534A0149" w14:textId="77777777" w:rsidR="00086E7C" w:rsidRDefault="00086E7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97BB9E" w14:textId="77777777" w:rsidR="00B96FCF" w:rsidRDefault="002B0AC9">
    <w:pPr>
      <w:pStyle w:val="Kopf-undFuzeilen"/>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4AF1"/>
    <w:multiLevelType w:val="hybridMultilevel"/>
    <w:tmpl w:val="05FE5182"/>
    <w:lvl w:ilvl="0" w:tplc="6016A566">
      <w:start w:val="1"/>
      <w:numFmt w:val="decimal"/>
      <w:lvlText w:val="%1"/>
      <w:lvlJc w:val="left"/>
      <w:pPr>
        <w:ind w:left="360" w:hanging="360"/>
      </w:pPr>
      <w:rPr>
        <w:rFonts w:eastAsia="Arial Unicode MS" w:hAnsi="Arial Unicode MS" w:cs="Arial Unicode MS" w:hint="default"/>
        <w:vertAlign w:val="superscript"/>
      </w:r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p5wwe0d0pdvpee9xopwfswswearte0vpwp&quot;&gt;My EndNote Library&lt;record-ids&gt;&lt;item&gt;1&lt;/item&gt;&lt;item&gt;3&lt;/item&gt;&lt;item&gt;41&lt;/item&gt;&lt;/record-ids&gt;&lt;/item&gt;&lt;/Libraries&gt;"/>
  </w:docVars>
  <w:rsids>
    <w:rsidRoot w:val="00B428D3"/>
    <w:rsid w:val="00086E7C"/>
    <w:rsid w:val="000C4DFA"/>
    <w:rsid w:val="002B0AC9"/>
    <w:rsid w:val="00313313"/>
    <w:rsid w:val="00533093"/>
    <w:rsid w:val="00693DEC"/>
    <w:rsid w:val="00804A95"/>
    <w:rsid w:val="00943111"/>
    <w:rsid w:val="00B428D3"/>
    <w:rsid w:val="00D66551"/>
    <w:rsid w:val="00F42B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7F4E"/>
  <w15:chartTrackingRefBased/>
  <w15:docId w15:val="{575F8D76-2343-4B5C-BA4D-63975D75B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8D3"/>
    <w:pPr>
      <w:pBdr>
        <w:top w:val="nil"/>
        <w:left w:val="nil"/>
        <w:bottom w:val="nil"/>
        <w:right w:val="nil"/>
        <w:between w:val="nil"/>
        <w:bar w:val="nil"/>
      </w:pBdr>
      <w:spacing w:after="0" w:line="276" w:lineRule="auto"/>
    </w:pPr>
    <w:rPr>
      <w:rFonts w:ascii="Arial" w:eastAsia="Arial Unicode MS" w:hAnsi="Arial Unicode MS" w:cs="Arial Unicode MS"/>
      <w:color w:val="000000"/>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428D3"/>
    <w:rPr>
      <w:u w:val="single"/>
    </w:rPr>
  </w:style>
  <w:style w:type="paragraph" w:customStyle="1" w:styleId="Kopf-undFuzeilen">
    <w:name w:val="Kopf- und Fußzeilen"/>
    <w:rsid w:val="00B428D3"/>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de-DE"/>
    </w:rPr>
  </w:style>
  <w:style w:type="paragraph" w:styleId="Footer">
    <w:name w:val="footer"/>
    <w:link w:val="FooterChar"/>
    <w:rsid w:val="00B428D3"/>
    <w:pPr>
      <w:pBdr>
        <w:top w:val="nil"/>
        <w:left w:val="nil"/>
        <w:bottom w:val="nil"/>
        <w:right w:val="nil"/>
        <w:between w:val="nil"/>
        <w:bar w:val="nil"/>
      </w:pBdr>
      <w:tabs>
        <w:tab w:val="center" w:pos="4536"/>
        <w:tab w:val="right" w:pos="9072"/>
      </w:tabs>
      <w:spacing w:after="0" w:line="240" w:lineRule="auto"/>
    </w:pPr>
    <w:rPr>
      <w:rFonts w:ascii="Times New Roman" w:eastAsia="Arial Unicode MS" w:hAnsi="Arial Unicode MS" w:cs="Arial Unicode MS"/>
      <w:color w:val="000000"/>
      <w:sz w:val="24"/>
      <w:szCs w:val="24"/>
      <w:u w:color="000000"/>
      <w:bdr w:val="nil"/>
      <w:lang w:eastAsia="de-DE"/>
    </w:rPr>
  </w:style>
  <w:style w:type="character" w:customStyle="1" w:styleId="FooterChar">
    <w:name w:val="Footer Char"/>
    <w:basedOn w:val="DefaultParagraphFont"/>
    <w:link w:val="Footer"/>
    <w:rsid w:val="00B428D3"/>
    <w:rPr>
      <w:rFonts w:ascii="Times New Roman" w:eastAsia="Arial Unicode MS" w:hAnsi="Arial Unicode MS" w:cs="Arial Unicode MS"/>
      <w:color w:val="000000"/>
      <w:sz w:val="24"/>
      <w:szCs w:val="24"/>
      <w:u w:color="000000"/>
      <w:bdr w:val="nil"/>
      <w:lang w:eastAsia="de-DE"/>
    </w:rPr>
  </w:style>
  <w:style w:type="paragraph" w:styleId="NoSpacing">
    <w:name w:val="No Spacing"/>
    <w:rsid w:val="00B428D3"/>
    <w:pPr>
      <w:pBdr>
        <w:top w:val="nil"/>
        <w:left w:val="nil"/>
        <w:bottom w:val="nil"/>
        <w:right w:val="nil"/>
        <w:between w:val="nil"/>
        <w:bar w:val="nil"/>
      </w:pBdr>
      <w:spacing w:after="0" w:line="240" w:lineRule="auto"/>
    </w:pPr>
    <w:rPr>
      <w:rFonts w:ascii="Arial" w:eastAsia="Arial Unicode MS" w:hAnsi="Arial Unicode MS" w:cs="Arial Unicode MS"/>
      <w:color w:val="000000"/>
      <w:u w:color="000000"/>
      <w:bdr w:val="nil"/>
      <w:lang w:eastAsia="de-DE"/>
    </w:rPr>
  </w:style>
  <w:style w:type="paragraph" w:styleId="BodyText">
    <w:name w:val="Body Text"/>
    <w:link w:val="BodyTextChar"/>
    <w:rsid w:val="00B428D3"/>
    <w:pPr>
      <w:pBdr>
        <w:top w:val="nil"/>
        <w:left w:val="nil"/>
        <w:bottom w:val="nil"/>
        <w:right w:val="nil"/>
        <w:between w:val="nil"/>
        <w:bar w:val="nil"/>
      </w:pBdr>
      <w:spacing w:after="0" w:line="240" w:lineRule="auto"/>
      <w:jc w:val="center"/>
    </w:pPr>
    <w:rPr>
      <w:rFonts w:ascii="Times New Roman" w:eastAsia="Times New Roman" w:hAnsi="Times New Roman" w:cs="Times New Roman"/>
      <w:color w:val="000000"/>
      <w:sz w:val="24"/>
      <w:szCs w:val="24"/>
      <w:u w:color="000000"/>
      <w:bdr w:val="nil"/>
      <w:lang w:val="en-US" w:eastAsia="de-DE"/>
    </w:rPr>
  </w:style>
  <w:style w:type="character" w:customStyle="1" w:styleId="BodyTextChar">
    <w:name w:val="Body Text Char"/>
    <w:basedOn w:val="DefaultParagraphFont"/>
    <w:link w:val="BodyText"/>
    <w:rsid w:val="00B428D3"/>
    <w:rPr>
      <w:rFonts w:ascii="Times New Roman" w:eastAsia="Times New Roman" w:hAnsi="Times New Roman" w:cs="Times New Roman"/>
      <w:color w:val="000000"/>
      <w:sz w:val="24"/>
      <w:szCs w:val="24"/>
      <w:u w:color="000000"/>
      <w:bdr w:val="nil"/>
      <w:lang w:val="en-US" w:eastAsia="de-DE"/>
    </w:rPr>
  </w:style>
  <w:style w:type="paragraph" w:customStyle="1" w:styleId="MDPI13authornames">
    <w:name w:val="MDPI_1.3_authornames"/>
    <w:next w:val="MDPI14history"/>
    <w:rsid w:val="00B428D3"/>
    <w:pPr>
      <w:pBdr>
        <w:top w:val="nil"/>
        <w:left w:val="nil"/>
        <w:bottom w:val="nil"/>
        <w:right w:val="nil"/>
        <w:between w:val="nil"/>
        <w:bar w:val="nil"/>
      </w:pBdr>
      <w:spacing w:after="120" w:line="260" w:lineRule="atLeast"/>
    </w:pPr>
    <w:rPr>
      <w:rFonts w:ascii="Palatino Linotype" w:eastAsia="Arial Unicode MS" w:hAnsi="Arial Unicode MS" w:cs="Arial Unicode MS"/>
      <w:b/>
      <w:bCs/>
      <w:color w:val="000000"/>
      <w:sz w:val="20"/>
      <w:szCs w:val="20"/>
      <w:u w:color="000000"/>
      <w:bdr w:val="nil"/>
      <w:lang w:val="en-US" w:eastAsia="de-DE"/>
    </w:rPr>
  </w:style>
  <w:style w:type="paragraph" w:customStyle="1" w:styleId="MDPI14history">
    <w:name w:val="MDPI_1.4_history"/>
    <w:next w:val="Normal"/>
    <w:rsid w:val="00B428D3"/>
    <w:pPr>
      <w:pBdr>
        <w:top w:val="nil"/>
        <w:left w:val="nil"/>
        <w:bottom w:val="nil"/>
        <w:right w:val="nil"/>
        <w:between w:val="nil"/>
        <w:bar w:val="nil"/>
      </w:pBdr>
      <w:spacing w:before="120" w:after="0" w:line="200" w:lineRule="atLeast"/>
      <w:ind w:left="113"/>
    </w:pPr>
    <w:rPr>
      <w:rFonts w:ascii="Palatino Linotype" w:eastAsia="Arial Unicode MS" w:hAnsi="Arial Unicode MS" w:cs="Arial Unicode MS"/>
      <w:color w:val="000000"/>
      <w:sz w:val="18"/>
      <w:szCs w:val="18"/>
      <w:u w:color="000000"/>
      <w:bdr w:val="nil"/>
      <w:lang w:val="en-US" w:eastAsia="de-DE"/>
    </w:rPr>
  </w:style>
  <w:style w:type="paragraph" w:customStyle="1" w:styleId="MDPI16affiliation">
    <w:name w:val="MDPI_1.6_affiliation"/>
    <w:qFormat/>
    <w:rsid w:val="00B428D3"/>
    <w:pPr>
      <w:pBdr>
        <w:top w:val="nil"/>
        <w:left w:val="nil"/>
        <w:bottom w:val="nil"/>
        <w:right w:val="nil"/>
        <w:between w:val="nil"/>
        <w:bar w:val="nil"/>
      </w:pBdr>
      <w:spacing w:after="0" w:line="200" w:lineRule="atLeast"/>
      <w:ind w:left="311" w:hanging="198"/>
    </w:pPr>
    <w:rPr>
      <w:rFonts w:ascii="Palatino Linotype" w:eastAsia="Arial Unicode MS" w:hAnsi="Arial Unicode MS" w:cs="Arial Unicode MS"/>
      <w:color w:val="000000"/>
      <w:sz w:val="18"/>
      <w:szCs w:val="18"/>
      <w:u w:color="000000"/>
      <w:bdr w:val="nil"/>
      <w:lang w:val="en-US" w:eastAsia="de-DE"/>
    </w:rPr>
  </w:style>
  <w:style w:type="character" w:customStyle="1" w:styleId="tlid-translation">
    <w:name w:val="tlid-translation"/>
    <w:basedOn w:val="DefaultParagraphFont"/>
    <w:rsid w:val="00B428D3"/>
  </w:style>
  <w:style w:type="character" w:styleId="LineNumber">
    <w:name w:val="line number"/>
    <w:basedOn w:val="DefaultParagraphFont"/>
    <w:uiPriority w:val="99"/>
    <w:semiHidden/>
    <w:unhideWhenUsed/>
    <w:rsid w:val="00B428D3"/>
  </w:style>
  <w:style w:type="paragraph" w:styleId="BalloonText">
    <w:name w:val="Balloon Text"/>
    <w:basedOn w:val="Normal"/>
    <w:link w:val="BalloonTextChar"/>
    <w:uiPriority w:val="99"/>
    <w:semiHidden/>
    <w:unhideWhenUsed/>
    <w:rsid w:val="00B428D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8D3"/>
    <w:rPr>
      <w:rFonts w:ascii="Segoe UI" w:eastAsia="Arial Unicode MS" w:hAnsi="Segoe UI" w:cs="Segoe UI"/>
      <w:color w:val="000000"/>
      <w:sz w:val="18"/>
      <w:szCs w:val="18"/>
      <w:u w:color="000000"/>
      <w:bdr w:val="nil"/>
    </w:rPr>
  </w:style>
  <w:style w:type="paragraph" w:customStyle="1" w:styleId="EndNoteBibliographyTitle">
    <w:name w:val="EndNote Bibliography Title"/>
    <w:basedOn w:val="Normal"/>
    <w:link w:val="EndNoteBibliographyTitleZchn"/>
    <w:rsid w:val="00B428D3"/>
    <w:pPr>
      <w:jc w:val="center"/>
    </w:pPr>
    <w:rPr>
      <w:rFonts w:hAnsi="Arial" w:cs="Arial"/>
      <w:noProof/>
      <w:lang w:val="en-US"/>
    </w:rPr>
  </w:style>
  <w:style w:type="character" w:customStyle="1" w:styleId="EndNoteBibliographyTitleZchn">
    <w:name w:val="EndNote Bibliography Title Zchn"/>
    <w:basedOn w:val="DefaultParagraphFont"/>
    <w:link w:val="EndNoteBibliographyTitle"/>
    <w:rsid w:val="00B428D3"/>
    <w:rPr>
      <w:rFonts w:ascii="Arial" w:eastAsia="Arial Unicode MS" w:hAnsi="Arial" w:cs="Arial"/>
      <w:noProof/>
      <w:color w:val="000000"/>
      <w:u w:color="000000"/>
      <w:bdr w:val="nil"/>
      <w:lang w:val="en-US"/>
    </w:rPr>
  </w:style>
  <w:style w:type="paragraph" w:customStyle="1" w:styleId="EndNoteBibliography">
    <w:name w:val="EndNote Bibliography"/>
    <w:basedOn w:val="Normal"/>
    <w:link w:val="EndNoteBibliographyZchn"/>
    <w:rsid w:val="00B428D3"/>
    <w:pPr>
      <w:spacing w:line="240" w:lineRule="auto"/>
    </w:pPr>
    <w:rPr>
      <w:rFonts w:hAnsi="Arial" w:cs="Arial"/>
      <w:noProof/>
      <w:lang w:val="en-US"/>
    </w:rPr>
  </w:style>
  <w:style w:type="character" w:customStyle="1" w:styleId="EndNoteBibliographyZchn">
    <w:name w:val="EndNote Bibliography Zchn"/>
    <w:basedOn w:val="DefaultParagraphFont"/>
    <w:link w:val="EndNoteBibliography"/>
    <w:rsid w:val="00B428D3"/>
    <w:rPr>
      <w:rFonts w:ascii="Arial" w:eastAsia="Arial Unicode MS" w:hAnsi="Arial" w:cs="Arial"/>
      <w:noProof/>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6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775</Words>
  <Characters>4420</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stürken</dc:creator>
  <cp:keywords/>
  <dc:description/>
  <cp:lastModifiedBy>kavitha B.</cp:lastModifiedBy>
  <cp:revision>3</cp:revision>
  <dcterms:created xsi:type="dcterms:W3CDTF">2021-08-10T12:01:00Z</dcterms:created>
  <dcterms:modified xsi:type="dcterms:W3CDTF">2021-09-23T01:55:00Z</dcterms:modified>
</cp:coreProperties>
</file>