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2C2A8" w14:textId="77777777" w:rsidR="003E5706" w:rsidRPr="00395877" w:rsidRDefault="003E5706" w:rsidP="003E5706">
      <w:pPr>
        <w:rPr>
          <w:rFonts w:ascii="Arial" w:hAnsi="Arial" w:cs="Arial"/>
          <w:b/>
          <w:sz w:val="22"/>
          <w:szCs w:val="22"/>
          <w:lang w:val="en-US"/>
        </w:rPr>
      </w:pPr>
      <w:r w:rsidRPr="00395877">
        <w:rPr>
          <w:rFonts w:ascii="Arial" w:hAnsi="Arial" w:cs="Arial"/>
          <w:b/>
          <w:sz w:val="22"/>
          <w:szCs w:val="22"/>
          <w:lang w:val="en-US"/>
        </w:rPr>
        <w:t>Supplement</w:t>
      </w:r>
    </w:p>
    <w:p w14:paraId="34428810" w14:textId="282BD5DE" w:rsidR="003E5706" w:rsidRDefault="003E5706" w:rsidP="003E5706">
      <w:pPr>
        <w:rPr>
          <w:rFonts w:ascii="Arial" w:hAnsi="Arial" w:cs="Arial"/>
          <w:sz w:val="22"/>
          <w:szCs w:val="22"/>
          <w:lang w:val="en-US"/>
        </w:rPr>
      </w:pPr>
    </w:p>
    <w:p w14:paraId="736C7C50" w14:textId="77777777" w:rsidR="003E5706" w:rsidRPr="00AB2AD2" w:rsidRDefault="003E5706" w:rsidP="003E5706">
      <w:pPr>
        <w:rPr>
          <w:rFonts w:cstheme="minorHAnsi"/>
          <w:sz w:val="20"/>
          <w:szCs w:val="20"/>
          <w:lang w:val="en-US"/>
        </w:rPr>
      </w:pPr>
    </w:p>
    <w:p w14:paraId="23EA0333" w14:textId="77777777" w:rsidR="003E5706" w:rsidRPr="00AB2AD2" w:rsidRDefault="003E5706" w:rsidP="003E5706">
      <w:pPr>
        <w:rPr>
          <w:rFonts w:cstheme="minorHAnsi"/>
          <w:sz w:val="20"/>
          <w:szCs w:val="20"/>
          <w:lang w:val="en-US"/>
        </w:rPr>
      </w:pPr>
      <w:r w:rsidRPr="00AB2AD2">
        <w:rPr>
          <w:rFonts w:cstheme="minorHAnsi"/>
          <w:b/>
          <w:bCs/>
          <w:sz w:val="20"/>
          <w:szCs w:val="20"/>
          <w:lang w:val="en-US"/>
        </w:rPr>
        <w:t>Table S1:</w:t>
      </w:r>
      <w:r w:rsidRPr="00AB2AD2">
        <w:rPr>
          <w:rFonts w:cstheme="minorHAnsi"/>
          <w:sz w:val="20"/>
          <w:szCs w:val="20"/>
          <w:lang w:val="en-US"/>
        </w:rPr>
        <w:t xml:space="preserve"> Characteristics of VEN patients undergoing alloHSCT (prior to or following VEN treatment)</w:t>
      </w:r>
    </w:p>
    <w:p w14:paraId="63897200" w14:textId="77777777" w:rsidR="003E5706" w:rsidRPr="00AB2AD2" w:rsidRDefault="003E5706" w:rsidP="003E5706">
      <w:pPr>
        <w:rPr>
          <w:rFonts w:cstheme="minorHAnsi"/>
          <w:sz w:val="20"/>
          <w:szCs w:val="20"/>
          <w:lang w:val="en-US"/>
        </w:rPr>
      </w:pPr>
    </w:p>
    <w:tbl>
      <w:tblPr>
        <w:tblStyle w:val="GridTable1Light-Accent1"/>
        <w:tblpPr w:leftFromText="141" w:rightFromText="141" w:vertAnchor="text" w:tblpY="1"/>
        <w:tblOverlap w:val="never"/>
        <w:tblW w:w="5524" w:type="dxa"/>
        <w:tblLook w:val="04A0" w:firstRow="1" w:lastRow="0" w:firstColumn="1" w:lastColumn="0" w:noHBand="0" w:noVBand="1"/>
      </w:tblPr>
      <w:tblGrid>
        <w:gridCol w:w="4047"/>
        <w:gridCol w:w="1477"/>
      </w:tblGrid>
      <w:tr w:rsidR="003E5706" w:rsidRPr="00AB2AD2" w14:paraId="3454B6BB" w14:textId="77777777" w:rsidTr="00607C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AE745DD" w14:textId="77777777" w:rsidR="003E5706" w:rsidRPr="00DE0C3B" w:rsidRDefault="003E5706" w:rsidP="00801E35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DE0C3B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Characteristics alloHSCT, n= 22/56</w:t>
            </w:r>
          </w:p>
        </w:tc>
        <w:tc>
          <w:tcPr>
            <w:tcW w:w="1280" w:type="dxa"/>
            <w:noWrap/>
            <w:hideMark/>
          </w:tcPr>
          <w:p w14:paraId="056FFD4A" w14:textId="77777777" w:rsidR="003E5706" w:rsidRPr="00DE0C3B" w:rsidRDefault="003E5706" w:rsidP="00801E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de-DE"/>
              </w:rPr>
            </w:pPr>
            <w:r w:rsidRPr="00DE0C3B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de-DE"/>
              </w:rPr>
              <w:t>n (%)</w:t>
            </w:r>
          </w:p>
        </w:tc>
      </w:tr>
      <w:tr w:rsidR="003E5706" w:rsidRPr="00AB2AD2" w14:paraId="4132B586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30F2FC46" w14:textId="6B8849EE" w:rsidR="003E5706" w:rsidRPr="00DE0C3B" w:rsidRDefault="00341FB8" w:rsidP="00801E35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DE0C3B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VEN prior to alloHSCT</w:t>
            </w:r>
          </w:p>
        </w:tc>
        <w:tc>
          <w:tcPr>
            <w:tcW w:w="1280" w:type="dxa"/>
            <w:noWrap/>
          </w:tcPr>
          <w:p w14:paraId="74C4E92F" w14:textId="372D278F" w:rsidR="003E5706" w:rsidRPr="00DE0C3B" w:rsidRDefault="00341FB8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DE0C3B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7 (12.5)</w:t>
            </w:r>
          </w:p>
        </w:tc>
      </w:tr>
      <w:tr w:rsidR="004B0854" w:rsidRPr="00AB2AD2" w14:paraId="1B5D281C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76B82079" w14:textId="4C9E759E" w:rsidR="004B0854" w:rsidRPr="00DE0C3B" w:rsidRDefault="00341FB8" w:rsidP="00801E35">
            <w:pP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de-DE"/>
              </w:rPr>
            </w:pPr>
            <w:r w:rsidRPr="00DE0C3B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de-DE"/>
              </w:rPr>
              <w:t>Sex, female</w:t>
            </w:r>
            <w:r w:rsidR="004B0854" w:rsidRPr="00DE0C3B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1280" w:type="dxa"/>
            <w:noWrap/>
          </w:tcPr>
          <w:p w14:paraId="10C2C71C" w14:textId="01FE8805" w:rsidR="004B0854" w:rsidRPr="00DE0C3B" w:rsidRDefault="00341FB8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DE0C3B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3 (42.8)</w:t>
            </w:r>
          </w:p>
        </w:tc>
      </w:tr>
      <w:tr w:rsidR="004B0854" w:rsidRPr="00AB2AD2" w14:paraId="1BA61B5A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15D727BB" w14:textId="62926F4E" w:rsidR="004B0854" w:rsidRPr="00DE0C3B" w:rsidRDefault="00341FB8" w:rsidP="00801E35">
            <w:pP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de-DE"/>
              </w:rPr>
            </w:pPr>
            <w:r w:rsidRPr="00DE0C3B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de-DE"/>
              </w:rPr>
              <w:t>Age (range)</w:t>
            </w:r>
          </w:p>
        </w:tc>
        <w:tc>
          <w:tcPr>
            <w:tcW w:w="1280" w:type="dxa"/>
            <w:noWrap/>
          </w:tcPr>
          <w:p w14:paraId="7A1BE827" w14:textId="26C4EE69" w:rsidR="004B0854" w:rsidRPr="00DE0C3B" w:rsidRDefault="00341FB8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DE0C3B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61 (50 – 72)</w:t>
            </w:r>
          </w:p>
        </w:tc>
      </w:tr>
      <w:tr w:rsidR="004B0854" w:rsidRPr="00AB2AD2" w14:paraId="008BB949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4A21E31A" w14:textId="4377C431" w:rsidR="004B0854" w:rsidRPr="00DE0C3B" w:rsidRDefault="00341FB8" w:rsidP="00801E35">
            <w:pP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de-DE"/>
              </w:rPr>
            </w:pPr>
            <w:r w:rsidRPr="00DE0C3B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de-DE"/>
              </w:rPr>
              <w:t>ELN high risk</w:t>
            </w:r>
          </w:p>
        </w:tc>
        <w:tc>
          <w:tcPr>
            <w:tcW w:w="1280" w:type="dxa"/>
            <w:noWrap/>
          </w:tcPr>
          <w:p w14:paraId="111227C0" w14:textId="4513255E" w:rsidR="004B0854" w:rsidRPr="00DE0C3B" w:rsidRDefault="00341FB8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DE0C3B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7 (100)</w:t>
            </w:r>
          </w:p>
        </w:tc>
      </w:tr>
      <w:tr w:rsidR="004B0854" w:rsidRPr="00AB2AD2" w14:paraId="5A6AB47F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4131DBB8" w14:textId="0F98BADF" w:rsidR="004B0854" w:rsidRPr="00DE0C3B" w:rsidRDefault="005A4C0A" w:rsidP="00801E35">
            <w:pP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de-DE"/>
              </w:rPr>
            </w:pPr>
            <w:proofErr w:type="spellStart"/>
            <w:r w:rsidRPr="00DE0C3B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de-DE"/>
              </w:rPr>
              <w:t>sAML</w:t>
            </w:r>
            <w:proofErr w:type="spellEnd"/>
          </w:p>
        </w:tc>
        <w:tc>
          <w:tcPr>
            <w:tcW w:w="1280" w:type="dxa"/>
            <w:noWrap/>
          </w:tcPr>
          <w:p w14:paraId="30C6EC79" w14:textId="46352353" w:rsidR="004B0854" w:rsidRPr="00DE0C3B" w:rsidRDefault="00031663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DE0C3B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4 (</w:t>
            </w:r>
            <w:r w:rsidR="005A4C0A" w:rsidRPr="00DE0C3B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57.1</w:t>
            </w:r>
            <w:r w:rsidRPr="00DE0C3B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)</w:t>
            </w:r>
          </w:p>
        </w:tc>
      </w:tr>
      <w:tr w:rsidR="004B0854" w:rsidRPr="00DE0C3B" w14:paraId="44E5C4D3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3856276F" w14:textId="223D5DB5" w:rsidR="004B0854" w:rsidRPr="00DE0C3B" w:rsidRDefault="00A82636" w:rsidP="00801E35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DE0C3B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Disease status prior to alloHSCT</w:t>
            </w:r>
            <w:r w:rsidR="004B0854" w:rsidRPr="00DE0C3B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1280" w:type="dxa"/>
            <w:noWrap/>
          </w:tcPr>
          <w:p w14:paraId="5C33A8F6" w14:textId="77777777" w:rsidR="004B0854" w:rsidRPr="00DE0C3B" w:rsidRDefault="004B0854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031663" w:rsidRPr="00AB2AD2" w14:paraId="339E48B2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725F374C" w14:textId="2740A67F" w:rsidR="00031663" w:rsidRPr="00DE0C3B" w:rsidRDefault="00A82636" w:rsidP="00801E35">
            <w:pP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de-DE"/>
              </w:rPr>
            </w:pPr>
            <w:r w:rsidRPr="00DE0C3B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de-DE"/>
              </w:rPr>
              <w:t>CR1</w:t>
            </w:r>
          </w:p>
        </w:tc>
        <w:tc>
          <w:tcPr>
            <w:tcW w:w="1280" w:type="dxa"/>
            <w:noWrap/>
          </w:tcPr>
          <w:p w14:paraId="49D96256" w14:textId="76402363" w:rsidR="00031663" w:rsidRPr="00DE0C3B" w:rsidRDefault="00A8263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DE0C3B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5 (71.4)</w:t>
            </w:r>
          </w:p>
        </w:tc>
      </w:tr>
      <w:tr w:rsidR="00031663" w:rsidRPr="00AB2AD2" w14:paraId="614B5CE2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09E4D661" w14:textId="159A7139" w:rsidR="00031663" w:rsidRPr="00DE0C3B" w:rsidRDefault="00A82636" w:rsidP="00801E35">
            <w:pP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de-DE"/>
              </w:rPr>
            </w:pPr>
            <w:r w:rsidRPr="00DE0C3B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de-DE"/>
              </w:rPr>
              <w:t>PD</w:t>
            </w:r>
          </w:p>
        </w:tc>
        <w:tc>
          <w:tcPr>
            <w:tcW w:w="1280" w:type="dxa"/>
            <w:noWrap/>
          </w:tcPr>
          <w:p w14:paraId="2B0105E1" w14:textId="60F64CAE" w:rsidR="00031663" w:rsidRPr="00DE0C3B" w:rsidRDefault="00A8263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DE0C3B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2 (28.6)</w:t>
            </w:r>
          </w:p>
        </w:tc>
      </w:tr>
      <w:tr w:rsidR="003E5706" w:rsidRPr="00AB2AD2" w14:paraId="298B7D13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516A9C7C" w14:textId="77777777" w:rsidR="003E5706" w:rsidRPr="00AB2AD2" w:rsidRDefault="003E5706" w:rsidP="00801E35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VEN at relapse following alloHSCT</w:t>
            </w:r>
          </w:p>
        </w:tc>
        <w:tc>
          <w:tcPr>
            <w:tcW w:w="1280" w:type="dxa"/>
            <w:noWrap/>
          </w:tcPr>
          <w:p w14:paraId="020233D7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15 (26.8)</w:t>
            </w:r>
          </w:p>
        </w:tc>
      </w:tr>
      <w:tr w:rsidR="003E5706" w:rsidRPr="00DE0C3B" w14:paraId="55683532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6749FDB2" w14:textId="77777777" w:rsidR="003E5706" w:rsidRPr="00AB2AD2" w:rsidRDefault="003E5706" w:rsidP="00801E35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Disease status prior to alloHSCT</w:t>
            </w:r>
          </w:p>
        </w:tc>
        <w:tc>
          <w:tcPr>
            <w:tcW w:w="1280" w:type="dxa"/>
            <w:noWrap/>
          </w:tcPr>
          <w:p w14:paraId="1C96848F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3E5706" w:rsidRPr="00AB2AD2" w14:paraId="0D2EA4B5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9CD9170" w14:textId="77777777" w:rsidR="003E5706" w:rsidRPr="00AB2AD2" w:rsidRDefault="003E5706" w:rsidP="00801E35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  <w:t>CR1</w:t>
            </w:r>
          </w:p>
        </w:tc>
        <w:tc>
          <w:tcPr>
            <w:tcW w:w="1280" w:type="dxa"/>
            <w:noWrap/>
            <w:hideMark/>
          </w:tcPr>
          <w:p w14:paraId="7E513A18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 (59.1)</w:t>
            </w:r>
          </w:p>
        </w:tc>
      </w:tr>
      <w:tr w:rsidR="003E5706" w:rsidRPr="00AB2AD2" w14:paraId="6C64F161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1715C24" w14:textId="77777777" w:rsidR="003E5706" w:rsidRPr="00AB2AD2" w:rsidRDefault="003E5706" w:rsidP="00801E35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  <w:t>CR2</w:t>
            </w:r>
          </w:p>
        </w:tc>
        <w:tc>
          <w:tcPr>
            <w:tcW w:w="1280" w:type="dxa"/>
            <w:noWrap/>
            <w:hideMark/>
          </w:tcPr>
          <w:p w14:paraId="04E8A740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 (13.6)</w:t>
            </w:r>
          </w:p>
        </w:tc>
      </w:tr>
      <w:tr w:rsidR="003E5706" w:rsidRPr="00AB2AD2" w14:paraId="55232C8C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78CF9BD" w14:textId="77777777" w:rsidR="003E5706" w:rsidRPr="00AB2AD2" w:rsidRDefault="003E5706" w:rsidP="00801E35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  <w:t>CR3</w:t>
            </w:r>
          </w:p>
        </w:tc>
        <w:tc>
          <w:tcPr>
            <w:tcW w:w="1280" w:type="dxa"/>
            <w:noWrap/>
            <w:hideMark/>
          </w:tcPr>
          <w:p w14:paraId="7655D040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 (4.5)</w:t>
            </w:r>
          </w:p>
        </w:tc>
      </w:tr>
      <w:tr w:rsidR="003E5706" w:rsidRPr="00AB2AD2" w14:paraId="39D7588C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170D618" w14:textId="77777777" w:rsidR="003E5706" w:rsidRPr="00AB2AD2" w:rsidRDefault="003E5706" w:rsidP="00801E35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  <w:t>PR</w:t>
            </w:r>
          </w:p>
        </w:tc>
        <w:tc>
          <w:tcPr>
            <w:tcW w:w="1280" w:type="dxa"/>
            <w:noWrap/>
            <w:hideMark/>
          </w:tcPr>
          <w:p w14:paraId="20D22B64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 (9.1)</w:t>
            </w:r>
          </w:p>
        </w:tc>
      </w:tr>
      <w:tr w:rsidR="003E5706" w:rsidRPr="00AB2AD2" w14:paraId="757D6FFB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56CB5B3" w14:textId="77777777" w:rsidR="003E5706" w:rsidRPr="00AB2AD2" w:rsidRDefault="003E5706" w:rsidP="00801E35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  <w:t>PD</w:t>
            </w:r>
          </w:p>
        </w:tc>
        <w:tc>
          <w:tcPr>
            <w:tcW w:w="1280" w:type="dxa"/>
            <w:noWrap/>
            <w:hideMark/>
          </w:tcPr>
          <w:p w14:paraId="06834868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 (9.1)</w:t>
            </w:r>
          </w:p>
        </w:tc>
      </w:tr>
      <w:tr w:rsidR="003E5706" w:rsidRPr="00AB2AD2" w14:paraId="5B738E50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83DE4D8" w14:textId="77777777" w:rsidR="003E5706" w:rsidRPr="00AB2AD2" w:rsidRDefault="003E5706" w:rsidP="00801E35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  <w:t>SD</w:t>
            </w:r>
          </w:p>
        </w:tc>
        <w:tc>
          <w:tcPr>
            <w:tcW w:w="1280" w:type="dxa"/>
            <w:noWrap/>
            <w:hideMark/>
          </w:tcPr>
          <w:p w14:paraId="29812BA1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 (4.5)</w:t>
            </w:r>
          </w:p>
        </w:tc>
      </w:tr>
      <w:tr w:rsidR="003E5706" w:rsidRPr="00AB2AD2" w14:paraId="5AA2CC95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B277032" w14:textId="77777777" w:rsidR="003E5706" w:rsidRPr="00AB2AD2" w:rsidRDefault="003E5706" w:rsidP="00801E35">
            <w:pP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80" w:type="dxa"/>
            <w:noWrap/>
            <w:hideMark/>
          </w:tcPr>
          <w:p w14:paraId="330825E7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3E5706" w:rsidRPr="00AB2AD2" w14:paraId="79038B25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28F5CC7" w14:textId="77777777" w:rsidR="003E5706" w:rsidRPr="00AB2AD2" w:rsidRDefault="003E5706" w:rsidP="00801E35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CR after alloHSCT (at day +30)</w:t>
            </w:r>
          </w:p>
        </w:tc>
        <w:tc>
          <w:tcPr>
            <w:tcW w:w="1280" w:type="dxa"/>
            <w:noWrap/>
            <w:hideMark/>
          </w:tcPr>
          <w:p w14:paraId="40E7004E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20 (91)</w:t>
            </w:r>
          </w:p>
        </w:tc>
      </w:tr>
      <w:tr w:rsidR="003E5706" w:rsidRPr="00AB2AD2" w14:paraId="212C08FD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7FE1057" w14:textId="77777777" w:rsidR="003E5706" w:rsidRPr="00AB2AD2" w:rsidRDefault="003E5706" w:rsidP="00801E35">
            <w:pP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PD after alloHSCT (at day +30)</w:t>
            </w:r>
          </w:p>
        </w:tc>
        <w:tc>
          <w:tcPr>
            <w:tcW w:w="1280" w:type="dxa"/>
            <w:noWrap/>
            <w:hideMark/>
          </w:tcPr>
          <w:p w14:paraId="08C5A3DD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 (9)</w:t>
            </w:r>
          </w:p>
        </w:tc>
      </w:tr>
      <w:tr w:rsidR="003E5706" w:rsidRPr="00AB2AD2" w14:paraId="497FB004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1619220" w14:textId="77777777" w:rsidR="003E5706" w:rsidRPr="00AB2AD2" w:rsidRDefault="003E5706" w:rsidP="00801E35">
            <w:pP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80" w:type="dxa"/>
            <w:noWrap/>
            <w:hideMark/>
          </w:tcPr>
          <w:p w14:paraId="072FA2A8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3E5706" w:rsidRPr="00AB2AD2" w14:paraId="12CB93C1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2907101" w14:textId="77777777" w:rsidR="003E5706" w:rsidRPr="00AB2AD2" w:rsidRDefault="003E5706" w:rsidP="00801E35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Conditioning regimen </w:t>
            </w:r>
          </w:p>
        </w:tc>
        <w:tc>
          <w:tcPr>
            <w:tcW w:w="1280" w:type="dxa"/>
            <w:noWrap/>
            <w:hideMark/>
          </w:tcPr>
          <w:p w14:paraId="3A4C0E41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3E5706" w:rsidRPr="00AB2AD2" w14:paraId="4F06C951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6F0192C" w14:textId="77777777" w:rsidR="003E5706" w:rsidRPr="00AB2AD2" w:rsidRDefault="003E5706" w:rsidP="00801E35">
            <w:pP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RTC </w:t>
            </w:r>
          </w:p>
        </w:tc>
        <w:tc>
          <w:tcPr>
            <w:tcW w:w="1280" w:type="dxa"/>
            <w:noWrap/>
            <w:hideMark/>
          </w:tcPr>
          <w:p w14:paraId="64028074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18 (81.8)</w:t>
            </w:r>
          </w:p>
        </w:tc>
      </w:tr>
      <w:tr w:rsidR="003E5706" w:rsidRPr="00AB2AD2" w14:paraId="231BC399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26606D6" w14:textId="77777777" w:rsidR="003E5706" w:rsidRPr="00AB2AD2" w:rsidRDefault="003E5706" w:rsidP="00801E35">
            <w:pPr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Treosulfan/Fludarabin/ATG</w:t>
            </w:r>
          </w:p>
        </w:tc>
        <w:tc>
          <w:tcPr>
            <w:tcW w:w="1280" w:type="dxa"/>
            <w:noWrap/>
            <w:hideMark/>
          </w:tcPr>
          <w:p w14:paraId="2F21147D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 (66.6)</w:t>
            </w:r>
          </w:p>
        </w:tc>
      </w:tr>
      <w:tr w:rsidR="003E5706" w:rsidRPr="00AB2AD2" w14:paraId="1E0BEF41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B2B834B" w14:textId="77777777" w:rsidR="003E5706" w:rsidRPr="00AB2AD2" w:rsidRDefault="003E5706" w:rsidP="00801E35">
            <w:pPr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Treosulfan/Busulfan/ATG</w:t>
            </w:r>
          </w:p>
        </w:tc>
        <w:tc>
          <w:tcPr>
            <w:tcW w:w="1280" w:type="dxa"/>
            <w:noWrap/>
            <w:hideMark/>
          </w:tcPr>
          <w:p w14:paraId="4F58D5B9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 (5.5)</w:t>
            </w:r>
          </w:p>
        </w:tc>
      </w:tr>
      <w:tr w:rsidR="003E5706" w:rsidRPr="00AB2AD2" w14:paraId="25E252DC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AE64A4F" w14:textId="77777777" w:rsidR="003E5706" w:rsidRPr="00AB2AD2" w:rsidRDefault="003E5706" w:rsidP="00801E35">
            <w:pPr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FLAMSA</w:t>
            </w:r>
          </w:p>
        </w:tc>
        <w:tc>
          <w:tcPr>
            <w:tcW w:w="1280" w:type="dxa"/>
            <w:noWrap/>
            <w:hideMark/>
          </w:tcPr>
          <w:p w14:paraId="7FBD8D4A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 (5.5)</w:t>
            </w:r>
          </w:p>
        </w:tc>
      </w:tr>
      <w:tr w:rsidR="003E5706" w:rsidRPr="00AB2AD2" w14:paraId="665393AE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69188E0" w14:textId="77777777" w:rsidR="003E5706" w:rsidRPr="00AB2AD2" w:rsidRDefault="003E5706" w:rsidP="00801E35">
            <w:pPr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de-DE"/>
              </w:rPr>
              <w:t>Treosulfan/Fludarabin/ATG/Cytarabine</w:t>
            </w:r>
          </w:p>
        </w:tc>
        <w:tc>
          <w:tcPr>
            <w:tcW w:w="1280" w:type="dxa"/>
            <w:noWrap/>
            <w:hideMark/>
          </w:tcPr>
          <w:p w14:paraId="483CFA1A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 (22.2)</w:t>
            </w:r>
          </w:p>
        </w:tc>
      </w:tr>
      <w:tr w:rsidR="003E5706" w:rsidRPr="00AB2AD2" w14:paraId="34052084" w14:textId="77777777" w:rsidTr="00607CE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F556B0E" w14:textId="77777777" w:rsidR="003E5706" w:rsidRPr="00AB2AD2" w:rsidRDefault="003E5706" w:rsidP="00801E35">
            <w:pP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MAC </w:t>
            </w:r>
          </w:p>
        </w:tc>
        <w:tc>
          <w:tcPr>
            <w:tcW w:w="1280" w:type="dxa"/>
            <w:noWrap/>
            <w:hideMark/>
          </w:tcPr>
          <w:p w14:paraId="7AF8C0B0" w14:textId="77777777" w:rsidR="003E5706" w:rsidRPr="00AB2AD2" w:rsidRDefault="003E5706" w:rsidP="0080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B2AD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 (18.2)</w:t>
            </w:r>
          </w:p>
        </w:tc>
      </w:tr>
    </w:tbl>
    <w:p w14:paraId="43BD361A" w14:textId="4C7326BB" w:rsidR="003E5706" w:rsidRPr="00607CEF" w:rsidRDefault="00801E35" w:rsidP="003E5706">
      <w:pPr>
        <w:rPr>
          <w:rFonts w:cstheme="minorHAnsi"/>
          <w:sz w:val="20"/>
          <w:szCs w:val="20"/>
          <w:lang w:val="en-US"/>
        </w:rPr>
      </w:pPr>
      <w:bookmarkStart w:id="0" w:name="_GoBack"/>
      <w:bookmarkEnd w:id="0"/>
      <w:r>
        <w:rPr>
          <w:rFonts w:cstheme="minorHAnsi"/>
          <w:sz w:val="20"/>
          <w:szCs w:val="20"/>
        </w:rPr>
        <w:br w:type="textWrapping" w:clear="all"/>
      </w:r>
    </w:p>
    <w:p w14:paraId="4CD16E98" w14:textId="396426B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  <w:r w:rsidRPr="00AB2AD2">
        <w:rPr>
          <w:rFonts w:cstheme="minorHAnsi"/>
          <w:b/>
          <w:bCs/>
          <w:sz w:val="20"/>
          <w:szCs w:val="20"/>
          <w:lang w:val="en-US"/>
        </w:rPr>
        <w:t>Abbreviations:</w:t>
      </w:r>
      <w:r w:rsidRPr="00AB2AD2">
        <w:rPr>
          <w:rFonts w:cstheme="minorHAnsi"/>
          <w:sz w:val="20"/>
          <w:szCs w:val="20"/>
          <w:lang w:val="en-US"/>
        </w:rPr>
        <w:t xml:space="preserve"> </w:t>
      </w:r>
      <w:r w:rsidR="00A82636" w:rsidRPr="00607CEF">
        <w:rPr>
          <w:rFonts w:cstheme="minorHAnsi"/>
          <w:i/>
          <w:iCs/>
          <w:sz w:val="20"/>
          <w:szCs w:val="20"/>
          <w:lang w:val="en-US"/>
        </w:rPr>
        <w:t>ELN</w:t>
      </w:r>
      <w:r w:rsidR="00A82636">
        <w:rPr>
          <w:rFonts w:cstheme="minorHAnsi"/>
          <w:sz w:val="20"/>
          <w:szCs w:val="20"/>
          <w:lang w:val="en-US"/>
        </w:rPr>
        <w:t xml:space="preserve"> European leukemia net; </w:t>
      </w:r>
      <w:proofErr w:type="spellStart"/>
      <w:r w:rsidR="00A82636" w:rsidRPr="00607CEF">
        <w:rPr>
          <w:rFonts w:cstheme="minorHAnsi"/>
          <w:i/>
          <w:iCs/>
          <w:sz w:val="20"/>
          <w:szCs w:val="20"/>
          <w:lang w:val="en-US"/>
        </w:rPr>
        <w:t>sAML</w:t>
      </w:r>
      <w:proofErr w:type="spellEnd"/>
      <w:r w:rsidR="00A82636">
        <w:rPr>
          <w:rFonts w:cstheme="minorHAnsi"/>
          <w:sz w:val="20"/>
          <w:szCs w:val="20"/>
          <w:lang w:val="en-US"/>
        </w:rPr>
        <w:t xml:space="preserve"> secondary acute myeloid leukemia, </w:t>
      </w:r>
      <w:r w:rsidRPr="00AB2AD2">
        <w:rPr>
          <w:rFonts w:cstheme="minorHAnsi"/>
          <w:i/>
          <w:iCs/>
          <w:sz w:val="20"/>
          <w:szCs w:val="20"/>
          <w:lang w:val="en-US"/>
        </w:rPr>
        <w:t>CR</w:t>
      </w:r>
      <w:r w:rsidRPr="00AB2AD2">
        <w:rPr>
          <w:rFonts w:cstheme="minorHAnsi"/>
          <w:sz w:val="20"/>
          <w:szCs w:val="20"/>
          <w:lang w:val="en-US"/>
        </w:rPr>
        <w:t xml:space="preserve"> complete remission; </w:t>
      </w:r>
      <w:r w:rsidRPr="00AB2AD2">
        <w:rPr>
          <w:rFonts w:cstheme="minorHAnsi"/>
          <w:i/>
          <w:iCs/>
          <w:sz w:val="20"/>
          <w:szCs w:val="20"/>
          <w:lang w:val="en-US"/>
        </w:rPr>
        <w:t>PR</w:t>
      </w:r>
      <w:r w:rsidRPr="00AB2AD2">
        <w:rPr>
          <w:rFonts w:cstheme="minorHAnsi"/>
          <w:sz w:val="20"/>
          <w:szCs w:val="20"/>
          <w:lang w:val="en-US"/>
        </w:rPr>
        <w:t xml:space="preserve"> partial remission; </w:t>
      </w:r>
      <w:r w:rsidRPr="00AB2AD2">
        <w:rPr>
          <w:rFonts w:cstheme="minorHAnsi"/>
          <w:i/>
          <w:iCs/>
          <w:sz w:val="20"/>
          <w:szCs w:val="20"/>
          <w:lang w:val="en-US"/>
        </w:rPr>
        <w:t>PD</w:t>
      </w:r>
      <w:r w:rsidRPr="00AB2AD2">
        <w:rPr>
          <w:rFonts w:cstheme="minorHAnsi"/>
          <w:sz w:val="20"/>
          <w:szCs w:val="20"/>
          <w:lang w:val="en-US"/>
        </w:rPr>
        <w:t xml:space="preserve"> progressive disease; </w:t>
      </w:r>
      <w:r w:rsidRPr="00AB2AD2">
        <w:rPr>
          <w:rFonts w:cstheme="minorHAnsi"/>
          <w:i/>
          <w:iCs/>
          <w:sz w:val="20"/>
          <w:szCs w:val="20"/>
          <w:lang w:val="en-US"/>
        </w:rPr>
        <w:t>SD</w:t>
      </w:r>
      <w:r w:rsidRPr="00AB2AD2">
        <w:rPr>
          <w:rFonts w:cstheme="minorHAnsi"/>
          <w:sz w:val="20"/>
          <w:szCs w:val="20"/>
          <w:lang w:val="en-US"/>
        </w:rPr>
        <w:t xml:space="preserve"> stable disease, </w:t>
      </w:r>
      <w:r w:rsidRPr="00AB2AD2">
        <w:rPr>
          <w:rFonts w:cstheme="minorHAnsi"/>
          <w:i/>
          <w:iCs/>
          <w:sz w:val="20"/>
          <w:szCs w:val="20"/>
          <w:lang w:val="en-US"/>
        </w:rPr>
        <w:t>alloHSCT</w:t>
      </w:r>
      <w:r w:rsidRPr="00AB2AD2">
        <w:rPr>
          <w:rFonts w:cstheme="minorHAnsi"/>
          <w:sz w:val="20"/>
          <w:szCs w:val="20"/>
          <w:lang w:val="en-US"/>
        </w:rPr>
        <w:t xml:space="preserve"> allogeneic hematopoietic stem cell transplantation; </w:t>
      </w:r>
      <w:r w:rsidRPr="00AB2AD2">
        <w:rPr>
          <w:rFonts w:cstheme="minorHAnsi"/>
          <w:i/>
          <w:iCs/>
          <w:sz w:val="20"/>
          <w:szCs w:val="20"/>
          <w:lang w:val="en-US"/>
        </w:rPr>
        <w:t>RTC</w:t>
      </w:r>
      <w:r w:rsidRPr="00AB2AD2">
        <w:rPr>
          <w:rFonts w:cstheme="minorHAnsi"/>
          <w:sz w:val="20"/>
          <w:szCs w:val="20"/>
          <w:lang w:val="en-US"/>
        </w:rPr>
        <w:t xml:space="preserve"> reduced toxicity conditioning; </w:t>
      </w:r>
      <w:r w:rsidRPr="00AB2AD2">
        <w:rPr>
          <w:rFonts w:cstheme="minorHAnsi"/>
          <w:i/>
          <w:iCs/>
          <w:sz w:val="20"/>
          <w:szCs w:val="20"/>
          <w:lang w:val="en-US"/>
        </w:rPr>
        <w:t>ATG</w:t>
      </w:r>
      <w:r w:rsidRPr="00AB2AD2">
        <w:rPr>
          <w:rFonts w:cstheme="minorHAnsi"/>
          <w:sz w:val="20"/>
          <w:szCs w:val="20"/>
          <w:lang w:val="en-US"/>
        </w:rPr>
        <w:t xml:space="preserve"> anti-thymocyte globulin; </w:t>
      </w:r>
      <w:r w:rsidRPr="00AB2AD2">
        <w:rPr>
          <w:rFonts w:cstheme="minorHAnsi"/>
          <w:i/>
          <w:iCs/>
          <w:sz w:val="20"/>
          <w:szCs w:val="20"/>
          <w:lang w:val="en-US"/>
        </w:rPr>
        <w:t>MAC</w:t>
      </w:r>
      <w:r w:rsidRPr="00AB2AD2">
        <w:rPr>
          <w:rFonts w:cstheme="minorHAnsi"/>
          <w:sz w:val="20"/>
          <w:szCs w:val="20"/>
          <w:lang w:val="en-US"/>
        </w:rPr>
        <w:t xml:space="preserve"> myeloablative conditioning; </w:t>
      </w:r>
      <w:r w:rsidRPr="00AB2AD2">
        <w:rPr>
          <w:rFonts w:cstheme="minorHAnsi"/>
          <w:i/>
          <w:iCs/>
          <w:sz w:val="20"/>
          <w:szCs w:val="20"/>
          <w:lang w:val="en-US"/>
        </w:rPr>
        <w:t>NMAC</w:t>
      </w:r>
      <w:r w:rsidRPr="00AB2AD2">
        <w:rPr>
          <w:rFonts w:cstheme="minorHAnsi"/>
          <w:sz w:val="20"/>
          <w:szCs w:val="20"/>
          <w:lang w:val="en-US"/>
        </w:rPr>
        <w:t xml:space="preserve"> non-myeloablative conditioning</w:t>
      </w:r>
    </w:p>
    <w:p w14:paraId="198C8D52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40163CEF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302C74DE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348C2C89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00954CFB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7AB6D80D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538B64A2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25A06E40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16B24719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505E4640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4BB9D99E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33DE7078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778D7EE9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0A4AB040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47A11940" w14:textId="2DB2D140" w:rsidR="003E5706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40124F1B" w14:textId="77777777" w:rsidR="006818BD" w:rsidRDefault="006818BD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3A3B87C7" w14:textId="77777777" w:rsidR="003E5706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400AEABE" w14:textId="77777777" w:rsidR="003E5706" w:rsidRPr="00AB2AD2" w:rsidRDefault="003E5706" w:rsidP="003E5706">
      <w:pPr>
        <w:jc w:val="both"/>
        <w:rPr>
          <w:rFonts w:cstheme="minorHAnsi"/>
          <w:b/>
          <w:sz w:val="20"/>
          <w:szCs w:val="20"/>
          <w:lang w:val="en-US"/>
        </w:rPr>
      </w:pPr>
      <w:r w:rsidRPr="00AB2AD2">
        <w:rPr>
          <w:rFonts w:cstheme="minorHAnsi"/>
          <w:b/>
          <w:sz w:val="20"/>
          <w:szCs w:val="20"/>
          <w:lang w:val="en-US"/>
        </w:rPr>
        <w:lastRenderedPageBreak/>
        <w:t>Figure S1</w:t>
      </w:r>
    </w:p>
    <w:p w14:paraId="7DDC565C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08E9F160" w14:textId="77777777" w:rsidR="003E5706" w:rsidRPr="00AB2AD2" w:rsidRDefault="003E5706" w:rsidP="003E5706">
      <w:pPr>
        <w:jc w:val="both"/>
        <w:rPr>
          <w:rFonts w:cstheme="minorHAnsi"/>
          <w:sz w:val="20"/>
          <w:szCs w:val="20"/>
          <w:lang w:val="en-US"/>
        </w:rPr>
      </w:pPr>
    </w:p>
    <w:p w14:paraId="11DD9D5C" w14:textId="13AB4F39" w:rsidR="003E5706" w:rsidRPr="00AB2AD2" w:rsidRDefault="006818BD" w:rsidP="003E5706">
      <w:pPr>
        <w:rPr>
          <w:rFonts w:cstheme="minorHAnsi"/>
          <w:b/>
          <w:bCs/>
          <w:sz w:val="20"/>
          <w:szCs w:val="20"/>
          <w:lang w:val="en-US"/>
        </w:rPr>
      </w:pPr>
      <w:r w:rsidRPr="006818BD">
        <w:rPr>
          <w:rFonts w:cstheme="minorHAnsi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2E0B02F1" wp14:editId="669A4143">
            <wp:extent cx="5760720" cy="40220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A8FB6" w14:textId="77777777" w:rsidR="003E5706" w:rsidRPr="00AB2AD2" w:rsidRDefault="003E5706" w:rsidP="003E5706">
      <w:pPr>
        <w:rPr>
          <w:rFonts w:cstheme="minorHAnsi"/>
          <w:sz w:val="20"/>
          <w:szCs w:val="20"/>
          <w:lang w:val="en-US"/>
        </w:rPr>
      </w:pPr>
    </w:p>
    <w:p w14:paraId="2A982949" w14:textId="77777777" w:rsidR="003E5706" w:rsidRPr="00AB2AD2" w:rsidRDefault="003E5706" w:rsidP="003E5706">
      <w:pPr>
        <w:rPr>
          <w:rFonts w:cstheme="minorHAnsi"/>
          <w:sz w:val="20"/>
          <w:szCs w:val="20"/>
          <w:lang w:val="en-US"/>
        </w:rPr>
      </w:pPr>
    </w:p>
    <w:p w14:paraId="776AB044" w14:textId="281EE6F0" w:rsidR="003E5706" w:rsidRPr="00607CEF" w:rsidRDefault="003E5706" w:rsidP="003E5706">
      <w:pPr>
        <w:rPr>
          <w:rFonts w:cstheme="minorHAnsi"/>
          <w:i/>
          <w:iCs/>
          <w:sz w:val="20"/>
          <w:szCs w:val="20"/>
          <w:lang w:val="en-US"/>
        </w:rPr>
      </w:pPr>
      <w:r w:rsidRPr="00607CEF">
        <w:rPr>
          <w:rFonts w:cstheme="minorHAnsi"/>
          <w:b/>
          <w:bCs/>
          <w:i/>
          <w:iCs/>
          <w:sz w:val="20"/>
          <w:szCs w:val="20"/>
          <w:lang w:val="en-US"/>
        </w:rPr>
        <w:t>Figure S1:</w:t>
      </w:r>
      <w:r w:rsidRPr="00607CEF">
        <w:rPr>
          <w:rFonts w:cstheme="minorHAnsi"/>
          <w:i/>
          <w:iCs/>
          <w:sz w:val="20"/>
          <w:szCs w:val="20"/>
          <w:lang w:val="en-US"/>
        </w:rPr>
        <w:t xml:space="preserve"> </w:t>
      </w:r>
    </w:p>
    <w:p w14:paraId="52F91477" w14:textId="4B986C73" w:rsidR="003E5706" w:rsidRPr="00DE0C3B" w:rsidRDefault="003E5706" w:rsidP="003E5706">
      <w:pPr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DE0C3B">
        <w:rPr>
          <w:rFonts w:cstheme="minorHAnsi"/>
          <w:i/>
          <w:iCs/>
          <w:color w:val="000000" w:themeColor="text1"/>
          <w:sz w:val="20"/>
          <w:szCs w:val="20"/>
          <w:lang w:val="en-US"/>
        </w:rPr>
        <w:t>OS illustrated since initial diagnosis for whole population and for CR</w:t>
      </w:r>
      <w:r w:rsidR="006818BD" w:rsidRPr="00DE0C3B">
        <w:rPr>
          <w:rFonts w:cstheme="minorHAnsi"/>
          <w:i/>
          <w:iCs/>
          <w:color w:val="000000" w:themeColor="text1"/>
          <w:sz w:val="20"/>
          <w:szCs w:val="20"/>
          <w:lang w:val="en-US"/>
        </w:rPr>
        <w:t>c</w:t>
      </w:r>
      <w:r w:rsidRPr="00DE0C3B">
        <w:rPr>
          <w:rFonts w:cstheme="minorHAnsi"/>
          <w:i/>
          <w:iCs/>
          <w:color w:val="000000" w:themeColor="text1"/>
          <w:sz w:val="20"/>
          <w:szCs w:val="20"/>
          <w:lang w:val="en-US"/>
        </w:rPr>
        <w:t xml:space="preserve"> patients (A and </w:t>
      </w:r>
      <w:r w:rsidR="00507FDE" w:rsidRPr="00DE0C3B">
        <w:rPr>
          <w:rFonts w:cstheme="minorHAnsi"/>
          <w:i/>
          <w:iCs/>
          <w:color w:val="000000" w:themeColor="text1"/>
          <w:sz w:val="20"/>
          <w:szCs w:val="20"/>
          <w:lang w:val="en-US"/>
        </w:rPr>
        <w:t>B</w:t>
      </w:r>
      <w:r w:rsidRPr="00DE0C3B">
        <w:rPr>
          <w:rFonts w:cstheme="minorHAnsi"/>
          <w:i/>
          <w:iCs/>
          <w:color w:val="000000" w:themeColor="text1"/>
          <w:sz w:val="20"/>
          <w:szCs w:val="20"/>
          <w:lang w:val="en-US"/>
        </w:rPr>
        <w:t xml:space="preserve"> respectively); survival since start of VEN treatment for pts who received VEN as salvage regimen prior to alloHSCT (</w:t>
      </w:r>
      <w:r w:rsidR="00507FDE" w:rsidRPr="00DE0C3B">
        <w:rPr>
          <w:rFonts w:cstheme="minorHAnsi"/>
          <w:i/>
          <w:iCs/>
          <w:color w:val="000000" w:themeColor="text1"/>
          <w:sz w:val="20"/>
          <w:szCs w:val="20"/>
          <w:lang w:val="en-US"/>
        </w:rPr>
        <w:t>C</w:t>
      </w:r>
      <w:r w:rsidRPr="00DE0C3B">
        <w:rPr>
          <w:rFonts w:cstheme="minorHAnsi"/>
          <w:i/>
          <w:iCs/>
          <w:color w:val="000000" w:themeColor="text1"/>
          <w:sz w:val="20"/>
          <w:szCs w:val="20"/>
          <w:lang w:val="en-US"/>
        </w:rPr>
        <w:t>)</w:t>
      </w:r>
      <w:r w:rsidR="00507FDE" w:rsidRPr="00DE0C3B">
        <w:rPr>
          <w:rFonts w:cstheme="minorHAnsi"/>
          <w:i/>
          <w:iCs/>
          <w:color w:val="000000" w:themeColor="text1"/>
          <w:sz w:val="20"/>
          <w:szCs w:val="20"/>
          <w:lang w:val="en-US"/>
        </w:rPr>
        <w:t xml:space="preserve">; </w:t>
      </w:r>
      <w:r w:rsidR="00A82636" w:rsidRPr="00DE0C3B">
        <w:rPr>
          <w:rFonts w:cstheme="minorHAnsi"/>
          <w:i/>
          <w:iCs/>
          <w:color w:val="000000" w:themeColor="text1"/>
          <w:sz w:val="20"/>
          <w:szCs w:val="20"/>
          <w:lang w:val="en-US"/>
        </w:rPr>
        <w:t>RFS for the total cohort (D)</w:t>
      </w:r>
      <w:r w:rsidR="00507FDE" w:rsidRPr="00DE0C3B">
        <w:rPr>
          <w:rFonts w:cstheme="minorHAnsi"/>
          <w:i/>
          <w:iCs/>
          <w:color w:val="000000" w:themeColor="text1"/>
          <w:sz w:val="20"/>
          <w:szCs w:val="20"/>
          <w:lang w:val="en-US"/>
        </w:rPr>
        <w:t>.</w:t>
      </w:r>
    </w:p>
    <w:p w14:paraId="38930B7F" w14:textId="77777777" w:rsidR="003E5706" w:rsidRPr="00607CEF" w:rsidRDefault="003E5706" w:rsidP="003E5706">
      <w:pPr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US"/>
        </w:rPr>
      </w:pPr>
    </w:p>
    <w:p w14:paraId="7C2CE10C" w14:textId="620092EC" w:rsidR="003E5706" w:rsidRPr="00DE0C3B" w:rsidRDefault="003E5706" w:rsidP="003E5706">
      <w:pPr>
        <w:rPr>
          <w:rFonts w:cstheme="minorHAnsi"/>
          <w:i/>
          <w:iCs/>
          <w:color w:val="FF0000"/>
          <w:sz w:val="20"/>
          <w:szCs w:val="20"/>
          <w:lang w:val="en-US"/>
        </w:rPr>
      </w:pPr>
      <w:r w:rsidRPr="00607CEF">
        <w:rPr>
          <w:rFonts w:cstheme="minorHAnsi"/>
          <w:b/>
          <w:bCs/>
          <w:i/>
          <w:iCs/>
          <w:sz w:val="20"/>
          <w:szCs w:val="20"/>
          <w:lang w:val="en-US"/>
        </w:rPr>
        <w:t>Abbreviations:</w:t>
      </w:r>
      <w:r w:rsidRPr="00607CEF">
        <w:rPr>
          <w:rFonts w:cstheme="minorHAnsi"/>
          <w:i/>
          <w:iCs/>
          <w:sz w:val="20"/>
          <w:szCs w:val="20"/>
          <w:lang w:val="en-US"/>
        </w:rPr>
        <w:t xml:space="preserve"> OS overall survival; VEN Venetoclax; CRc composite complete remission (CR+CRi+CRp); alloHSCT allogeneic hematopoietic stem cell transplantation</w:t>
      </w:r>
      <w:r w:rsidR="00507FDE" w:rsidRPr="00607CEF">
        <w:rPr>
          <w:rFonts w:cstheme="minorHAnsi"/>
          <w:i/>
          <w:iCs/>
          <w:sz w:val="20"/>
          <w:szCs w:val="20"/>
          <w:lang w:val="en-US"/>
        </w:rPr>
        <w:t xml:space="preserve">; </w:t>
      </w:r>
      <w:r w:rsidR="00A82636" w:rsidRPr="00607CEF">
        <w:rPr>
          <w:rFonts w:cstheme="minorHAnsi"/>
          <w:i/>
          <w:iCs/>
          <w:sz w:val="20"/>
          <w:szCs w:val="20"/>
          <w:lang w:val="en-US"/>
        </w:rPr>
        <w:t xml:space="preserve">RFS relapse-free survival </w:t>
      </w:r>
      <w:r w:rsidR="00507FDE" w:rsidRPr="00DE0C3B">
        <w:rPr>
          <w:rFonts w:cstheme="minorHAnsi"/>
          <w:i/>
          <w:iCs/>
          <w:color w:val="FF0000"/>
          <w:sz w:val="20"/>
          <w:szCs w:val="20"/>
          <w:lang w:val="en-US"/>
        </w:rPr>
        <w:t xml:space="preserve"> </w:t>
      </w:r>
    </w:p>
    <w:p w14:paraId="588D4B63" w14:textId="7ADDF4AE" w:rsidR="00626C6A" w:rsidRDefault="00626C6A">
      <w:pPr>
        <w:rPr>
          <w:lang w:val="en-US"/>
        </w:rPr>
      </w:pPr>
    </w:p>
    <w:p w14:paraId="3000B71D" w14:textId="0894CD9C" w:rsidR="00507FDE" w:rsidRDefault="00507FDE">
      <w:pPr>
        <w:rPr>
          <w:lang w:val="en-US"/>
        </w:rPr>
      </w:pPr>
    </w:p>
    <w:p w14:paraId="4FA0946A" w14:textId="5E6A8FEE" w:rsidR="006818BD" w:rsidRDefault="006818BD">
      <w:pPr>
        <w:rPr>
          <w:lang w:val="en-US"/>
        </w:rPr>
      </w:pPr>
    </w:p>
    <w:p w14:paraId="39208D1B" w14:textId="30D21103" w:rsidR="006818BD" w:rsidRDefault="006818BD">
      <w:pPr>
        <w:rPr>
          <w:lang w:val="en-US"/>
        </w:rPr>
      </w:pPr>
    </w:p>
    <w:p w14:paraId="05E36F85" w14:textId="0139E31D" w:rsidR="006818BD" w:rsidRDefault="006818BD">
      <w:pPr>
        <w:rPr>
          <w:lang w:val="en-US"/>
        </w:rPr>
      </w:pPr>
    </w:p>
    <w:p w14:paraId="24CA7FF1" w14:textId="77777777" w:rsidR="006818BD" w:rsidRDefault="006818BD">
      <w:pPr>
        <w:rPr>
          <w:lang w:val="en-US"/>
        </w:rPr>
      </w:pPr>
    </w:p>
    <w:p w14:paraId="3ECD0969" w14:textId="5AEEC9C0" w:rsidR="00507FDE" w:rsidRDefault="00507FDE">
      <w:pPr>
        <w:rPr>
          <w:lang w:val="en-US"/>
        </w:rPr>
      </w:pPr>
    </w:p>
    <w:p w14:paraId="15BEA4F7" w14:textId="4DCB65E1" w:rsidR="00507FDE" w:rsidRDefault="00507FDE">
      <w:pPr>
        <w:rPr>
          <w:lang w:val="en-US"/>
        </w:rPr>
      </w:pPr>
    </w:p>
    <w:p w14:paraId="0F1053E4" w14:textId="006EFB91" w:rsidR="00507FDE" w:rsidRDefault="00507FDE">
      <w:pPr>
        <w:rPr>
          <w:lang w:val="en-US"/>
        </w:rPr>
      </w:pPr>
    </w:p>
    <w:p w14:paraId="3CB5A3D2" w14:textId="1F5A8755" w:rsidR="00507FDE" w:rsidRDefault="00507FDE">
      <w:pPr>
        <w:rPr>
          <w:lang w:val="en-US"/>
        </w:rPr>
      </w:pPr>
    </w:p>
    <w:p w14:paraId="6F06973A" w14:textId="6AE4739E" w:rsidR="00507FDE" w:rsidRDefault="00507FDE">
      <w:pPr>
        <w:rPr>
          <w:lang w:val="en-US"/>
        </w:rPr>
      </w:pPr>
    </w:p>
    <w:p w14:paraId="593475CC" w14:textId="77777777" w:rsidR="00507FDE" w:rsidRDefault="00507FDE">
      <w:pPr>
        <w:rPr>
          <w:lang w:val="en-US"/>
        </w:rPr>
      </w:pPr>
    </w:p>
    <w:p w14:paraId="60F1580F" w14:textId="25CC254C" w:rsidR="00507FDE" w:rsidRDefault="00507FDE">
      <w:pPr>
        <w:rPr>
          <w:lang w:val="en-US"/>
        </w:rPr>
      </w:pPr>
    </w:p>
    <w:p w14:paraId="23BF9307" w14:textId="077832C9" w:rsidR="00507FDE" w:rsidRDefault="00507FDE">
      <w:pPr>
        <w:rPr>
          <w:lang w:val="en-US"/>
        </w:rPr>
      </w:pPr>
    </w:p>
    <w:p w14:paraId="29410830" w14:textId="3EE3D1A2" w:rsidR="00507FDE" w:rsidRDefault="00507FDE">
      <w:pPr>
        <w:rPr>
          <w:lang w:val="en-US"/>
        </w:rPr>
      </w:pPr>
    </w:p>
    <w:p w14:paraId="44EE1688" w14:textId="447DAF11" w:rsidR="00507FDE" w:rsidRDefault="00507FDE">
      <w:pPr>
        <w:rPr>
          <w:lang w:val="en-US"/>
        </w:rPr>
      </w:pPr>
    </w:p>
    <w:p w14:paraId="24B2036F" w14:textId="77777777" w:rsidR="00C457A9" w:rsidRDefault="00C457A9">
      <w:pPr>
        <w:rPr>
          <w:lang w:val="en-US"/>
        </w:rPr>
      </w:pPr>
    </w:p>
    <w:p w14:paraId="08B6272A" w14:textId="5CC5D015" w:rsidR="00507FDE" w:rsidRPr="0007319C" w:rsidRDefault="00507FDE">
      <w:pPr>
        <w:rPr>
          <w:b/>
          <w:bCs/>
          <w:sz w:val="22"/>
          <w:szCs w:val="22"/>
          <w:lang w:val="en-US"/>
        </w:rPr>
      </w:pPr>
      <w:r w:rsidRPr="0007319C">
        <w:rPr>
          <w:b/>
          <w:bCs/>
          <w:sz w:val="22"/>
          <w:szCs w:val="22"/>
          <w:lang w:val="en-US"/>
        </w:rPr>
        <w:lastRenderedPageBreak/>
        <w:t>Figure S2</w:t>
      </w:r>
    </w:p>
    <w:p w14:paraId="2BCC8E1F" w14:textId="33DC8D4D" w:rsidR="00507FDE" w:rsidRDefault="00507FDE">
      <w:pPr>
        <w:rPr>
          <w:lang w:val="en-US"/>
        </w:rPr>
      </w:pPr>
    </w:p>
    <w:p w14:paraId="2F259505" w14:textId="0AE5EB39" w:rsidR="00507FDE" w:rsidRDefault="00507FDE" w:rsidP="00507FDE">
      <w:pPr>
        <w:jc w:val="center"/>
        <w:rPr>
          <w:lang w:val="en-US"/>
        </w:rPr>
      </w:pPr>
      <w:r w:rsidRPr="00507FDE">
        <w:rPr>
          <w:noProof/>
          <w:lang w:val="en-IN" w:eastAsia="en-IN"/>
        </w:rPr>
        <w:drawing>
          <wp:inline distT="0" distB="0" distL="0" distR="0" wp14:anchorId="1F948844" wp14:editId="4663904C">
            <wp:extent cx="3895510" cy="273304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03406" cy="27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D9ADC" w14:textId="6A0576A1" w:rsidR="00507FDE" w:rsidRPr="00DE0C3B" w:rsidRDefault="00507FDE" w:rsidP="00507FDE">
      <w:pPr>
        <w:jc w:val="center"/>
        <w:rPr>
          <w:color w:val="000000" w:themeColor="text1"/>
          <w:lang w:val="en-US"/>
        </w:rPr>
      </w:pPr>
    </w:p>
    <w:p w14:paraId="6EA4E36A" w14:textId="4B115BB9" w:rsidR="00507FDE" w:rsidRPr="00DE0C3B" w:rsidRDefault="009E15AE" w:rsidP="00507FDE">
      <w:pPr>
        <w:rPr>
          <w:rFonts w:cstheme="minorHAnsi"/>
          <w:b/>
          <w:bCs/>
          <w:color w:val="000000" w:themeColor="text1"/>
          <w:sz w:val="20"/>
          <w:szCs w:val="20"/>
          <w:lang w:val="en-US"/>
        </w:rPr>
      </w:pPr>
      <w:r w:rsidRPr="00DE0C3B">
        <w:rPr>
          <w:rFonts w:cstheme="minorHAnsi"/>
          <w:b/>
          <w:bCs/>
          <w:color w:val="000000" w:themeColor="text1"/>
          <w:sz w:val="20"/>
          <w:szCs w:val="20"/>
          <w:lang w:val="en-US"/>
        </w:rPr>
        <w:t>Figure S2</w:t>
      </w:r>
      <w:r w:rsidR="00507FDE" w:rsidRPr="00DE0C3B">
        <w:rPr>
          <w:rFonts w:cstheme="minorHAnsi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60AA2B23" w14:textId="37F0B263" w:rsidR="00507FDE" w:rsidRPr="00DE0C3B" w:rsidRDefault="009E15AE" w:rsidP="00507FDE">
      <w:pPr>
        <w:jc w:val="both"/>
        <w:rPr>
          <w:rFonts w:eastAsia="Times New Roman" w:cstheme="minorHAnsi"/>
          <w:color w:val="000000" w:themeColor="text1"/>
          <w:sz w:val="20"/>
          <w:szCs w:val="20"/>
          <w:lang w:val="en-US" w:eastAsia="de-DE"/>
        </w:rPr>
      </w:pPr>
      <w:r w:rsidRPr="00DE0C3B">
        <w:rPr>
          <w:rFonts w:cstheme="minorHAnsi"/>
          <w:color w:val="000000" w:themeColor="text1"/>
          <w:sz w:val="20"/>
          <w:szCs w:val="20"/>
          <w:lang w:val="en-US"/>
        </w:rPr>
        <w:t xml:space="preserve">Multivariate analysis for achievement of </w:t>
      </w:r>
      <w:r w:rsidR="00ED4CA5" w:rsidRPr="00DE0C3B">
        <w:rPr>
          <w:rFonts w:cstheme="minorHAnsi"/>
          <w:color w:val="000000" w:themeColor="text1"/>
          <w:sz w:val="20"/>
          <w:szCs w:val="20"/>
          <w:lang w:val="en-US"/>
        </w:rPr>
        <w:t xml:space="preserve">composite </w:t>
      </w:r>
      <w:r w:rsidRPr="00DE0C3B">
        <w:rPr>
          <w:rFonts w:cstheme="minorHAnsi"/>
          <w:color w:val="000000" w:themeColor="text1"/>
          <w:sz w:val="20"/>
          <w:szCs w:val="20"/>
          <w:lang w:val="en-US"/>
        </w:rPr>
        <w:t>complete remission (CR</w:t>
      </w:r>
      <w:r w:rsidR="00180AA1" w:rsidRPr="00DE0C3B">
        <w:rPr>
          <w:rFonts w:cstheme="minorHAnsi"/>
          <w:color w:val="000000" w:themeColor="text1"/>
          <w:sz w:val="20"/>
          <w:szCs w:val="20"/>
          <w:lang w:val="en-US"/>
        </w:rPr>
        <w:t>c</w:t>
      </w:r>
      <w:r w:rsidRPr="00DE0C3B">
        <w:rPr>
          <w:rFonts w:cstheme="minorHAnsi"/>
          <w:color w:val="000000" w:themeColor="text1"/>
          <w:sz w:val="20"/>
          <w:szCs w:val="20"/>
          <w:lang w:val="en-US"/>
        </w:rPr>
        <w:t>)</w:t>
      </w:r>
    </w:p>
    <w:p w14:paraId="0007B7D6" w14:textId="1C5A48DC" w:rsidR="00507FDE" w:rsidRPr="00DE0C3B" w:rsidRDefault="00507FDE" w:rsidP="00507FDE">
      <w:pPr>
        <w:rPr>
          <w:rFonts w:cstheme="minorHAnsi"/>
          <w:color w:val="000000" w:themeColor="text1"/>
          <w:sz w:val="20"/>
          <w:szCs w:val="20"/>
          <w:lang w:val="en-US"/>
        </w:rPr>
      </w:pPr>
    </w:p>
    <w:p w14:paraId="4EA9E00F" w14:textId="7D5DA838" w:rsidR="00507FDE" w:rsidRPr="00DE0C3B" w:rsidRDefault="009E15AE" w:rsidP="00507FDE">
      <w:pPr>
        <w:rPr>
          <w:rFonts w:cstheme="minorHAnsi"/>
          <w:color w:val="000000" w:themeColor="text1"/>
          <w:sz w:val="20"/>
          <w:szCs w:val="20"/>
          <w:lang w:val="en-US"/>
        </w:rPr>
      </w:pPr>
      <w:r w:rsidRPr="00DE0C3B">
        <w:rPr>
          <w:rFonts w:cstheme="minorHAnsi"/>
          <w:b/>
          <w:bCs/>
          <w:color w:val="000000" w:themeColor="text1"/>
          <w:sz w:val="20"/>
          <w:szCs w:val="20"/>
          <w:lang w:val="en-US"/>
        </w:rPr>
        <w:t>Abbreviations</w:t>
      </w:r>
      <w:r w:rsidRPr="00DE0C3B">
        <w:rPr>
          <w:rFonts w:cstheme="minorHAnsi"/>
          <w:color w:val="000000" w:themeColor="text1"/>
          <w:sz w:val="20"/>
          <w:szCs w:val="20"/>
          <w:lang w:val="en-US"/>
        </w:rPr>
        <w:t xml:space="preserve">: </w:t>
      </w:r>
      <w:r w:rsidRPr="00DE0C3B">
        <w:rPr>
          <w:rFonts w:cstheme="minorHAnsi"/>
          <w:i/>
          <w:iCs/>
          <w:color w:val="000000" w:themeColor="text1"/>
          <w:sz w:val="20"/>
          <w:szCs w:val="20"/>
          <w:lang w:val="en-US"/>
        </w:rPr>
        <w:t>ELN</w:t>
      </w:r>
      <w:r w:rsidRPr="00DE0C3B">
        <w:rPr>
          <w:rFonts w:cstheme="minorHAnsi"/>
          <w:color w:val="000000" w:themeColor="text1"/>
          <w:sz w:val="20"/>
          <w:szCs w:val="20"/>
          <w:lang w:val="en-US"/>
        </w:rPr>
        <w:t xml:space="preserve"> European leukemia net, </w:t>
      </w:r>
      <w:proofErr w:type="spellStart"/>
      <w:r w:rsidRPr="00DE0C3B">
        <w:rPr>
          <w:rFonts w:cstheme="minorHAnsi"/>
          <w:i/>
          <w:iCs/>
          <w:color w:val="000000" w:themeColor="text1"/>
          <w:sz w:val="20"/>
          <w:szCs w:val="20"/>
          <w:lang w:val="en-US"/>
        </w:rPr>
        <w:t>sAML</w:t>
      </w:r>
      <w:proofErr w:type="spellEnd"/>
      <w:r w:rsidRPr="00DE0C3B">
        <w:rPr>
          <w:rFonts w:cstheme="minorHAnsi"/>
          <w:color w:val="000000" w:themeColor="text1"/>
          <w:sz w:val="20"/>
          <w:szCs w:val="20"/>
          <w:lang w:val="en-US"/>
        </w:rPr>
        <w:t xml:space="preserve"> secondary acute myeloid leukemia</w:t>
      </w:r>
    </w:p>
    <w:sectPr w:rsidR="00507FDE" w:rsidRPr="00DE0C3B" w:rsidSect="00142F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06"/>
    <w:rsid w:val="00031663"/>
    <w:rsid w:val="0007319C"/>
    <w:rsid w:val="00142FEC"/>
    <w:rsid w:val="00180AA1"/>
    <w:rsid w:val="001F5107"/>
    <w:rsid w:val="00220512"/>
    <w:rsid w:val="00341FB8"/>
    <w:rsid w:val="003E5706"/>
    <w:rsid w:val="004B0854"/>
    <w:rsid w:val="00507FDE"/>
    <w:rsid w:val="005A4C0A"/>
    <w:rsid w:val="00607CEF"/>
    <w:rsid w:val="00626C6A"/>
    <w:rsid w:val="006818BD"/>
    <w:rsid w:val="006F2A15"/>
    <w:rsid w:val="007C4051"/>
    <w:rsid w:val="00801E35"/>
    <w:rsid w:val="00864CEB"/>
    <w:rsid w:val="009038F1"/>
    <w:rsid w:val="009E15AE"/>
    <w:rsid w:val="00A10182"/>
    <w:rsid w:val="00A12577"/>
    <w:rsid w:val="00A82636"/>
    <w:rsid w:val="00AA1DFB"/>
    <w:rsid w:val="00C457A9"/>
    <w:rsid w:val="00DE0C3B"/>
    <w:rsid w:val="00E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E595F"/>
  <w15:docId w15:val="{8D4083CC-E886-0B46-AD42-CCA439CF1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7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1">
    <w:name w:val="Grid Table 1 Light Accent 1"/>
    <w:basedOn w:val="TableNormal"/>
    <w:uiPriority w:val="46"/>
    <w:rsid w:val="003E5706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F510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10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7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Schnetzke</dc:creator>
  <cp:keywords/>
  <dc:description/>
  <cp:lastModifiedBy>Saranya P.</cp:lastModifiedBy>
  <cp:revision>3</cp:revision>
  <dcterms:created xsi:type="dcterms:W3CDTF">2021-12-26T20:31:00Z</dcterms:created>
  <dcterms:modified xsi:type="dcterms:W3CDTF">2022-01-24T10:36:00Z</dcterms:modified>
</cp:coreProperties>
</file>