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079064" w14:textId="33682658" w:rsidR="001D3096" w:rsidRPr="00DB688A" w:rsidRDefault="005C6FC4" w:rsidP="005C6FC4">
      <w:pPr>
        <w:jc w:val="center"/>
        <w:rPr>
          <w:b/>
          <w:bCs/>
          <w:sz w:val="28"/>
          <w:szCs w:val="28"/>
        </w:rPr>
      </w:pPr>
      <w:r w:rsidRPr="00DB688A">
        <w:rPr>
          <w:b/>
          <w:bCs/>
          <w:sz w:val="28"/>
          <w:szCs w:val="28"/>
        </w:rPr>
        <w:t>Supplementary files</w:t>
      </w:r>
    </w:p>
    <w:p w14:paraId="3D93CAEC" w14:textId="77777777" w:rsidR="005C6FC4" w:rsidRPr="00DB688A" w:rsidRDefault="005C6FC4" w:rsidP="005C6FC4">
      <w:pPr>
        <w:jc w:val="center"/>
        <w:rPr>
          <w:b/>
          <w:bCs/>
          <w:sz w:val="28"/>
          <w:szCs w:val="28"/>
        </w:rPr>
      </w:pPr>
    </w:p>
    <w:p w14:paraId="26172817" w14:textId="04DE1BDF" w:rsidR="005C6FC4" w:rsidRPr="00DB688A" w:rsidRDefault="0060690D" w:rsidP="005C6FC4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B688A">
        <w:rPr>
          <w:rFonts w:ascii="Arial" w:hAnsi="Arial" w:cs="Arial"/>
          <w:b/>
          <w:bCs/>
          <w:sz w:val="20"/>
          <w:szCs w:val="20"/>
        </w:rPr>
        <w:t>Powering</w:t>
      </w:r>
      <w:r w:rsidR="005C6FC4" w:rsidRPr="00DB688A">
        <w:rPr>
          <w:rFonts w:ascii="Arial" w:hAnsi="Arial" w:cs="Arial"/>
          <w:b/>
          <w:bCs/>
          <w:sz w:val="20"/>
          <w:szCs w:val="20"/>
        </w:rPr>
        <w:t xml:space="preserve"> single-cell genomics to unravel circulating tumour cells subpopulations in non-small cell lung cancer patients</w:t>
      </w:r>
    </w:p>
    <w:p w14:paraId="6169CAC0" w14:textId="77777777" w:rsidR="005C6FC4" w:rsidRPr="00DB688A" w:rsidRDefault="005C6FC4" w:rsidP="005C6FC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32942422" w14:textId="58AAF9F4" w:rsidR="005C6FC4" w:rsidRPr="00DB688A" w:rsidRDefault="005C6FC4" w:rsidP="005C6FC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DB688A">
        <w:rPr>
          <w:rFonts w:ascii="Arial" w:hAnsi="Arial" w:cs="Arial"/>
          <w:sz w:val="20"/>
          <w:szCs w:val="20"/>
        </w:rPr>
        <w:t>Emmanuel Acheampong</w:t>
      </w:r>
      <w:r w:rsidRPr="00DB688A">
        <w:rPr>
          <w:rFonts w:ascii="Arial" w:hAnsi="Arial" w:cs="Arial"/>
          <w:sz w:val="20"/>
          <w:szCs w:val="20"/>
          <w:vertAlign w:val="superscript"/>
        </w:rPr>
        <w:t>1,2</w:t>
      </w:r>
      <w:r w:rsidRPr="00DB688A">
        <w:rPr>
          <w:rFonts w:ascii="Arial" w:hAnsi="Arial" w:cs="Arial"/>
          <w:sz w:val="20"/>
          <w:szCs w:val="20"/>
        </w:rPr>
        <w:t>, Michael Morici</w:t>
      </w:r>
      <w:r w:rsidRPr="00DB688A">
        <w:rPr>
          <w:rFonts w:ascii="Arial" w:hAnsi="Arial" w:cs="Arial"/>
          <w:sz w:val="20"/>
          <w:szCs w:val="20"/>
          <w:vertAlign w:val="superscript"/>
        </w:rPr>
        <w:t>1,2</w:t>
      </w:r>
      <w:r w:rsidRPr="00DB688A">
        <w:rPr>
          <w:rFonts w:ascii="Arial" w:hAnsi="Arial" w:cs="Arial"/>
          <w:sz w:val="20"/>
          <w:szCs w:val="20"/>
        </w:rPr>
        <w:t>, Afaf Abed</w:t>
      </w:r>
      <w:r w:rsidRPr="00DB688A">
        <w:rPr>
          <w:rFonts w:ascii="Arial" w:hAnsi="Arial" w:cs="Arial"/>
          <w:sz w:val="20"/>
          <w:szCs w:val="20"/>
          <w:vertAlign w:val="superscript"/>
        </w:rPr>
        <w:t>1,2,7</w:t>
      </w:r>
      <w:r w:rsidRPr="00DB688A">
        <w:rPr>
          <w:rFonts w:ascii="Arial" w:hAnsi="Arial" w:cs="Arial"/>
          <w:sz w:val="20"/>
          <w:szCs w:val="20"/>
        </w:rPr>
        <w:t>, Samantha Bowyer</w:t>
      </w:r>
      <w:r w:rsidRPr="00DB688A">
        <w:rPr>
          <w:rFonts w:ascii="Arial" w:hAnsi="Arial" w:cs="Arial"/>
          <w:sz w:val="20"/>
          <w:szCs w:val="20"/>
          <w:vertAlign w:val="superscript"/>
        </w:rPr>
        <w:t>3,6,7</w:t>
      </w:r>
      <w:r w:rsidRPr="00DB688A">
        <w:rPr>
          <w:rFonts w:ascii="Arial" w:hAnsi="Arial" w:cs="Arial"/>
          <w:sz w:val="20"/>
          <w:szCs w:val="20"/>
        </w:rPr>
        <w:t>, Du-Bois Asante</w:t>
      </w:r>
      <w:r w:rsidRPr="00DB688A">
        <w:rPr>
          <w:rFonts w:ascii="Arial" w:hAnsi="Arial" w:cs="Arial"/>
          <w:sz w:val="20"/>
          <w:szCs w:val="20"/>
          <w:vertAlign w:val="superscript"/>
        </w:rPr>
        <w:t>1,2</w:t>
      </w:r>
      <w:r w:rsidRPr="00DB688A">
        <w:rPr>
          <w:rFonts w:ascii="Arial" w:hAnsi="Arial" w:cs="Arial"/>
          <w:sz w:val="20"/>
          <w:szCs w:val="20"/>
        </w:rPr>
        <w:t>, Weitao Lin</w:t>
      </w:r>
      <w:r w:rsidRPr="00DB688A">
        <w:rPr>
          <w:rFonts w:ascii="Arial" w:hAnsi="Arial" w:cs="Arial"/>
          <w:sz w:val="20"/>
          <w:szCs w:val="20"/>
          <w:vertAlign w:val="superscript"/>
        </w:rPr>
        <w:t>1,2,5</w:t>
      </w:r>
      <w:r w:rsidRPr="00DB688A">
        <w:rPr>
          <w:rFonts w:ascii="Arial" w:hAnsi="Arial" w:cs="Arial"/>
          <w:sz w:val="20"/>
          <w:szCs w:val="20"/>
        </w:rPr>
        <w:t>, Michael Millward</w:t>
      </w:r>
      <w:r w:rsidRPr="00DB688A">
        <w:rPr>
          <w:rFonts w:ascii="Arial" w:hAnsi="Arial" w:cs="Arial"/>
          <w:sz w:val="20"/>
          <w:szCs w:val="20"/>
          <w:vertAlign w:val="superscript"/>
        </w:rPr>
        <w:t>1,2,6,7</w:t>
      </w:r>
      <w:r w:rsidRPr="00DB688A">
        <w:rPr>
          <w:rFonts w:ascii="Arial" w:hAnsi="Arial" w:cs="Arial"/>
          <w:sz w:val="20"/>
          <w:szCs w:val="20"/>
        </w:rPr>
        <w:t>, Elin S Gray</w:t>
      </w:r>
      <w:r w:rsidRPr="00DB688A">
        <w:rPr>
          <w:rFonts w:ascii="Arial" w:hAnsi="Arial" w:cs="Arial"/>
          <w:sz w:val="20"/>
          <w:szCs w:val="20"/>
          <w:vertAlign w:val="superscript"/>
        </w:rPr>
        <w:t>1,2*</w:t>
      </w:r>
      <w:r w:rsidR="00083324" w:rsidRPr="00DB688A">
        <w:rPr>
          <w:rFonts w:ascii="Arial" w:hAnsi="Arial" w:cs="Arial"/>
          <w:sz w:val="20"/>
          <w:szCs w:val="20"/>
        </w:rPr>
        <w:t>, Aaron B Beasley</w:t>
      </w:r>
      <w:r w:rsidR="00083324" w:rsidRPr="00DB688A">
        <w:rPr>
          <w:rFonts w:ascii="Arial" w:hAnsi="Arial" w:cs="Arial"/>
          <w:sz w:val="20"/>
          <w:szCs w:val="20"/>
          <w:vertAlign w:val="superscript"/>
        </w:rPr>
        <w:t>1,2</w:t>
      </w:r>
    </w:p>
    <w:p w14:paraId="6BA119FE" w14:textId="7C0700E0" w:rsidR="005C6FC4" w:rsidRPr="00DB688A" w:rsidRDefault="005C6FC4" w:rsidP="005C6FC4">
      <w:pPr>
        <w:jc w:val="center"/>
      </w:pPr>
    </w:p>
    <w:p w14:paraId="33B99433" w14:textId="7177480F" w:rsidR="005C6FC4" w:rsidRPr="00DB688A" w:rsidRDefault="005C6FC4" w:rsidP="005C6FC4">
      <w:pPr>
        <w:jc w:val="center"/>
      </w:pPr>
    </w:p>
    <w:p w14:paraId="081457FF" w14:textId="0F807E86" w:rsidR="005C6FC4" w:rsidRPr="00DB688A" w:rsidRDefault="005C6FC4"/>
    <w:p w14:paraId="4F828696" w14:textId="5D721343" w:rsidR="005C6FC4" w:rsidRPr="00DB688A" w:rsidRDefault="005C6FC4"/>
    <w:p w14:paraId="7C59EB52" w14:textId="20A59DE7" w:rsidR="005C6FC4" w:rsidRPr="00DB688A" w:rsidRDefault="005C6FC4"/>
    <w:p w14:paraId="0CA77D2A" w14:textId="10796A5C" w:rsidR="005C6FC4" w:rsidRPr="00DB688A" w:rsidRDefault="005C6FC4"/>
    <w:p w14:paraId="1CF20472" w14:textId="0BA145A9" w:rsidR="005C6FC4" w:rsidRPr="00DB688A" w:rsidRDefault="005C6FC4"/>
    <w:p w14:paraId="44FA195E" w14:textId="49AC1519" w:rsidR="005C6FC4" w:rsidRPr="00DB688A" w:rsidRDefault="005C6FC4"/>
    <w:p w14:paraId="69B233C6" w14:textId="74792F02" w:rsidR="005C6FC4" w:rsidRPr="00DB688A" w:rsidRDefault="005C6FC4"/>
    <w:p w14:paraId="680D5822" w14:textId="62FB0CA8" w:rsidR="005C6FC4" w:rsidRPr="00DB688A" w:rsidRDefault="005C6FC4"/>
    <w:p w14:paraId="54216FFB" w14:textId="21D1E00E" w:rsidR="005C6FC4" w:rsidRPr="00DB688A" w:rsidRDefault="005C6FC4"/>
    <w:p w14:paraId="0B8D33D5" w14:textId="430A3571" w:rsidR="005C6FC4" w:rsidRPr="00DB688A" w:rsidRDefault="005C6FC4"/>
    <w:p w14:paraId="79B0F954" w14:textId="1559FE15" w:rsidR="005C6FC4" w:rsidRPr="00DB688A" w:rsidRDefault="005C6FC4"/>
    <w:p w14:paraId="38753B21" w14:textId="046A301E" w:rsidR="005C6FC4" w:rsidRPr="00DB688A" w:rsidRDefault="005C6FC4"/>
    <w:p w14:paraId="78C49B2E" w14:textId="29821AF7" w:rsidR="005C6FC4" w:rsidRPr="00DB688A" w:rsidRDefault="005C6FC4"/>
    <w:p w14:paraId="7F5134E4" w14:textId="696713C0" w:rsidR="005C6FC4" w:rsidRPr="00DB688A" w:rsidRDefault="005C6FC4"/>
    <w:p w14:paraId="326D8F95" w14:textId="302A1102" w:rsidR="005C6FC4" w:rsidRPr="00DB688A" w:rsidRDefault="005C6FC4"/>
    <w:p w14:paraId="58DB5750" w14:textId="71B16CE1" w:rsidR="005C6FC4" w:rsidRPr="00DB688A" w:rsidRDefault="005C6FC4"/>
    <w:p w14:paraId="3EAAE541" w14:textId="3D29CFA5" w:rsidR="005C6FC4" w:rsidRPr="00DB688A" w:rsidRDefault="005C6FC4"/>
    <w:p w14:paraId="080FCF67" w14:textId="61944974" w:rsidR="005C6FC4" w:rsidRPr="00DB688A" w:rsidRDefault="005C6FC4"/>
    <w:p w14:paraId="10D2D956" w14:textId="03E864D4" w:rsidR="005C6FC4" w:rsidRPr="00DB688A" w:rsidRDefault="005C6FC4"/>
    <w:p w14:paraId="0570CF6B" w14:textId="53D1EA67" w:rsidR="005C6FC4" w:rsidRPr="00DB688A" w:rsidRDefault="005C6FC4"/>
    <w:p w14:paraId="371A438A" w14:textId="059DE1F9" w:rsidR="005C6FC4" w:rsidRPr="00DB688A" w:rsidRDefault="005C6FC4"/>
    <w:p w14:paraId="14F2C2F5" w14:textId="402DFF01" w:rsidR="005C6FC4" w:rsidRPr="00DB688A" w:rsidRDefault="005C6FC4"/>
    <w:p w14:paraId="167AB1C9" w14:textId="7C0324E3" w:rsidR="005C6FC4" w:rsidRPr="00DB688A" w:rsidRDefault="005C6FC4"/>
    <w:p w14:paraId="073E2262" w14:textId="77777777" w:rsidR="005C6FC4" w:rsidRPr="00DB688A" w:rsidRDefault="005C6FC4">
      <w:pPr>
        <w:sectPr w:rsidR="005C6FC4" w:rsidRPr="00DB688A" w:rsidSect="00DB688A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46B401F" w14:textId="4C5EAC35" w:rsidR="005C6FC4" w:rsidRPr="00DB688A" w:rsidRDefault="005C6FC4" w:rsidP="005C6FC4">
      <w:pPr>
        <w:spacing w:after="0" w:line="240" w:lineRule="auto"/>
        <w:rPr>
          <w:rFonts w:ascii="Gadugi" w:eastAsiaTheme="minorEastAsia" w:hAnsi="Gadugi"/>
          <w:b/>
          <w:bCs/>
          <w:color w:val="000000" w:themeColor="text1"/>
          <w:sz w:val="20"/>
          <w:szCs w:val="24"/>
        </w:rPr>
      </w:pPr>
      <w:bookmarkStart w:id="1" w:name="_Toc89470543"/>
      <w:r w:rsidRPr="00DB688A">
        <w:rPr>
          <w:rFonts w:ascii="Gadugi" w:eastAsiaTheme="minorEastAsia" w:hAnsi="Gadugi"/>
          <w:b/>
          <w:bCs/>
          <w:color w:val="000000" w:themeColor="text1"/>
          <w:sz w:val="20"/>
          <w:szCs w:val="24"/>
          <w:lang w:eastAsia="zh-CN" w:bidi="th-TH"/>
        </w:rPr>
        <w:lastRenderedPageBreak/>
        <w:t>Table S1: Antibodies used for immunocytochemistry staining</w:t>
      </w:r>
      <w:bookmarkEnd w:id="1"/>
    </w:p>
    <w:tbl>
      <w:tblPr>
        <w:tblpPr w:leftFromText="180" w:rightFromText="180" w:vertAnchor="text" w:horzAnchor="margin" w:tblpX="-303" w:tblpY="247"/>
        <w:tblW w:w="13887" w:type="dxa"/>
        <w:tblBorders>
          <w:top w:val="single" w:sz="8" w:space="0" w:color="auto"/>
          <w:left w:val="single" w:sz="4" w:space="0" w:color="auto"/>
          <w:bottom w:val="single" w:sz="8" w:space="0" w:color="auto"/>
          <w:right w:val="single" w:sz="4" w:space="0" w:color="auto"/>
          <w:insideH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663"/>
        <w:gridCol w:w="1184"/>
        <w:gridCol w:w="1413"/>
        <w:gridCol w:w="1140"/>
        <w:gridCol w:w="1833"/>
        <w:gridCol w:w="3081"/>
        <w:gridCol w:w="1141"/>
        <w:gridCol w:w="2432"/>
      </w:tblGrid>
      <w:tr w:rsidR="005C6FC4" w:rsidRPr="00DB688A" w14:paraId="578C0C47" w14:textId="77777777" w:rsidTr="00357832">
        <w:trPr>
          <w:trHeight w:val="334"/>
        </w:trPr>
        <w:tc>
          <w:tcPr>
            <w:tcW w:w="1663" w:type="dxa"/>
            <w:hideMark/>
          </w:tcPr>
          <w:p w14:paraId="4187BD4D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Antibody</w:t>
            </w:r>
          </w:p>
        </w:tc>
        <w:tc>
          <w:tcPr>
            <w:tcW w:w="1184" w:type="dxa"/>
          </w:tcPr>
          <w:p w14:paraId="0F761D39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Host Species</w:t>
            </w:r>
          </w:p>
        </w:tc>
        <w:tc>
          <w:tcPr>
            <w:tcW w:w="1413" w:type="dxa"/>
            <w:hideMark/>
          </w:tcPr>
          <w:p w14:paraId="414BDCEA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Conjugate</w:t>
            </w:r>
          </w:p>
        </w:tc>
        <w:tc>
          <w:tcPr>
            <w:tcW w:w="1140" w:type="dxa"/>
            <w:hideMark/>
          </w:tcPr>
          <w:p w14:paraId="1666C23F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Clone</w:t>
            </w:r>
          </w:p>
        </w:tc>
        <w:tc>
          <w:tcPr>
            <w:tcW w:w="1833" w:type="dxa"/>
            <w:hideMark/>
          </w:tcPr>
          <w:p w14:paraId="7F369811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Antigen location</w:t>
            </w:r>
          </w:p>
        </w:tc>
        <w:tc>
          <w:tcPr>
            <w:tcW w:w="3081" w:type="dxa"/>
            <w:hideMark/>
          </w:tcPr>
          <w:p w14:paraId="6C74B251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Supplier (CTLG #)</w:t>
            </w:r>
          </w:p>
        </w:tc>
        <w:tc>
          <w:tcPr>
            <w:tcW w:w="1141" w:type="dxa"/>
            <w:hideMark/>
          </w:tcPr>
          <w:p w14:paraId="53E9CE3A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Dilution</w:t>
            </w:r>
          </w:p>
        </w:tc>
        <w:tc>
          <w:tcPr>
            <w:tcW w:w="2432" w:type="dxa"/>
            <w:hideMark/>
          </w:tcPr>
          <w:p w14:paraId="4B996A33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Use</w:t>
            </w:r>
          </w:p>
        </w:tc>
      </w:tr>
      <w:tr w:rsidR="005C6FC4" w:rsidRPr="00DB688A" w14:paraId="0BC0522B" w14:textId="77777777" w:rsidTr="00357832">
        <w:trPr>
          <w:trHeight w:val="358"/>
        </w:trPr>
        <w:tc>
          <w:tcPr>
            <w:tcW w:w="1663" w:type="dxa"/>
            <w:hideMark/>
          </w:tcPr>
          <w:p w14:paraId="32BFF342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CD16</w:t>
            </w:r>
          </w:p>
        </w:tc>
        <w:tc>
          <w:tcPr>
            <w:tcW w:w="1184" w:type="dxa"/>
          </w:tcPr>
          <w:p w14:paraId="08E4014C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Mouse</w:t>
            </w:r>
          </w:p>
        </w:tc>
        <w:tc>
          <w:tcPr>
            <w:tcW w:w="1413" w:type="dxa"/>
            <w:hideMark/>
          </w:tcPr>
          <w:p w14:paraId="2E127DAD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PE</w:t>
            </w:r>
          </w:p>
        </w:tc>
        <w:tc>
          <w:tcPr>
            <w:tcW w:w="1140" w:type="dxa"/>
            <w:hideMark/>
          </w:tcPr>
          <w:p w14:paraId="166C311D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3G8</w:t>
            </w:r>
          </w:p>
        </w:tc>
        <w:tc>
          <w:tcPr>
            <w:tcW w:w="1833" w:type="dxa"/>
            <w:hideMark/>
          </w:tcPr>
          <w:p w14:paraId="4FA4E227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Membrane</w:t>
            </w:r>
          </w:p>
        </w:tc>
        <w:tc>
          <w:tcPr>
            <w:tcW w:w="3081" w:type="dxa"/>
            <w:hideMark/>
          </w:tcPr>
          <w:p w14:paraId="0384C9FD" w14:textId="76E2E6ED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proofErr w:type="spellStart"/>
            <w:r w:rsidRPr="00DB688A">
              <w:rPr>
                <w:rFonts w:ascii="Gadugi" w:hAnsi="Gadugi" w:cs="Arial"/>
                <w:iCs/>
              </w:rPr>
              <w:t>BioLegend</w:t>
            </w:r>
            <w:r w:rsidR="00AB63B6" w:rsidRPr="00DB688A">
              <w:rPr>
                <w:rFonts w:ascii="Gadugi" w:hAnsi="Gadugi" w:cs="Arial"/>
                <w:iCs/>
              </w:rPr>
              <w:t>,</w:t>
            </w:r>
            <w:r w:rsidR="00D806A4" w:rsidRPr="00DB688A">
              <w:rPr>
                <w:rFonts w:ascii="Gadugi" w:hAnsi="Gadugi" w:cs="Arial"/>
                <w:iCs/>
              </w:rPr>
              <w:t>San</w:t>
            </w:r>
            <w:proofErr w:type="spellEnd"/>
            <w:r w:rsidR="00D806A4" w:rsidRPr="00DB688A">
              <w:rPr>
                <w:rFonts w:ascii="Gadugi" w:hAnsi="Gadugi" w:cs="Arial"/>
                <w:iCs/>
              </w:rPr>
              <w:t xml:space="preserve"> Diego</w:t>
            </w:r>
            <w:r w:rsidRPr="00DB688A">
              <w:rPr>
                <w:rFonts w:ascii="Gadugi" w:hAnsi="Gadugi" w:cs="Arial"/>
                <w:iCs/>
              </w:rPr>
              <w:t xml:space="preserve"> USA, (302008)</w:t>
            </w:r>
          </w:p>
        </w:tc>
        <w:tc>
          <w:tcPr>
            <w:tcW w:w="1141" w:type="dxa"/>
            <w:hideMark/>
          </w:tcPr>
          <w:p w14:paraId="18459DE5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1/50</w:t>
            </w:r>
          </w:p>
        </w:tc>
        <w:tc>
          <w:tcPr>
            <w:tcW w:w="2432" w:type="dxa"/>
            <w:hideMark/>
          </w:tcPr>
          <w:p w14:paraId="41C70965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WBC identification</w:t>
            </w:r>
          </w:p>
        </w:tc>
      </w:tr>
      <w:tr w:rsidR="005C6FC4" w:rsidRPr="00DB688A" w14:paraId="646F25C7" w14:textId="77777777" w:rsidTr="00357832">
        <w:trPr>
          <w:trHeight w:val="728"/>
        </w:trPr>
        <w:tc>
          <w:tcPr>
            <w:tcW w:w="1663" w:type="dxa"/>
            <w:hideMark/>
          </w:tcPr>
          <w:p w14:paraId="6C1CF35E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CD45</w:t>
            </w:r>
          </w:p>
        </w:tc>
        <w:tc>
          <w:tcPr>
            <w:tcW w:w="1184" w:type="dxa"/>
          </w:tcPr>
          <w:p w14:paraId="2DB13C62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Mouse</w:t>
            </w:r>
          </w:p>
        </w:tc>
        <w:tc>
          <w:tcPr>
            <w:tcW w:w="1413" w:type="dxa"/>
            <w:hideMark/>
          </w:tcPr>
          <w:p w14:paraId="03665059" w14:textId="069B9934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PE</w:t>
            </w:r>
          </w:p>
        </w:tc>
        <w:tc>
          <w:tcPr>
            <w:tcW w:w="1140" w:type="dxa"/>
            <w:hideMark/>
          </w:tcPr>
          <w:p w14:paraId="07252A85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HI30</w:t>
            </w:r>
          </w:p>
        </w:tc>
        <w:tc>
          <w:tcPr>
            <w:tcW w:w="1833" w:type="dxa"/>
            <w:hideMark/>
          </w:tcPr>
          <w:p w14:paraId="37DCEF08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Membrane</w:t>
            </w:r>
          </w:p>
        </w:tc>
        <w:tc>
          <w:tcPr>
            <w:tcW w:w="3081" w:type="dxa"/>
            <w:hideMark/>
          </w:tcPr>
          <w:p w14:paraId="31CAE105" w14:textId="0729E3F8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proofErr w:type="spellStart"/>
            <w:r w:rsidRPr="00DB688A">
              <w:rPr>
                <w:rFonts w:ascii="Gadugi" w:hAnsi="Gadugi" w:cs="Arial"/>
                <w:iCs/>
              </w:rPr>
              <w:t>BioLegend</w:t>
            </w:r>
            <w:proofErr w:type="spellEnd"/>
            <w:r w:rsidR="00AB63B6" w:rsidRPr="00DB688A">
              <w:rPr>
                <w:rFonts w:ascii="Gadugi" w:hAnsi="Gadugi" w:cs="Arial"/>
                <w:iCs/>
              </w:rPr>
              <w:t>,</w:t>
            </w:r>
            <w:r w:rsidRPr="00DB688A">
              <w:rPr>
                <w:rFonts w:ascii="Gadugi" w:hAnsi="Gadugi" w:cs="Arial"/>
                <w:iCs/>
              </w:rPr>
              <w:t xml:space="preserve"> </w:t>
            </w:r>
            <w:r w:rsidR="005D21C3" w:rsidRPr="00DB688A">
              <w:rPr>
                <w:rFonts w:ascii="Gadugi" w:hAnsi="Gadugi" w:cs="Arial"/>
                <w:iCs/>
              </w:rPr>
              <w:t xml:space="preserve">San Diego, </w:t>
            </w:r>
            <w:r w:rsidRPr="00DB688A">
              <w:rPr>
                <w:rFonts w:ascii="Gadugi" w:hAnsi="Gadugi" w:cs="Arial"/>
                <w:iCs/>
              </w:rPr>
              <w:t>USA (</w:t>
            </w:r>
            <w:r w:rsidR="00D806A4" w:rsidRPr="00DB688A">
              <w:rPr>
                <w:rFonts w:ascii="Gadugi" w:hAnsi="Gadugi" w:cs="Arial"/>
                <w:iCs/>
              </w:rPr>
              <w:t>982310</w:t>
            </w:r>
            <w:r w:rsidRPr="00DB688A">
              <w:rPr>
                <w:rFonts w:ascii="Gadugi" w:hAnsi="Gadugi" w:cs="Arial"/>
                <w:iCs/>
              </w:rPr>
              <w:t>)</w:t>
            </w:r>
          </w:p>
        </w:tc>
        <w:tc>
          <w:tcPr>
            <w:tcW w:w="1141" w:type="dxa"/>
            <w:hideMark/>
          </w:tcPr>
          <w:p w14:paraId="4F2751DC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1/50</w:t>
            </w:r>
          </w:p>
        </w:tc>
        <w:tc>
          <w:tcPr>
            <w:tcW w:w="2432" w:type="dxa"/>
            <w:hideMark/>
          </w:tcPr>
          <w:p w14:paraId="327C44FB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WBC identification</w:t>
            </w:r>
          </w:p>
        </w:tc>
      </w:tr>
      <w:tr w:rsidR="005C6FC4" w:rsidRPr="00DB688A" w14:paraId="57CD8ECA" w14:textId="77777777" w:rsidTr="00357832">
        <w:trPr>
          <w:trHeight w:val="716"/>
        </w:trPr>
        <w:tc>
          <w:tcPr>
            <w:tcW w:w="1663" w:type="dxa"/>
            <w:hideMark/>
          </w:tcPr>
          <w:p w14:paraId="17091FE8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proofErr w:type="spellStart"/>
            <w:r w:rsidRPr="00DB688A">
              <w:rPr>
                <w:rFonts w:ascii="Gadugi" w:hAnsi="Gadugi" w:cs="Arial"/>
                <w:iCs/>
              </w:rPr>
              <w:t>Cytokeratins</w:t>
            </w:r>
            <w:proofErr w:type="spellEnd"/>
          </w:p>
        </w:tc>
        <w:tc>
          <w:tcPr>
            <w:tcW w:w="1184" w:type="dxa"/>
          </w:tcPr>
          <w:p w14:paraId="5419CE3D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Mouse</w:t>
            </w:r>
          </w:p>
        </w:tc>
        <w:tc>
          <w:tcPr>
            <w:tcW w:w="1413" w:type="dxa"/>
            <w:hideMark/>
          </w:tcPr>
          <w:p w14:paraId="7D09D485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FITC</w:t>
            </w:r>
          </w:p>
        </w:tc>
        <w:tc>
          <w:tcPr>
            <w:tcW w:w="1140" w:type="dxa"/>
            <w:hideMark/>
          </w:tcPr>
          <w:p w14:paraId="7D2AF4C3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CK3-6H5</w:t>
            </w:r>
          </w:p>
        </w:tc>
        <w:tc>
          <w:tcPr>
            <w:tcW w:w="1833" w:type="dxa"/>
            <w:hideMark/>
          </w:tcPr>
          <w:p w14:paraId="73FCE62E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Cytoskeleton</w:t>
            </w:r>
          </w:p>
        </w:tc>
        <w:tc>
          <w:tcPr>
            <w:tcW w:w="3081" w:type="dxa"/>
            <w:hideMark/>
          </w:tcPr>
          <w:p w14:paraId="481770F7" w14:textId="5A788109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proofErr w:type="spellStart"/>
            <w:r w:rsidRPr="00DB688A">
              <w:rPr>
                <w:rFonts w:ascii="Gadugi" w:hAnsi="Gadugi" w:cs="Arial"/>
                <w:iCs/>
              </w:rPr>
              <w:t>Miltenyi</w:t>
            </w:r>
            <w:proofErr w:type="spellEnd"/>
            <w:r w:rsidRPr="00DB688A">
              <w:rPr>
                <w:rFonts w:ascii="Gadugi" w:hAnsi="Gadugi" w:cs="Arial"/>
                <w:iCs/>
              </w:rPr>
              <w:t xml:space="preserve"> Biotech</w:t>
            </w:r>
            <w:r w:rsidR="00AB63B6" w:rsidRPr="00DB688A">
              <w:rPr>
                <w:rFonts w:ascii="Gadugi" w:hAnsi="Gadugi" w:cs="Arial"/>
                <w:iCs/>
              </w:rPr>
              <w:t>,</w:t>
            </w:r>
            <w:r w:rsidRPr="00DB688A">
              <w:rPr>
                <w:rFonts w:ascii="Gadugi" w:hAnsi="Gadugi" w:cs="Arial"/>
                <w:iCs/>
              </w:rPr>
              <w:t xml:space="preserve"> </w:t>
            </w:r>
            <w:proofErr w:type="spellStart"/>
            <w:r w:rsidRPr="00DB688A">
              <w:rPr>
                <w:rFonts w:ascii="Gadugi" w:hAnsi="Gadugi" w:cs="Arial"/>
                <w:iCs/>
              </w:rPr>
              <w:t>Gladbach</w:t>
            </w:r>
            <w:proofErr w:type="spellEnd"/>
            <w:r w:rsidRPr="00DB688A">
              <w:rPr>
                <w:rFonts w:ascii="Gadugi" w:hAnsi="Gadugi" w:cs="Arial"/>
                <w:iCs/>
              </w:rPr>
              <w:t>, Germany (130-118-964)</w:t>
            </w:r>
          </w:p>
        </w:tc>
        <w:tc>
          <w:tcPr>
            <w:tcW w:w="1141" w:type="dxa"/>
            <w:hideMark/>
          </w:tcPr>
          <w:p w14:paraId="4655901E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1/50</w:t>
            </w:r>
          </w:p>
        </w:tc>
        <w:tc>
          <w:tcPr>
            <w:tcW w:w="2432" w:type="dxa"/>
            <w:hideMark/>
          </w:tcPr>
          <w:p w14:paraId="5B86A750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CTC identification</w:t>
            </w:r>
          </w:p>
        </w:tc>
      </w:tr>
      <w:tr w:rsidR="005C6FC4" w:rsidRPr="00DB688A" w14:paraId="1B724C3E" w14:textId="77777777" w:rsidTr="00357832">
        <w:trPr>
          <w:trHeight w:val="728"/>
        </w:trPr>
        <w:tc>
          <w:tcPr>
            <w:tcW w:w="1663" w:type="dxa"/>
            <w:hideMark/>
          </w:tcPr>
          <w:p w14:paraId="03EBB65A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proofErr w:type="spellStart"/>
            <w:r w:rsidRPr="00DB688A">
              <w:rPr>
                <w:rFonts w:ascii="Gadugi" w:hAnsi="Gadugi" w:cs="Arial"/>
                <w:iCs/>
              </w:rPr>
              <w:t>Cytokeratins</w:t>
            </w:r>
            <w:proofErr w:type="spellEnd"/>
          </w:p>
        </w:tc>
        <w:tc>
          <w:tcPr>
            <w:tcW w:w="1184" w:type="dxa"/>
          </w:tcPr>
          <w:p w14:paraId="04BF3B71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Mouse</w:t>
            </w:r>
          </w:p>
        </w:tc>
        <w:tc>
          <w:tcPr>
            <w:tcW w:w="1413" w:type="dxa"/>
            <w:hideMark/>
          </w:tcPr>
          <w:p w14:paraId="37581FFD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AF488</w:t>
            </w:r>
          </w:p>
        </w:tc>
        <w:tc>
          <w:tcPr>
            <w:tcW w:w="1140" w:type="dxa"/>
            <w:hideMark/>
          </w:tcPr>
          <w:p w14:paraId="4AD000C1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C11</w:t>
            </w:r>
          </w:p>
        </w:tc>
        <w:tc>
          <w:tcPr>
            <w:tcW w:w="1833" w:type="dxa"/>
            <w:hideMark/>
          </w:tcPr>
          <w:p w14:paraId="28B9CFC5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Cytoskeleton</w:t>
            </w:r>
          </w:p>
        </w:tc>
        <w:tc>
          <w:tcPr>
            <w:tcW w:w="3081" w:type="dxa"/>
            <w:hideMark/>
          </w:tcPr>
          <w:p w14:paraId="7B64825E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Cell Signalling Technology, Denver, USA (4523S)</w:t>
            </w:r>
          </w:p>
        </w:tc>
        <w:tc>
          <w:tcPr>
            <w:tcW w:w="1141" w:type="dxa"/>
            <w:hideMark/>
          </w:tcPr>
          <w:p w14:paraId="59EA4D21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1/100</w:t>
            </w:r>
          </w:p>
        </w:tc>
        <w:tc>
          <w:tcPr>
            <w:tcW w:w="2432" w:type="dxa"/>
            <w:hideMark/>
          </w:tcPr>
          <w:p w14:paraId="0C9DC3EE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CTC identification</w:t>
            </w:r>
          </w:p>
        </w:tc>
      </w:tr>
      <w:tr w:rsidR="005C6FC4" w:rsidRPr="00DB688A" w14:paraId="6BEAA453" w14:textId="77777777" w:rsidTr="00357832">
        <w:trPr>
          <w:trHeight w:val="728"/>
        </w:trPr>
        <w:tc>
          <w:tcPr>
            <w:tcW w:w="1663" w:type="dxa"/>
            <w:hideMark/>
          </w:tcPr>
          <w:p w14:paraId="0AE3A4A4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proofErr w:type="spellStart"/>
            <w:r w:rsidRPr="00DB688A">
              <w:rPr>
                <w:rFonts w:ascii="Gadugi" w:hAnsi="Gadugi" w:cs="Arial"/>
                <w:iCs/>
              </w:rPr>
              <w:t>Cytokeratins</w:t>
            </w:r>
            <w:proofErr w:type="spellEnd"/>
          </w:p>
        </w:tc>
        <w:tc>
          <w:tcPr>
            <w:tcW w:w="1184" w:type="dxa"/>
          </w:tcPr>
          <w:p w14:paraId="5A2FF14E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Mouse</w:t>
            </w:r>
          </w:p>
        </w:tc>
        <w:tc>
          <w:tcPr>
            <w:tcW w:w="1413" w:type="dxa"/>
            <w:hideMark/>
          </w:tcPr>
          <w:p w14:paraId="7C493358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AF488</w:t>
            </w:r>
          </w:p>
        </w:tc>
        <w:tc>
          <w:tcPr>
            <w:tcW w:w="1140" w:type="dxa"/>
            <w:hideMark/>
          </w:tcPr>
          <w:p w14:paraId="1F43BA65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AE1/AE3</w:t>
            </w:r>
          </w:p>
        </w:tc>
        <w:tc>
          <w:tcPr>
            <w:tcW w:w="1833" w:type="dxa"/>
            <w:hideMark/>
          </w:tcPr>
          <w:p w14:paraId="04527F40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Cytoskeleton</w:t>
            </w:r>
          </w:p>
        </w:tc>
        <w:tc>
          <w:tcPr>
            <w:tcW w:w="3081" w:type="dxa"/>
            <w:hideMark/>
          </w:tcPr>
          <w:p w14:paraId="6BE86375" w14:textId="0D2C8D4D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proofErr w:type="spellStart"/>
            <w:r w:rsidRPr="00DB688A">
              <w:rPr>
                <w:rFonts w:ascii="Gadugi" w:hAnsi="Gadugi" w:cs="Arial"/>
                <w:iCs/>
              </w:rPr>
              <w:t>ThermoFisher</w:t>
            </w:r>
            <w:proofErr w:type="spellEnd"/>
            <w:r w:rsidRPr="00DB688A">
              <w:rPr>
                <w:rFonts w:ascii="Gadugi" w:hAnsi="Gadugi" w:cs="Arial"/>
                <w:iCs/>
              </w:rPr>
              <w:t xml:space="preserve"> Scientific, USA, (53-9003-8</w:t>
            </w:r>
            <w:r w:rsidR="00E37634" w:rsidRPr="00DB688A">
              <w:rPr>
                <w:rFonts w:ascii="Gadugi" w:hAnsi="Gadugi" w:cs="Arial"/>
                <w:iCs/>
              </w:rPr>
              <w:t>2</w:t>
            </w:r>
            <w:r w:rsidRPr="00DB688A">
              <w:rPr>
                <w:rFonts w:ascii="Gadugi" w:hAnsi="Gadugi" w:cs="Arial"/>
                <w:iCs/>
              </w:rPr>
              <w:t>)</w:t>
            </w:r>
          </w:p>
        </w:tc>
        <w:tc>
          <w:tcPr>
            <w:tcW w:w="1141" w:type="dxa"/>
            <w:hideMark/>
          </w:tcPr>
          <w:p w14:paraId="4D3C7BF6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1/200</w:t>
            </w:r>
          </w:p>
        </w:tc>
        <w:tc>
          <w:tcPr>
            <w:tcW w:w="2432" w:type="dxa"/>
            <w:hideMark/>
          </w:tcPr>
          <w:p w14:paraId="246C5AF8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CTC identification</w:t>
            </w:r>
          </w:p>
        </w:tc>
      </w:tr>
      <w:tr w:rsidR="005C6FC4" w:rsidRPr="00DB688A" w14:paraId="1E32C2D2" w14:textId="77777777" w:rsidTr="00357832">
        <w:trPr>
          <w:trHeight w:val="716"/>
        </w:trPr>
        <w:tc>
          <w:tcPr>
            <w:tcW w:w="1663" w:type="dxa"/>
            <w:hideMark/>
          </w:tcPr>
          <w:p w14:paraId="23AEE1E4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proofErr w:type="spellStart"/>
            <w:r w:rsidRPr="00DB688A">
              <w:rPr>
                <w:rFonts w:ascii="Gadugi" w:hAnsi="Gadugi" w:cs="Arial"/>
                <w:iCs/>
              </w:rPr>
              <w:t>EpCAM</w:t>
            </w:r>
            <w:proofErr w:type="spellEnd"/>
          </w:p>
        </w:tc>
        <w:tc>
          <w:tcPr>
            <w:tcW w:w="1184" w:type="dxa"/>
          </w:tcPr>
          <w:p w14:paraId="071CA44D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Mouse</w:t>
            </w:r>
          </w:p>
        </w:tc>
        <w:tc>
          <w:tcPr>
            <w:tcW w:w="1413" w:type="dxa"/>
            <w:hideMark/>
          </w:tcPr>
          <w:p w14:paraId="70D7C17C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FITC</w:t>
            </w:r>
          </w:p>
        </w:tc>
        <w:tc>
          <w:tcPr>
            <w:tcW w:w="1140" w:type="dxa"/>
            <w:hideMark/>
          </w:tcPr>
          <w:p w14:paraId="2026B5FF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VU-1D9</w:t>
            </w:r>
          </w:p>
        </w:tc>
        <w:tc>
          <w:tcPr>
            <w:tcW w:w="1833" w:type="dxa"/>
            <w:hideMark/>
          </w:tcPr>
          <w:p w14:paraId="0820CC89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Membrane</w:t>
            </w:r>
          </w:p>
        </w:tc>
        <w:tc>
          <w:tcPr>
            <w:tcW w:w="3081" w:type="dxa"/>
            <w:hideMark/>
          </w:tcPr>
          <w:p w14:paraId="6D534F86" w14:textId="50E140F5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proofErr w:type="spellStart"/>
            <w:r w:rsidRPr="00DB688A">
              <w:rPr>
                <w:rFonts w:ascii="Gadugi" w:hAnsi="Gadugi" w:cs="Arial"/>
                <w:iCs/>
              </w:rPr>
              <w:t>ThermoFisher</w:t>
            </w:r>
            <w:proofErr w:type="spellEnd"/>
            <w:r w:rsidRPr="00DB688A">
              <w:rPr>
                <w:rFonts w:ascii="Gadugi" w:hAnsi="Gadugi" w:cs="Arial"/>
                <w:iCs/>
              </w:rPr>
              <w:t xml:space="preserve"> Scientific, USA, (</w:t>
            </w:r>
            <w:r w:rsidR="00E37634" w:rsidRPr="00DB688A">
              <w:rPr>
                <w:rFonts w:ascii="Gadugi" w:hAnsi="Gadugi" w:cs="Arial"/>
                <w:iCs/>
              </w:rPr>
              <w:t>A15755</w:t>
            </w:r>
            <w:r w:rsidRPr="00DB688A">
              <w:rPr>
                <w:rFonts w:ascii="Gadugi" w:hAnsi="Gadugi" w:cs="Arial"/>
                <w:iCs/>
              </w:rPr>
              <w:t>)</w:t>
            </w:r>
          </w:p>
        </w:tc>
        <w:tc>
          <w:tcPr>
            <w:tcW w:w="1141" w:type="dxa"/>
            <w:hideMark/>
          </w:tcPr>
          <w:p w14:paraId="301ECAE1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1/100</w:t>
            </w:r>
          </w:p>
        </w:tc>
        <w:tc>
          <w:tcPr>
            <w:tcW w:w="2432" w:type="dxa"/>
            <w:hideMark/>
          </w:tcPr>
          <w:p w14:paraId="2859F5AD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CTC identification</w:t>
            </w:r>
          </w:p>
        </w:tc>
      </w:tr>
      <w:tr w:rsidR="005C6FC4" w:rsidRPr="00DB688A" w14:paraId="49A1ADB1" w14:textId="77777777" w:rsidTr="00357832">
        <w:trPr>
          <w:trHeight w:val="368"/>
        </w:trPr>
        <w:tc>
          <w:tcPr>
            <w:tcW w:w="1663" w:type="dxa"/>
            <w:hideMark/>
          </w:tcPr>
          <w:p w14:paraId="1C68A505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Vimentin</w:t>
            </w:r>
          </w:p>
        </w:tc>
        <w:tc>
          <w:tcPr>
            <w:tcW w:w="1184" w:type="dxa"/>
          </w:tcPr>
          <w:p w14:paraId="758F632A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Mouse</w:t>
            </w:r>
          </w:p>
        </w:tc>
        <w:tc>
          <w:tcPr>
            <w:tcW w:w="1413" w:type="dxa"/>
            <w:hideMark/>
          </w:tcPr>
          <w:p w14:paraId="18DC44DC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AF647</w:t>
            </w:r>
          </w:p>
        </w:tc>
        <w:tc>
          <w:tcPr>
            <w:tcW w:w="1140" w:type="dxa"/>
            <w:hideMark/>
          </w:tcPr>
          <w:p w14:paraId="554A7679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V9</w:t>
            </w:r>
          </w:p>
        </w:tc>
        <w:tc>
          <w:tcPr>
            <w:tcW w:w="1833" w:type="dxa"/>
            <w:hideMark/>
          </w:tcPr>
          <w:p w14:paraId="24AFF5E5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Cytoskeleton</w:t>
            </w:r>
          </w:p>
        </w:tc>
        <w:tc>
          <w:tcPr>
            <w:tcW w:w="3081" w:type="dxa"/>
            <w:hideMark/>
          </w:tcPr>
          <w:p w14:paraId="0D79284A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Abcam, USA, (ab195878)</w:t>
            </w:r>
          </w:p>
        </w:tc>
        <w:tc>
          <w:tcPr>
            <w:tcW w:w="1141" w:type="dxa"/>
            <w:hideMark/>
          </w:tcPr>
          <w:p w14:paraId="7C0B470B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1/1000</w:t>
            </w:r>
          </w:p>
        </w:tc>
        <w:tc>
          <w:tcPr>
            <w:tcW w:w="2432" w:type="dxa"/>
            <w:hideMark/>
          </w:tcPr>
          <w:p w14:paraId="57B1589F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CTC identification</w:t>
            </w:r>
          </w:p>
        </w:tc>
      </w:tr>
      <w:tr w:rsidR="005C6FC4" w:rsidRPr="00DB688A" w14:paraId="16A8E0A7" w14:textId="77777777" w:rsidTr="00357832">
        <w:trPr>
          <w:trHeight w:val="358"/>
        </w:trPr>
        <w:tc>
          <w:tcPr>
            <w:tcW w:w="1663" w:type="dxa"/>
          </w:tcPr>
          <w:p w14:paraId="5A9148A6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N-Cadherin</w:t>
            </w:r>
          </w:p>
        </w:tc>
        <w:tc>
          <w:tcPr>
            <w:tcW w:w="1184" w:type="dxa"/>
          </w:tcPr>
          <w:p w14:paraId="129CF0FC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Mouse</w:t>
            </w:r>
          </w:p>
        </w:tc>
        <w:tc>
          <w:tcPr>
            <w:tcW w:w="1413" w:type="dxa"/>
          </w:tcPr>
          <w:p w14:paraId="29D59D82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PE</w:t>
            </w:r>
          </w:p>
        </w:tc>
        <w:tc>
          <w:tcPr>
            <w:tcW w:w="1140" w:type="dxa"/>
          </w:tcPr>
          <w:p w14:paraId="03085348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 xml:space="preserve"> 8C11</w:t>
            </w:r>
          </w:p>
        </w:tc>
        <w:tc>
          <w:tcPr>
            <w:tcW w:w="1833" w:type="dxa"/>
          </w:tcPr>
          <w:p w14:paraId="716F9678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Membrane</w:t>
            </w:r>
          </w:p>
        </w:tc>
        <w:tc>
          <w:tcPr>
            <w:tcW w:w="3081" w:type="dxa"/>
          </w:tcPr>
          <w:p w14:paraId="60EC64F7" w14:textId="7698C848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proofErr w:type="spellStart"/>
            <w:r w:rsidRPr="00DB688A">
              <w:rPr>
                <w:rFonts w:ascii="Gadugi" w:hAnsi="Gadugi" w:cs="Arial"/>
                <w:iCs/>
              </w:rPr>
              <w:t>BioLegend</w:t>
            </w:r>
            <w:proofErr w:type="spellEnd"/>
            <w:r w:rsidRPr="00DB688A">
              <w:rPr>
                <w:rFonts w:ascii="Gadugi" w:hAnsi="Gadugi" w:cs="Arial"/>
                <w:iCs/>
              </w:rPr>
              <w:t xml:space="preserve"> </w:t>
            </w:r>
            <w:r w:rsidRPr="00DB688A" w:rsidDel="00AB63B6">
              <w:rPr>
                <w:rFonts w:ascii="Gadugi" w:hAnsi="Gadugi" w:cs="Arial"/>
                <w:iCs/>
              </w:rPr>
              <w:t>USA</w:t>
            </w:r>
            <w:r w:rsidR="00AB63B6" w:rsidRPr="00DB688A">
              <w:rPr>
                <w:rFonts w:ascii="Gadugi" w:hAnsi="Gadugi" w:cs="Arial"/>
                <w:iCs/>
              </w:rPr>
              <w:t xml:space="preserve">, </w:t>
            </w:r>
            <w:r w:rsidR="00AB63B6" w:rsidRPr="00DB688A">
              <w:rPr>
                <w:rFonts w:ascii="Gadugi" w:hAnsi="Gadugi"/>
              </w:rPr>
              <w:t>(</w:t>
            </w:r>
            <w:r w:rsidRPr="00DB688A">
              <w:rPr>
                <w:rFonts w:ascii="Gadugi" w:hAnsi="Gadugi" w:cs="Arial"/>
                <w:iCs/>
              </w:rPr>
              <w:t>350806)</w:t>
            </w:r>
          </w:p>
        </w:tc>
        <w:tc>
          <w:tcPr>
            <w:tcW w:w="1141" w:type="dxa"/>
          </w:tcPr>
          <w:p w14:paraId="67EA53BC" w14:textId="15C76231" w:rsidR="005C6FC4" w:rsidRPr="00DB688A" w:rsidRDefault="00E3763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1/20</w:t>
            </w:r>
          </w:p>
        </w:tc>
        <w:tc>
          <w:tcPr>
            <w:tcW w:w="2432" w:type="dxa"/>
          </w:tcPr>
          <w:p w14:paraId="239B44BE" w14:textId="67B5DD05" w:rsidR="005C6FC4" w:rsidRPr="00DB688A" w:rsidRDefault="00E3763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N-cadherin expression</w:t>
            </w:r>
          </w:p>
        </w:tc>
      </w:tr>
      <w:tr w:rsidR="005C6FC4" w:rsidRPr="00DB688A" w14:paraId="51178C20" w14:textId="77777777" w:rsidTr="00357832">
        <w:trPr>
          <w:trHeight w:val="358"/>
        </w:trPr>
        <w:tc>
          <w:tcPr>
            <w:tcW w:w="1663" w:type="dxa"/>
            <w:hideMark/>
          </w:tcPr>
          <w:p w14:paraId="67BF1FE9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PD-L1</w:t>
            </w:r>
          </w:p>
        </w:tc>
        <w:tc>
          <w:tcPr>
            <w:tcW w:w="1184" w:type="dxa"/>
          </w:tcPr>
          <w:p w14:paraId="2A382528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Rabbit</w:t>
            </w:r>
          </w:p>
        </w:tc>
        <w:tc>
          <w:tcPr>
            <w:tcW w:w="1413" w:type="dxa"/>
            <w:hideMark/>
          </w:tcPr>
          <w:p w14:paraId="46F63E81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AF647</w:t>
            </w:r>
          </w:p>
        </w:tc>
        <w:tc>
          <w:tcPr>
            <w:tcW w:w="1140" w:type="dxa"/>
            <w:hideMark/>
          </w:tcPr>
          <w:p w14:paraId="6FC8C5EF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28-8</w:t>
            </w:r>
          </w:p>
        </w:tc>
        <w:tc>
          <w:tcPr>
            <w:tcW w:w="1833" w:type="dxa"/>
            <w:hideMark/>
          </w:tcPr>
          <w:p w14:paraId="045E5152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Membrane</w:t>
            </w:r>
          </w:p>
        </w:tc>
        <w:tc>
          <w:tcPr>
            <w:tcW w:w="3081" w:type="dxa"/>
            <w:hideMark/>
          </w:tcPr>
          <w:p w14:paraId="3162750E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Abcam, USA, (ab205921)</w:t>
            </w:r>
          </w:p>
        </w:tc>
        <w:tc>
          <w:tcPr>
            <w:tcW w:w="1141" w:type="dxa"/>
            <w:hideMark/>
          </w:tcPr>
          <w:p w14:paraId="293171C1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1/400</w:t>
            </w:r>
          </w:p>
        </w:tc>
        <w:tc>
          <w:tcPr>
            <w:tcW w:w="2432" w:type="dxa"/>
            <w:hideMark/>
          </w:tcPr>
          <w:p w14:paraId="68E5C085" w14:textId="77777777" w:rsidR="005C6FC4" w:rsidRPr="00DB688A" w:rsidRDefault="005C6FC4" w:rsidP="005C6FC4">
            <w:pPr>
              <w:spacing w:after="0" w:line="240" w:lineRule="auto"/>
              <w:rPr>
                <w:rFonts w:ascii="Gadugi" w:hAnsi="Gadugi" w:cs="Arial"/>
                <w:iCs/>
              </w:rPr>
            </w:pPr>
            <w:r w:rsidRPr="00DB688A">
              <w:rPr>
                <w:rFonts w:ascii="Gadugi" w:hAnsi="Gadugi" w:cs="Arial"/>
                <w:iCs/>
              </w:rPr>
              <w:t>PD-L1 expression</w:t>
            </w:r>
          </w:p>
        </w:tc>
      </w:tr>
    </w:tbl>
    <w:p w14:paraId="0F67915A" w14:textId="679E4BAA" w:rsidR="005C6FC4" w:rsidRPr="00DB688A" w:rsidRDefault="005C6FC4" w:rsidP="005C6FC4">
      <w:pPr>
        <w:ind w:left="142" w:hanging="142"/>
        <w:rPr>
          <w:rFonts w:ascii="Gadugi" w:eastAsiaTheme="minorEastAsia" w:hAnsi="Gadugi" w:cs="Arial"/>
          <w:sz w:val="20"/>
          <w:szCs w:val="20"/>
          <w:lang w:eastAsia="zh-CN" w:bidi="th-TH"/>
        </w:rPr>
      </w:pPr>
      <w:r w:rsidRPr="00DB688A">
        <w:rPr>
          <w:rFonts w:ascii="Gadugi" w:hAnsi="Gadugi" w:cs="Arial"/>
          <w:b/>
          <w:sz w:val="20"/>
          <w:szCs w:val="20"/>
        </w:rPr>
        <w:t>PE:</w:t>
      </w:r>
      <w:r w:rsidRPr="00DB688A">
        <w:rPr>
          <w:rFonts w:ascii="Gadugi" w:hAnsi="Gadugi" w:cs="Arial"/>
          <w:bCs/>
          <w:sz w:val="20"/>
          <w:szCs w:val="20"/>
        </w:rPr>
        <w:t xml:space="preserve"> </w:t>
      </w:r>
      <w:r w:rsidRPr="00DB688A" w:rsidDel="00083324">
        <w:rPr>
          <w:rFonts w:ascii="Gadugi" w:hAnsi="Gadugi" w:cs="Arial"/>
          <w:b/>
          <w:sz w:val="20"/>
          <w:szCs w:val="20"/>
        </w:rPr>
        <w:t xml:space="preserve">phycoerythrin, </w:t>
      </w:r>
      <w:r w:rsidR="00083324" w:rsidRPr="00DB688A">
        <w:rPr>
          <w:rFonts w:ascii="Gadugi" w:hAnsi="Gadugi" w:cs="Arial"/>
          <w:b/>
          <w:iCs/>
          <w:sz w:val="20"/>
          <w:szCs w:val="20"/>
          <w:lang w:val="en-GB"/>
        </w:rPr>
        <w:t>AF</w:t>
      </w:r>
      <w:r w:rsidRPr="00DB688A">
        <w:rPr>
          <w:rFonts w:ascii="Gadugi" w:hAnsi="Gadugi" w:cs="Arial"/>
          <w:b/>
          <w:iCs/>
          <w:sz w:val="20"/>
          <w:szCs w:val="20"/>
          <w:lang w:val="en-GB"/>
        </w:rPr>
        <w:t>: Alexa Fluor</w:t>
      </w:r>
      <w:r w:rsidR="00F73844" w:rsidRPr="00DB688A">
        <w:rPr>
          <w:rFonts w:ascii="Gadugi" w:hAnsi="Gadugi" w:cs="Arial"/>
          <w:b/>
          <w:iCs/>
          <w:sz w:val="20"/>
          <w:szCs w:val="20"/>
          <w:lang w:val="en-GB"/>
        </w:rPr>
        <w:t>, FITC: Fluo</w:t>
      </w:r>
      <w:r w:rsidR="00717B6F" w:rsidRPr="00DB688A">
        <w:rPr>
          <w:rFonts w:ascii="Gadugi" w:hAnsi="Gadugi" w:cs="Arial"/>
          <w:b/>
          <w:iCs/>
          <w:sz w:val="20"/>
          <w:szCs w:val="20"/>
          <w:lang w:val="en-GB"/>
        </w:rPr>
        <w:t>rescein</w:t>
      </w:r>
      <w:r w:rsidR="005247A2" w:rsidRPr="00DB688A">
        <w:rPr>
          <w:rFonts w:ascii="Gadugi" w:hAnsi="Gadugi" w:cs="Arial"/>
          <w:b/>
          <w:iCs/>
          <w:sz w:val="20"/>
          <w:szCs w:val="20"/>
          <w:lang w:val="en-GB"/>
        </w:rPr>
        <w:t xml:space="preserve"> isothiocyanate</w:t>
      </w:r>
    </w:p>
    <w:p w14:paraId="133FE87D" w14:textId="77777777" w:rsidR="005C6FC4" w:rsidRPr="00DB688A" w:rsidRDefault="005C6FC4" w:rsidP="005C6FC4">
      <w:pPr>
        <w:spacing w:line="360" w:lineRule="auto"/>
        <w:jc w:val="center"/>
        <w:rPr>
          <w:rFonts w:ascii="Gadugi" w:eastAsiaTheme="minorEastAsia" w:hAnsi="Gadugi" w:cs="Arial"/>
          <w:lang w:val="en-GB" w:eastAsia="zh-CN" w:bidi="th-TH"/>
        </w:rPr>
      </w:pPr>
    </w:p>
    <w:p w14:paraId="15C6BF22" w14:textId="77777777" w:rsidR="005C6FC4" w:rsidRPr="00DB688A" w:rsidRDefault="005C6FC4" w:rsidP="005C6FC4">
      <w:pPr>
        <w:spacing w:line="360" w:lineRule="auto"/>
        <w:jc w:val="center"/>
        <w:rPr>
          <w:rFonts w:ascii="Gadugi" w:eastAsiaTheme="minorEastAsia" w:hAnsi="Gadugi" w:cs="Arial"/>
          <w:lang w:val="en-GB" w:eastAsia="zh-CN" w:bidi="th-TH"/>
        </w:rPr>
      </w:pPr>
    </w:p>
    <w:p w14:paraId="049F25EA" w14:textId="29DA91E5" w:rsidR="005C6FC4" w:rsidRPr="00DB688A" w:rsidRDefault="005C6FC4" w:rsidP="005C6FC4">
      <w:pPr>
        <w:spacing w:line="360" w:lineRule="auto"/>
        <w:jc w:val="center"/>
        <w:rPr>
          <w:rFonts w:ascii="Gadugi" w:eastAsiaTheme="minorEastAsia" w:hAnsi="Gadugi" w:cs="Arial"/>
          <w:lang w:val="en-GB" w:eastAsia="zh-CN" w:bidi="th-TH"/>
        </w:rPr>
      </w:pPr>
    </w:p>
    <w:p w14:paraId="687E3C13" w14:textId="77777777" w:rsidR="005C6FC4" w:rsidRPr="00DB688A" w:rsidRDefault="005C6FC4" w:rsidP="005C6FC4">
      <w:pPr>
        <w:rPr>
          <w:lang w:val="en-GB"/>
        </w:rPr>
      </w:pPr>
      <w:r w:rsidRPr="00DB688A">
        <w:rPr>
          <w:noProof/>
          <w:lang w:val="en-IN" w:eastAsia="en-IN"/>
        </w:rPr>
        <w:lastRenderedPageBreak/>
        <w:drawing>
          <wp:inline distT="0" distB="0" distL="0" distR="0" wp14:anchorId="49A16220" wp14:editId="4F3E4BD4">
            <wp:extent cx="8835444" cy="4487431"/>
            <wp:effectExtent l="0" t="0" r="3810" b="8890"/>
            <wp:docPr id="35" name="Picture 35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A screenshot of a compu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0449" cy="4545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D39C56" w14:textId="7A4457F2" w:rsidR="005C6FC4" w:rsidRPr="00DB688A" w:rsidRDefault="005C6FC4" w:rsidP="005C6FC4">
      <w:pPr>
        <w:spacing w:after="200" w:line="240" w:lineRule="auto"/>
        <w:rPr>
          <w:rFonts w:ascii="Gadugi" w:hAnsi="Gadugi" w:cs="Arial"/>
          <w:sz w:val="20"/>
          <w:szCs w:val="20"/>
          <w:lang w:val="en-GB"/>
        </w:rPr>
      </w:pPr>
      <w:bookmarkStart w:id="2" w:name="_Toc89470504"/>
      <w:r w:rsidRPr="00DB688A">
        <w:rPr>
          <w:rFonts w:ascii="Gadugi" w:eastAsiaTheme="minorEastAsia" w:hAnsi="Gadugi"/>
          <w:b/>
          <w:bCs/>
          <w:color w:val="000000" w:themeColor="text1"/>
          <w:sz w:val="20"/>
          <w:szCs w:val="24"/>
          <w:lang w:eastAsia="zh-CN" w:bidi="th-TH"/>
        </w:rPr>
        <w:t xml:space="preserve">Figure S1: Representative immunofluorescence images of </w:t>
      </w:r>
      <w:proofErr w:type="spellStart"/>
      <w:r w:rsidRPr="00DB688A">
        <w:rPr>
          <w:rFonts w:ascii="Gadugi" w:eastAsiaTheme="minorEastAsia" w:hAnsi="Gadugi"/>
          <w:b/>
          <w:bCs/>
          <w:color w:val="000000" w:themeColor="text1"/>
          <w:sz w:val="20"/>
          <w:szCs w:val="24"/>
          <w:lang w:eastAsia="zh-CN" w:bidi="th-TH"/>
        </w:rPr>
        <w:t>Parsortix</w:t>
      </w:r>
      <w:proofErr w:type="spellEnd"/>
      <w:r w:rsidRPr="00DB688A">
        <w:rPr>
          <w:rFonts w:ascii="Gadugi" w:eastAsiaTheme="minorEastAsia" w:hAnsi="Gadugi"/>
          <w:b/>
          <w:bCs/>
          <w:color w:val="000000" w:themeColor="text1"/>
          <w:sz w:val="20"/>
          <w:szCs w:val="24"/>
          <w:lang w:eastAsia="zh-CN" w:bidi="th-TH"/>
        </w:rPr>
        <w:t>-enriched WBC expressing PD-L1.</w:t>
      </w:r>
      <w:bookmarkEnd w:id="2"/>
      <w:r w:rsidRPr="00DB688A">
        <w:rPr>
          <w:rFonts w:ascii="Gadugi" w:eastAsiaTheme="minorEastAsia" w:hAnsi="Gadugi"/>
          <w:b/>
          <w:bCs/>
          <w:color w:val="000000" w:themeColor="text1"/>
          <w:sz w:val="20"/>
          <w:szCs w:val="24"/>
          <w:lang w:eastAsia="zh-CN" w:bidi="th-TH"/>
        </w:rPr>
        <w:t xml:space="preserve"> </w:t>
      </w:r>
      <w:r w:rsidRPr="00DB688A">
        <w:rPr>
          <w:rFonts w:ascii="Gadugi" w:hAnsi="Gadugi" w:cs="Arial"/>
          <w:sz w:val="20"/>
          <w:szCs w:val="20"/>
          <w:lang w:val="en-GB"/>
        </w:rPr>
        <w:t>(CK/</w:t>
      </w:r>
      <w:proofErr w:type="spellStart"/>
      <w:r w:rsidRPr="00DB688A">
        <w:rPr>
          <w:rFonts w:ascii="Gadugi" w:hAnsi="Gadugi" w:cs="Arial"/>
          <w:sz w:val="20"/>
          <w:szCs w:val="20"/>
          <w:lang w:val="en-GB"/>
        </w:rPr>
        <w:t>EpCAM</w:t>
      </w:r>
      <w:proofErr w:type="spellEnd"/>
      <w:r w:rsidRPr="00DB688A">
        <w:rPr>
          <w:rFonts w:ascii="Gadugi" w:hAnsi="Gadugi" w:cs="Arial"/>
          <w:sz w:val="20"/>
          <w:szCs w:val="20"/>
          <w:vertAlign w:val="superscript"/>
          <w:lang w:val="en-GB"/>
        </w:rPr>
        <w:t>-</w:t>
      </w:r>
      <w:r w:rsidR="00BA5A11" w:rsidRPr="00DB688A">
        <w:rPr>
          <w:rFonts w:ascii="Gadugi" w:hAnsi="Gadugi" w:cs="Arial"/>
          <w:sz w:val="20"/>
          <w:szCs w:val="20"/>
          <w:lang w:val="en-GB"/>
        </w:rPr>
        <w:t xml:space="preserve">, </w:t>
      </w:r>
      <w:r w:rsidRPr="00DB688A">
        <w:rPr>
          <w:rFonts w:ascii="Gadugi" w:hAnsi="Gadugi" w:cs="Arial"/>
          <w:sz w:val="20"/>
          <w:szCs w:val="20"/>
          <w:lang w:val="en-GB"/>
        </w:rPr>
        <w:t>CD45/16</w:t>
      </w:r>
      <w:r w:rsidRPr="00DB688A">
        <w:rPr>
          <w:rFonts w:ascii="Gadugi" w:hAnsi="Gadugi" w:cs="Arial"/>
          <w:sz w:val="20"/>
          <w:szCs w:val="20"/>
          <w:vertAlign w:val="superscript"/>
          <w:lang w:val="en-GB"/>
        </w:rPr>
        <w:t>+</w:t>
      </w:r>
      <w:r w:rsidR="00BA5A11" w:rsidRPr="00DB688A">
        <w:rPr>
          <w:rFonts w:ascii="Gadugi" w:hAnsi="Gadugi" w:cs="Arial"/>
          <w:sz w:val="20"/>
          <w:szCs w:val="20"/>
          <w:lang w:val="en-GB"/>
        </w:rPr>
        <w:t xml:space="preserve">, </w:t>
      </w:r>
      <w:r w:rsidRPr="00DB688A">
        <w:rPr>
          <w:rFonts w:ascii="Gadugi" w:hAnsi="Gadugi" w:cs="Arial"/>
          <w:sz w:val="20"/>
          <w:szCs w:val="20"/>
          <w:lang w:val="en-GB"/>
        </w:rPr>
        <w:t>PD-L1</w:t>
      </w:r>
      <w:r w:rsidRPr="00DB688A">
        <w:rPr>
          <w:rFonts w:ascii="Gadugi" w:hAnsi="Gadugi" w:cs="Arial"/>
          <w:sz w:val="20"/>
          <w:szCs w:val="20"/>
          <w:vertAlign w:val="superscript"/>
          <w:lang w:val="en-GB"/>
        </w:rPr>
        <w:t>+</w:t>
      </w:r>
      <w:r w:rsidRPr="00DB688A">
        <w:rPr>
          <w:rFonts w:ascii="Gadugi" w:hAnsi="Gadugi" w:cs="Arial"/>
          <w:sz w:val="20"/>
          <w:szCs w:val="20"/>
          <w:lang w:val="en-GB"/>
        </w:rPr>
        <w:t>). Cells were stained with DAPI (blue)</w:t>
      </w:r>
      <w:r w:rsidR="00BA5A11" w:rsidRPr="00DB688A">
        <w:rPr>
          <w:rFonts w:ascii="Gadugi" w:hAnsi="Gadugi" w:cs="Arial"/>
          <w:sz w:val="20"/>
          <w:szCs w:val="20"/>
          <w:lang w:val="en-GB"/>
        </w:rPr>
        <w:t>, anti-</w:t>
      </w:r>
      <w:proofErr w:type="spellStart"/>
      <w:r w:rsidR="009318D2" w:rsidRPr="00DB688A">
        <w:rPr>
          <w:rFonts w:ascii="Gadugi" w:hAnsi="Gadugi" w:cs="Arial"/>
          <w:sz w:val="20"/>
          <w:szCs w:val="20"/>
          <w:lang w:val="en-GB"/>
        </w:rPr>
        <w:t>p</w:t>
      </w:r>
      <w:r w:rsidRPr="00DB688A">
        <w:rPr>
          <w:rFonts w:ascii="Gadugi" w:hAnsi="Gadugi" w:cs="Arial"/>
          <w:sz w:val="20"/>
          <w:szCs w:val="20"/>
          <w:lang w:val="en-GB"/>
        </w:rPr>
        <w:t>CK</w:t>
      </w:r>
      <w:proofErr w:type="spellEnd"/>
      <w:r w:rsidRPr="00DB688A">
        <w:rPr>
          <w:rFonts w:ascii="Gadugi" w:hAnsi="Gadugi" w:cs="Arial"/>
          <w:sz w:val="20"/>
          <w:szCs w:val="20"/>
          <w:lang w:val="en-GB"/>
        </w:rPr>
        <w:t>/</w:t>
      </w:r>
      <w:proofErr w:type="spellStart"/>
      <w:r w:rsidRPr="00DB688A">
        <w:rPr>
          <w:rFonts w:ascii="Gadugi" w:hAnsi="Gadugi" w:cs="Arial"/>
          <w:sz w:val="20"/>
          <w:szCs w:val="20"/>
          <w:lang w:val="en-GB"/>
        </w:rPr>
        <w:t>EpCAM</w:t>
      </w:r>
      <w:proofErr w:type="spellEnd"/>
      <w:r w:rsidRPr="00DB688A">
        <w:rPr>
          <w:rFonts w:ascii="Gadugi" w:hAnsi="Gadugi" w:cs="Arial"/>
          <w:sz w:val="20"/>
          <w:szCs w:val="20"/>
          <w:lang w:val="en-GB"/>
        </w:rPr>
        <w:t xml:space="preserve"> (green), </w:t>
      </w:r>
      <w:r w:rsidR="00BA5A11" w:rsidRPr="00DB688A">
        <w:rPr>
          <w:rFonts w:ascii="Gadugi" w:hAnsi="Gadugi" w:cs="Arial"/>
          <w:sz w:val="20"/>
          <w:szCs w:val="20"/>
          <w:lang w:val="en-GB"/>
        </w:rPr>
        <w:t>anti-</w:t>
      </w:r>
      <w:r w:rsidRPr="00DB688A">
        <w:rPr>
          <w:rFonts w:ascii="Gadugi" w:hAnsi="Gadugi" w:cs="Arial"/>
          <w:sz w:val="20"/>
          <w:szCs w:val="20"/>
          <w:lang w:val="en-GB"/>
        </w:rPr>
        <w:t xml:space="preserve">CD45/16 (red) and </w:t>
      </w:r>
      <w:r w:rsidR="004A5EAF" w:rsidRPr="00DB688A">
        <w:rPr>
          <w:rFonts w:ascii="Gadugi" w:hAnsi="Gadugi" w:cs="Arial"/>
          <w:sz w:val="20"/>
          <w:szCs w:val="20"/>
          <w:lang w:val="en-GB"/>
        </w:rPr>
        <w:t>anti-</w:t>
      </w:r>
      <w:r w:rsidRPr="00DB688A">
        <w:rPr>
          <w:rFonts w:ascii="Gadugi" w:hAnsi="Gadugi" w:cs="Arial"/>
          <w:sz w:val="20"/>
          <w:szCs w:val="20"/>
          <w:lang w:val="en-GB"/>
        </w:rPr>
        <w:t>PD-L1</w:t>
      </w:r>
      <w:r w:rsidR="004A5EAF" w:rsidRPr="00DB688A">
        <w:rPr>
          <w:rFonts w:ascii="Gadugi" w:hAnsi="Gadugi" w:cs="Arial"/>
          <w:sz w:val="20"/>
          <w:szCs w:val="20"/>
          <w:lang w:val="en-GB"/>
        </w:rPr>
        <w:t xml:space="preserve"> </w:t>
      </w:r>
      <w:r w:rsidRPr="00DB688A">
        <w:rPr>
          <w:rFonts w:ascii="Gadugi" w:hAnsi="Gadugi" w:cs="Arial"/>
          <w:sz w:val="20"/>
          <w:szCs w:val="20"/>
          <w:lang w:val="en-GB"/>
        </w:rPr>
        <w:t xml:space="preserve">antibodies (pink). </w:t>
      </w:r>
      <w:r w:rsidR="009E615F" w:rsidRPr="00DB688A">
        <w:rPr>
          <w:rFonts w:ascii="Gadugi" w:hAnsi="Gadugi" w:cs="Arial"/>
          <w:sz w:val="20"/>
          <w:szCs w:val="20"/>
          <w:lang w:val="en-GB"/>
        </w:rPr>
        <w:t>WBC c</w:t>
      </w:r>
      <w:r w:rsidRPr="00DB688A">
        <w:rPr>
          <w:rFonts w:ascii="Gadugi" w:hAnsi="Gadugi" w:cs="Arial"/>
          <w:sz w:val="20"/>
          <w:szCs w:val="20"/>
          <w:lang w:val="en-GB"/>
        </w:rPr>
        <w:t xml:space="preserve">ells are indicated with yellow arrows. </w:t>
      </w:r>
      <w:r w:rsidR="005223BE" w:rsidRPr="00DB688A">
        <w:rPr>
          <w:rFonts w:ascii="Gadugi" w:hAnsi="Gadugi" w:cs="Arial"/>
          <w:sz w:val="20"/>
          <w:szCs w:val="20"/>
          <w:lang w:val="en-GB"/>
        </w:rPr>
        <w:t>Images were taken using</w:t>
      </w:r>
      <w:r w:rsidR="00117D73" w:rsidRPr="00DB688A">
        <w:rPr>
          <w:rFonts w:ascii="Gadugi" w:hAnsi="Gadugi" w:cs="Arial"/>
          <w:sz w:val="20"/>
          <w:szCs w:val="20"/>
          <w:lang w:val="en-GB"/>
        </w:rPr>
        <w:t xml:space="preserve"> an</w:t>
      </w:r>
      <w:r w:rsidRPr="00DB688A">
        <w:rPr>
          <w:rFonts w:ascii="Gadugi" w:hAnsi="Gadugi" w:cs="Arial"/>
          <w:sz w:val="20"/>
          <w:szCs w:val="20"/>
          <w:lang w:val="en-GB"/>
        </w:rPr>
        <w:t xml:space="preserve"> </w:t>
      </w:r>
      <w:r w:rsidRPr="00DB688A">
        <w:rPr>
          <w:rFonts w:ascii="Gadugi" w:hAnsi="Gadugi" w:cs="Arial"/>
          <w:sz w:val="20"/>
          <w:szCs w:val="20"/>
        </w:rPr>
        <w:t>Eclipse Ti-E inverted fluorescent microscope (magnification X20)</w:t>
      </w:r>
      <w:r w:rsidR="005B1DCA" w:rsidRPr="00DB688A">
        <w:rPr>
          <w:rFonts w:ascii="Gadugi" w:hAnsi="Gadugi" w:cs="Arial"/>
          <w:sz w:val="20"/>
          <w:szCs w:val="20"/>
        </w:rPr>
        <w:t>.</w:t>
      </w:r>
    </w:p>
    <w:p w14:paraId="4A217D9C" w14:textId="77777777" w:rsidR="005C6FC4" w:rsidRPr="00DB688A" w:rsidRDefault="005C6FC4" w:rsidP="005C6FC4">
      <w:pPr>
        <w:spacing w:line="360" w:lineRule="auto"/>
        <w:jc w:val="center"/>
        <w:rPr>
          <w:rFonts w:ascii="Gadugi" w:eastAsiaTheme="minorEastAsia" w:hAnsi="Gadugi" w:cs="Arial"/>
          <w:lang w:eastAsia="zh-CN" w:bidi="th-TH"/>
        </w:rPr>
      </w:pPr>
    </w:p>
    <w:p w14:paraId="01DCB8DF" w14:textId="77777777" w:rsidR="005C6FC4" w:rsidRPr="00DB688A" w:rsidRDefault="005C6FC4" w:rsidP="005C6FC4">
      <w:pPr>
        <w:spacing w:line="360" w:lineRule="auto"/>
        <w:jc w:val="both"/>
        <w:rPr>
          <w:rFonts w:ascii="Gadugi" w:eastAsiaTheme="minorEastAsia" w:hAnsi="Gadugi" w:cs="Arial"/>
          <w:lang w:eastAsia="zh-CN" w:bidi="th-TH"/>
        </w:rPr>
      </w:pPr>
    </w:p>
    <w:p w14:paraId="0BACE568" w14:textId="77777777" w:rsidR="005C6FC4" w:rsidRPr="00DB688A" w:rsidRDefault="005C6FC4" w:rsidP="005C6FC4">
      <w:pPr>
        <w:spacing w:after="0" w:line="240" w:lineRule="auto"/>
        <w:jc w:val="both"/>
        <w:rPr>
          <w:rFonts w:ascii="Gadugi" w:eastAsiaTheme="minorEastAsia" w:hAnsi="Gadugi" w:cs="Arial"/>
          <w:lang w:eastAsia="zh-CN" w:bidi="th-TH"/>
        </w:rPr>
      </w:pPr>
      <w:r w:rsidRPr="00DB688A">
        <w:rPr>
          <w:rFonts w:eastAsiaTheme="minorEastAsia"/>
          <w:noProof/>
          <w:szCs w:val="28"/>
          <w:lang w:val="en-IN" w:eastAsia="en-IN"/>
        </w:rPr>
        <w:drawing>
          <wp:inline distT="0" distB="0" distL="0" distR="0" wp14:anchorId="23EFD491" wp14:editId="42BA7C44">
            <wp:extent cx="9244425" cy="4259217"/>
            <wp:effectExtent l="19050" t="19050" r="13970" b="27305"/>
            <wp:docPr id="55" name="Picture 55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A picture containing 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7470" cy="4265227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2E98893" w14:textId="2AEEEB42" w:rsidR="005C6FC4" w:rsidRPr="005C6FC4" w:rsidRDefault="005C6FC4" w:rsidP="005C6FC4">
      <w:pPr>
        <w:spacing w:after="200" w:line="240" w:lineRule="auto"/>
        <w:ind w:right="-448"/>
        <w:rPr>
          <w:rFonts w:ascii="Gadugi" w:eastAsiaTheme="minorEastAsia" w:hAnsi="Gadugi" w:cs="Arial"/>
          <w:b/>
          <w:bCs/>
          <w:color w:val="000000" w:themeColor="text1"/>
          <w:sz w:val="20"/>
          <w:szCs w:val="24"/>
          <w:lang w:eastAsia="zh-CN" w:bidi="th-TH"/>
        </w:rPr>
      </w:pPr>
      <w:bookmarkStart w:id="3" w:name="_Toc89470505"/>
      <w:r w:rsidRPr="00DB688A">
        <w:rPr>
          <w:rFonts w:ascii="Gadugi" w:eastAsiaTheme="minorEastAsia" w:hAnsi="Gadugi"/>
          <w:b/>
          <w:bCs/>
          <w:color w:val="000000" w:themeColor="text1"/>
          <w:sz w:val="20"/>
          <w:szCs w:val="24"/>
          <w:lang w:eastAsia="zh-CN" w:bidi="th-TH"/>
        </w:rPr>
        <w:t>Figure S2: CNA profiles of WBCs</w:t>
      </w:r>
      <w:r w:rsidR="00117D73" w:rsidRPr="00DB688A">
        <w:rPr>
          <w:rFonts w:ascii="Gadugi" w:eastAsiaTheme="minorEastAsia" w:hAnsi="Gadugi"/>
          <w:b/>
          <w:bCs/>
          <w:color w:val="000000" w:themeColor="text1"/>
          <w:sz w:val="20"/>
          <w:szCs w:val="24"/>
          <w:lang w:eastAsia="zh-CN" w:bidi="th-TH"/>
        </w:rPr>
        <w:t xml:space="preserve"> </w:t>
      </w:r>
      <w:r w:rsidR="008D6BCA" w:rsidRPr="00DB688A">
        <w:rPr>
          <w:rFonts w:ascii="Gadugi" w:eastAsiaTheme="minorEastAsia" w:hAnsi="Gadugi"/>
          <w:b/>
          <w:bCs/>
          <w:color w:val="000000" w:themeColor="text1"/>
          <w:sz w:val="20"/>
          <w:szCs w:val="24"/>
          <w:lang w:eastAsia="zh-CN" w:bidi="th-TH"/>
        </w:rPr>
        <w:t>used a</w:t>
      </w:r>
      <w:r w:rsidR="00E82263" w:rsidRPr="00DB688A">
        <w:rPr>
          <w:rFonts w:ascii="Gadugi" w:eastAsiaTheme="minorEastAsia" w:hAnsi="Gadugi"/>
          <w:b/>
          <w:bCs/>
          <w:color w:val="000000" w:themeColor="text1"/>
          <w:sz w:val="20"/>
          <w:szCs w:val="24"/>
          <w:lang w:eastAsia="zh-CN" w:bidi="th-TH"/>
        </w:rPr>
        <w:t>s</w:t>
      </w:r>
      <w:r w:rsidR="008D6BCA" w:rsidRPr="00DB688A">
        <w:rPr>
          <w:rFonts w:ascii="Gadugi" w:eastAsiaTheme="minorEastAsia" w:hAnsi="Gadugi"/>
          <w:b/>
          <w:bCs/>
          <w:color w:val="000000" w:themeColor="text1"/>
          <w:sz w:val="20"/>
          <w:szCs w:val="24"/>
          <w:lang w:eastAsia="zh-CN" w:bidi="th-TH"/>
        </w:rPr>
        <w:t xml:space="preserve"> negative control</w:t>
      </w:r>
      <w:r w:rsidR="00E82263" w:rsidRPr="00DB688A">
        <w:rPr>
          <w:rFonts w:ascii="Gadugi" w:eastAsiaTheme="minorEastAsia" w:hAnsi="Gadugi"/>
          <w:b/>
          <w:bCs/>
          <w:color w:val="000000" w:themeColor="text1"/>
          <w:sz w:val="20"/>
          <w:szCs w:val="24"/>
          <w:lang w:eastAsia="zh-CN" w:bidi="th-TH"/>
        </w:rPr>
        <w:t>s</w:t>
      </w:r>
      <w:r w:rsidR="008D6BCA" w:rsidRPr="00DB688A">
        <w:rPr>
          <w:rFonts w:ascii="Gadugi" w:eastAsiaTheme="minorEastAsia" w:hAnsi="Gadugi"/>
          <w:b/>
          <w:bCs/>
          <w:color w:val="000000" w:themeColor="text1"/>
          <w:sz w:val="20"/>
          <w:szCs w:val="24"/>
          <w:lang w:eastAsia="zh-CN" w:bidi="th-TH"/>
        </w:rPr>
        <w:t>.</w:t>
      </w:r>
      <w:r w:rsidRPr="00DB688A">
        <w:rPr>
          <w:rFonts w:ascii="Gadugi" w:eastAsiaTheme="minorEastAsia" w:hAnsi="Gadugi"/>
          <w:b/>
          <w:bCs/>
          <w:color w:val="000000" w:themeColor="text1"/>
          <w:sz w:val="20"/>
          <w:szCs w:val="24"/>
          <w:lang w:eastAsia="zh-CN" w:bidi="th-TH"/>
        </w:rPr>
        <w:t xml:space="preserve"> Bright field and DAPI</w:t>
      </w:r>
      <w:r w:rsidR="008D6BCA" w:rsidRPr="00DB688A">
        <w:rPr>
          <w:rFonts w:ascii="Gadugi" w:eastAsiaTheme="minorEastAsia" w:hAnsi="Gadugi"/>
          <w:b/>
          <w:bCs/>
          <w:color w:val="000000" w:themeColor="text1"/>
          <w:sz w:val="20"/>
          <w:szCs w:val="24"/>
          <w:lang w:eastAsia="zh-CN" w:bidi="th-TH"/>
        </w:rPr>
        <w:t xml:space="preserve"> images</w:t>
      </w:r>
      <w:r w:rsidRPr="00DB688A">
        <w:rPr>
          <w:rFonts w:ascii="Gadugi" w:eastAsiaTheme="minorEastAsia" w:hAnsi="Gadugi"/>
          <w:b/>
          <w:bCs/>
          <w:color w:val="000000" w:themeColor="text1"/>
          <w:sz w:val="20"/>
          <w:szCs w:val="24"/>
          <w:lang w:eastAsia="zh-CN" w:bidi="th-TH"/>
        </w:rPr>
        <w:t xml:space="preserve"> of WBCs in relation to their </w:t>
      </w:r>
      <w:r w:rsidR="00EF1150" w:rsidRPr="00DB688A">
        <w:rPr>
          <w:rFonts w:ascii="Gadugi" w:eastAsiaTheme="minorEastAsia" w:hAnsi="Gadugi"/>
          <w:b/>
          <w:bCs/>
          <w:color w:val="000000" w:themeColor="text1"/>
          <w:sz w:val="20"/>
          <w:szCs w:val="24"/>
          <w:lang w:eastAsia="zh-CN" w:bidi="th-TH"/>
        </w:rPr>
        <w:t xml:space="preserve">genomic </w:t>
      </w:r>
      <w:r w:rsidRPr="00DB688A">
        <w:rPr>
          <w:rFonts w:ascii="Gadugi" w:eastAsiaTheme="minorEastAsia" w:hAnsi="Gadugi"/>
          <w:b/>
          <w:bCs/>
          <w:color w:val="000000" w:themeColor="text1"/>
          <w:sz w:val="20"/>
          <w:szCs w:val="24"/>
          <w:lang w:eastAsia="zh-CN" w:bidi="th-TH"/>
        </w:rPr>
        <w:t>profiles obtained from low-pass whole-genome sequencing.</w:t>
      </w:r>
      <w:bookmarkEnd w:id="3"/>
    </w:p>
    <w:p w14:paraId="75B9CFBB" w14:textId="77777777" w:rsidR="005C6FC4" w:rsidRDefault="005C6FC4" w:rsidP="005C6FC4">
      <w:pPr>
        <w:spacing w:line="360" w:lineRule="auto"/>
        <w:jc w:val="both"/>
        <w:rPr>
          <w:rFonts w:ascii="Gadugi" w:eastAsiaTheme="minorEastAsia" w:hAnsi="Gadugi" w:cs="Arial"/>
          <w:lang w:eastAsia="zh-CN" w:bidi="th-TH"/>
        </w:rPr>
        <w:sectPr w:rsidR="005C6FC4" w:rsidSect="00DB688A">
          <w:type w:val="continuous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42925F1" w14:textId="77777777" w:rsidR="005C6FC4" w:rsidRPr="005C6FC4" w:rsidRDefault="005C6FC4" w:rsidP="005C6FC4">
      <w:pPr>
        <w:spacing w:line="360" w:lineRule="auto"/>
        <w:jc w:val="both"/>
        <w:rPr>
          <w:rFonts w:ascii="Gadugi" w:eastAsiaTheme="minorEastAsia" w:hAnsi="Gadugi" w:cs="Arial"/>
          <w:lang w:eastAsia="zh-CN" w:bidi="th-TH"/>
        </w:rPr>
      </w:pPr>
    </w:p>
    <w:p w14:paraId="020EDEC1" w14:textId="77777777" w:rsidR="005C6FC4" w:rsidRDefault="005C6FC4"/>
    <w:sectPr w:rsidR="005C6FC4" w:rsidSect="00DB688A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sDAwMTcxM7cwszA3NjNR0lEKTi0uzszPAykwqQUA70H0NSwAAAA="/>
  </w:docVars>
  <w:rsids>
    <w:rsidRoot w:val="005C6FC4"/>
    <w:rsid w:val="00021EC1"/>
    <w:rsid w:val="00083324"/>
    <w:rsid w:val="00117D73"/>
    <w:rsid w:val="001D3096"/>
    <w:rsid w:val="00297E56"/>
    <w:rsid w:val="002C51EA"/>
    <w:rsid w:val="004A5EAF"/>
    <w:rsid w:val="004D1349"/>
    <w:rsid w:val="004D7FD1"/>
    <w:rsid w:val="00503A1C"/>
    <w:rsid w:val="005223BE"/>
    <w:rsid w:val="005247A2"/>
    <w:rsid w:val="0058430F"/>
    <w:rsid w:val="00590441"/>
    <w:rsid w:val="005B1DCA"/>
    <w:rsid w:val="005C6FC4"/>
    <w:rsid w:val="005D21C3"/>
    <w:rsid w:val="005D7A43"/>
    <w:rsid w:val="005F527F"/>
    <w:rsid w:val="0060690D"/>
    <w:rsid w:val="00630C8E"/>
    <w:rsid w:val="006A5F42"/>
    <w:rsid w:val="00717B6F"/>
    <w:rsid w:val="00727794"/>
    <w:rsid w:val="0080374C"/>
    <w:rsid w:val="00837D43"/>
    <w:rsid w:val="008D6BCA"/>
    <w:rsid w:val="009318D2"/>
    <w:rsid w:val="009E4599"/>
    <w:rsid w:val="009E615F"/>
    <w:rsid w:val="00A616BD"/>
    <w:rsid w:val="00A63781"/>
    <w:rsid w:val="00AB22B0"/>
    <w:rsid w:val="00AB63B6"/>
    <w:rsid w:val="00BA5A11"/>
    <w:rsid w:val="00BC5284"/>
    <w:rsid w:val="00D7363E"/>
    <w:rsid w:val="00D806A4"/>
    <w:rsid w:val="00DB45D3"/>
    <w:rsid w:val="00DB688A"/>
    <w:rsid w:val="00E37634"/>
    <w:rsid w:val="00E82263"/>
    <w:rsid w:val="00E83988"/>
    <w:rsid w:val="00EB24F5"/>
    <w:rsid w:val="00EF1150"/>
    <w:rsid w:val="00F73844"/>
    <w:rsid w:val="00F8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B4A7F"/>
  <w15:chartTrackingRefBased/>
  <w15:docId w15:val="{E70B3528-87C4-4AE7-A16A-E9CDAA771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A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FC4"/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37634"/>
    <w:pPr>
      <w:spacing w:after="0" w:line="240" w:lineRule="auto"/>
    </w:pPr>
    <w:rPr>
      <w:szCs w:val="22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BC52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52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5284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52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5284"/>
    <w:rPr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6ea6a8-8f6b-47e2-9118-4a6b82b1ce4b" xsi:nil="true"/>
    <lcf76f155ced4ddcb4097134ff3c332f xmlns="30704255-aaf2-4a13-8049-233474eb2f3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F8D499B83A74EA86E936D6FBEFAFB" ma:contentTypeVersion="13" ma:contentTypeDescription="Create a new document." ma:contentTypeScope="" ma:versionID="b2c5872e20d8d91b4c89296970258ced">
  <xsd:schema xmlns:xsd="http://www.w3.org/2001/XMLSchema" xmlns:xs="http://www.w3.org/2001/XMLSchema" xmlns:p="http://schemas.microsoft.com/office/2006/metadata/properties" xmlns:ns2="30704255-aaf2-4a13-8049-233474eb2f3a" xmlns:ns3="806ea6a8-8f6b-47e2-9118-4a6b82b1ce4b" targetNamespace="http://schemas.microsoft.com/office/2006/metadata/properties" ma:root="true" ma:fieldsID="cdff6330703ccd100c7b62c11737f1e8" ns2:_="" ns3:_="">
    <xsd:import namespace="30704255-aaf2-4a13-8049-233474eb2f3a"/>
    <xsd:import namespace="806ea6a8-8f6b-47e2-9118-4a6b82b1ce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704255-aaf2-4a13-8049-233474eb2f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6d2f554-d03b-4809-9b7d-234c48143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ea6a8-8f6b-47e2-9118-4a6b82b1ce4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c38e99a-23c5-4ffb-8689-25151c54617c}" ma:internalName="TaxCatchAll" ma:showField="CatchAllData" ma:web="806ea6a8-8f6b-47e2-9118-4a6b82b1ce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F376C5-10F4-4A46-8E3B-C77EDD140BCC}">
  <ds:schemaRefs>
    <ds:schemaRef ds:uri="http://schemas.microsoft.com/office/2006/metadata/properties"/>
    <ds:schemaRef ds:uri="http://schemas.microsoft.com/office/infopath/2007/PartnerControls"/>
    <ds:schemaRef ds:uri="806ea6a8-8f6b-47e2-9118-4a6b82b1ce4b"/>
    <ds:schemaRef ds:uri="30704255-aaf2-4a13-8049-233474eb2f3a"/>
  </ds:schemaRefs>
</ds:datastoreItem>
</file>

<file path=customXml/itemProps2.xml><?xml version="1.0" encoding="utf-8"?>
<ds:datastoreItem xmlns:ds="http://schemas.openxmlformats.org/officeDocument/2006/customXml" ds:itemID="{F862CBE0-63E1-47D4-BCF8-3269CC0D5E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704255-aaf2-4a13-8049-233474eb2f3a"/>
    <ds:schemaRef ds:uri="806ea6a8-8f6b-47e2-9118-4a6b82b1c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1A7459-377A-4AA1-946B-B2558D3FC4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ACHEAMPONG</dc:creator>
  <cp:keywords/>
  <dc:description/>
  <cp:lastModifiedBy>Aakash R</cp:lastModifiedBy>
  <cp:revision>28</cp:revision>
  <dcterms:created xsi:type="dcterms:W3CDTF">2022-02-06T03:12:00Z</dcterms:created>
  <dcterms:modified xsi:type="dcterms:W3CDTF">2022-07-14T07:13:00Z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0x010100516F8D499B83A74EA86E936D6FBEFAFB</vt:lpwstr>
  </property>
  <property fmtid="{D5CDD505-2E9C-101B-9397-08002B2CF9AE}" pid="3" name="MediaServiceImageTags">
    <vt:lpwstr/>
  </property>
</Properties>
</file>