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A9" w:rsidRPr="00F7512C" w:rsidRDefault="00DD66FA" w:rsidP="00E666A9">
      <w:pPr>
        <w:spacing w:after="160" w:line="259" w:lineRule="auto"/>
        <w:ind w:right="0"/>
        <w:jc w:val="left"/>
        <w:rPr>
          <w:rFonts w:eastAsia="Calibri"/>
          <w:b/>
          <w:snapToGrid/>
          <w:color w:val="auto"/>
          <w:lang w:eastAsia="en-US"/>
        </w:rPr>
      </w:pPr>
      <w:r w:rsidRPr="00F7512C">
        <w:rPr>
          <w:rFonts w:eastAsia="Calibri"/>
          <w:b/>
          <w:snapToGrid/>
          <w:color w:val="auto"/>
          <w:lang w:eastAsia="en-US"/>
        </w:rPr>
        <w:t>Supplementary Material</w:t>
      </w:r>
    </w:p>
    <w:p w:rsidR="00E666A9" w:rsidRPr="00F7512C" w:rsidRDefault="00E666A9" w:rsidP="00E666A9">
      <w:pPr>
        <w:spacing w:after="160" w:line="259" w:lineRule="auto"/>
        <w:ind w:right="0"/>
        <w:jc w:val="left"/>
        <w:rPr>
          <w:rFonts w:eastAsia="Calibri"/>
          <w:snapToGrid/>
          <w:color w:val="auto"/>
          <w:lang w:eastAsia="en-US"/>
        </w:rPr>
      </w:pPr>
      <w:r w:rsidRPr="00F7512C">
        <w:rPr>
          <w:rFonts w:eastAsia="Calibri"/>
          <w:snapToGrid/>
          <w:color w:val="auto"/>
          <w:lang w:eastAsia="en-US"/>
        </w:rPr>
        <w:t xml:space="preserve">Supplementary </w:t>
      </w:r>
      <w:r w:rsidRPr="00F7512C">
        <w:rPr>
          <w:rFonts w:eastAsia="Calibri"/>
          <w:b/>
          <w:snapToGrid/>
          <w:color w:val="auto"/>
          <w:lang w:eastAsia="en-US"/>
        </w:rPr>
        <w:t>Table S1- S2</w:t>
      </w:r>
      <w:r w:rsidRPr="00F7512C">
        <w:rPr>
          <w:rFonts w:eastAsia="Calibri"/>
          <w:snapToGrid/>
          <w:color w:val="auto"/>
          <w:lang w:eastAsia="en-US"/>
        </w:rPr>
        <w:t xml:space="preserve"> </w:t>
      </w:r>
    </w:p>
    <w:p w:rsidR="00E666A9" w:rsidRPr="00F7512C" w:rsidRDefault="00E666A9" w:rsidP="00E666A9">
      <w:pPr>
        <w:spacing w:after="160" w:line="259" w:lineRule="auto"/>
        <w:ind w:right="0"/>
        <w:jc w:val="left"/>
        <w:rPr>
          <w:rFonts w:eastAsia="Calibri"/>
          <w:snapToGrid/>
          <w:color w:val="auto"/>
          <w:lang w:eastAsia="en-US"/>
        </w:rPr>
      </w:pPr>
      <w:r w:rsidRPr="00F7512C">
        <w:rPr>
          <w:rFonts w:eastAsia="Calibri"/>
          <w:snapToGrid/>
          <w:color w:val="auto"/>
          <w:lang w:eastAsia="en-US"/>
        </w:rPr>
        <w:t xml:space="preserve">Supplementary </w:t>
      </w:r>
      <w:r w:rsidRPr="00F7512C">
        <w:rPr>
          <w:rFonts w:eastAsia="Calibri"/>
          <w:b/>
          <w:snapToGrid/>
          <w:color w:val="auto"/>
          <w:lang w:eastAsia="en-US"/>
        </w:rPr>
        <w:t>Fig</w:t>
      </w:r>
      <w:r w:rsidR="007B27FE" w:rsidRPr="00F7512C">
        <w:rPr>
          <w:rFonts w:eastAsia="Calibri"/>
          <w:b/>
          <w:snapToGrid/>
          <w:color w:val="auto"/>
          <w:lang w:eastAsia="en-US"/>
        </w:rPr>
        <w:t>.</w:t>
      </w:r>
      <w:r w:rsidRPr="00F7512C">
        <w:rPr>
          <w:rFonts w:eastAsia="Calibri"/>
          <w:b/>
          <w:snapToGrid/>
          <w:color w:val="auto"/>
          <w:lang w:eastAsia="en-US"/>
        </w:rPr>
        <w:t xml:space="preserve"> S1</w:t>
      </w:r>
      <w:r w:rsidRPr="00F7512C">
        <w:rPr>
          <w:rFonts w:eastAsia="Calibri"/>
          <w:snapToGrid/>
          <w:color w:val="auto"/>
          <w:lang w:eastAsia="en-US"/>
        </w:rPr>
        <w:t xml:space="preserve"> </w:t>
      </w:r>
      <w:r w:rsidR="004B6738" w:rsidRPr="00F7512C">
        <w:rPr>
          <w:rFonts w:eastAsia="Calibri"/>
          <w:b/>
          <w:snapToGrid/>
          <w:color w:val="auto"/>
          <w:lang w:eastAsia="en-US"/>
        </w:rPr>
        <w:t>– S2</w:t>
      </w:r>
    </w:p>
    <w:p w:rsidR="00E666A9" w:rsidRPr="00F7512C" w:rsidRDefault="00E666A9" w:rsidP="00E666A9">
      <w:pPr>
        <w:spacing w:after="160" w:line="259" w:lineRule="auto"/>
        <w:ind w:right="0"/>
        <w:jc w:val="left"/>
        <w:rPr>
          <w:rFonts w:eastAsia="Calibri"/>
          <w:snapToGrid/>
          <w:color w:val="auto"/>
          <w:sz w:val="28"/>
          <w:szCs w:val="28"/>
          <w:lang w:eastAsia="en-US"/>
        </w:rPr>
      </w:pPr>
    </w:p>
    <w:p w:rsidR="00E666A9" w:rsidRPr="00F7512C" w:rsidRDefault="00E666A9" w:rsidP="00E666A9">
      <w:pPr>
        <w:spacing w:after="160" w:line="259" w:lineRule="auto"/>
        <w:ind w:right="0"/>
        <w:jc w:val="left"/>
        <w:rPr>
          <w:rFonts w:eastAsia="Calibri"/>
          <w:b/>
          <w:snapToGrid/>
          <w:color w:val="auto"/>
          <w:sz w:val="22"/>
          <w:szCs w:val="22"/>
          <w:lang w:eastAsia="en-US"/>
        </w:rPr>
      </w:pPr>
    </w:p>
    <w:p w:rsidR="00E666A9" w:rsidRPr="00F7512C" w:rsidRDefault="00E75BCB" w:rsidP="00E666A9">
      <w:pPr>
        <w:spacing w:after="160" w:line="259" w:lineRule="auto"/>
        <w:ind w:right="0"/>
        <w:jc w:val="left"/>
        <w:rPr>
          <w:rFonts w:eastAsia="Calibri"/>
          <w:b/>
          <w:snapToGrid/>
          <w:color w:val="auto"/>
          <w:sz w:val="22"/>
          <w:szCs w:val="22"/>
          <w:lang w:eastAsia="en-US"/>
        </w:rPr>
      </w:pPr>
      <w:r w:rsidRPr="00F7512C">
        <w:rPr>
          <w:rFonts w:eastAsia="Calibri"/>
          <w:b/>
          <w:snapToGrid/>
          <w:color w:val="auto"/>
          <w:sz w:val="22"/>
          <w:szCs w:val="22"/>
          <w:lang w:eastAsia="en-US"/>
        </w:rPr>
        <w:t xml:space="preserve">Table </w:t>
      </w:r>
      <w:proofErr w:type="gramStart"/>
      <w:r w:rsidRPr="00F7512C">
        <w:rPr>
          <w:rFonts w:eastAsia="Calibri"/>
          <w:b/>
          <w:snapToGrid/>
          <w:color w:val="auto"/>
          <w:sz w:val="22"/>
          <w:szCs w:val="22"/>
          <w:lang w:eastAsia="en-US"/>
        </w:rPr>
        <w:t xml:space="preserve">S1  </w:t>
      </w:r>
      <w:r w:rsidR="00E666A9" w:rsidRPr="00F7512C">
        <w:rPr>
          <w:rFonts w:eastAsia="Calibri"/>
          <w:snapToGrid/>
          <w:color w:val="auto"/>
          <w:sz w:val="22"/>
          <w:szCs w:val="22"/>
          <w:lang w:eastAsia="en-US"/>
        </w:rPr>
        <w:t>Chemotherapy</w:t>
      </w:r>
      <w:proofErr w:type="gramEnd"/>
      <w:r w:rsidR="00E666A9" w:rsidRPr="00F7512C">
        <w:rPr>
          <w:rFonts w:eastAsia="Calibri"/>
          <w:snapToGrid/>
          <w:color w:val="auto"/>
          <w:sz w:val="22"/>
          <w:szCs w:val="22"/>
          <w:lang w:eastAsia="en-US"/>
        </w:rPr>
        <w:t xml:space="preserve"> regimens</w:t>
      </w:r>
      <w:r w:rsidR="00E666A9" w:rsidRPr="00F7512C">
        <w:rPr>
          <w:rFonts w:eastAsia="Calibri"/>
          <w:b/>
          <w:snapToGrid/>
          <w:color w:val="auto"/>
          <w:sz w:val="22"/>
          <w:szCs w:val="22"/>
          <w:lang w:eastAsia="en-US"/>
        </w:rPr>
        <w:t xml:space="preserve"> </w:t>
      </w:r>
    </w:p>
    <w:tbl>
      <w:tblPr>
        <w:tblStyle w:val="Tabellenraster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305"/>
        <w:gridCol w:w="1452"/>
      </w:tblGrid>
      <w:tr w:rsidR="00F7512C" w:rsidRPr="00F7512C" w:rsidTr="00AF0C43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66A9" w:rsidRPr="00F7512C" w:rsidRDefault="00E666A9" w:rsidP="00AF0C43">
            <w:pPr>
              <w:spacing w:before="40" w:after="40" w:line="240" w:lineRule="auto"/>
              <w:ind w:right="0"/>
              <w:jc w:val="left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Neoadjuvant chemotherapy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66A9" w:rsidRPr="00F7512C" w:rsidRDefault="00E666A9" w:rsidP="00AF0C43">
            <w:pPr>
              <w:spacing w:before="40" w:after="40" w:line="240" w:lineRule="auto"/>
              <w:ind w:right="0"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 n                     %</w:t>
            </w:r>
          </w:p>
        </w:tc>
      </w:tr>
      <w:tr w:rsidR="00F7512C" w:rsidRPr="00F7512C" w:rsidTr="00AF0C43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left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505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100</w:t>
            </w:r>
          </w:p>
        </w:tc>
      </w:tr>
      <w:tr w:rsidR="00F7512C" w:rsidRPr="00F7512C" w:rsidTr="00AF0C43">
        <w:tc>
          <w:tcPr>
            <w:tcW w:w="3402" w:type="dxa"/>
            <w:tcBorders>
              <w:top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left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No </w:t>
            </w:r>
            <w:proofErr w:type="spellStart"/>
            <w:r w:rsidRPr="00F7512C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Taxane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81.4</w:t>
            </w:r>
          </w:p>
        </w:tc>
      </w:tr>
      <w:tr w:rsidR="00F7512C" w:rsidRPr="00F7512C" w:rsidTr="00AF0C43">
        <w:tc>
          <w:tcPr>
            <w:tcW w:w="3402" w:type="dxa"/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  Cis  + 5-FU or Cap</w:t>
            </w:r>
          </w:p>
        </w:tc>
        <w:tc>
          <w:tcPr>
            <w:tcW w:w="1305" w:type="dxa"/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222</w:t>
            </w:r>
          </w:p>
        </w:tc>
        <w:tc>
          <w:tcPr>
            <w:tcW w:w="1452" w:type="dxa"/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44.0</w:t>
            </w:r>
          </w:p>
        </w:tc>
      </w:tr>
      <w:tr w:rsidR="00F7512C" w:rsidRPr="00F7512C" w:rsidTr="00AF0C43">
        <w:tc>
          <w:tcPr>
            <w:tcW w:w="3402" w:type="dxa"/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  Ox + 5-FU or Cap</w:t>
            </w:r>
          </w:p>
        </w:tc>
        <w:tc>
          <w:tcPr>
            <w:tcW w:w="1305" w:type="dxa"/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1452" w:type="dxa"/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15.4</w:t>
            </w:r>
          </w:p>
        </w:tc>
      </w:tr>
      <w:tr w:rsidR="00F7512C" w:rsidRPr="00F7512C" w:rsidTr="00AF0C43">
        <w:trPr>
          <w:trHeight w:val="70"/>
        </w:trPr>
        <w:tc>
          <w:tcPr>
            <w:tcW w:w="3402" w:type="dxa"/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  Cis or Ox + 5FU or Cap + Epi </w:t>
            </w:r>
          </w:p>
        </w:tc>
        <w:tc>
          <w:tcPr>
            <w:tcW w:w="1305" w:type="dxa"/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1452" w:type="dxa"/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20.2</w:t>
            </w:r>
          </w:p>
        </w:tc>
      </w:tr>
      <w:tr w:rsidR="00F7512C" w:rsidRPr="00F7512C" w:rsidTr="00AF0C43">
        <w:trPr>
          <w:trHeight w:val="70"/>
        </w:trPr>
        <w:tc>
          <w:tcPr>
            <w:tcW w:w="3402" w:type="dxa"/>
            <w:tcBorders>
              <w:bottom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  Cis or Ox + Ab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1.8</w:t>
            </w:r>
          </w:p>
        </w:tc>
      </w:tr>
      <w:tr w:rsidR="00F7512C" w:rsidRPr="00F7512C" w:rsidTr="00AF0C43">
        <w:trPr>
          <w:trHeight w:val="70"/>
        </w:trPr>
        <w:tc>
          <w:tcPr>
            <w:tcW w:w="3402" w:type="dxa"/>
            <w:tcBorders>
              <w:top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left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F7512C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Taxane</w:t>
            </w:r>
            <w:proofErr w:type="spellEnd"/>
            <w:r w:rsidRPr="00F7512C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 xml:space="preserve"> included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b/>
                <w:color w:val="auto"/>
                <w:sz w:val="22"/>
                <w:szCs w:val="22"/>
                <w:lang w:eastAsia="en-US"/>
              </w:rPr>
              <w:t>18.6</w:t>
            </w:r>
          </w:p>
        </w:tc>
      </w:tr>
      <w:tr w:rsidR="00F7512C" w:rsidRPr="00F7512C" w:rsidTr="00AF0C43">
        <w:trPr>
          <w:trHeight w:val="687"/>
        </w:trPr>
        <w:tc>
          <w:tcPr>
            <w:tcW w:w="3402" w:type="dxa"/>
            <w:tcBorders>
              <w:bottom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 Cis+5FU + Doc or Pac</w:t>
            </w:r>
          </w:p>
          <w:p w:rsidR="00E666A9" w:rsidRPr="00F7512C" w:rsidRDefault="00E666A9" w:rsidP="00AF0C43">
            <w:pPr>
              <w:spacing w:before="20" w:after="2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 Ox + 5FU + Doc (FLOT)</w:t>
            </w:r>
          </w:p>
          <w:p w:rsidR="00E666A9" w:rsidRPr="00F7512C" w:rsidRDefault="00E666A9" w:rsidP="00AF0C43">
            <w:pPr>
              <w:spacing w:before="20" w:after="2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 FLOT + Ab 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29</w:t>
            </w:r>
          </w:p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62</w:t>
            </w:r>
          </w:p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5.7</w:t>
            </w:r>
          </w:p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12.3</w:t>
            </w:r>
          </w:p>
          <w:p w:rsidR="00E666A9" w:rsidRPr="00F7512C" w:rsidRDefault="00E666A9" w:rsidP="00AF0C43">
            <w:pPr>
              <w:spacing w:before="20" w:after="2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eastAsia="en-US"/>
              </w:rPr>
              <w:t>&lt;1</w:t>
            </w:r>
          </w:p>
        </w:tc>
      </w:tr>
    </w:tbl>
    <w:p w:rsidR="00E666A9" w:rsidRPr="00F7512C" w:rsidRDefault="00E666A9" w:rsidP="00E666A9">
      <w:pPr>
        <w:spacing w:line="240" w:lineRule="auto"/>
        <w:ind w:right="0"/>
        <w:rPr>
          <w:rFonts w:eastAsia="Calibri"/>
          <w:snapToGrid/>
          <w:color w:val="auto"/>
          <w:sz w:val="20"/>
          <w:szCs w:val="20"/>
          <w:lang w:eastAsia="en-US"/>
        </w:rPr>
      </w:pPr>
      <w:r w:rsidRPr="00F7512C">
        <w:rPr>
          <w:rFonts w:eastAsia="Calibri"/>
          <w:snapToGrid/>
          <w:color w:val="auto"/>
          <w:sz w:val="20"/>
          <w:szCs w:val="20"/>
          <w:lang w:eastAsia="en-US"/>
        </w:rPr>
        <w:t xml:space="preserve">Cis, cisplatin; Ox, </w:t>
      </w:r>
      <w:proofErr w:type="spellStart"/>
      <w:r w:rsidRPr="00F7512C">
        <w:rPr>
          <w:rFonts w:eastAsia="Calibri"/>
          <w:snapToGrid/>
          <w:color w:val="auto"/>
          <w:sz w:val="20"/>
          <w:szCs w:val="20"/>
          <w:lang w:eastAsia="en-US"/>
        </w:rPr>
        <w:t>oxaliplatin</w:t>
      </w:r>
      <w:proofErr w:type="spellEnd"/>
      <w:r w:rsidRPr="00F7512C">
        <w:rPr>
          <w:rFonts w:eastAsia="Calibri"/>
          <w:snapToGrid/>
          <w:color w:val="auto"/>
          <w:sz w:val="20"/>
          <w:szCs w:val="20"/>
          <w:lang w:eastAsia="en-US"/>
        </w:rPr>
        <w:t xml:space="preserve">; 5-FU, 5-fluorouracil; Cap, </w:t>
      </w:r>
      <w:proofErr w:type="spellStart"/>
      <w:r w:rsidRPr="00F7512C">
        <w:rPr>
          <w:rFonts w:eastAsia="Calibri"/>
          <w:snapToGrid/>
          <w:color w:val="auto"/>
          <w:sz w:val="20"/>
          <w:szCs w:val="20"/>
          <w:lang w:eastAsia="en-US"/>
        </w:rPr>
        <w:t>capecitabine</w:t>
      </w:r>
      <w:proofErr w:type="spellEnd"/>
      <w:r w:rsidRPr="00F7512C">
        <w:rPr>
          <w:rFonts w:eastAsia="Calibri"/>
          <w:snapToGrid/>
          <w:color w:val="auto"/>
          <w:sz w:val="20"/>
          <w:szCs w:val="20"/>
          <w:lang w:eastAsia="en-US"/>
        </w:rPr>
        <w:t xml:space="preserve">; </w:t>
      </w:r>
    </w:p>
    <w:p w:rsidR="00E666A9" w:rsidRPr="00F7512C" w:rsidRDefault="00E666A9" w:rsidP="00E666A9">
      <w:pPr>
        <w:spacing w:line="240" w:lineRule="auto"/>
        <w:ind w:right="0"/>
        <w:rPr>
          <w:rFonts w:eastAsia="Calibri"/>
          <w:snapToGrid/>
          <w:color w:val="auto"/>
          <w:sz w:val="20"/>
          <w:szCs w:val="20"/>
          <w:lang w:eastAsia="en-US"/>
        </w:rPr>
      </w:pPr>
      <w:r w:rsidRPr="00F7512C">
        <w:rPr>
          <w:rFonts w:eastAsia="Calibri"/>
          <w:snapToGrid/>
          <w:color w:val="auto"/>
          <w:sz w:val="20"/>
          <w:szCs w:val="20"/>
          <w:lang w:eastAsia="en-US"/>
        </w:rPr>
        <w:t xml:space="preserve">Epi, </w:t>
      </w:r>
      <w:proofErr w:type="spellStart"/>
      <w:r w:rsidRPr="00F7512C">
        <w:rPr>
          <w:rFonts w:eastAsia="Calibri"/>
          <w:snapToGrid/>
          <w:color w:val="auto"/>
          <w:sz w:val="20"/>
          <w:szCs w:val="20"/>
          <w:lang w:eastAsia="en-US"/>
        </w:rPr>
        <w:t>epirubicin</w:t>
      </w:r>
      <w:proofErr w:type="spellEnd"/>
      <w:r w:rsidRPr="00F7512C">
        <w:rPr>
          <w:rFonts w:eastAsia="Calibri"/>
          <w:snapToGrid/>
          <w:color w:val="auto"/>
          <w:sz w:val="20"/>
          <w:szCs w:val="20"/>
          <w:lang w:eastAsia="en-US"/>
        </w:rPr>
        <w:t xml:space="preserve">; Ab, antibody; Doc, </w:t>
      </w:r>
      <w:proofErr w:type="spellStart"/>
      <w:r w:rsidRPr="00F7512C">
        <w:rPr>
          <w:rFonts w:eastAsia="Calibri"/>
          <w:snapToGrid/>
          <w:color w:val="auto"/>
          <w:sz w:val="20"/>
          <w:szCs w:val="20"/>
          <w:lang w:eastAsia="en-US"/>
        </w:rPr>
        <w:t>doxetacel</w:t>
      </w:r>
      <w:proofErr w:type="spellEnd"/>
      <w:r w:rsidRPr="00F7512C">
        <w:rPr>
          <w:rFonts w:eastAsia="Calibri"/>
          <w:snapToGrid/>
          <w:color w:val="auto"/>
          <w:sz w:val="20"/>
          <w:szCs w:val="20"/>
          <w:lang w:eastAsia="en-US"/>
        </w:rPr>
        <w:t xml:space="preserve">; Pac, paclitaxel </w:t>
      </w:r>
    </w:p>
    <w:p w:rsidR="00E666A9" w:rsidRPr="00F7512C" w:rsidRDefault="00E666A9" w:rsidP="00E666A9">
      <w:pPr>
        <w:spacing w:after="160" w:line="259" w:lineRule="auto"/>
        <w:ind w:right="0"/>
        <w:jc w:val="left"/>
        <w:rPr>
          <w:rFonts w:ascii="Calibri" w:eastAsia="Calibri" w:hAnsi="Calibri"/>
          <w:snapToGrid/>
          <w:color w:val="auto"/>
          <w:sz w:val="22"/>
          <w:szCs w:val="22"/>
          <w:lang w:eastAsia="en-US"/>
        </w:rPr>
      </w:pPr>
    </w:p>
    <w:p w:rsidR="00E666A9" w:rsidRPr="00F7512C" w:rsidRDefault="00E666A9" w:rsidP="00E666A9">
      <w:pPr>
        <w:spacing w:after="160" w:line="259" w:lineRule="auto"/>
        <w:ind w:right="0"/>
        <w:jc w:val="left"/>
        <w:rPr>
          <w:rFonts w:ascii="Calibri" w:eastAsia="Calibri" w:hAnsi="Calibri"/>
          <w:snapToGrid/>
          <w:color w:val="auto"/>
          <w:sz w:val="22"/>
          <w:szCs w:val="22"/>
          <w:lang w:eastAsia="en-US"/>
        </w:rPr>
      </w:pPr>
    </w:p>
    <w:p w:rsidR="00E666A9" w:rsidRPr="00F7512C" w:rsidRDefault="00E75BCB" w:rsidP="00E666A9">
      <w:pPr>
        <w:spacing w:after="160" w:line="259" w:lineRule="auto"/>
        <w:ind w:right="0"/>
        <w:jc w:val="left"/>
        <w:rPr>
          <w:rFonts w:eastAsia="Calibri"/>
          <w:b/>
          <w:snapToGrid/>
          <w:color w:val="auto"/>
          <w:sz w:val="22"/>
          <w:szCs w:val="22"/>
          <w:lang w:val="en-US" w:eastAsia="en-US"/>
        </w:rPr>
      </w:pPr>
      <w:r w:rsidRPr="00F7512C">
        <w:rPr>
          <w:rFonts w:eastAsia="Calibri"/>
          <w:b/>
          <w:snapToGrid/>
          <w:color w:val="auto"/>
          <w:sz w:val="22"/>
          <w:szCs w:val="22"/>
          <w:lang w:val="en-US" w:eastAsia="en-US"/>
        </w:rPr>
        <w:t xml:space="preserve">Table </w:t>
      </w:r>
      <w:proofErr w:type="gramStart"/>
      <w:r w:rsidRPr="00F7512C">
        <w:rPr>
          <w:rFonts w:eastAsia="Calibri"/>
          <w:b/>
          <w:snapToGrid/>
          <w:color w:val="auto"/>
          <w:sz w:val="22"/>
          <w:szCs w:val="22"/>
          <w:lang w:val="en-US" w:eastAsia="en-US"/>
        </w:rPr>
        <w:t xml:space="preserve">S2  </w:t>
      </w:r>
      <w:r w:rsidR="00E666A9" w:rsidRPr="00F7512C">
        <w:rPr>
          <w:rFonts w:eastAsia="Calibri"/>
          <w:snapToGrid/>
          <w:color w:val="auto"/>
          <w:sz w:val="22"/>
          <w:szCs w:val="22"/>
          <w:lang w:val="en-US" w:eastAsia="en-US"/>
        </w:rPr>
        <w:t>Association</w:t>
      </w:r>
      <w:proofErr w:type="gramEnd"/>
      <w:r w:rsidR="00E666A9" w:rsidRPr="00F7512C">
        <w:rPr>
          <w:rFonts w:eastAsia="Calibri"/>
          <w:snapToGrid/>
          <w:color w:val="auto"/>
          <w:sz w:val="22"/>
          <w:szCs w:val="22"/>
          <w:lang w:val="en-US" w:eastAsia="en-US"/>
        </w:rPr>
        <w:t xml:space="preserve"> of MSI status with clinicopathological factors in patients treated with or with</w:t>
      </w:r>
      <w:r w:rsidR="00E666A9" w:rsidRPr="00F7512C">
        <w:rPr>
          <w:rFonts w:eastAsia="Calibri"/>
          <w:color w:val="auto"/>
          <w:sz w:val="22"/>
          <w:szCs w:val="22"/>
          <w:lang w:val="en-US" w:eastAsia="en-US"/>
        </w:rPr>
        <w:t xml:space="preserve">out  </w:t>
      </w:r>
      <w:proofErr w:type="spellStart"/>
      <w:r w:rsidR="00E666A9" w:rsidRPr="00F7512C">
        <w:rPr>
          <w:rFonts w:eastAsia="Calibri"/>
          <w:snapToGrid/>
          <w:color w:val="auto"/>
          <w:sz w:val="22"/>
          <w:szCs w:val="22"/>
          <w:lang w:val="en-US" w:eastAsia="en-US"/>
        </w:rPr>
        <w:t>taxane</w:t>
      </w:r>
      <w:r w:rsidR="00E666A9" w:rsidRPr="00F7512C">
        <w:rPr>
          <w:rFonts w:eastAsia="Calibri"/>
          <w:color w:val="auto"/>
          <w:sz w:val="22"/>
          <w:szCs w:val="22"/>
          <w:lang w:val="en-US" w:eastAsia="en-US"/>
        </w:rPr>
        <w:t>s</w:t>
      </w:r>
      <w:proofErr w:type="spellEnd"/>
    </w:p>
    <w:tbl>
      <w:tblPr>
        <w:tblStyle w:val="Tabellenraster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701"/>
        <w:gridCol w:w="1560"/>
      </w:tblGrid>
      <w:tr w:rsidR="00F7512C" w:rsidRPr="00F7512C" w:rsidTr="00AF0C43">
        <w:tc>
          <w:tcPr>
            <w:tcW w:w="396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val="en-US" w:eastAsia="en-US"/>
              </w:rPr>
            </w:pPr>
          </w:p>
          <w:p w:rsidR="00E666A9" w:rsidRPr="00F7512C" w:rsidRDefault="00E666A9" w:rsidP="00AF0C43">
            <w:pPr>
              <w:spacing w:after="6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Variable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val="de-DE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p values</w:t>
            </w:r>
            <w:r w:rsidRPr="00F7512C">
              <w:rPr>
                <w:rFonts w:eastAsia="Calibri"/>
                <w:color w:val="auto"/>
                <w:sz w:val="22"/>
                <w:szCs w:val="22"/>
                <w:vertAlign w:val="superscript"/>
                <w:lang w:val="de-DE" w:eastAsia="en-US"/>
              </w:rPr>
              <w:t>a</w:t>
            </w:r>
          </w:p>
        </w:tc>
      </w:tr>
      <w:tr w:rsidR="00F7512C" w:rsidRPr="00F7512C" w:rsidTr="00AF0C43">
        <w:tc>
          <w:tcPr>
            <w:tcW w:w="3964" w:type="dxa"/>
            <w:vMerge/>
            <w:tcBorders>
              <w:righ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val="de-DE" w:eastAsia="en-U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eastAsia="Calibri"/>
                <w:color w:val="auto"/>
                <w:sz w:val="22"/>
                <w:szCs w:val="22"/>
                <w:lang w:val="de-DE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platinum/fluoropyrimidine CTx</w:t>
            </w:r>
          </w:p>
        </w:tc>
      </w:tr>
      <w:tr w:rsidR="00F7512C" w:rsidRPr="00F7512C" w:rsidTr="00AF0C43">
        <w:tc>
          <w:tcPr>
            <w:tcW w:w="396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val="de-DE"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val="de-DE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without taxane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val="de-DE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with taxane</w:t>
            </w:r>
          </w:p>
        </w:tc>
      </w:tr>
      <w:tr w:rsidR="00F7512C" w:rsidRPr="00F7512C" w:rsidTr="00AF0C43">
        <w:tc>
          <w:tcPr>
            <w:tcW w:w="3964" w:type="dxa"/>
            <w:tcBorders>
              <w:top w:val="single" w:sz="4" w:space="0" w:color="auto"/>
              <w:righ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val="de-DE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Sex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de-DE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0.146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de-DE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0.683</w:t>
            </w:r>
          </w:p>
        </w:tc>
      </w:tr>
      <w:tr w:rsidR="00F7512C" w:rsidRPr="00F7512C" w:rsidTr="00AF0C43">
        <w:tc>
          <w:tcPr>
            <w:tcW w:w="3964" w:type="dxa"/>
            <w:tcBorders>
              <w:righ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left"/>
              <w:rPr>
                <w:rFonts w:ascii="Calibri" w:eastAsia="Calibri" w:hAnsi="Calibri"/>
                <w:color w:val="auto"/>
                <w:sz w:val="22"/>
                <w:szCs w:val="22"/>
                <w:lang w:val="de-DE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en-US" w:eastAsia="en-US"/>
              </w:rPr>
              <w:t>Age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de-DE" w:eastAsia="en-US"/>
              </w:rPr>
            </w:pPr>
            <w:r w:rsidRPr="00F7512C">
              <w:rPr>
                <w:rFonts w:eastAsia="Calibri"/>
                <w:b/>
                <w:color w:val="auto"/>
                <w:sz w:val="22"/>
                <w:szCs w:val="22"/>
                <w:lang w:val="de-DE" w:eastAsia="en-US"/>
              </w:rPr>
              <w:t xml:space="preserve">   0.044</w:t>
            </w:r>
            <w:r w:rsidRPr="00F7512C">
              <w:rPr>
                <w:rFonts w:eastAsia="Calibri"/>
                <w:b/>
                <w:color w:val="auto"/>
                <w:sz w:val="22"/>
                <w:szCs w:val="22"/>
                <w:vertAlign w:val="superscript"/>
                <w:lang w:val="de-DE" w:eastAsia="en-US"/>
              </w:rPr>
              <w:t>b</w:t>
            </w:r>
          </w:p>
        </w:tc>
        <w:tc>
          <w:tcPr>
            <w:tcW w:w="1560" w:type="dxa"/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de-DE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 xml:space="preserve">  0.286</w:t>
            </w:r>
            <w:r w:rsidRPr="00F7512C">
              <w:rPr>
                <w:rFonts w:eastAsia="Calibri"/>
                <w:color w:val="auto"/>
                <w:sz w:val="22"/>
                <w:szCs w:val="22"/>
                <w:vertAlign w:val="superscript"/>
                <w:lang w:val="de-DE" w:eastAsia="en-US"/>
              </w:rPr>
              <w:t>b</w:t>
            </w:r>
          </w:p>
        </w:tc>
      </w:tr>
      <w:tr w:rsidR="00F7512C" w:rsidRPr="00F7512C" w:rsidTr="00AF0C43">
        <w:tc>
          <w:tcPr>
            <w:tcW w:w="3964" w:type="dxa"/>
            <w:tcBorders>
              <w:righ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left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proofErr w:type="spellStart"/>
            <w:r w:rsidRPr="00F7512C">
              <w:rPr>
                <w:rFonts w:eastAsia="Calibri"/>
                <w:color w:val="auto"/>
                <w:sz w:val="22"/>
                <w:szCs w:val="22"/>
                <w:lang w:val="en-US" w:eastAsia="en-US"/>
              </w:rPr>
              <w:t>Laurén</w:t>
            </w:r>
            <w:proofErr w:type="spellEnd"/>
            <w:r w:rsidRPr="00F7512C">
              <w:rPr>
                <w:rFonts w:eastAsia="Calibri"/>
                <w:color w:val="auto"/>
                <w:sz w:val="22"/>
                <w:szCs w:val="22"/>
                <w:lang w:val="en-US" w:eastAsia="en-US"/>
              </w:rPr>
              <w:t xml:space="preserve"> (intestinal vs. non-intestinal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0.732</w:t>
            </w:r>
          </w:p>
        </w:tc>
        <w:tc>
          <w:tcPr>
            <w:tcW w:w="1560" w:type="dxa"/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0.503</w:t>
            </w:r>
          </w:p>
        </w:tc>
      </w:tr>
      <w:tr w:rsidR="00F7512C" w:rsidRPr="00F7512C" w:rsidTr="00AF0C43">
        <w:tc>
          <w:tcPr>
            <w:tcW w:w="3964" w:type="dxa"/>
            <w:tcBorders>
              <w:righ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left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proofErr w:type="spellStart"/>
            <w:r w:rsidRPr="00F7512C">
              <w:rPr>
                <w:rFonts w:eastAsia="Calibri"/>
                <w:color w:val="auto"/>
                <w:sz w:val="22"/>
                <w:szCs w:val="22"/>
                <w:lang w:val="en-US" w:eastAsia="en-US"/>
              </w:rPr>
              <w:t>Localisation</w:t>
            </w:r>
            <w:proofErr w:type="spellEnd"/>
            <w:r w:rsidRPr="00F7512C">
              <w:rPr>
                <w:rFonts w:eastAsia="Calibri"/>
                <w:color w:val="auto"/>
                <w:sz w:val="22"/>
                <w:szCs w:val="22"/>
                <w:lang w:val="en-US" w:eastAsia="en-US"/>
              </w:rPr>
              <w:t xml:space="preserve"> (proximal vs. non-proximal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bCs/>
                <w:color w:val="auto"/>
                <w:sz w:val="22"/>
                <w:szCs w:val="22"/>
                <w:lang w:val="de-DE" w:eastAsia="en-US"/>
              </w:rPr>
              <w:t>0.159</w:t>
            </w:r>
          </w:p>
        </w:tc>
        <w:tc>
          <w:tcPr>
            <w:tcW w:w="1560" w:type="dxa"/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b/>
                <w:color w:val="auto"/>
                <w:sz w:val="22"/>
                <w:szCs w:val="22"/>
                <w:lang w:val="de-DE" w:eastAsia="en-US"/>
              </w:rPr>
              <w:t>0.008</w:t>
            </w:r>
          </w:p>
        </w:tc>
      </w:tr>
      <w:tr w:rsidR="00F7512C" w:rsidRPr="00F7512C" w:rsidTr="00AF0C43">
        <w:tc>
          <w:tcPr>
            <w:tcW w:w="3964" w:type="dxa"/>
            <w:tcBorders>
              <w:right w:val="single" w:sz="4" w:space="0" w:color="auto"/>
            </w:tcBorders>
          </w:tcPr>
          <w:p w:rsidR="00E666A9" w:rsidRPr="00F7512C" w:rsidRDefault="00E666A9" w:rsidP="00AF0C43">
            <w:pPr>
              <w:spacing w:after="60" w:line="259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val="en-US" w:eastAsia="en-US"/>
              </w:rPr>
            </w:pPr>
            <w:proofErr w:type="spellStart"/>
            <w:r w:rsidRPr="00F7512C">
              <w:rPr>
                <w:rFonts w:eastAsia="Calibri"/>
                <w:color w:val="auto"/>
                <w:sz w:val="22"/>
                <w:szCs w:val="22"/>
                <w:lang w:val="en-US" w:eastAsia="en-US"/>
              </w:rPr>
              <w:t>ypT</w:t>
            </w:r>
            <w:proofErr w:type="spellEnd"/>
            <w:r w:rsidRPr="00F7512C">
              <w:rPr>
                <w:rFonts w:eastAsia="Calibri"/>
                <w:color w:val="auto"/>
                <w:sz w:val="22"/>
                <w:szCs w:val="22"/>
                <w:lang w:val="en-US" w:eastAsia="en-US"/>
              </w:rPr>
              <w:t xml:space="preserve"> (ypT0,1,2 vs. 3,4)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bCs/>
                <w:color w:val="auto"/>
                <w:sz w:val="22"/>
                <w:szCs w:val="22"/>
                <w:lang w:val="de-DE" w:eastAsia="en-US"/>
              </w:rPr>
              <w:t>0.477</w:t>
            </w:r>
          </w:p>
        </w:tc>
        <w:tc>
          <w:tcPr>
            <w:tcW w:w="1560" w:type="dxa"/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0.091</w:t>
            </w:r>
          </w:p>
        </w:tc>
      </w:tr>
      <w:tr w:rsidR="00F7512C" w:rsidRPr="00F7512C" w:rsidTr="00AF0C43">
        <w:tc>
          <w:tcPr>
            <w:tcW w:w="3964" w:type="dxa"/>
            <w:tcBorders>
              <w:right w:val="single" w:sz="4" w:space="0" w:color="auto"/>
            </w:tcBorders>
          </w:tcPr>
          <w:p w:rsidR="00E666A9" w:rsidRPr="00F7512C" w:rsidRDefault="00E666A9" w:rsidP="00AF0C43">
            <w:pPr>
              <w:spacing w:after="60" w:line="259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val="en-US" w:eastAsia="en-US"/>
              </w:rPr>
            </w:pPr>
            <w:proofErr w:type="spellStart"/>
            <w:r w:rsidRPr="00F7512C">
              <w:rPr>
                <w:rFonts w:eastAsia="Calibri"/>
                <w:color w:val="auto"/>
                <w:sz w:val="22"/>
                <w:szCs w:val="22"/>
                <w:lang w:val="en-US" w:eastAsia="en-US"/>
              </w:rPr>
              <w:t>ypN</w:t>
            </w:r>
            <w:proofErr w:type="spellEnd"/>
            <w:r w:rsidRPr="00F7512C">
              <w:rPr>
                <w:rFonts w:eastAsia="Calibri"/>
                <w:color w:val="auto"/>
                <w:sz w:val="22"/>
                <w:szCs w:val="22"/>
                <w:lang w:val="en-US" w:eastAsia="en-US"/>
              </w:rPr>
              <w:t xml:space="preserve"> (negative vs. positive)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bCs/>
                <w:color w:val="auto"/>
                <w:sz w:val="22"/>
                <w:szCs w:val="22"/>
                <w:lang w:val="de-DE" w:eastAsia="en-US"/>
              </w:rPr>
              <w:t>0.360</w:t>
            </w:r>
          </w:p>
        </w:tc>
        <w:tc>
          <w:tcPr>
            <w:tcW w:w="1560" w:type="dxa"/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0.310</w:t>
            </w:r>
          </w:p>
        </w:tc>
      </w:tr>
      <w:tr w:rsidR="00F7512C" w:rsidRPr="00F7512C" w:rsidTr="00AF0C43">
        <w:tc>
          <w:tcPr>
            <w:tcW w:w="3964" w:type="dxa"/>
            <w:tcBorders>
              <w:righ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left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en-US" w:eastAsia="en-US"/>
              </w:rPr>
              <w:t>M status (negative vs. positive)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bCs/>
                <w:color w:val="auto"/>
                <w:sz w:val="22"/>
                <w:szCs w:val="22"/>
                <w:lang w:val="de-DE" w:eastAsia="en-US"/>
              </w:rPr>
              <w:t>0.316</w:t>
            </w:r>
          </w:p>
        </w:tc>
        <w:tc>
          <w:tcPr>
            <w:tcW w:w="1560" w:type="dxa"/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0.697</w:t>
            </w:r>
          </w:p>
        </w:tc>
      </w:tr>
      <w:tr w:rsidR="00F7512C" w:rsidRPr="00F7512C" w:rsidTr="00AF0C43">
        <w:tc>
          <w:tcPr>
            <w:tcW w:w="3964" w:type="dxa"/>
            <w:tcBorders>
              <w:righ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en-US" w:eastAsia="en-US"/>
              </w:rPr>
              <w:t>R status ( R0 vs.R1)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bCs/>
                <w:color w:val="auto"/>
                <w:sz w:val="22"/>
                <w:szCs w:val="22"/>
                <w:lang w:val="de-DE" w:eastAsia="en-US"/>
              </w:rPr>
              <w:t>0.695</w:t>
            </w:r>
          </w:p>
        </w:tc>
        <w:tc>
          <w:tcPr>
            <w:tcW w:w="1560" w:type="dxa"/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0.448</w:t>
            </w:r>
          </w:p>
        </w:tc>
      </w:tr>
      <w:tr w:rsidR="00F7512C" w:rsidRPr="00F7512C" w:rsidTr="00AF0C43">
        <w:tc>
          <w:tcPr>
            <w:tcW w:w="3964" w:type="dxa"/>
            <w:tcBorders>
              <w:bottom w:val="single" w:sz="4" w:space="0" w:color="auto"/>
              <w:right w:val="single" w:sz="4" w:space="0" w:color="auto"/>
            </w:tcBorders>
          </w:tcPr>
          <w:p w:rsidR="00E666A9" w:rsidRPr="00F7512C" w:rsidRDefault="00E666A9" w:rsidP="00AF0C43">
            <w:pPr>
              <w:spacing w:after="60" w:line="259" w:lineRule="auto"/>
              <w:ind w:right="0"/>
              <w:jc w:val="left"/>
              <w:rPr>
                <w:rFonts w:eastAsia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en-US" w:eastAsia="en-US"/>
              </w:rPr>
              <w:t>Response (TRG1 vs. TRG2,3)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bCs/>
                <w:color w:val="auto"/>
                <w:sz w:val="22"/>
                <w:szCs w:val="22"/>
                <w:lang w:val="de-DE" w:eastAsia="en-US"/>
              </w:rPr>
              <w:t>1.000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666A9" w:rsidRPr="00F7512C" w:rsidRDefault="00E666A9" w:rsidP="00AF0C43">
            <w:pPr>
              <w:spacing w:after="60" w:line="240" w:lineRule="auto"/>
              <w:ind w:right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val="en-US" w:eastAsia="en-US"/>
              </w:rPr>
            </w:pPr>
            <w:r w:rsidRPr="00F7512C">
              <w:rPr>
                <w:rFonts w:eastAsia="Calibri"/>
                <w:color w:val="auto"/>
                <w:sz w:val="22"/>
                <w:szCs w:val="22"/>
                <w:lang w:val="de-DE" w:eastAsia="en-US"/>
              </w:rPr>
              <w:t>0.167</w:t>
            </w:r>
          </w:p>
        </w:tc>
      </w:tr>
    </w:tbl>
    <w:p w:rsidR="00E666A9" w:rsidRPr="00F7512C" w:rsidRDefault="00E666A9" w:rsidP="00E666A9">
      <w:pPr>
        <w:spacing w:after="160" w:line="259" w:lineRule="auto"/>
        <w:ind w:right="0"/>
        <w:jc w:val="left"/>
        <w:rPr>
          <w:rFonts w:eastAsia="Calibri"/>
          <w:snapToGrid/>
          <w:color w:val="auto"/>
          <w:sz w:val="20"/>
          <w:szCs w:val="20"/>
          <w:lang w:val="en-US" w:eastAsia="en-US"/>
        </w:rPr>
      </w:pPr>
      <w:proofErr w:type="gramStart"/>
      <w:r w:rsidRPr="00F7512C">
        <w:rPr>
          <w:rFonts w:eastAsia="Calibri"/>
          <w:snapToGrid/>
          <w:color w:val="auto"/>
          <w:sz w:val="22"/>
          <w:szCs w:val="22"/>
          <w:vertAlign w:val="superscript"/>
          <w:lang w:val="en-US" w:eastAsia="en-US"/>
        </w:rPr>
        <w:t>a</w:t>
      </w:r>
      <w:proofErr w:type="gramEnd"/>
      <w:r w:rsidRPr="00F7512C">
        <w:rPr>
          <w:rFonts w:eastAsia="Calibri"/>
          <w:snapToGrid/>
          <w:color w:val="auto"/>
          <w:sz w:val="20"/>
          <w:szCs w:val="20"/>
          <w:lang w:val="en-US" w:eastAsia="en-US"/>
        </w:rPr>
        <w:t xml:space="preserve"> Chi-squared or Fisher's exact tests, </w:t>
      </w:r>
      <w:r w:rsidRPr="00F7512C">
        <w:rPr>
          <w:rFonts w:eastAsia="Calibri"/>
          <w:snapToGrid/>
          <w:color w:val="auto"/>
          <w:sz w:val="20"/>
          <w:szCs w:val="20"/>
          <w:vertAlign w:val="superscript"/>
          <w:lang w:val="en-US" w:eastAsia="en-US"/>
        </w:rPr>
        <w:t>b</w:t>
      </w:r>
      <w:r w:rsidRPr="00F7512C">
        <w:rPr>
          <w:rFonts w:eastAsia="Calibri"/>
          <w:snapToGrid/>
          <w:color w:val="auto"/>
          <w:sz w:val="20"/>
          <w:szCs w:val="20"/>
          <w:lang w:val="en-US" w:eastAsia="en-US"/>
        </w:rPr>
        <w:t xml:space="preserve"> Mann-Whitney U Test</w:t>
      </w:r>
    </w:p>
    <w:p w:rsidR="004B6738" w:rsidRPr="00F7512C" w:rsidRDefault="004B6738">
      <w:pPr>
        <w:spacing w:after="160" w:line="259" w:lineRule="auto"/>
        <w:ind w:right="0"/>
        <w:jc w:val="left"/>
        <w:rPr>
          <w:color w:val="auto"/>
          <w:lang w:val="en-US"/>
        </w:rPr>
      </w:pPr>
    </w:p>
    <w:p w:rsidR="004B6738" w:rsidRPr="00F7512C" w:rsidRDefault="004B6738">
      <w:pPr>
        <w:spacing w:after="160" w:line="259" w:lineRule="auto"/>
        <w:ind w:right="0"/>
        <w:jc w:val="left"/>
        <w:rPr>
          <w:color w:val="auto"/>
          <w:lang w:val="en-US"/>
        </w:rPr>
      </w:pPr>
      <w:r w:rsidRPr="00F7512C">
        <w:rPr>
          <w:color w:val="auto"/>
          <w:lang w:val="en-US"/>
        </w:rPr>
        <w:br w:type="page"/>
      </w:r>
    </w:p>
    <w:p w:rsidR="004B6738" w:rsidRPr="00F7512C" w:rsidRDefault="004B6738">
      <w:pPr>
        <w:spacing w:after="160" w:line="259" w:lineRule="auto"/>
        <w:ind w:right="0"/>
        <w:jc w:val="left"/>
        <w:rPr>
          <w:color w:val="auto"/>
          <w:lang w:val="en-US"/>
        </w:rPr>
      </w:pPr>
      <w:r w:rsidRPr="00F7512C">
        <w:rPr>
          <w:noProof/>
          <w:snapToGrid/>
          <w:color w:val="auto"/>
          <w:lang w:val="en-IN" w:eastAsia="en-IN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F1D5F1B" wp14:editId="74D64966">
                <wp:simplePos x="0" y="0"/>
                <wp:positionH relativeFrom="column">
                  <wp:posOffset>226212</wp:posOffset>
                </wp:positionH>
                <wp:positionV relativeFrom="paragraph">
                  <wp:posOffset>262966</wp:posOffset>
                </wp:positionV>
                <wp:extent cx="4820716" cy="2631035"/>
                <wp:effectExtent l="0" t="0" r="0" b="0"/>
                <wp:wrapTight wrapText="bothSides">
                  <wp:wrapPolygon edited="0">
                    <wp:start x="2134" y="0"/>
                    <wp:lineTo x="2134" y="19395"/>
                    <wp:lineTo x="18268" y="19395"/>
                    <wp:lineTo x="18268" y="0"/>
                    <wp:lineTo x="2134" y="0"/>
                  </wp:wrapPolygon>
                </wp:wrapTight>
                <wp:docPr id="2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0716" cy="2631035"/>
                          <a:chOff x="0" y="34935"/>
                          <a:chExt cx="5947410" cy="2899782"/>
                        </a:xfrm>
                      </wpg:grpSpPr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644726" y="34935"/>
                            <a:ext cx="4365995" cy="2574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feld 5"/>
                        <wps:cNvSpPr txBox="1"/>
                        <wps:spPr>
                          <a:xfrm>
                            <a:off x="0" y="2405127"/>
                            <a:ext cx="5947410" cy="5295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B6738" w:rsidRPr="004B6738" w:rsidRDefault="004B6738" w:rsidP="004B673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4B673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Number at risk</w:t>
                              </w:r>
                            </w:p>
                            <w:p w:rsidR="004B6738" w:rsidRPr="004B6738" w:rsidRDefault="004B6738" w:rsidP="004B673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proofErr w:type="gramStart"/>
                              <w:r w:rsidRPr="004B673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with</w:t>
                              </w:r>
                              <w:proofErr w:type="gramEnd"/>
                              <w:r w:rsidRPr="004B673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B673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taxane</w:t>
                              </w:r>
                              <w:proofErr w:type="spellEnd"/>
                              <w:r w:rsidRPr="004B6738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 xml:space="preserve">            94                    46                      22                      8                       2</w:t>
                              </w:r>
                            </w:p>
                            <w:p w:rsidR="004B6738" w:rsidRPr="00091704" w:rsidRDefault="004B6738" w:rsidP="004B673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091704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without taxane      411                 210                    115                     50                     14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5" name="Gruppieren 5"/>
                        <wpg:cNvGrpSpPr/>
                        <wpg:grpSpPr>
                          <a:xfrm>
                            <a:off x="3772443" y="34935"/>
                            <a:ext cx="1976064" cy="661117"/>
                            <a:chOff x="3772443" y="34935"/>
                            <a:chExt cx="1976064" cy="661117"/>
                          </a:xfrm>
                        </wpg:grpSpPr>
                        <wps:wsp>
                          <wps:cNvPr id="7" name="Textfeld 9"/>
                          <wps:cNvSpPr txBox="1"/>
                          <wps:spPr>
                            <a:xfrm>
                              <a:off x="3944802" y="34935"/>
                              <a:ext cx="1803705" cy="66111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B6738" w:rsidRPr="004B6738" w:rsidRDefault="004B6738" w:rsidP="004B6738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4B6738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with taxane</w:t>
                                </w:r>
                              </w:p>
                              <w:p w:rsidR="004B6738" w:rsidRPr="004B6738" w:rsidRDefault="004B6738" w:rsidP="004B6738">
                                <w:pPr>
                                  <w:pStyle w:val="NormalWeb"/>
                                  <w:spacing w:before="60" w:beforeAutospacing="0" w:after="0" w:afterAutospacing="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4B6738"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without taxane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" name="Gerader Verbinder 8"/>
                          <wps:cNvCnPr/>
                          <wps:spPr>
                            <a:xfrm>
                              <a:off x="3772443" y="346003"/>
                              <a:ext cx="159408" cy="5584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Gerader Verbinder 9"/>
                          <wps:cNvCnPr/>
                          <wps:spPr>
                            <a:xfrm>
                              <a:off x="3772443" y="163737"/>
                              <a:ext cx="159408" cy="5584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7A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F1D5F1B" id="Gruppieren 1" o:spid="_x0000_s1026" style="position:absolute;margin-left:17.8pt;margin-top:20.7pt;width:379.6pt;height:207.15pt;z-index:-251655168;mso-width-relative:margin;mso-height-relative:margin" coordorigin=",349" coordsize="59474,28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" o:spid="_x0000_s1027" type="#_x0000_t75" style="position:absolute;left:6447;top:349;width:43660;height:25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">
                  <v:imagedata r:id="rId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" o:spid="_x0000_s1028" type="#_x0000_t202" style="position:absolute;top:24051;width:59474;height:5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4B6738" w:rsidRPr="004B6738" w:rsidRDefault="004B6738" w:rsidP="004B673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r w:rsidRPr="004B6738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Number at risk</w:t>
                        </w:r>
                      </w:p>
                      <w:p w:rsidR="004B6738" w:rsidRPr="004B6738" w:rsidRDefault="004B6738" w:rsidP="004B673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16"/>
                            <w:szCs w:val="16"/>
                            <w:lang w:val="en-US"/>
                          </w:rPr>
                        </w:pPr>
                        <w:proofErr w:type="gramStart"/>
                        <w:r w:rsidRPr="004B6738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with</w:t>
                        </w:r>
                        <w:proofErr w:type="gramEnd"/>
                        <w:r w:rsidRPr="004B6738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B6738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taxane</w:t>
                        </w:r>
                        <w:proofErr w:type="spellEnd"/>
                        <w:r w:rsidRPr="004B6738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 xml:space="preserve">            94                    46                      22                      8                       2</w:t>
                        </w:r>
                      </w:p>
                      <w:p w:rsidR="004B6738" w:rsidRPr="004B6738" w:rsidRDefault="004B6738" w:rsidP="004B673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4B6738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without</w:t>
                        </w:r>
                        <w:proofErr w:type="spellEnd"/>
                        <w:r w:rsidRPr="004B6738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4B6738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taxane</w:t>
                        </w:r>
                        <w:proofErr w:type="spellEnd"/>
                        <w:r w:rsidRPr="004B6738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      411                 210                    115                     50                     14</w:t>
                        </w:r>
                      </w:p>
                    </w:txbxContent>
                  </v:textbox>
                </v:shape>
                <v:group id="Gruppieren 5" o:spid="_x0000_s1029" style="position:absolute;left:37724;top:349;width:19761;height:6611" coordorigin="37724,349" coordsize="19760,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feld 9" o:spid="_x0000_s1030" type="#_x0000_t202" style="position:absolute;left:39448;top:349;width:18037;height:6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:rsidR="004B6738" w:rsidRPr="004B6738" w:rsidRDefault="004B6738" w:rsidP="004B6738">
                          <w:pPr>
                            <w:pStyle w:val="StandardWeb"/>
                            <w:spacing w:before="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4B6738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with</w:t>
                          </w:r>
                          <w:proofErr w:type="spellEnd"/>
                          <w:r w:rsidRPr="004B6738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4B6738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taxane</w:t>
                          </w:r>
                          <w:proofErr w:type="spellEnd"/>
                        </w:p>
                        <w:p w:rsidR="004B6738" w:rsidRPr="004B6738" w:rsidRDefault="004B6738" w:rsidP="004B6738">
                          <w:pPr>
                            <w:pStyle w:val="StandardWeb"/>
                            <w:spacing w:before="60" w:beforeAutospacing="0" w:after="0" w:afterAutospacing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4B6738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without</w:t>
                          </w:r>
                          <w:proofErr w:type="spellEnd"/>
                          <w:r w:rsidRPr="004B6738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4B6738"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taxane</w:t>
                          </w:r>
                          <w:proofErr w:type="spellEnd"/>
                        </w:p>
                      </w:txbxContent>
                    </v:textbox>
                  </v:shape>
                  <v:line id="Gerader Verbinder 8" o:spid="_x0000_s1031" style="position:absolute;visibility:visible;mso-wrap-style:square" from="37724,3460" to="39318,3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" strokecolor="#0070c0" strokeweight="1.25pt">
                    <v:stroke joinstyle="miter"/>
                  </v:line>
                  <v:line id="Gerader Verbinder 9" o:spid="_x0000_s1032" style="position:absolute;visibility:visible;mso-wrap-style:square" from="37724,1637" to="39318,1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" strokecolor="#7a0000" strokeweight="1.25pt">
                    <v:stroke joinstyle="miter"/>
                  </v:line>
                </v:group>
                <w10:wrap type="tight"/>
              </v:group>
            </w:pict>
          </mc:Fallback>
        </mc:AlternateContent>
      </w:r>
    </w:p>
    <w:p w:rsidR="004B6738" w:rsidRPr="00F7512C" w:rsidRDefault="004B6738">
      <w:pPr>
        <w:spacing w:after="160" w:line="259" w:lineRule="auto"/>
        <w:ind w:right="0"/>
        <w:jc w:val="left"/>
        <w:rPr>
          <w:color w:val="auto"/>
          <w:lang w:val="en-US"/>
        </w:rPr>
      </w:pPr>
    </w:p>
    <w:p w:rsidR="004B6738" w:rsidRPr="00F7512C" w:rsidRDefault="004B6738">
      <w:pPr>
        <w:spacing w:after="160" w:line="259" w:lineRule="auto"/>
        <w:ind w:right="0"/>
        <w:jc w:val="left"/>
        <w:rPr>
          <w:color w:val="auto"/>
          <w:lang w:val="en-US"/>
        </w:rPr>
      </w:pPr>
    </w:p>
    <w:p w:rsidR="004B6738" w:rsidRPr="00F7512C" w:rsidRDefault="004B6738">
      <w:pPr>
        <w:spacing w:after="160" w:line="259" w:lineRule="auto"/>
        <w:ind w:right="0"/>
        <w:jc w:val="left"/>
        <w:rPr>
          <w:color w:val="auto"/>
          <w:lang w:val="en-US"/>
        </w:rPr>
      </w:pPr>
    </w:p>
    <w:p w:rsidR="004B6738" w:rsidRPr="00F7512C" w:rsidRDefault="004B6738">
      <w:pPr>
        <w:spacing w:after="160" w:line="259" w:lineRule="auto"/>
        <w:ind w:right="0"/>
        <w:jc w:val="left"/>
        <w:rPr>
          <w:color w:val="auto"/>
          <w:lang w:val="en-US"/>
        </w:rPr>
      </w:pPr>
    </w:p>
    <w:p w:rsidR="004B6738" w:rsidRPr="00F7512C" w:rsidRDefault="004B6738">
      <w:pPr>
        <w:spacing w:after="160" w:line="259" w:lineRule="auto"/>
        <w:ind w:right="0"/>
        <w:jc w:val="left"/>
        <w:rPr>
          <w:color w:val="auto"/>
          <w:lang w:val="en-US"/>
        </w:rPr>
      </w:pPr>
    </w:p>
    <w:p w:rsidR="004B6738" w:rsidRPr="00F7512C" w:rsidRDefault="004B6738">
      <w:pPr>
        <w:spacing w:after="160" w:line="259" w:lineRule="auto"/>
        <w:ind w:right="0"/>
        <w:jc w:val="left"/>
        <w:rPr>
          <w:color w:val="auto"/>
          <w:lang w:val="en-US"/>
        </w:rPr>
      </w:pPr>
    </w:p>
    <w:p w:rsidR="004B6738" w:rsidRPr="00F7512C" w:rsidRDefault="004B6738">
      <w:pPr>
        <w:spacing w:after="160" w:line="259" w:lineRule="auto"/>
        <w:ind w:right="0"/>
        <w:jc w:val="left"/>
        <w:rPr>
          <w:color w:val="auto"/>
          <w:lang w:val="en-US"/>
        </w:rPr>
      </w:pPr>
    </w:p>
    <w:p w:rsidR="004B6738" w:rsidRPr="00F7512C" w:rsidRDefault="004B6738" w:rsidP="004B6738">
      <w:pPr>
        <w:rPr>
          <w:b/>
          <w:color w:val="auto"/>
          <w:sz w:val="22"/>
          <w:szCs w:val="22"/>
          <w:lang w:val="en-US"/>
        </w:rPr>
      </w:pPr>
    </w:p>
    <w:p w:rsidR="00A25072" w:rsidRPr="00F7512C" w:rsidRDefault="00A25072" w:rsidP="004B6738">
      <w:pPr>
        <w:rPr>
          <w:b/>
          <w:color w:val="auto"/>
          <w:sz w:val="22"/>
          <w:szCs w:val="22"/>
          <w:lang w:val="en-US"/>
        </w:rPr>
      </w:pPr>
    </w:p>
    <w:p w:rsidR="00A25072" w:rsidRPr="00F7512C" w:rsidRDefault="00A25072" w:rsidP="004B6738">
      <w:pPr>
        <w:rPr>
          <w:b/>
          <w:color w:val="auto"/>
          <w:sz w:val="22"/>
          <w:szCs w:val="22"/>
          <w:lang w:val="en-US"/>
        </w:rPr>
      </w:pPr>
    </w:p>
    <w:p w:rsidR="004B6738" w:rsidRPr="00F7512C" w:rsidRDefault="004B6738" w:rsidP="004B6738">
      <w:pPr>
        <w:rPr>
          <w:b/>
          <w:color w:val="auto"/>
          <w:sz w:val="22"/>
          <w:szCs w:val="22"/>
          <w:lang w:val="en-US"/>
        </w:rPr>
      </w:pPr>
      <w:r w:rsidRPr="00F7512C">
        <w:rPr>
          <w:b/>
          <w:color w:val="auto"/>
          <w:sz w:val="22"/>
          <w:szCs w:val="22"/>
          <w:lang w:val="en-US"/>
        </w:rPr>
        <w:t xml:space="preserve">Fig. S1 </w:t>
      </w:r>
      <w:r w:rsidRPr="00F7512C">
        <w:rPr>
          <w:color w:val="auto"/>
          <w:sz w:val="22"/>
          <w:szCs w:val="22"/>
          <w:lang w:val="en-US" w:bidi="en-US"/>
        </w:rPr>
        <w:t xml:space="preserve">Discrimination of patients’ survival by CTx with and without </w:t>
      </w:r>
      <w:proofErr w:type="spellStart"/>
      <w:r w:rsidRPr="00F7512C">
        <w:rPr>
          <w:color w:val="auto"/>
          <w:sz w:val="22"/>
          <w:szCs w:val="22"/>
          <w:lang w:val="en-US" w:bidi="en-US"/>
        </w:rPr>
        <w:t>taxane</w:t>
      </w:r>
      <w:proofErr w:type="spellEnd"/>
    </w:p>
    <w:p w:rsidR="004B6738" w:rsidRPr="00F7512C" w:rsidRDefault="004B6738" w:rsidP="004B6738">
      <w:pPr>
        <w:spacing w:line="240" w:lineRule="auto"/>
        <w:rPr>
          <w:color w:val="auto"/>
          <w:sz w:val="22"/>
          <w:szCs w:val="22"/>
          <w:lang w:val="en-US" w:bidi="en-US"/>
        </w:rPr>
      </w:pPr>
      <w:r w:rsidRPr="00F7512C">
        <w:rPr>
          <w:color w:val="auto"/>
          <w:sz w:val="22"/>
          <w:szCs w:val="22"/>
          <w:lang w:val="en-US" w:bidi="en-US"/>
        </w:rPr>
        <w:t xml:space="preserve">Kaplan–Meier curves of patients treated with </w:t>
      </w:r>
      <w:r w:rsidR="00A25072" w:rsidRPr="00F7512C">
        <w:rPr>
          <w:rFonts w:eastAsia="Calibri"/>
          <w:color w:val="auto"/>
          <w:sz w:val="22"/>
          <w:szCs w:val="22"/>
          <w:lang w:val="en-US"/>
        </w:rPr>
        <w:t>platinum/</w:t>
      </w:r>
      <w:proofErr w:type="spellStart"/>
      <w:r w:rsidR="00A25072" w:rsidRPr="00F7512C">
        <w:rPr>
          <w:rFonts w:eastAsia="Calibri"/>
          <w:color w:val="auto"/>
          <w:sz w:val="22"/>
          <w:szCs w:val="22"/>
          <w:lang w:val="en-US"/>
        </w:rPr>
        <w:t>fluoropyrimidine</w:t>
      </w:r>
      <w:proofErr w:type="spellEnd"/>
      <w:r w:rsidR="00A25072" w:rsidRPr="00F7512C">
        <w:rPr>
          <w:rFonts w:eastAsia="Calibri"/>
          <w:color w:val="auto"/>
          <w:sz w:val="22"/>
          <w:szCs w:val="22"/>
          <w:lang w:val="en-US"/>
        </w:rPr>
        <w:t xml:space="preserve"> neoadjuvant </w:t>
      </w:r>
      <w:proofErr w:type="spellStart"/>
      <w:r w:rsidR="00A25072" w:rsidRPr="00F7512C">
        <w:rPr>
          <w:rFonts w:eastAsia="Calibri"/>
          <w:color w:val="auto"/>
          <w:sz w:val="22"/>
          <w:szCs w:val="22"/>
          <w:lang w:val="en-US"/>
        </w:rPr>
        <w:t>CTx</w:t>
      </w:r>
      <w:proofErr w:type="spellEnd"/>
      <w:r w:rsidR="00A25072" w:rsidRPr="00F7512C">
        <w:rPr>
          <w:rFonts w:eastAsia="Calibri"/>
          <w:color w:val="auto"/>
          <w:sz w:val="22"/>
          <w:szCs w:val="22"/>
          <w:lang w:val="en-US"/>
        </w:rPr>
        <w:t xml:space="preserve"> with and without </w:t>
      </w:r>
      <w:proofErr w:type="spellStart"/>
      <w:r w:rsidR="00A25072" w:rsidRPr="00F7512C">
        <w:rPr>
          <w:rFonts w:eastAsia="Calibri"/>
          <w:color w:val="auto"/>
          <w:sz w:val="22"/>
          <w:szCs w:val="22"/>
          <w:lang w:val="en-US"/>
        </w:rPr>
        <w:t>taxane</w:t>
      </w:r>
      <w:proofErr w:type="spellEnd"/>
      <w:r w:rsidR="00A25072" w:rsidRPr="00F7512C">
        <w:rPr>
          <w:rFonts w:eastAsia="Calibri"/>
          <w:color w:val="auto"/>
          <w:sz w:val="22"/>
          <w:szCs w:val="22"/>
          <w:lang w:val="en-US"/>
        </w:rPr>
        <w:t xml:space="preserve"> </w:t>
      </w:r>
      <w:r w:rsidRPr="00F7512C">
        <w:rPr>
          <w:color w:val="auto"/>
          <w:sz w:val="22"/>
          <w:szCs w:val="22"/>
          <w:lang w:val="en-US" w:bidi="en-US"/>
        </w:rPr>
        <w:t xml:space="preserve">are shown; p= </w:t>
      </w:r>
      <w:r w:rsidR="00A25072" w:rsidRPr="00F7512C">
        <w:rPr>
          <w:color w:val="auto"/>
          <w:sz w:val="22"/>
          <w:szCs w:val="22"/>
          <w:lang w:val="en-US" w:bidi="en-US"/>
        </w:rPr>
        <w:t xml:space="preserve">0.179; </w:t>
      </w:r>
      <w:r w:rsidRPr="00F7512C">
        <w:rPr>
          <w:color w:val="auto"/>
          <w:sz w:val="22"/>
          <w:szCs w:val="22"/>
          <w:lang w:val="en-US" w:bidi="en-US"/>
        </w:rPr>
        <w:t xml:space="preserve">p of </w:t>
      </w:r>
      <w:proofErr w:type="spellStart"/>
      <w:r w:rsidRPr="00F7512C">
        <w:rPr>
          <w:color w:val="auto"/>
          <w:sz w:val="22"/>
          <w:szCs w:val="22"/>
          <w:lang w:val="en-US" w:bidi="en-US"/>
        </w:rPr>
        <w:t>univariable</w:t>
      </w:r>
      <w:proofErr w:type="spellEnd"/>
      <w:r w:rsidRPr="00F7512C">
        <w:rPr>
          <w:color w:val="auto"/>
          <w:sz w:val="22"/>
          <w:szCs w:val="22"/>
          <w:lang w:val="en-US" w:bidi="en-US"/>
        </w:rPr>
        <w:t xml:space="preserve"> Cox-regression.</w:t>
      </w:r>
    </w:p>
    <w:p w:rsidR="00A25072" w:rsidRPr="00F7512C" w:rsidRDefault="00A25072">
      <w:pPr>
        <w:spacing w:after="160" w:line="259" w:lineRule="auto"/>
        <w:ind w:right="0"/>
        <w:jc w:val="left"/>
        <w:rPr>
          <w:color w:val="auto"/>
          <w:lang w:val="en-US"/>
        </w:rPr>
      </w:pPr>
    </w:p>
    <w:p w:rsidR="00A25072" w:rsidRPr="00F7512C" w:rsidRDefault="00A25072">
      <w:pPr>
        <w:spacing w:after="160" w:line="259" w:lineRule="auto"/>
        <w:ind w:right="0"/>
        <w:jc w:val="left"/>
        <w:rPr>
          <w:color w:val="auto"/>
          <w:lang w:val="en-US"/>
        </w:rPr>
      </w:pPr>
    </w:p>
    <w:p w:rsidR="00A25072" w:rsidRPr="00F7512C" w:rsidRDefault="00A25072">
      <w:pPr>
        <w:spacing w:after="160" w:line="259" w:lineRule="auto"/>
        <w:ind w:right="0"/>
        <w:jc w:val="left"/>
        <w:rPr>
          <w:color w:val="auto"/>
          <w:lang w:val="en-US"/>
        </w:rPr>
      </w:pPr>
    </w:p>
    <w:p w:rsidR="00A25072" w:rsidRPr="00F7512C" w:rsidRDefault="00A25072">
      <w:pPr>
        <w:spacing w:after="160" w:line="259" w:lineRule="auto"/>
        <w:ind w:right="0"/>
        <w:jc w:val="left"/>
        <w:rPr>
          <w:color w:val="auto"/>
          <w:lang w:val="en-US"/>
        </w:rPr>
      </w:pPr>
    </w:p>
    <w:p w:rsidR="00A25072" w:rsidRPr="00F7512C" w:rsidRDefault="004273CE">
      <w:pPr>
        <w:spacing w:after="160" w:line="259" w:lineRule="auto"/>
        <w:ind w:right="0"/>
        <w:jc w:val="left"/>
        <w:rPr>
          <w:color w:val="auto"/>
          <w:lang w:val="en-US"/>
        </w:rPr>
      </w:pPr>
      <w:r w:rsidRPr="00F7512C">
        <w:rPr>
          <w:noProof/>
          <w:color w:val="auto"/>
          <w:lang w:val="en-IN" w:eastAsia="en-IN"/>
        </w:rPr>
        <w:drawing>
          <wp:anchor distT="0" distB="0" distL="114300" distR="114300" simplePos="0" relativeHeight="251659264" behindDoc="1" locked="0" layoutInCell="1" allowOverlap="1" wp14:anchorId="34A8B494" wp14:editId="472458DF">
            <wp:simplePos x="0" y="0"/>
            <wp:positionH relativeFrom="column">
              <wp:posOffset>-372644</wp:posOffset>
            </wp:positionH>
            <wp:positionV relativeFrom="paragraph">
              <wp:posOffset>254254</wp:posOffset>
            </wp:positionV>
            <wp:extent cx="6410325" cy="2387600"/>
            <wp:effectExtent l="0" t="0" r="0" b="0"/>
            <wp:wrapTight wrapText="bothSides">
              <wp:wrapPolygon edited="0">
                <wp:start x="1541" y="0"/>
                <wp:lineTo x="1541" y="16545"/>
                <wp:lineTo x="193" y="17923"/>
                <wp:lineTo x="64" y="18268"/>
                <wp:lineTo x="128" y="21198"/>
                <wp:lineTo x="20862" y="21198"/>
                <wp:lineTo x="21183" y="17406"/>
                <wp:lineTo x="21119" y="5515"/>
                <wp:lineTo x="21440" y="2757"/>
                <wp:lineTo x="21119" y="0"/>
                <wp:lineTo x="1541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3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6A9" w:rsidRPr="00F7512C" w:rsidRDefault="00E666A9">
      <w:pPr>
        <w:rPr>
          <w:color w:val="auto"/>
          <w:lang w:val="en-US"/>
        </w:rPr>
      </w:pPr>
      <w:bookmarkStart w:id="0" w:name="_GoBack"/>
      <w:bookmarkEnd w:id="0"/>
    </w:p>
    <w:p w:rsidR="00E666A9" w:rsidRPr="00F7512C" w:rsidRDefault="00E666A9" w:rsidP="00E666A9">
      <w:pPr>
        <w:rPr>
          <w:b/>
          <w:color w:val="auto"/>
          <w:sz w:val="22"/>
          <w:szCs w:val="22"/>
          <w:lang w:val="en-US"/>
        </w:rPr>
      </w:pPr>
      <w:r w:rsidRPr="00F7512C">
        <w:rPr>
          <w:b/>
          <w:color w:val="auto"/>
          <w:sz w:val="22"/>
          <w:szCs w:val="22"/>
          <w:lang w:val="en-US"/>
        </w:rPr>
        <w:t>Fig</w:t>
      </w:r>
      <w:r w:rsidR="007B27FE" w:rsidRPr="00F7512C">
        <w:rPr>
          <w:b/>
          <w:color w:val="auto"/>
          <w:sz w:val="22"/>
          <w:szCs w:val="22"/>
          <w:lang w:val="en-US"/>
        </w:rPr>
        <w:t>.</w:t>
      </w:r>
      <w:r w:rsidR="004B6738" w:rsidRPr="00F7512C">
        <w:rPr>
          <w:b/>
          <w:color w:val="auto"/>
          <w:sz w:val="22"/>
          <w:szCs w:val="22"/>
          <w:lang w:val="en-US"/>
        </w:rPr>
        <w:t xml:space="preserve"> </w:t>
      </w:r>
      <w:proofErr w:type="gramStart"/>
      <w:r w:rsidR="004B6738" w:rsidRPr="00F7512C">
        <w:rPr>
          <w:b/>
          <w:color w:val="auto"/>
          <w:sz w:val="22"/>
          <w:szCs w:val="22"/>
          <w:lang w:val="en-US"/>
        </w:rPr>
        <w:t>S2</w:t>
      </w:r>
      <w:r w:rsidRPr="00F7512C">
        <w:rPr>
          <w:b/>
          <w:color w:val="auto"/>
          <w:sz w:val="22"/>
          <w:szCs w:val="22"/>
          <w:lang w:val="en-US"/>
        </w:rPr>
        <w:t xml:space="preserve">  </w:t>
      </w:r>
      <w:r w:rsidRPr="00F7512C">
        <w:rPr>
          <w:color w:val="auto"/>
          <w:sz w:val="22"/>
          <w:szCs w:val="22"/>
          <w:lang w:val="en-US" w:bidi="en-US"/>
        </w:rPr>
        <w:t>Discrimination</w:t>
      </w:r>
      <w:proofErr w:type="gramEnd"/>
      <w:r w:rsidRPr="00F7512C">
        <w:rPr>
          <w:color w:val="auto"/>
          <w:sz w:val="22"/>
          <w:szCs w:val="22"/>
          <w:lang w:val="en-US" w:bidi="en-US"/>
        </w:rPr>
        <w:t xml:space="preserve"> of patients’ survival by response to CTx</w:t>
      </w:r>
    </w:p>
    <w:p w:rsidR="00E666A9" w:rsidRPr="00F7512C" w:rsidRDefault="00E666A9" w:rsidP="00E666A9">
      <w:pPr>
        <w:spacing w:line="240" w:lineRule="auto"/>
        <w:rPr>
          <w:color w:val="auto"/>
          <w:sz w:val="22"/>
          <w:szCs w:val="22"/>
          <w:lang w:val="en-US"/>
        </w:rPr>
      </w:pPr>
      <w:r w:rsidRPr="00F7512C">
        <w:rPr>
          <w:color w:val="auto"/>
          <w:sz w:val="22"/>
          <w:szCs w:val="22"/>
          <w:lang w:val="en-US" w:bidi="en-US"/>
        </w:rPr>
        <w:t xml:space="preserve">Kaplan–Meier curves of responding (TRG1) and </w:t>
      </w:r>
      <w:proofErr w:type="spellStart"/>
      <w:r w:rsidRPr="00F7512C">
        <w:rPr>
          <w:color w:val="auto"/>
          <w:sz w:val="22"/>
          <w:szCs w:val="22"/>
          <w:lang w:val="en-US" w:bidi="en-US"/>
        </w:rPr>
        <w:t>non responding</w:t>
      </w:r>
      <w:proofErr w:type="spellEnd"/>
      <w:r w:rsidRPr="00F7512C">
        <w:rPr>
          <w:color w:val="auto"/>
          <w:sz w:val="22"/>
          <w:szCs w:val="22"/>
          <w:lang w:val="en-US" w:bidi="en-US"/>
        </w:rPr>
        <w:t xml:space="preserve"> (TRG2</w:t>
      </w:r>
      <w:proofErr w:type="gramStart"/>
      <w:r w:rsidRPr="00F7512C">
        <w:rPr>
          <w:color w:val="auto"/>
          <w:sz w:val="22"/>
          <w:szCs w:val="22"/>
          <w:lang w:val="en-US" w:bidi="en-US"/>
        </w:rPr>
        <w:t>,3</w:t>
      </w:r>
      <w:proofErr w:type="gramEnd"/>
      <w:r w:rsidRPr="00F7512C">
        <w:rPr>
          <w:color w:val="auto"/>
          <w:sz w:val="22"/>
          <w:szCs w:val="22"/>
          <w:lang w:val="en-US" w:bidi="en-US"/>
        </w:rPr>
        <w:t xml:space="preserve">) patients are shown.  Patients treated with neoadjuvant </w:t>
      </w:r>
      <w:proofErr w:type="spellStart"/>
      <w:proofErr w:type="gramStart"/>
      <w:r w:rsidRPr="00F7512C">
        <w:rPr>
          <w:color w:val="auto"/>
          <w:sz w:val="22"/>
          <w:szCs w:val="22"/>
          <w:lang w:val="en-US" w:bidi="en-US"/>
        </w:rPr>
        <w:t>CTx</w:t>
      </w:r>
      <w:proofErr w:type="spellEnd"/>
      <w:r w:rsidRPr="00F7512C">
        <w:rPr>
          <w:color w:val="auto"/>
          <w:sz w:val="22"/>
          <w:szCs w:val="22"/>
          <w:lang w:val="en-US" w:bidi="en-US"/>
        </w:rPr>
        <w:t xml:space="preserve">  A</w:t>
      </w:r>
      <w:proofErr w:type="gramEnd"/>
      <w:r w:rsidRPr="00F7512C">
        <w:rPr>
          <w:color w:val="auto"/>
          <w:sz w:val="22"/>
          <w:szCs w:val="22"/>
          <w:lang w:val="en-US" w:bidi="en-US"/>
        </w:rPr>
        <w:t xml:space="preserve">) without </w:t>
      </w:r>
      <w:proofErr w:type="spellStart"/>
      <w:r w:rsidRPr="00F7512C">
        <w:rPr>
          <w:color w:val="auto"/>
          <w:sz w:val="22"/>
          <w:szCs w:val="22"/>
          <w:lang w:val="en-US" w:bidi="en-US"/>
        </w:rPr>
        <w:t>taxane</w:t>
      </w:r>
      <w:proofErr w:type="spellEnd"/>
      <w:r w:rsidRPr="00F7512C">
        <w:rPr>
          <w:color w:val="auto"/>
          <w:sz w:val="22"/>
          <w:szCs w:val="22"/>
          <w:lang w:val="en-US" w:bidi="en-US"/>
        </w:rPr>
        <w:t xml:space="preserve">, </w:t>
      </w:r>
      <w:r w:rsidRPr="00F7512C">
        <w:rPr>
          <w:rFonts w:eastAsia="Calibri"/>
          <w:color w:val="auto"/>
          <w:sz w:val="22"/>
          <w:szCs w:val="22"/>
          <w:lang w:val="en-US"/>
        </w:rPr>
        <w:t>p&lt;0.001;</w:t>
      </w:r>
      <w:r w:rsidRPr="00F7512C">
        <w:rPr>
          <w:color w:val="auto"/>
          <w:sz w:val="22"/>
          <w:szCs w:val="22"/>
          <w:lang w:val="en-US" w:bidi="en-US"/>
        </w:rPr>
        <w:t xml:space="preserve"> B) with </w:t>
      </w:r>
      <w:proofErr w:type="spellStart"/>
      <w:r w:rsidRPr="00F7512C">
        <w:rPr>
          <w:color w:val="auto"/>
          <w:sz w:val="22"/>
          <w:szCs w:val="22"/>
          <w:lang w:val="en-US" w:bidi="en-US"/>
        </w:rPr>
        <w:t>taxane</w:t>
      </w:r>
      <w:proofErr w:type="spellEnd"/>
      <w:r w:rsidRPr="00F7512C">
        <w:rPr>
          <w:color w:val="auto"/>
          <w:sz w:val="22"/>
          <w:szCs w:val="22"/>
          <w:lang w:val="en-US" w:bidi="en-US"/>
        </w:rPr>
        <w:t xml:space="preserve">, p=0.105;  p of </w:t>
      </w:r>
      <w:proofErr w:type="spellStart"/>
      <w:r w:rsidRPr="00F7512C">
        <w:rPr>
          <w:color w:val="auto"/>
          <w:sz w:val="22"/>
          <w:szCs w:val="22"/>
          <w:lang w:val="en-US" w:bidi="en-US"/>
        </w:rPr>
        <w:t>univariable</w:t>
      </w:r>
      <w:proofErr w:type="spellEnd"/>
      <w:r w:rsidRPr="00F7512C">
        <w:rPr>
          <w:color w:val="auto"/>
          <w:sz w:val="22"/>
          <w:szCs w:val="22"/>
          <w:lang w:val="en-US" w:bidi="en-US"/>
        </w:rPr>
        <w:t xml:space="preserve"> Cox-regression.</w:t>
      </w:r>
    </w:p>
    <w:p w:rsidR="00FD2913" w:rsidRPr="00F7512C" w:rsidRDefault="00F7512C">
      <w:pPr>
        <w:rPr>
          <w:color w:val="auto"/>
          <w:lang w:val="en-US"/>
        </w:rPr>
      </w:pPr>
    </w:p>
    <w:sectPr w:rsidR="00FD2913" w:rsidRPr="00F7512C" w:rsidSect="00F751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A9"/>
    <w:rsid w:val="00091704"/>
    <w:rsid w:val="004273CE"/>
    <w:rsid w:val="00461761"/>
    <w:rsid w:val="004B6738"/>
    <w:rsid w:val="00530631"/>
    <w:rsid w:val="00757ED9"/>
    <w:rsid w:val="007B27FE"/>
    <w:rsid w:val="00A25072"/>
    <w:rsid w:val="00DD66FA"/>
    <w:rsid w:val="00E666A9"/>
    <w:rsid w:val="00E75BCB"/>
    <w:rsid w:val="00F7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8F2C30-91AE-43D6-B6A8-4FD3F7060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6A9"/>
    <w:pPr>
      <w:spacing w:after="0" w:line="360" w:lineRule="auto"/>
      <w:ind w:right="567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lenraster2">
    <w:name w:val="Tabellenraster2"/>
    <w:basedOn w:val="TableNormal"/>
    <w:next w:val="TableGrid"/>
    <w:uiPriority w:val="39"/>
    <w:rsid w:val="00E66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TableNormal"/>
    <w:next w:val="TableGrid"/>
    <w:uiPriority w:val="39"/>
    <w:rsid w:val="00E66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66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B6738"/>
    <w:pPr>
      <w:spacing w:before="100" w:beforeAutospacing="1" w:after="100" w:afterAutospacing="1" w:line="240" w:lineRule="auto"/>
      <w:ind w:right="0"/>
      <w:jc w:val="left"/>
    </w:pPr>
    <w:rPr>
      <w:rFonts w:eastAsiaTheme="minorEastAsia"/>
      <w:snapToGrid/>
      <w:color w:val="auto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7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704"/>
    <w:rPr>
      <w:rFonts w:ascii="Segoe UI" w:eastAsia="Times New Roman" w:hAnsi="Segoe UI" w:cs="Segoe UI"/>
      <w:snapToGrid w:val="0"/>
      <w:color w:val="000000"/>
      <w:sz w:val="18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Gisela</dc:creator>
  <cp:keywords/>
  <dc:description/>
  <cp:lastModifiedBy>Sreepriya Murugan</cp:lastModifiedBy>
  <cp:revision>5</cp:revision>
  <cp:lastPrinted>2023-03-09T12:14:00Z</cp:lastPrinted>
  <dcterms:created xsi:type="dcterms:W3CDTF">2023-03-07T14:11:00Z</dcterms:created>
  <dcterms:modified xsi:type="dcterms:W3CDTF">2023-03-13T09:44:00Z</dcterms:modified>
</cp:coreProperties>
</file>