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E3D15" w14:textId="2381A4A1" w:rsidR="000F21A4" w:rsidRPr="00963BBB" w:rsidRDefault="006736F7" w:rsidP="000F21A4">
      <w:pPr>
        <w:pStyle w:val="Geenafstand"/>
        <w:spacing w:line="276" w:lineRule="auto"/>
        <w:rPr>
          <w:rFonts w:cstheme="minorHAnsi"/>
          <w:b/>
          <w:sz w:val="20"/>
          <w:szCs w:val="20"/>
          <w:lang w:val="en-US"/>
        </w:rPr>
      </w:pPr>
      <w:r w:rsidRPr="00963BBB">
        <w:rPr>
          <w:rFonts w:cstheme="minorHAnsi"/>
          <w:b/>
          <w:sz w:val="20"/>
          <w:szCs w:val="20"/>
          <w:lang w:val="en-US"/>
        </w:rPr>
        <w:t>Supplementary</w:t>
      </w:r>
      <w:r w:rsidR="000F21A4" w:rsidRPr="00963BBB">
        <w:rPr>
          <w:rFonts w:cstheme="minorHAnsi"/>
          <w:b/>
          <w:sz w:val="20"/>
          <w:szCs w:val="20"/>
          <w:lang w:val="en-US"/>
        </w:rPr>
        <w:t xml:space="preserve"> data</w:t>
      </w:r>
    </w:p>
    <w:p w14:paraId="4B05B841" w14:textId="357A8449" w:rsidR="00264D88" w:rsidRPr="00963BBB" w:rsidRDefault="00264D88" w:rsidP="00D04553">
      <w:pPr>
        <w:pStyle w:val="Geenafstand"/>
        <w:spacing w:line="276" w:lineRule="auto"/>
        <w:rPr>
          <w:rFonts w:cstheme="minorHAnsi"/>
          <w:b/>
          <w:sz w:val="36"/>
          <w:szCs w:val="36"/>
          <w:lang w:val="en-US"/>
        </w:rPr>
      </w:pPr>
      <w:r w:rsidRPr="00963BBB">
        <w:rPr>
          <w:rFonts w:cstheme="minorHAnsi"/>
          <w:b/>
          <w:sz w:val="36"/>
          <w:szCs w:val="36"/>
          <w:lang w:val="en-US"/>
        </w:rPr>
        <w:t>The long-term course and relationship with survival of multidimensional fatigue in patients with brain metastases after Gamma Knife radiosurgery</w:t>
      </w:r>
    </w:p>
    <w:p w14:paraId="1831B7D2" w14:textId="3D0A4A76" w:rsidR="00D04553" w:rsidRPr="00963BBB" w:rsidRDefault="00D04553" w:rsidP="00D04553">
      <w:pPr>
        <w:pStyle w:val="Koptekst"/>
        <w:spacing w:before="40" w:after="40"/>
        <w:rPr>
          <w:rFonts w:cstheme="minorHAnsi"/>
          <w:sz w:val="20"/>
          <w:szCs w:val="20"/>
          <w:lang w:val="en-US"/>
        </w:rPr>
      </w:pPr>
    </w:p>
    <w:p w14:paraId="4665A125" w14:textId="607B1B62" w:rsidR="00D04553" w:rsidRPr="00963BBB" w:rsidRDefault="00A05AF9" w:rsidP="00D04553">
      <w:pPr>
        <w:pStyle w:val="Geenafstand"/>
        <w:rPr>
          <w:b/>
          <w:sz w:val="20"/>
          <w:lang w:val="en-US"/>
        </w:rPr>
      </w:pPr>
      <w:r>
        <w:rPr>
          <w:b/>
          <w:sz w:val="20"/>
          <w:lang w:val="en-US"/>
        </w:rPr>
        <w:t>Eline Verhaak</w:t>
      </w:r>
      <w:r w:rsidR="003E4B0C" w:rsidRPr="00963BBB">
        <w:rPr>
          <w:b/>
          <w:sz w:val="20"/>
          <w:vertAlign w:val="superscript"/>
          <w:lang w:val="en-US"/>
        </w:rPr>
        <w:t>1,2</w:t>
      </w:r>
      <w:r>
        <w:rPr>
          <w:b/>
          <w:sz w:val="20"/>
          <w:lang w:val="en-US"/>
        </w:rPr>
        <w:t>, Wietske C.M. Schimmel</w:t>
      </w:r>
      <w:r w:rsidR="003E4B0C" w:rsidRPr="00963BBB">
        <w:rPr>
          <w:b/>
          <w:sz w:val="20"/>
          <w:vertAlign w:val="superscript"/>
          <w:lang w:val="en-US"/>
        </w:rPr>
        <w:t>1,2</w:t>
      </w:r>
      <w:r>
        <w:rPr>
          <w:b/>
          <w:sz w:val="20"/>
          <w:lang w:val="en-US"/>
        </w:rPr>
        <w:t>, Margriet M. Sitskoorn</w:t>
      </w:r>
      <w:r w:rsidR="003E4B0C" w:rsidRPr="00963BBB">
        <w:rPr>
          <w:b/>
          <w:sz w:val="20"/>
          <w:vertAlign w:val="superscript"/>
          <w:lang w:val="en-US"/>
        </w:rPr>
        <w:t>1,2</w:t>
      </w:r>
      <w:r>
        <w:rPr>
          <w:b/>
          <w:sz w:val="20"/>
          <w:lang w:val="en-US"/>
        </w:rPr>
        <w:t>, Patrick E. J. Hanssens</w:t>
      </w:r>
      <w:r w:rsidR="003E4B0C" w:rsidRPr="00963BBB">
        <w:rPr>
          <w:b/>
          <w:sz w:val="20"/>
          <w:vertAlign w:val="superscript"/>
          <w:lang w:val="en-US"/>
        </w:rPr>
        <w:t>1</w:t>
      </w:r>
      <w:r>
        <w:rPr>
          <w:b/>
          <w:sz w:val="20"/>
          <w:lang w:val="en-US"/>
        </w:rPr>
        <w:t>, Elke Butterbrod</w:t>
      </w:r>
      <w:r w:rsidR="003E4B0C" w:rsidRPr="00963BBB">
        <w:rPr>
          <w:b/>
          <w:sz w:val="20"/>
          <w:vertAlign w:val="superscript"/>
          <w:lang w:val="en-US"/>
        </w:rPr>
        <w:t>1,3</w:t>
      </w:r>
      <w:r>
        <w:rPr>
          <w:b/>
          <w:sz w:val="20"/>
          <w:lang w:val="en-US"/>
        </w:rPr>
        <w:t>, AND Karin Gehring</w:t>
      </w:r>
      <w:r w:rsidR="003E4B0C" w:rsidRPr="00963BBB">
        <w:rPr>
          <w:b/>
          <w:sz w:val="20"/>
          <w:vertAlign w:val="superscript"/>
          <w:lang w:val="en-US"/>
        </w:rPr>
        <w:t>1,2</w:t>
      </w:r>
    </w:p>
    <w:p w14:paraId="43E3E893" w14:textId="3ED1F517" w:rsidR="00D04553" w:rsidRPr="00963BBB" w:rsidRDefault="00D04553" w:rsidP="00D04553">
      <w:pPr>
        <w:pStyle w:val="Geenafstand"/>
        <w:rPr>
          <w:sz w:val="18"/>
          <w:lang w:val="en-US"/>
        </w:rPr>
      </w:pPr>
      <w:r w:rsidRPr="00963BBB">
        <w:rPr>
          <w:sz w:val="18"/>
          <w:vertAlign w:val="superscript"/>
          <w:lang w:val="en-US"/>
        </w:rPr>
        <w:t xml:space="preserve">1 </w:t>
      </w:r>
      <w:r w:rsidR="00A05AF9" w:rsidRPr="00963BBB">
        <w:rPr>
          <w:sz w:val="18"/>
          <w:lang w:val="en-US"/>
        </w:rPr>
        <w:t>Department of Neurosurgery - Gamma Knife Center</w:t>
      </w:r>
      <w:r w:rsidR="00A05AF9">
        <w:rPr>
          <w:sz w:val="18"/>
          <w:lang w:val="en-US"/>
        </w:rPr>
        <w:t xml:space="preserve">, </w:t>
      </w:r>
      <w:r w:rsidRPr="00963BBB">
        <w:rPr>
          <w:sz w:val="18"/>
          <w:lang w:val="en-US"/>
        </w:rPr>
        <w:t>Elisabeth-TweeSteden</w:t>
      </w:r>
      <w:r w:rsidR="00A05AF9">
        <w:rPr>
          <w:sz w:val="18"/>
          <w:lang w:val="en-US"/>
        </w:rPr>
        <w:t xml:space="preserve"> Hospital</w:t>
      </w:r>
      <w:r w:rsidRPr="00963BBB">
        <w:rPr>
          <w:sz w:val="18"/>
          <w:lang w:val="en-US"/>
        </w:rPr>
        <w:t xml:space="preserve">, Tilburg, The Netherlands </w:t>
      </w:r>
    </w:p>
    <w:p w14:paraId="195E2AF8" w14:textId="44AA5D32" w:rsidR="00D04553" w:rsidRPr="00963BBB" w:rsidRDefault="00D04553" w:rsidP="00D04553">
      <w:pPr>
        <w:pStyle w:val="Geenafstand"/>
        <w:rPr>
          <w:sz w:val="18"/>
          <w:lang w:val="en-US"/>
        </w:rPr>
      </w:pPr>
      <w:r w:rsidRPr="00963BBB">
        <w:rPr>
          <w:sz w:val="18"/>
          <w:vertAlign w:val="superscript"/>
          <w:lang w:val="en-US"/>
        </w:rPr>
        <w:t xml:space="preserve">2 </w:t>
      </w:r>
      <w:r w:rsidR="00A05AF9" w:rsidRPr="00963BBB">
        <w:rPr>
          <w:sz w:val="18"/>
          <w:lang w:val="en-US"/>
        </w:rPr>
        <w:t>Department of Cognitive Neuropsychology</w:t>
      </w:r>
      <w:r w:rsidR="00A05AF9">
        <w:rPr>
          <w:sz w:val="18"/>
          <w:lang w:val="en-US"/>
        </w:rPr>
        <w:t>, Tilburg University</w:t>
      </w:r>
      <w:r w:rsidRPr="00963BBB">
        <w:rPr>
          <w:sz w:val="18"/>
          <w:lang w:val="en-US"/>
        </w:rPr>
        <w:t>, Tilburg, The Netherlands</w:t>
      </w:r>
    </w:p>
    <w:p w14:paraId="4CA31E38" w14:textId="656E91A1" w:rsidR="00D04553" w:rsidRPr="00963BBB" w:rsidRDefault="00D04553" w:rsidP="00D04553">
      <w:pPr>
        <w:pStyle w:val="Geenafstand"/>
        <w:rPr>
          <w:sz w:val="18"/>
          <w:lang w:val="en-US"/>
        </w:rPr>
      </w:pPr>
      <w:r w:rsidRPr="00963BBB">
        <w:rPr>
          <w:sz w:val="18"/>
          <w:vertAlign w:val="superscript"/>
          <w:lang w:val="en-US"/>
        </w:rPr>
        <w:t xml:space="preserve">3 </w:t>
      </w:r>
      <w:r w:rsidR="00A05AF9" w:rsidRPr="00963BBB">
        <w:rPr>
          <w:sz w:val="18"/>
          <w:lang w:val="en-US"/>
        </w:rPr>
        <w:t>Department of Clinical, Neuro- and Developmental Psychology</w:t>
      </w:r>
      <w:r w:rsidR="00A05AF9">
        <w:rPr>
          <w:sz w:val="18"/>
          <w:lang w:val="en-US"/>
        </w:rPr>
        <w:t xml:space="preserve">, </w:t>
      </w:r>
      <w:proofErr w:type="spellStart"/>
      <w:r w:rsidR="00A05AF9">
        <w:rPr>
          <w:sz w:val="18"/>
          <w:lang w:val="en-US"/>
        </w:rPr>
        <w:t>Vrije</w:t>
      </w:r>
      <w:proofErr w:type="spellEnd"/>
      <w:r w:rsidR="00A05AF9">
        <w:rPr>
          <w:sz w:val="18"/>
          <w:lang w:val="en-US"/>
        </w:rPr>
        <w:t xml:space="preserve"> </w:t>
      </w:r>
      <w:proofErr w:type="spellStart"/>
      <w:r w:rsidR="00A05AF9">
        <w:rPr>
          <w:sz w:val="18"/>
          <w:lang w:val="en-US"/>
        </w:rPr>
        <w:t>Universiteit</w:t>
      </w:r>
      <w:proofErr w:type="spellEnd"/>
      <w:r w:rsidR="00A05AF9">
        <w:rPr>
          <w:sz w:val="18"/>
          <w:lang w:val="en-US"/>
        </w:rPr>
        <w:t xml:space="preserve"> Amsterdam</w:t>
      </w:r>
      <w:r w:rsidRPr="00963BBB">
        <w:rPr>
          <w:sz w:val="18"/>
          <w:lang w:val="en-US"/>
        </w:rPr>
        <w:t>, Amsterdam, The Netherlands</w:t>
      </w:r>
    </w:p>
    <w:p w14:paraId="6F2D30BE" w14:textId="3B3CD7EE" w:rsidR="000F21A4" w:rsidRPr="00963BBB" w:rsidRDefault="00D04553" w:rsidP="00F553E8">
      <w:pPr>
        <w:pStyle w:val="Geenafstand"/>
        <w:rPr>
          <w:rFonts w:cstheme="minorHAnsi"/>
          <w:sz w:val="20"/>
          <w:szCs w:val="20"/>
          <w:lang w:val="en-US"/>
        </w:rPr>
      </w:pPr>
      <w:r w:rsidRPr="00963BBB">
        <w:rPr>
          <w:rFonts w:cstheme="minorHAnsi"/>
          <w:sz w:val="20"/>
          <w:szCs w:val="20"/>
          <w:lang w:val="en-US"/>
        </w:rPr>
        <w:tab/>
      </w:r>
      <w:bookmarkStart w:id="0" w:name="_GoBack"/>
      <w:bookmarkEnd w:id="0"/>
    </w:p>
    <w:p w14:paraId="28349616" w14:textId="77777777" w:rsidR="009D311B" w:rsidRPr="00963BBB" w:rsidRDefault="009D311B" w:rsidP="00F553E8">
      <w:pPr>
        <w:pStyle w:val="Geenafstand"/>
        <w:rPr>
          <w:rFonts w:cstheme="minorHAnsi"/>
          <w:sz w:val="20"/>
          <w:szCs w:val="20"/>
          <w:lang w:val="en-US" w:eastAsia="ja-JP"/>
        </w:rPr>
      </w:pPr>
    </w:p>
    <w:p w14:paraId="45BF091F" w14:textId="74755279" w:rsidR="00656857" w:rsidRPr="00963BBB" w:rsidRDefault="00656857" w:rsidP="009D311B">
      <w:pPr>
        <w:spacing w:line="360" w:lineRule="auto"/>
        <w:rPr>
          <w:rFonts w:cstheme="minorHAnsi"/>
          <w:lang w:val="en-US"/>
        </w:rPr>
      </w:pPr>
    </w:p>
    <w:p w14:paraId="77ED8798" w14:textId="7E0F4DD0" w:rsidR="009D311B" w:rsidRPr="00963BBB" w:rsidRDefault="009D311B" w:rsidP="009D311B">
      <w:pPr>
        <w:spacing w:line="360" w:lineRule="auto"/>
        <w:rPr>
          <w:rFonts w:cstheme="minorHAnsi"/>
          <w:lang w:val="en-US"/>
        </w:rPr>
      </w:pPr>
      <w:r w:rsidRPr="00963BBB">
        <w:rPr>
          <w:rFonts w:cstheme="minorHAnsi"/>
          <w:lang w:val="en-US"/>
        </w:rPr>
        <w:t>Selection process study participation</w:t>
      </w:r>
    </w:p>
    <w:p w14:paraId="000CF84E" w14:textId="526F9067" w:rsidR="009D311B" w:rsidRPr="00963BBB" w:rsidRDefault="00F55750" w:rsidP="009D311B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 w:rsidRPr="00963BBB">
        <w:rPr>
          <w:rFonts w:cstheme="minorHAnsi"/>
          <w:sz w:val="20"/>
          <w:szCs w:val="20"/>
          <w:lang w:val="en-US"/>
        </w:rPr>
        <w:t>In total, 391 patients with BM were evaluated for study participation of which 146 patients were selected as eligible, 46 patients declined participation (24</w:t>
      </w:r>
      <w:r w:rsidR="007750DE" w:rsidRPr="00963BBB">
        <w:rPr>
          <w:rFonts w:cstheme="minorHAnsi"/>
          <w:sz w:val="20"/>
          <w:szCs w:val="20"/>
          <w:lang w:val="en-US"/>
        </w:rPr>
        <w:t xml:space="preserve"> patients found participation too burdensome and</w:t>
      </w:r>
      <w:r w:rsidRPr="00963BBB">
        <w:rPr>
          <w:rFonts w:cstheme="minorHAnsi"/>
          <w:sz w:val="20"/>
          <w:szCs w:val="20"/>
          <w:lang w:val="en-US"/>
        </w:rPr>
        <w:t xml:space="preserve"> 22 </w:t>
      </w:r>
      <w:r w:rsidR="007750DE" w:rsidRPr="00963BBB">
        <w:rPr>
          <w:rFonts w:cstheme="minorHAnsi"/>
          <w:sz w:val="20"/>
          <w:szCs w:val="20"/>
          <w:lang w:val="en-US"/>
        </w:rPr>
        <w:t xml:space="preserve">patients </w:t>
      </w:r>
      <w:r w:rsidRPr="00963BBB">
        <w:rPr>
          <w:rFonts w:cstheme="minorHAnsi"/>
          <w:sz w:val="20"/>
          <w:szCs w:val="20"/>
          <w:lang w:val="en-US"/>
        </w:rPr>
        <w:t>did not want to participate for other reasons). Of the 100 included patients, 8 patients were excluded from the analyses due to no BM (histologically proven 9 months after inclusion), volume of 44.8cc at day of treatment, &gt;10 BM at day of treatment (2 patients), large hematoma, aphasia, KPS &lt; 70 at day of treatment, diagnosis of dementia.</w:t>
      </w:r>
    </w:p>
    <w:p w14:paraId="1D038F12" w14:textId="2C945C3D" w:rsidR="00F85791" w:rsidRPr="00963BBB" w:rsidRDefault="00F85791" w:rsidP="009D311B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</w:p>
    <w:tbl>
      <w:tblPr>
        <w:tblStyle w:val="Tabelraster"/>
        <w:tblpPr w:leftFromText="141" w:rightFromText="141" w:vertAnchor="text" w:horzAnchor="margin" w:tblpY="210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211"/>
        <w:gridCol w:w="925"/>
        <w:gridCol w:w="896"/>
        <w:gridCol w:w="896"/>
        <w:gridCol w:w="896"/>
        <w:gridCol w:w="896"/>
        <w:gridCol w:w="896"/>
        <w:gridCol w:w="896"/>
      </w:tblGrid>
      <w:tr w:rsidR="00117BDF" w:rsidRPr="00A05AF9" w14:paraId="26CEBE65" w14:textId="77777777" w:rsidTr="004B6F92">
        <w:trPr>
          <w:trHeight w:val="404"/>
        </w:trPr>
        <w:tc>
          <w:tcPr>
            <w:tcW w:w="9072" w:type="dxa"/>
            <w:gridSpan w:val="9"/>
            <w:tcBorders>
              <w:top w:val="nil"/>
              <w:left w:val="nil"/>
              <w:right w:val="nil"/>
            </w:tcBorders>
            <w:vAlign w:val="bottom"/>
          </w:tcPr>
          <w:p w14:paraId="67FB17D9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4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b/>
                <w:sz w:val="20"/>
                <w:szCs w:val="18"/>
                <w:lang w:val="en-US"/>
              </w:rPr>
              <w:t xml:space="preserve">Table S1. </w:t>
            </w:r>
            <w:r w:rsidRPr="00963BBB">
              <w:rPr>
                <w:rFonts w:asciiTheme="majorHAnsi" w:hAnsiTheme="majorHAnsi" w:cstheme="majorHAnsi"/>
                <w:sz w:val="20"/>
                <w:szCs w:val="18"/>
                <w:lang w:val="en-US"/>
              </w:rPr>
              <w:t>Fatigue scores (MFI) of patients with BM and controls</w:t>
            </w:r>
          </w:p>
        </w:tc>
      </w:tr>
      <w:tr w:rsidR="00117BDF" w:rsidRPr="00A05AF9" w14:paraId="67710AA9" w14:textId="77777777" w:rsidTr="004B6F92">
        <w:trPr>
          <w:trHeight w:val="404"/>
        </w:trPr>
        <w:tc>
          <w:tcPr>
            <w:tcW w:w="1560" w:type="dxa"/>
            <w:vMerge w:val="restart"/>
            <w:tcBorders>
              <w:left w:val="nil"/>
              <w:right w:val="nil"/>
            </w:tcBorders>
            <w:vAlign w:val="bottom"/>
          </w:tcPr>
          <w:p w14:paraId="646AE502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</w:p>
        </w:tc>
        <w:tc>
          <w:tcPr>
            <w:tcW w:w="1211" w:type="dxa"/>
            <w:vMerge w:val="restart"/>
            <w:tcBorders>
              <w:left w:val="nil"/>
              <w:right w:val="nil"/>
            </w:tcBorders>
          </w:tcPr>
          <w:p w14:paraId="73E06008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Control Group</w:t>
            </w:r>
          </w:p>
          <w:p w14:paraId="01D0F8BD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 (n=102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¥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) </w:t>
            </w:r>
          </w:p>
          <w:p w14:paraId="48E31871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Mean raw </w:t>
            </w:r>
          </w:p>
          <w:p w14:paraId="4B2D8038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fatigue scores (SD)</w:t>
            </w:r>
          </w:p>
        </w:tc>
        <w:tc>
          <w:tcPr>
            <w:tcW w:w="6301" w:type="dxa"/>
            <w:gridSpan w:val="7"/>
            <w:tcBorders>
              <w:left w:val="nil"/>
              <w:right w:val="nil"/>
            </w:tcBorders>
          </w:tcPr>
          <w:p w14:paraId="2B9CB4AB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Patients with BM </w:t>
            </w:r>
          </w:p>
          <w:p w14:paraId="35CBD32C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Mean raw fatigue scores (SD)</w:t>
            </w:r>
          </w:p>
        </w:tc>
      </w:tr>
      <w:tr w:rsidR="00117BDF" w:rsidRPr="00963BBB" w14:paraId="7144D788" w14:textId="77777777" w:rsidTr="004B6F92">
        <w:trPr>
          <w:trHeight w:val="296"/>
        </w:trPr>
        <w:tc>
          <w:tcPr>
            <w:tcW w:w="1560" w:type="dxa"/>
            <w:vMerge/>
            <w:tcBorders>
              <w:left w:val="nil"/>
              <w:right w:val="nil"/>
            </w:tcBorders>
            <w:vAlign w:val="bottom"/>
          </w:tcPr>
          <w:p w14:paraId="76B2E0C4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</w:p>
        </w:tc>
        <w:tc>
          <w:tcPr>
            <w:tcW w:w="1211" w:type="dxa"/>
            <w:vMerge/>
            <w:tcBorders>
              <w:left w:val="nil"/>
              <w:right w:val="nil"/>
            </w:tcBorders>
          </w:tcPr>
          <w:p w14:paraId="4765A435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highlight w:val="yellow"/>
                <w:lang w:val="en-US"/>
              </w:rPr>
            </w:pPr>
          </w:p>
        </w:tc>
        <w:tc>
          <w:tcPr>
            <w:tcW w:w="925" w:type="dxa"/>
            <w:tcBorders>
              <w:left w:val="nil"/>
              <w:right w:val="nil"/>
            </w:tcBorders>
            <w:shd w:val="clear" w:color="auto" w:fill="auto"/>
          </w:tcPr>
          <w:p w14:paraId="2159596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T0</w:t>
            </w:r>
          </w:p>
          <w:p w14:paraId="7BC7773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(n=92)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</w:tcPr>
          <w:p w14:paraId="2E357F0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T3</w:t>
            </w:r>
          </w:p>
          <w:p w14:paraId="555707BC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(n=67)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</w:tcPr>
          <w:p w14:paraId="06D0891F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T6</w:t>
            </w:r>
          </w:p>
          <w:p w14:paraId="09292B3A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(n=53)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0B6C160F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T9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 </w:t>
            </w:r>
            <w:r w:rsidRPr="00963BBB"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  <w:t> </w:t>
            </w:r>
          </w:p>
          <w:p w14:paraId="4C96E396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  <w:t>(n=41)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</w:tcPr>
          <w:p w14:paraId="53A5DCCA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T12</w:t>
            </w:r>
          </w:p>
          <w:p w14:paraId="1D140F6C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(n=34)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25A05423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T15</w:t>
            </w:r>
            <w:r w:rsidRPr="00963BBB"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  <w:t> </w:t>
            </w:r>
          </w:p>
          <w:p w14:paraId="12C89B82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color w:val="000000"/>
                <w:sz w:val="16"/>
                <w:szCs w:val="18"/>
                <w:lang w:val="en-US"/>
              </w:rPr>
              <w:t>(n=28)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</w:tcPr>
          <w:p w14:paraId="35028712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T21</w:t>
            </w:r>
          </w:p>
          <w:p w14:paraId="3D0483E6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(n=21)</w:t>
            </w:r>
          </w:p>
        </w:tc>
      </w:tr>
      <w:tr w:rsidR="00117BDF" w:rsidRPr="00963BBB" w14:paraId="58C1D39A" w14:textId="77777777" w:rsidTr="004B6F92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0D7975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General Fatigue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14F983DA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8.8 (3.8)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43440FE5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11.5 (4.3)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522ABE5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13.2 (4.5)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E2932A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13.1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90EED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12.9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E0E8745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12.7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82E7F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12.1 (4.8)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DCC7C1A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11.6 (4.4)</w:t>
            </w:r>
          </w:p>
        </w:tc>
      </w:tr>
      <w:tr w:rsidR="00117BDF" w:rsidRPr="00963BBB" w14:paraId="5B120178" w14:textId="77777777" w:rsidTr="004B6F92">
        <w:trPr>
          <w:trHeight w:val="21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EDF92FD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Physical Fatigue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0216B7CD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8.6 (4.2)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3C95D651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10.7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5B4BA6A9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13.1 (4.8)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0458BF2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13.2 (4.9)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81A2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12.3 (5.3)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577D89B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12.7 (5.2)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6F5D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Cs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11.7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3B663528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Cs/>
                <w:sz w:val="16"/>
                <w:szCs w:val="18"/>
                <w:lang w:val="en-US"/>
              </w:rPr>
              <w:t>11.8 (4.9)</w:t>
            </w:r>
          </w:p>
        </w:tc>
      </w:tr>
      <w:tr w:rsidR="00117BDF" w:rsidRPr="00963BBB" w14:paraId="78733D1F" w14:textId="77777777" w:rsidTr="004B6F92">
        <w:trPr>
          <w:trHeight w:val="9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CF2C70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Mental Fatigue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12E8A858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8.2 (3.7)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028F01C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11.3 (4.0)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343DF8C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10.4 (4.5)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DE3D6CE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10.3 (4.3)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5841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9.7 (3.9)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49AA910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10.3 (4.2)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A8419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9.9 (4.8)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FFA82A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color w:val="000000"/>
                <w:sz w:val="16"/>
                <w:szCs w:val="18"/>
                <w:lang w:val="en-US"/>
              </w:rPr>
              <w:t>9.1 (3.7)</w:t>
            </w:r>
          </w:p>
        </w:tc>
      </w:tr>
      <w:tr w:rsidR="00117BDF" w:rsidRPr="00963BBB" w14:paraId="7DC6678E" w14:textId="77777777" w:rsidTr="004B6F92">
        <w:trPr>
          <w:trHeight w:val="12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7FCC339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Reduced Activity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14:paraId="36DA5061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8.3 (3.4)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14:paraId="704A57A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11.7 (4.0)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F118745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12.4 (4.6)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E7F4799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11.9 (4.2)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70DA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11.7 (5.0)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13F844D9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11.7 (4.9)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F0A8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10.4 (4.0)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59E1CDE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10.7 (5.2)</w:t>
            </w:r>
          </w:p>
        </w:tc>
      </w:tr>
      <w:tr w:rsidR="00117BDF" w:rsidRPr="00963BBB" w14:paraId="121DDDE3" w14:textId="77777777" w:rsidTr="004B6F92">
        <w:trPr>
          <w:trHeight w:val="12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7FBCE7" w14:textId="77777777" w:rsidR="00117BDF" w:rsidRPr="00963BBB" w:rsidRDefault="00117BDF" w:rsidP="004B6F92">
            <w:pPr>
              <w:spacing w:line="276" w:lineRule="auto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Reduced Motivation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ECFBF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7.4 (3.1)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4A674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9.3 (3.8)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2A8B3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10.1 (4.0)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EBEE9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10.0 (3.6)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EA8FD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9.5 (4.1)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5E287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9.7 (3.8)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502F2F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="Calibri Light" w:hAnsi="Calibri Light" w:cs="Calibri Light"/>
                <w:color w:val="000000"/>
                <w:sz w:val="16"/>
                <w:szCs w:val="18"/>
                <w:lang w:val="en-US"/>
              </w:rPr>
              <w:t>8.6 (2.8)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EE542" w14:textId="77777777" w:rsidR="00117BDF" w:rsidRPr="00963BBB" w:rsidRDefault="00117BDF" w:rsidP="004B6F92">
            <w:pPr>
              <w:spacing w:line="276" w:lineRule="auto"/>
              <w:jc w:val="center"/>
              <w:rPr>
                <w:rFonts w:asciiTheme="majorHAnsi" w:hAnsiTheme="majorHAnsi" w:cstheme="majorHAnsi"/>
                <w:sz w:val="16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6"/>
                <w:szCs w:val="18"/>
                <w:lang w:val="en-US"/>
              </w:rPr>
              <w:t>8.7 (4.1)</w:t>
            </w:r>
          </w:p>
        </w:tc>
      </w:tr>
      <w:tr w:rsidR="00117BDF" w:rsidRPr="00963BBB" w14:paraId="4C3A5FDB" w14:textId="77777777" w:rsidTr="004B6F92">
        <w:trPr>
          <w:trHeight w:val="123"/>
        </w:trPr>
        <w:tc>
          <w:tcPr>
            <w:tcW w:w="907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5F6D4" w14:textId="77777777" w:rsidR="00117BDF" w:rsidRPr="0010612D" w:rsidRDefault="00117BDF" w:rsidP="004B6F92">
            <w:pPr>
              <w:rPr>
                <w:rFonts w:eastAsia="Calibri" w:cstheme="minorHAnsi"/>
                <w:iCs/>
                <w:sz w:val="16"/>
                <w:szCs w:val="18"/>
              </w:rPr>
            </w:pPr>
            <w:proofErr w:type="spellStart"/>
            <w:r w:rsidRPr="0010612D">
              <w:rPr>
                <w:rFonts w:asciiTheme="majorHAnsi" w:hAnsiTheme="majorHAnsi"/>
                <w:i/>
                <w:sz w:val="16"/>
              </w:rPr>
              <w:t>Note</w:t>
            </w:r>
            <w:proofErr w:type="spellEnd"/>
            <w:r w:rsidRPr="0010612D">
              <w:rPr>
                <w:rFonts w:asciiTheme="majorHAnsi" w:hAnsiTheme="majorHAnsi"/>
                <w:i/>
                <w:sz w:val="16"/>
              </w:rPr>
              <w:t xml:space="preserve">: </w:t>
            </w:r>
            <w:r w:rsidRPr="0010612D">
              <w:rPr>
                <w:rFonts w:asciiTheme="majorHAnsi" w:hAnsiTheme="majorHAnsi"/>
                <w:sz w:val="16"/>
              </w:rPr>
              <w:t xml:space="preserve">MFI: </w:t>
            </w:r>
            <w:proofErr w:type="spellStart"/>
            <w:r w:rsidRPr="0010612D">
              <w:rPr>
                <w:rFonts w:asciiTheme="majorHAnsi" w:hAnsiTheme="majorHAnsi"/>
                <w:sz w:val="16"/>
              </w:rPr>
              <w:t>Multidimensional</w:t>
            </w:r>
            <w:proofErr w:type="spellEnd"/>
            <w:r w:rsidRPr="0010612D">
              <w:rPr>
                <w:rFonts w:asciiTheme="majorHAnsi" w:hAnsiTheme="majorHAnsi"/>
                <w:sz w:val="16"/>
              </w:rPr>
              <w:t xml:space="preserve"> </w:t>
            </w:r>
            <w:proofErr w:type="spellStart"/>
            <w:r w:rsidRPr="0010612D">
              <w:rPr>
                <w:rFonts w:asciiTheme="majorHAnsi" w:hAnsiTheme="majorHAnsi" w:cstheme="majorHAnsi"/>
                <w:sz w:val="16"/>
              </w:rPr>
              <w:t>Fatigue</w:t>
            </w:r>
            <w:proofErr w:type="spellEnd"/>
            <w:r w:rsidRPr="0010612D">
              <w:rPr>
                <w:rFonts w:asciiTheme="majorHAnsi" w:hAnsiTheme="majorHAnsi" w:cstheme="majorHAnsi"/>
                <w:sz w:val="16"/>
              </w:rPr>
              <w:t xml:space="preserve"> Inventory, BM: </w:t>
            </w:r>
            <w:proofErr w:type="spellStart"/>
            <w:r w:rsidRPr="0010612D">
              <w:rPr>
                <w:rFonts w:asciiTheme="majorHAnsi" w:hAnsiTheme="majorHAnsi" w:cstheme="majorHAnsi"/>
                <w:sz w:val="16"/>
              </w:rPr>
              <w:t>brain</w:t>
            </w:r>
            <w:proofErr w:type="spellEnd"/>
            <w:r w:rsidRPr="0010612D">
              <w:rPr>
                <w:rFonts w:asciiTheme="majorHAnsi" w:hAnsiTheme="majorHAnsi" w:cstheme="majorHAnsi"/>
                <w:sz w:val="16"/>
              </w:rPr>
              <w:t xml:space="preserve"> metastases, n: </w:t>
            </w:r>
            <w:proofErr w:type="spellStart"/>
            <w:r w:rsidRPr="0010612D">
              <w:rPr>
                <w:rFonts w:asciiTheme="majorHAnsi" w:hAnsiTheme="majorHAnsi" w:cstheme="majorHAnsi"/>
                <w:sz w:val="16"/>
              </w:rPr>
              <w:t>number</w:t>
            </w:r>
            <w:proofErr w:type="spellEnd"/>
            <w:r w:rsidRPr="0010612D">
              <w:rPr>
                <w:rFonts w:asciiTheme="majorHAnsi" w:hAnsiTheme="majorHAnsi" w:cstheme="majorHAnsi"/>
                <w:sz w:val="16"/>
              </w:rPr>
              <w:t xml:space="preserve"> of </w:t>
            </w:r>
            <w:proofErr w:type="spellStart"/>
            <w:r w:rsidRPr="0010612D">
              <w:rPr>
                <w:rFonts w:asciiTheme="majorHAnsi" w:hAnsiTheme="majorHAnsi" w:cstheme="majorHAnsi"/>
                <w:sz w:val="16"/>
              </w:rPr>
              <w:t>participants</w:t>
            </w:r>
            <w:proofErr w:type="spellEnd"/>
            <w:r w:rsidRPr="0010612D">
              <w:rPr>
                <w:rFonts w:asciiTheme="majorHAnsi" w:hAnsiTheme="majorHAnsi" w:cstheme="majorHAnsi"/>
                <w:sz w:val="16"/>
              </w:rPr>
              <w:t xml:space="preserve">, SD: standard </w:t>
            </w:r>
            <w:proofErr w:type="spellStart"/>
            <w:r w:rsidRPr="0010612D">
              <w:rPr>
                <w:rFonts w:asciiTheme="majorHAnsi" w:hAnsiTheme="majorHAnsi" w:cstheme="majorHAnsi"/>
                <w:sz w:val="16"/>
              </w:rPr>
              <w:t>deviation</w:t>
            </w:r>
            <w:proofErr w:type="spellEnd"/>
            <w:r w:rsidRPr="0010612D">
              <w:rPr>
                <w:rFonts w:asciiTheme="majorHAnsi" w:hAnsiTheme="majorHAnsi" w:cstheme="majorHAnsi"/>
                <w:sz w:val="16"/>
                <w:szCs w:val="18"/>
              </w:rPr>
              <w:t>,</w:t>
            </w:r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 xml:space="preserve"> T0: pre-GKRS, T3, T6, T9, T12, T15, </w:t>
            </w:r>
            <w:proofErr w:type="spellStart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and</w:t>
            </w:r>
            <w:proofErr w:type="spellEnd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 xml:space="preserve"> T21: 3, 6, 9, 12, 15, </w:t>
            </w:r>
            <w:proofErr w:type="spellStart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and</w:t>
            </w:r>
            <w:proofErr w:type="spellEnd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 xml:space="preserve"> 21 </w:t>
            </w:r>
            <w:proofErr w:type="spellStart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months</w:t>
            </w:r>
            <w:proofErr w:type="spellEnd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 xml:space="preserve"> </w:t>
            </w:r>
            <w:proofErr w:type="spellStart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after</w:t>
            </w:r>
            <w:proofErr w:type="spellEnd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 xml:space="preserve"> GKRS, </w:t>
            </w:r>
            <w:proofErr w:type="spellStart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respectively</w:t>
            </w:r>
            <w:proofErr w:type="spellEnd"/>
            <w:r w:rsidRPr="0010612D">
              <w:rPr>
                <w:rFonts w:asciiTheme="majorHAnsi" w:eastAsia="Calibri" w:hAnsiTheme="majorHAnsi" w:cstheme="majorHAnsi"/>
                <w:iCs/>
                <w:sz w:val="16"/>
                <w:szCs w:val="18"/>
              </w:rPr>
              <w:t>.</w:t>
            </w:r>
            <w:r w:rsidRPr="0010612D">
              <w:rPr>
                <w:rFonts w:eastAsia="Calibri" w:cstheme="minorHAnsi"/>
                <w:iCs/>
                <w:sz w:val="16"/>
                <w:szCs w:val="18"/>
              </w:rPr>
              <w:t xml:space="preserve"> </w:t>
            </w:r>
          </w:p>
          <w:p w14:paraId="116AE0AF" w14:textId="77777777" w:rsidR="00117BDF" w:rsidRPr="00963BBB" w:rsidRDefault="00117BDF" w:rsidP="004B6F9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a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 Number of controls = 101, 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b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 Number of patients with BM = 91, 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>c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 xml:space="preserve"> Equal variances not assumed. 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vertAlign w:val="superscript"/>
                <w:lang w:val="en-US"/>
              </w:rPr>
              <w:t xml:space="preserve">¥ </w:t>
            </w:r>
            <w:r w:rsidRPr="00963BBB">
              <w:rPr>
                <w:rFonts w:asciiTheme="majorHAnsi" w:hAnsiTheme="majorHAnsi" w:cstheme="majorHAnsi"/>
                <w:sz w:val="16"/>
                <w:szCs w:val="18"/>
                <w:lang w:val="en-US"/>
              </w:rPr>
              <w:t>102/104 (98%) controls completed the MFI.</w:t>
            </w:r>
          </w:p>
        </w:tc>
      </w:tr>
    </w:tbl>
    <w:p w14:paraId="52A35A90" w14:textId="77777777" w:rsidR="00F85791" w:rsidRPr="00963BBB" w:rsidRDefault="00F85791" w:rsidP="009D311B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</w:p>
    <w:p w14:paraId="4E7D042F" w14:textId="2D1655D8" w:rsidR="000616D7" w:rsidRPr="00963BBB" w:rsidRDefault="000616D7" w:rsidP="009D311B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</w:p>
    <w:p w14:paraId="39498D4C" w14:textId="55BE60DE" w:rsidR="000616D7" w:rsidRPr="00963BBB" w:rsidRDefault="000616D7" w:rsidP="00B44945">
      <w:pPr>
        <w:pStyle w:val="Geenafstand"/>
        <w:spacing w:line="360" w:lineRule="auto"/>
        <w:ind w:firstLine="708"/>
        <w:jc w:val="both"/>
        <w:rPr>
          <w:rFonts w:cstheme="minorHAnsi"/>
          <w:sz w:val="20"/>
          <w:szCs w:val="20"/>
          <w:lang w:val="en-US"/>
        </w:rPr>
      </w:pPr>
    </w:p>
    <w:p w14:paraId="039710B3" w14:textId="556853A8" w:rsidR="000616D7" w:rsidRPr="00963BBB" w:rsidRDefault="000616D7" w:rsidP="000616D7">
      <w:pPr>
        <w:pStyle w:val="Geenafstand"/>
        <w:spacing w:line="360" w:lineRule="auto"/>
        <w:ind w:firstLine="708"/>
        <w:jc w:val="both"/>
        <w:rPr>
          <w:rFonts w:cstheme="minorHAnsi"/>
          <w:sz w:val="20"/>
          <w:szCs w:val="20"/>
          <w:lang w:val="en-US"/>
        </w:rPr>
      </w:pPr>
    </w:p>
    <w:p w14:paraId="1E5E2974" w14:textId="06A52D11" w:rsidR="000616D7" w:rsidRPr="00963BBB" w:rsidRDefault="000616D7" w:rsidP="000616D7">
      <w:pPr>
        <w:pStyle w:val="Geenafstand"/>
        <w:spacing w:line="360" w:lineRule="auto"/>
        <w:ind w:firstLine="708"/>
        <w:jc w:val="both"/>
        <w:rPr>
          <w:rFonts w:cstheme="minorHAnsi"/>
          <w:sz w:val="20"/>
          <w:szCs w:val="20"/>
          <w:lang w:val="en-US"/>
        </w:rPr>
      </w:pPr>
    </w:p>
    <w:p w14:paraId="09BE8792" w14:textId="77777777" w:rsidR="00A116AD" w:rsidRPr="00963BBB" w:rsidRDefault="00A116AD" w:rsidP="000616D7">
      <w:pPr>
        <w:pStyle w:val="Geenafstand"/>
        <w:spacing w:line="360" w:lineRule="auto"/>
        <w:ind w:firstLine="708"/>
        <w:jc w:val="both"/>
        <w:rPr>
          <w:rFonts w:cstheme="minorHAnsi"/>
          <w:sz w:val="20"/>
          <w:szCs w:val="20"/>
          <w:lang w:val="en-US"/>
        </w:rPr>
      </w:pPr>
    </w:p>
    <w:p w14:paraId="6E71BE31" w14:textId="4727A6A0" w:rsidR="000616D7" w:rsidRPr="00963BBB" w:rsidRDefault="000616D7">
      <w:pPr>
        <w:rPr>
          <w:rFonts w:cstheme="minorHAnsi"/>
          <w:lang w:val="en-US"/>
        </w:rPr>
      </w:pPr>
    </w:p>
    <w:p w14:paraId="5B5A50FF" w14:textId="16388708" w:rsidR="000616D7" w:rsidRPr="00963BBB" w:rsidRDefault="000616D7">
      <w:pPr>
        <w:rPr>
          <w:rFonts w:cstheme="minorHAnsi"/>
          <w:lang w:val="en-US"/>
        </w:rPr>
      </w:pPr>
    </w:p>
    <w:p w14:paraId="11A0E9BE" w14:textId="77777777" w:rsidR="00F85791" w:rsidRPr="00963BBB" w:rsidRDefault="00F85791">
      <w:pPr>
        <w:rPr>
          <w:rFonts w:cstheme="minorHAnsi"/>
          <w:lang w:val="en-US"/>
        </w:rPr>
        <w:sectPr w:rsidR="00F85791" w:rsidRPr="00963BBB" w:rsidSect="009D311B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Kleurrijkelijst-accent2"/>
        <w:tblpPr w:leftFromText="180" w:rightFromText="180" w:vertAnchor="page" w:horzAnchor="margin" w:tblpY="13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1398"/>
        <w:gridCol w:w="1398"/>
        <w:gridCol w:w="1033"/>
        <w:gridCol w:w="1398"/>
        <w:gridCol w:w="1033"/>
        <w:gridCol w:w="1398"/>
        <w:gridCol w:w="1033"/>
        <w:gridCol w:w="1398"/>
        <w:gridCol w:w="1115"/>
      </w:tblGrid>
      <w:tr w:rsidR="007B3125" w:rsidRPr="00A05AF9" w14:paraId="3C5DCCD8" w14:textId="77777777" w:rsidTr="007B31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CB8945" w14:textId="69DEA434" w:rsidR="007B3125" w:rsidRPr="00963BBB" w:rsidRDefault="00F85791" w:rsidP="007B3125">
            <w:pPr>
              <w:rPr>
                <w:rFonts w:cstheme="minorHAnsi"/>
                <w:bCs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lastRenderedPageBreak/>
              <w:t>Table S2</w:t>
            </w:r>
            <w:r w:rsidR="007B3125" w:rsidRPr="00963BBB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  <w:r w:rsidR="007B3125" w:rsidRPr="00963BBB">
              <w:rPr>
                <w:rFonts w:cstheme="minorHAnsi"/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7B3125" w:rsidRPr="00963BBB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Percentages of high fatigue for patients with brain metastases versus controls</w:t>
            </w:r>
          </w:p>
        </w:tc>
      </w:tr>
      <w:tr w:rsidR="007B3125" w:rsidRPr="00963BBB" w14:paraId="77B042C3" w14:textId="77777777" w:rsidTr="007B3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885DD2" w14:textId="77777777" w:rsidR="007B3125" w:rsidRPr="00963BBB" w:rsidRDefault="007B3125" w:rsidP="007B3125">
            <w:pPr>
              <w:spacing w:line="276" w:lineRule="auto"/>
              <w:jc w:val="center"/>
              <w:rPr>
                <w:rFonts w:eastAsia="Calibri" w:cstheme="minorHAnsi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B843BF3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Controls</w:t>
            </w:r>
          </w:p>
        </w:tc>
        <w:tc>
          <w:tcPr>
            <w:tcW w:w="35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FC9A17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Patients</w:t>
            </w:r>
          </w:p>
        </w:tc>
      </w:tr>
      <w:tr w:rsidR="007B3125" w:rsidRPr="00963BBB" w14:paraId="15D01460" w14:textId="77777777" w:rsidTr="007B3125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FE2DF3" w14:textId="77777777" w:rsidR="007B3125" w:rsidRPr="00963BBB" w:rsidRDefault="007B3125" w:rsidP="007B3125">
            <w:pPr>
              <w:spacing w:line="276" w:lineRule="auto"/>
              <w:jc w:val="center"/>
              <w:rPr>
                <w:rFonts w:eastAsia="Calibri" w:cstheme="minorHAnsi"/>
                <w:b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5878A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T0</w:t>
            </w:r>
          </w:p>
          <w:p w14:paraId="419D7ED1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(n=102)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6EEEB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T0</w:t>
            </w:r>
          </w:p>
          <w:p w14:paraId="54D882CA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(n=92)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E5BEC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T6</w:t>
            </w:r>
          </w:p>
          <w:p w14:paraId="54B92CB9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(n = 53)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593B1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T12</w:t>
            </w:r>
          </w:p>
          <w:p w14:paraId="0E2FC904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(n=34)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F5E84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T21</w:t>
            </w:r>
          </w:p>
          <w:p w14:paraId="4C19D368" w14:textId="77777777" w:rsidR="007B3125" w:rsidRPr="00963BBB" w:rsidRDefault="007B3125" w:rsidP="007B312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(n = 21)</w:t>
            </w:r>
          </w:p>
        </w:tc>
      </w:tr>
      <w:tr w:rsidR="007B3125" w:rsidRPr="00963BBB" w14:paraId="4968EDD0" w14:textId="77777777" w:rsidTr="007B3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AA6750" w14:textId="77777777" w:rsidR="007B3125" w:rsidRPr="00963BBB" w:rsidRDefault="007B3125" w:rsidP="007B3125">
            <w:pPr>
              <w:spacing w:line="276" w:lineRule="auto"/>
              <w:jc w:val="center"/>
              <w:rPr>
                <w:rFonts w:eastAsia="Calibri" w:cstheme="minorHAns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A49FF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Fatigued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57EA0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Fatigued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D7826F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color w:val="000000"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i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B3D303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Fatigued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2E923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color w:val="000000"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i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6D5C1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Fatigued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3387B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color w:val="000000"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i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AD20E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Fatigued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910DE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color w:val="000000"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iCs/>
                <w:color w:val="000000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7B3125" w:rsidRPr="00963BBB" w14:paraId="7EA0537B" w14:textId="77777777" w:rsidTr="007B312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8243F" w14:textId="77777777" w:rsidR="007B3125" w:rsidRPr="00963BBB" w:rsidRDefault="007B3125" w:rsidP="00F85791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b w:val="0"/>
                <w:sz w:val="18"/>
                <w:szCs w:val="18"/>
                <w:lang w:val="en-US"/>
              </w:rPr>
              <w:t>General Fatigue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35D00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14.9%</w:t>
            </w:r>
            <w:r w:rsidRPr="00963BBB">
              <w:rPr>
                <w:rFonts w:eastAsia="Calibri" w:cstheme="minorHAnsi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BA38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32.6%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BB80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.004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51071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47.2%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48AF4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8C8D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47.1%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FC3A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01257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28.6%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6235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.199</w:t>
            </w: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7B3125" w:rsidRPr="00963BBB" w14:paraId="6EB95AE2" w14:textId="77777777" w:rsidTr="007B3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99C8" w14:textId="77777777" w:rsidR="007B3125" w:rsidRPr="00963BBB" w:rsidRDefault="007B3125" w:rsidP="00F85791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b w:val="0"/>
                <w:sz w:val="18"/>
                <w:szCs w:val="18"/>
                <w:lang w:val="en-US"/>
              </w:rPr>
              <w:t>Physical Fatigue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B707C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12.7%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354B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highlight w:val="yellow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30.4%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43578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.003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116A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50.9%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CDAAA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665B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55.9%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6630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8EA99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33.3%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CC689" w14:textId="77777777" w:rsidR="007B3125" w:rsidRPr="00963BBB" w:rsidRDefault="007B3125" w:rsidP="007B312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.045</w:t>
            </w: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7B3125" w:rsidRPr="00963BBB" w14:paraId="41A2A400" w14:textId="77777777" w:rsidTr="007B312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081D7" w14:textId="77777777" w:rsidR="007B3125" w:rsidRPr="00963BBB" w:rsidRDefault="007B3125" w:rsidP="00F85791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b w:val="0"/>
                <w:sz w:val="18"/>
                <w:szCs w:val="18"/>
                <w:lang w:val="en-US"/>
              </w:rPr>
              <w:t>Mental Fatigue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20B1E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11.8%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15AF6" w14:textId="4FE9515D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34.1%</w:t>
            </w:r>
            <w:r w:rsidR="008E2037" w:rsidRPr="00963BBB">
              <w:rPr>
                <w:rFonts w:eastAsia="Calibri" w:cstheme="minorHAnsi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59C5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FC291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28.3%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81302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.010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27DE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32.4%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C381A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color w:val="000000"/>
                <w:sz w:val="18"/>
                <w:szCs w:val="18"/>
                <w:lang w:val="en-US"/>
              </w:rPr>
              <w:t>.006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13017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9.5%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9263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1.000</w:t>
            </w: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7B3125" w:rsidRPr="00963BBB" w14:paraId="073D1ABE" w14:textId="77777777" w:rsidTr="007B3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769C" w14:textId="77777777" w:rsidR="007B3125" w:rsidRPr="00963BBB" w:rsidRDefault="007B3125" w:rsidP="00F85791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b w:val="0"/>
                <w:sz w:val="18"/>
                <w:szCs w:val="18"/>
                <w:lang w:val="en-US"/>
              </w:rPr>
              <w:t>Reduced Activity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4F3A5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11.9%</w:t>
            </w:r>
            <w:r w:rsidRPr="00963BBB">
              <w:rPr>
                <w:rFonts w:eastAsia="Calibri" w:cstheme="minorHAnsi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3EAE4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45.7%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70087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EA65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41.5%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1D1A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4451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50.0%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A910C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B46FC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38.1%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1248" w14:textId="77777777" w:rsidR="007B3125" w:rsidRPr="00963BBB" w:rsidRDefault="007B3125" w:rsidP="007B31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.007</w:t>
            </w: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7B3125" w:rsidRPr="00963BBB" w14:paraId="1DBB93AC" w14:textId="77777777" w:rsidTr="007B312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A28B" w14:textId="77777777" w:rsidR="007B3125" w:rsidRPr="00963BBB" w:rsidRDefault="007B3125" w:rsidP="00F85791">
            <w:pPr>
              <w:spacing w:line="276" w:lineRule="auto"/>
              <w:rPr>
                <w:rFonts w:cstheme="minorHAnsi"/>
                <w:b w:val="0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b w:val="0"/>
                <w:sz w:val="18"/>
                <w:szCs w:val="18"/>
                <w:lang w:val="en-US"/>
              </w:rPr>
              <w:t>Reduced Motivation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9F30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15.7%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ED578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36.3%</w:t>
            </w:r>
            <w:r w:rsidRPr="00963BBB">
              <w:rPr>
                <w:rFonts w:eastAsia="Calibri" w:cstheme="minorHAnsi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03F0D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FA31F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39.6%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1CE74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A0B16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35.3%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827C2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US"/>
              </w:rPr>
              <w:t>.014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9EC02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color w:val="000000"/>
                <w:sz w:val="18"/>
                <w:szCs w:val="18"/>
                <w:lang w:val="en-US"/>
              </w:rPr>
              <w:t>14.3%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FDADA" w14:textId="77777777" w:rsidR="007B3125" w:rsidRPr="00963BBB" w:rsidRDefault="007B3125" w:rsidP="007B31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lang w:val="en-US"/>
              </w:rPr>
              <w:t>1.000</w:t>
            </w:r>
            <w:r w:rsidRPr="00963BBB">
              <w:rPr>
                <w:rFonts w:eastAsia="Calibri" w:cstheme="minorHAnsi"/>
                <w:bCs/>
                <w:color w:val="000000"/>
                <w:sz w:val="18"/>
                <w:szCs w:val="18"/>
                <w:vertAlign w:val="superscript"/>
                <w:lang w:val="en-US"/>
              </w:rPr>
              <w:t>c</w:t>
            </w:r>
          </w:p>
        </w:tc>
      </w:tr>
      <w:tr w:rsidR="007B3125" w:rsidRPr="00A05AF9" w14:paraId="724C45E0" w14:textId="77777777" w:rsidTr="007B31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E2FC" w14:textId="653E5565" w:rsidR="007B3125" w:rsidRPr="00963BBB" w:rsidRDefault="007B3125" w:rsidP="007B3125">
            <w:pPr>
              <w:rPr>
                <w:rFonts w:eastAsia="Times New Roman" w:cstheme="minorHAnsi"/>
                <w:b w:val="0"/>
                <w:color w:val="000000"/>
                <w:sz w:val="16"/>
                <w:szCs w:val="16"/>
                <w:vertAlign w:val="superscript"/>
                <w:lang w:val="en-US" w:eastAsia="nl-NL"/>
              </w:rPr>
            </w:pPr>
            <w:r w:rsidRPr="00963BBB">
              <w:rPr>
                <w:rFonts w:cstheme="minorHAnsi"/>
                <w:b w:val="0"/>
                <w:sz w:val="16"/>
                <w:szCs w:val="21"/>
                <w:lang w:val="en-US"/>
              </w:rPr>
              <w:t xml:space="preserve">Note: </w:t>
            </w:r>
            <w:r w:rsidRPr="00963BBB">
              <w:rPr>
                <w:rFonts w:eastAsia="Calibri" w:cstheme="minorHAnsi"/>
                <w:b w:val="0"/>
                <w:iCs/>
                <w:sz w:val="16"/>
                <w:szCs w:val="16"/>
                <w:lang w:val="en-US"/>
              </w:rPr>
              <w:t>T0: pre-GKRS, T6: 6 months, T12: 12 months, T21: 21 months</w:t>
            </w:r>
            <w:r w:rsidR="003E7558" w:rsidRPr="00963BBB">
              <w:rPr>
                <w:rFonts w:eastAsia="Calibri" w:cstheme="minorHAnsi"/>
                <w:b w:val="0"/>
                <w:iCs/>
                <w:sz w:val="16"/>
                <w:szCs w:val="16"/>
                <w:lang w:val="en-US"/>
              </w:rPr>
              <w:t xml:space="preserve"> after GKRS, respectively</w:t>
            </w:r>
            <w:r w:rsidRPr="00963BBB">
              <w:rPr>
                <w:rFonts w:eastAsia="Calibri" w:cstheme="minorHAnsi"/>
                <w:b w:val="0"/>
                <w:iCs/>
                <w:sz w:val="16"/>
                <w:szCs w:val="16"/>
                <w:lang w:val="en-US"/>
              </w:rPr>
              <w:t>.</w:t>
            </w:r>
          </w:p>
          <w:p w14:paraId="2F3CAB8C" w14:textId="0CB4C4AB" w:rsidR="007B3125" w:rsidRPr="00963BBB" w:rsidRDefault="007B3125" w:rsidP="007B3125">
            <w:pPr>
              <w:rPr>
                <w:rFonts w:cstheme="minorHAnsi"/>
                <w:b w:val="0"/>
                <w:iCs/>
                <w:sz w:val="16"/>
                <w:szCs w:val="16"/>
                <w:lang w:val="en-US"/>
              </w:rPr>
            </w:pPr>
            <w:r w:rsidRPr="00963BBB">
              <w:rPr>
                <w:rFonts w:eastAsia="Times New Roman" w:cstheme="minorHAnsi"/>
                <w:b w:val="0"/>
                <w:color w:val="000000"/>
                <w:sz w:val="16"/>
                <w:szCs w:val="16"/>
                <w:vertAlign w:val="superscript"/>
                <w:lang w:val="en-US" w:eastAsia="nl-NL"/>
              </w:rPr>
              <w:t>*</w:t>
            </w:r>
            <w:r w:rsidRPr="00963BBB">
              <w:rPr>
                <w:rFonts w:eastAsia="Times New Roman" w:cstheme="minorHAnsi"/>
                <w:b w:val="0"/>
                <w:color w:val="000000"/>
                <w:sz w:val="16"/>
                <w:szCs w:val="16"/>
                <w:lang w:val="en-US" w:eastAsia="nl-NL"/>
              </w:rPr>
              <w:t>A</w:t>
            </w:r>
            <w:r w:rsidRPr="00963BBB">
              <w:rPr>
                <w:rFonts w:eastAsia="Times New Roman" w:cstheme="minorHAnsi"/>
                <w:b w:val="0"/>
                <w:color w:val="000000"/>
                <w:sz w:val="16"/>
                <w:szCs w:val="16"/>
                <w:vertAlign w:val="superscript"/>
                <w:lang w:val="en-US" w:eastAsia="nl-NL"/>
              </w:rPr>
              <w:t xml:space="preserve"> </w:t>
            </w:r>
            <w:r w:rsidRPr="00963BBB">
              <w:rPr>
                <w:rFonts w:eastAsia="Times New Roman" w:cstheme="minorHAnsi"/>
                <w:b w:val="0"/>
                <w:color w:val="000000"/>
                <w:sz w:val="16"/>
                <w:szCs w:val="16"/>
                <w:lang w:val="en-US" w:eastAsia="nl-NL"/>
              </w:rPr>
              <w:t>c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>orrected alpha of .050 (pre-GKRS, 6 and 12 months) and</w:t>
            </w:r>
            <w:r w:rsidRPr="00963BBB">
              <w:rPr>
                <w:rFonts w:eastAsia="Calibri" w:cstheme="minorHAnsi"/>
                <w:b w:val="0"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>.010 (21 months) was used</w:t>
            </w:r>
            <w:r w:rsidR="009B0C3D"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 xml:space="preserve"> </w:t>
            </w:r>
            <w:r w:rsidR="009B0C3D" w:rsidRPr="00963BBB">
              <w:rPr>
                <w:rFonts w:eastAsia="Calibri" w:cstheme="minorHAnsi"/>
                <w:color w:val="000000"/>
                <w:sz w:val="16"/>
                <w:szCs w:val="16"/>
                <w:lang w:val="en-US"/>
              </w:rPr>
              <w:fldChar w:fldCharType="begin"/>
            </w:r>
            <w:r w:rsidR="009B0C3D"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instrText xml:space="preserve"> ADDIN EN.CITE &lt;EndNote&gt;&lt;Cite&gt;&lt;Author&gt;Benjamini&lt;/Author&gt;&lt;Year&gt;1995&lt;/Year&gt;&lt;RecNum&gt;22&lt;/RecNum&gt;&lt;DisplayText&gt;(Benjamini and Hochberg 1995)&lt;/DisplayText&gt;&lt;record&gt;&lt;rec-number&gt;22&lt;/rec-number&gt;&lt;foreign-keys&gt;&lt;key app="EN" db-id="2e52azsscprsevede5wvextfwvwadsztpadp" timestamp="1578576285"&gt;22&lt;/key&gt;&lt;/foreign-keys&gt;&lt;ref-type name="Journal Article"&gt;17&lt;/ref-type&gt;&lt;contributors&gt;&lt;authors&gt;&lt;author&gt;Benjamini, Yoav&lt;/author&gt;&lt;author&gt;Hochberg, Yosef&lt;/author&gt;&lt;/authors&gt;&lt;/contributors&gt;&lt;titles&gt;&lt;title&gt;Controlling the false discovery rate: a practical and powerful approach to multiple testing&lt;/title&gt;&lt;secondary-title&gt;Journal of the Royal Statistical Society. Series B (Methodological)&lt;/secondary-title&gt;&lt;/titles&gt;&lt;periodical&gt;&lt;full-title&gt;Journal of the royal statistical society. Series B (Methodological)&lt;/full-title&gt;&lt;/periodical&gt;&lt;pages&gt;289-300&lt;/pages&gt;&lt;dates&gt;&lt;year&gt;1995&lt;/year&gt;&lt;/dates&gt;&lt;isbn&gt;0035-9246&lt;/isbn&gt;&lt;urls&gt;&lt;/urls&gt;&lt;/record&gt;&lt;/Cite&gt;&lt;/EndNote&gt;</w:instrText>
            </w:r>
            <w:r w:rsidR="009B0C3D" w:rsidRPr="00963BBB">
              <w:rPr>
                <w:rFonts w:eastAsia="Calibri" w:cstheme="minorHAnsi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9B0C3D" w:rsidRPr="00963BBB">
              <w:rPr>
                <w:rFonts w:eastAsia="Calibri" w:cstheme="minorHAnsi"/>
                <w:b w:val="0"/>
                <w:noProof/>
                <w:color w:val="000000"/>
                <w:sz w:val="16"/>
                <w:szCs w:val="16"/>
                <w:lang w:val="en-US"/>
              </w:rPr>
              <w:t>(Benjamini and Hochberg 1995)</w:t>
            </w:r>
            <w:r w:rsidR="009B0C3D" w:rsidRPr="00963BBB">
              <w:rPr>
                <w:rFonts w:eastAsia="Calibri" w:cstheme="minorHAnsi"/>
                <w:color w:val="000000"/>
                <w:sz w:val="16"/>
                <w:szCs w:val="16"/>
                <w:lang w:val="en-US"/>
              </w:rPr>
              <w:fldChar w:fldCharType="end"/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>. Fatigued was defined as a z score ≤ -1.3.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vertAlign w:val="superscript"/>
                <w:lang w:val="en-US"/>
              </w:rPr>
              <w:t xml:space="preserve"> a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 xml:space="preserve"> n = 101, 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vertAlign w:val="superscript"/>
                <w:lang w:val="en-US"/>
              </w:rPr>
              <w:t>b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 xml:space="preserve"> n = 91, 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vertAlign w:val="superscript"/>
                <w:lang w:val="en-US"/>
              </w:rPr>
              <w:t>c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 xml:space="preserve"> Fisher</w:t>
            </w:r>
            <w:r w:rsidR="003E7558"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>’</w:t>
            </w:r>
            <w:r w:rsidRPr="00963BBB"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  <w:t>s exact test.</w:t>
            </w:r>
          </w:p>
          <w:p w14:paraId="6C6F6999" w14:textId="77777777" w:rsidR="007B3125" w:rsidRPr="00963BBB" w:rsidRDefault="007B3125" w:rsidP="007B3125">
            <w:pPr>
              <w:rPr>
                <w:rFonts w:cstheme="minorHAnsi"/>
                <w:b w:val="0"/>
                <w:iCs/>
                <w:sz w:val="16"/>
                <w:szCs w:val="16"/>
                <w:lang w:val="en-US"/>
              </w:rPr>
            </w:pPr>
            <w:r w:rsidRPr="00963BBB">
              <w:rPr>
                <w:rFonts w:cstheme="minorHAnsi"/>
                <w:b w:val="0"/>
                <w:iCs/>
                <w:sz w:val="16"/>
                <w:szCs w:val="16"/>
                <w:lang w:val="en-US"/>
              </w:rPr>
              <w:t>Bold type indicates statistical significance.</w:t>
            </w:r>
          </w:p>
          <w:p w14:paraId="06B522BC" w14:textId="77777777" w:rsidR="00101058" w:rsidRPr="00963BBB" w:rsidRDefault="00101058" w:rsidP="007B3125">
            <w:pPr>
              <w:rPr>
                <w:rFonts w:cstheme="minorHAnsi"/>
                <w:b w:val="0"/>
                <w:iCs/>
                <w:sz w:val="16"/>
                <w:szCs w:val="16"/>
                <w:lang w:val="en-US"/>
              </w:rPr>
            </w:pPr>
          </w:p>
          <w:p w14:paraId="458DF712" w14:textId="09330E38" w:rsidR="00101058" w:rsidRPr="00963BBB" w:rsidRDefault="00101058" w:rsidP="007B3125">
            <w:pPr>
              <w:rPr>
                <w:rFonts w:eastAsia="Calibri" w:cstheme="minorHAnsi"/>
                <w:b w:val="0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34476996" w14:textId="7166C2CC" w:rsidR="00CF7098" w:rsidRPr="00963BBB" w:rsidRDefault="00CF7098">
      <w:pPr>
        <w:rPr>
          <w:rFonts w:cstheme="minorHAnsi"/>
          <w:lang w:val="en-US"/>
        </w:rPr>
      </w:pPr>
    </w:p>
    <w:tbl>
      <w:tblPr>
        <w:tblStyle w:val="Tabelraster"/>
        <w:tblpPr w:leftFromText="141" w:rightFromText="141" w:vertAnchor="text" w:horzAnchor="margin" w:tblpY="296"/>
        <w:tblW w:w="5000" w:type="pct"/>
        <w:tblLook w:val="04A0" w:firstRow="1" w:lastRow="0" w:firstColumn="1" w:lastColumn="0" w:noHBand="0" w:noVBand="1"/>
      </w:tblPr>
      <w:tblGrid>
        <w:gridCol w:w="3129"/>
        <w:gridCol w:w="3176"/>
        <w:gridCol w:w="1328"/>
        <w:gridCol w:w="935"/>
        <w:gridCol w:w="1571"/>
        <w:gridCol w:w="1571"/>
        <w:gridCol w:w="1188"/>
        <w:gridCol w:w="1106"/>
      </w:tblGrid>
      <w:tr w:rsidR="00AB4CAE" w:rsidRPr="00A05AF9" w14:paraId="77CC57A9" w14:textId="77777777" w:rsidTr="008E2037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EE5FA9F" w14:textId="77777777" w:rsidR="00AB4CAE" w:rsidRPr="00963BBB" w:rsidRDefault="00AB4CAE" w:rsidP="008E2037">
            <w:pPr>
              <w:spacing w:line="276" w:lineRule="auto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963BBB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Table S3. </w:t>
            </w:r>
            <w:r w:rsidRPr="00963BBB">
              <w:rPr>
                <w:rFonts w:eastAsia="Calibri" w:cstheme="minorHAnsi"/>
                <w:sz w:val="20"/>
                <w:szCs w:val="20"/>
                <w:lang w:val="en-US"/>
              </w:rPr>
              <w:t>Linear mixed model results of fatigue over time in a subgroup of long-term survivors with brain metastases after Gamma Knife radiosurgery</w:t>
            </w:r>
          </w:p>
        </w:tc>
      </w:tr>
      <w:tr w:rsidR="00AB4CAE" w:rsidRPr="00963BBB" w14:paraId="390DF765" w14:textId="77777777" w:rsidTr="008E2037">
        <w:trPr>
          <w:trHeight w:val="122"/>
        </w:trPr>
        <w:tc>
          <w:tcPr>
            <w:tcW w:w="1117" w:type="pct"/>
            <w:vMerge w:val="restart"/>
            <w:tcBorders>
              <w:left w:val="nil"/>
              <w:right w:val="nil"/>
            </w:tcBorders>
            <w:vAlign w:val="bottom"/>
          </w:tcPr>
          <w:p w14:paraId="754BED8B" w14:textId="475BA026" w:rsidR="00AB4CAE" w:rsidRPr="00963BBB" w:rsidRDefault="00AB4CAE" w:rsidP="008E2037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34" w:type="pct"/>
            <w:vMerge w:val="restart"/>
            <w:tcBorders>
              <w:left w:val="nil"/>
              <w:right w:val="nil"/>
            </w:tcBorders>
            <w:vAlign w:val="bottom"/>
          </w:tcPr>
          <w:p w14:paraId="7CE4F723" w14:textId="77777777" w:rsidR="00AB4CAE" w:rsidRPr="0010612D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fr-FR"/>
              </w:rPr>
            </w:pPr>
            <w:r w:rsidRPr="0010612D">
              <w:rPr>
                <w:rFonts w:asciiTheme="majorHAnsi" w:eastAsia="Calibri" w:hAnsiTheme="majorHAnsi" w:cstheme="majorHAnsi"/>
                <w:sz w:val="18"/>
                <w:szCs w:val="18"/>
                <w:lang w:val="fr-FR"/>
              </w:rPr>
              <w:t xml:space="preserve">Time </w:t>
            </w:r>
            <w:proofErr w:type="spellStart"/>
            <w:r w:rsidRPr="0010612D">
              <w:rPr>
                <w:rFonts w:asciiTheme="majorHAnsi" w:eastAsia="Calibri" w:hAnsiTheme="majorHAnsi" w:cstheme="majorHAnsi"/>
                <w:sz w:val="18"/>
                <w:szCs w:val="18"/>
                <w:lang w:val="fr-FR"/>
              </w:rPr>
              <w:t>Slope</w:t>
            </w:r>
            <w:proofErr w:type="spellEnd"/>
            <w:r w:rsidRPr="0010612D">
              <w:rPr>
                <w:rFonts w:asciiTheme="majorHAnsi" w:eastAsia="Calibri" w:hAnsiTheme="majorHAnsi" w:cstheme="majorHAnsi"/>
                <w:sz w:val="18"/>
                <w:szCs w:val="18"/>
                <w:lang w:val="fr-FR"/>
              </w:rPr>
              <w:t xml:space="preserve"> T0-T21</w:t>
            </w:r>
          </w:p>
          <w:p w14:paraId="76E9ED7A" w14:textId="77777777" w:rsidR="00AB4CAE" w:rsidRPr="0010612D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fr-FR"/>
              </w:rPr>
            </w:pPr>
            <w:r w:rsidRPr="0010612D">
              <w:rPr>
                <w:rFonts w:asciiTheme="majorHAnsi" w:eastAsia="Calibri" w:hAnsiTheme="majorHAnsi" w:cstheme="majorHAnsi"/>
                <w:sz w:val="18"/>
                <w:szCs w:val="18"/>
                <w:lang w:val="fr-FR"/>
              </w:rPr>
              <w:t xml:space="preserve"> beta (SE)</w:t>
            </w:r>
          </w:p>
        </w:tc>
        <w:tc>
          <w:tcPr>
            <w:tcW w:w="474" w:type="pct"/>
            <w:vMerge w:val="restart"/>
            <w:tcBorders>
              <w:left w:val="nil"/>
              <w:right w:val="nil"/>
            </w:tcBorders>
            <w:vAlign w:val="bottom"/>
          </w:tcPr>
          <w:p w14:paraId="07485397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F-value</w:t>
            </w:r>
          </w:p>
        </w:tc>
        <w:tc>
          <w:tcPr>
            <w:tcW w:w="334" w:type="pct"/>
            <w:vMerge w:val="restart"/>
            <w:tcBorders>
              <w:left w:val="nil"/>
              <w:right w:val="nil"/>
            </w:tcBorders>
            <w:vAlign w:val="bottom"/>
          </w:tcPr>
          <w:p w14:paraId="7CBB7B7A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asciiTheme="majorHAnsi" w:eastAsia="Times New Roman" w:hAnsiTheme="majorHAnsi" w:cstheme="majorHAnsi"/>
                <w:color w:val="1C1D1E"/>
                <w:sz w:val="18"/>
                <w:szCs w:val="18"/>
                <w:shd w:val="clear" w:color="auto" w:fill="FFFFFF"/>
                <w:vertAlign w:val="superscript"/>
                <w:lang w:val="en-US" w:eastAsia="nl-NL"/>
              </w:rPr>
              <w:t>*</w:t>
            </w: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41" w:type="pct"/>
            <w:gridSpan w:val="4"/>
            <w:tcBorders>
              <w:left w:val="nil"/>
              <w:right w:val="nil"/>
            </w:tcBorders>
          </w:tcPr>
          <w:p w14:paraId="3F7CFD4B" w14:textId="77777777" w:rsidR="00AB4CAE" w:rsidRPr="00963BBB" w:rsidRDefault="00AB4CAE" w:rsidP="008E2037">
            <w:pPr>
              <w:tabs>
                <w:tab w:val="left" w:pos="1005"/>
              </w:tabs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Interval</w:t>
            </w:r>
          </w:p>
        </w:tc>
      </w:tr>
      <w:tr w:rsidR="00AB4CAE" w:rsidRPr="00963BBB" w14:paraId="2427470C" w14:textId="77777777" w:rsidTr="008E2037">
        <w:trPr>
          <w:trHeight w:val="400"/>
        </w:trPr>
        <w:tc>
          <w:tcPr>
            <w:tcW w:w="1117" w:type="pct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7D8ACAA" w14:textId="77777777" w:rsidR="00AB4CAE" w:rsidRPr="00963BBB" w:rsidRDefault="00AB4CAE" w:rsidP="008E2037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13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E64E0D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47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121481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3A9A3DA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</w:tcPr>
          <w:p w14:paraId="4DFFE04D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T0-T3</w:t>
            </w:r>
          </w:p>
          <w:p w14:paraId="6C4CB86C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b </w:t>
            </w:r>
            <w:r w:rsidRPr="00963BBB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(SE)</w:t>
            </w:r>
            <w:r w:rsidRPr="00963BBB"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561" w:type="pct"/>
            <w:tcBorders>
              <w:left w:val="nil"/>
              <w:bottom w:val="single" w:sz="4" w:space="0" w:color="auto"/>
              <w:right w:val="nil"/>
            </w:tcBorders>
          </w:tcPr>
          <w:p w14:paraId="564BE7E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T3-T6</w:t>
            </w:r>
          </w:p>
          <w:p w14:paraId="390BFBF5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b </w:t>
            </w:r>
            <w:r w:rsidRPr="00963BBB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(SE)</w:t>
            </w:r>
            <w:r w:rsidRPr="00963BBB"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</w:tcPr>
          <w:p w14:paraId="1BCDAF96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T6-T12</w:t>
            </w: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 </w:t>
            </w:r>
          </w:p>
          <w:p w14:paraId="3CD5CF3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b </w:t>
            </w:r>
            <w:r w:rsidRPr="00963BBB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(SE)</w:t>
            </w:r>
            <w:r w:rsidRPr="00963BBB"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  <w:right w:val="nil"/>
            </w:tcBorders>
          </w:tcPr>
          <w:p w14:paraId="717AE331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T12-T21</w:t>
            </w: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 </w:t>
            </w:r>
          </w:p>
          <w:p w14:paraId="126ABED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i/>
                <w:sz w:val="18"/>
                <w:szCs w:val="18"/>
                <w:lang w:val="en-US"/>
              </w:rPr>
              <w:t xml:space="preserve">b </w:t>
            </w:r>
            <w:r w:rsidRPr="00963BBB">
              <w:rPr>
                <w:rFonts w:asciiTheme="majorHAnsi" w:eastAsia="Calibri" w:hAnsiTheme="majorHAnsi" w:cstheme="majorHAnsi"/>
                <w:iCs/>
                <w:sz w:val="18"/>
                <w:szCs w:val="18"/>
                <w:lang w:val="en-US"/>
              </w:rPr>
              <w:t>(SE)</w:t>
            </w:r>
            <w:r w:rsidRPr="00963BBB"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AB4CAE" w:rsidRPr="00963BBB" w14:paraId="7D10D878" w14:textId="77777777" w:rsidTr="008E2037">
        <w:trPr>
          <w:trHeight w:val="79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11DD5926" w14:textId="77777777" w:rsidR="00AB4CAE" w:rsidRPr="00963BBB" w:rsidRDefault="00AB4CAE" w:rsidP="008E2037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General Fatigue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73B1CCB6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0.10 (0.1)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07074E05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0.748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3E48B88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.388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06DB30E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0.9 (0.7)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21EF5041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  <w:t>0.1 (0.7)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74E694A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  <w:t>0.1 (0.8)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4CE15F46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Cs/>
                <w:sz w:val="18"/>
                <w:szCs w:val="18"/>
                <w:lang w:val="en-US"/>
              </w:rPr>
              <w:t>-0.5 (1.0)</w:t>
            </w:r>
          </w:p>
        </w:tc>
      </w:tr>
      <w:tr w:rsidR="00AB4CAE" w:rsidRPr="00963BBB" w14:paraId="6C32CE8B" w14:textId="77777777" w:rsidTr="008E2037">
        <w:trPr>
          <w:trHeight w:val="79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0A4D5DD8" w14:textId="77777777" w:rsidR="00AB4CAE" w:rsidRPr="00963BBB" w:rsidRDefault="00AB4CAE" w:rsidP="008E2037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Physical Fatigue 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5F0D3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0.29 (0.1)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5C4A1D3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4.309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380E6F5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.039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23290D89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  <w:t>1.6 (0.6)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8F91403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0.3 (0.6)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681AFBA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0.1 (0.7)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383F3721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0.5 (0.9)</w:t>
            </w:r>
          </w:p>
        </w:tc>
      </w:tr>
      <w:tr w:rsidR="00AB4CAE" w:rsidRPr="00963BBB" w14:paraId="3AA6FC3D" w14:textId="77777777" w:rsidTr="008E2037">
        <w:trPr>
          <w:trHeight w:val="79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742A975D" w14:textId="77777777" w:rsidR="00AB4CAE" w:rsidRPr="00963BBB" w:rsidRDefault="00AB4CAE" w:rsidP="008E2037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Mental Fatigue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0FDC82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-0.26 (0.1)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</w:tcPr>
          <w:p w14:paraId="42F3E29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7.817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</w:tcPr>
          <w:p w14:paraId="2147DE8C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b/>
                <w:bCs/>
                <w:color w:val="000000"/>
                <w:sz w:val="18"/>
                <w:szCs w:val="18"/>
                <w:lang w:val="en-US"/>
              </w:rPr>
              <w:t>.006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D315CBA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-0.9 (0.6)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9BF2A6E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  <w:t>-0.7 (0.6)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45CB9627" w14:textId="1A1C595C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  <w:t>0.1 (0.</w:t>
            </w:r>
            <w:r w:rsidR="00752DE4"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  <w:t>7</w:t>
            </w:r>
            <w:r w:rsidRPr="00963BBB"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2E4C27FE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color w:val="000000"/>
                <w:sz w:val="18"/>
                <w:szCs w:val="18"/>
                <w:lang w:val="en-US"/>
              </w:rPr>
              <w:t>-0.6 (0.8)</w:t>
            </w:r>
          </w:p>
        </w:tc>
      </w:tr>
      <w:tr w:rsidR="00AB4CAE" w:rsidRPr="00963BBB" w14:paraId="3ECF855F" w14:textId="77777777" w:rsidTr="008E2037">
        <w:trPr>
          <w:trHeight w:val="98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33277625" w14:textId="77777777" w:rsidR="00AB4CAE" w:rsidRPr="00963BBB" w:rsidRDefault="00AB4CAE" w:rsidP="008E2037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Reduced Activity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C35F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-0.11 (0.1)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E49D8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1.216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3E7DF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.272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2FA307FD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-0.2 (0.6)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1C7654AC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-0.7 (0.6)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29B0336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0.4 (0.7)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0FD6CEFD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-0.1 (0.9)</w:t>
            </w:r>
          </w:p>
        </w:tc>
      </w:tr>
      <w:tr w:rsidR="00AB4CAE" w:rsidRPr="00963BBB" w14:paraId="69310A40" w14:textId="77777777" w:rsidTr="008E2037">
        <w:trPr>
          <w:trHeight w:val="80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</w:tcPr>
          <w:p w14:paraId="3A3C669A" w14:textId="77777777" w:rsidR="00AB4CAE" w:rsidRPr="00963BBB" w:rsidRDefault="00AB4CAE" w:rsidP="008E2037">
            <w:pPr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Reduced Motivation</w:t>
            </w: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8FAA9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0.01 (0.1)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501A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C6E54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.941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F317B7C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0.2 (0.6)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685B1E55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-0.2 (0.6)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0AA79E5D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0.3 (0.7)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</w:tcPr>
          <w:p w14:paraId="5B731672" w14:textId="77777777" w:rsidR="00AB4CAE" w:rsidRPr="00963BBB" w:rsidRDefault="00AB4CAE" w:rsidP="008E2037">
            <w:pPr>
              <w:spacing w:line="276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963BBB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-0.3 (0.8)</w:t>
            </w:r>
          </w:p>
        </w:tc>
      </w:tr>
      <w:tr w:rsidR="00AB4CAE" w:rsidRPr="00A05AF9" w14:paraId="1680BB92" w14:textId="77777777" w:rsidTr="008E2037">
        <w:trPr>
          <w:trHeight w:val="64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3163D" w14:textId="211BB8AF" w:rsidR="00AB4CAE" w:rsidRPr="008E2037" w:rsidRDefault="00AB4CAE" w:rsidP="008E2037">
            <w:pPr>
              <w:rPr>
                <w:rFonts w:eastAsia="Calibri" w:cstheme="minorHAnsi"/>
                <w:iCs/>
                <w:sz w:val="18"/>
                <w:szCs w:val="18"/>
                <w:lang w:val="en-US"/>
              </w:rPr>
            </w:pPr>
            <w:r w:rsidRPr="008E2037">
              <w:rPr>
                <w:rFonts w:eastAsia="Calibri" w:cstheme="minorHAnsi"/>
                <w:i/>
                <w:sz w:val="18"/>
                <w:szCs w:val="18"/>
                <w:lang w:val="en-US"/>
              </w:rPr>
              <w:t>Note:</w:t>
            </w:r>
            <w:r w:rsidRPr="008E2037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r w:rsidRPr="008E2037">
              <w:rPr>
                <w:rFonts w:eastAsia="Calibri" w:cstheme="minorHAnsi"/>
                <w:iCs/>
                <w:sz w:val="18"/>
                <w:szCs w:val="18"/>
                <w:lang w:val="en-US"/>
              </w:rPr>
              <w:t xml:space="preserve">SE: standard error, T0: pre-GKRS, T6: 6 months, T12: 12 months, T21: 21 months. </w:t>
            </w:r>
          </w:p>
          <w:p w14:paraId="0958E599" w14:textId="77777777" w:rsidR="00AB4CAE" w:rsidRPr="00963BBB" w:rsidRDefault="00AB4CAE" w:rsidP="008E2037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position w:val="4"/>
                <w:sz w:val="18"/>
                <w:szCs w:val="18"/>
                <w:vertAlign w:val="superscript"/>
                <w:lang w:val="en-US"/>
              </w:rPr>
              <w:t>*</w:t>
            </w:r>
            <w:r w:rsidRPr="00963BBB">
              <w:rPr>
                <w:rFonts w:eastAsia="Calibri" w:cstheme="minorHAnsi"/>
                <w:position w:val="4"/>
                <w:sz w:val="18"/>
                <w:szCs w:val="18"/>
                <w:lang w:val="en-US"/>
              </w:rPr>
              <w:t xml:space="preserve"> 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Corrected alpha’s, using the </w:t>
            </w:r>
            <w:proofErr w:type="spellStart"/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Benjamini</w:t>
            </w:r>
            <w:proofErr w:type="spellEnd"/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-Hochberg procedure 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fldChar w:fldCharType="begin"/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instrText xml:space="preserve"> ADDIN EN.CITE &lt;EndNote&gt;&lt;Cite&gt;&lt;Author&gt;Benjamini&lt;/Author&gt;&lt;Year&gt;1995&lt;/Year&gt;&lt;RecNum&gt;22&lt;/RecNum&gt;&lt;DisplayText&gt;(Benjamini and Hochberg 1995)&lt;/DisplayText&gt;&lt;record&gt;&lt;rec-number&gt;22&lt;/rec-number&gt;&lt;foreign-keys&gt;&lt;key app="EN" db-id="2e52azsscprsevede5wvextfwvwadsztpadp" timestamp="1578576285"&gt;22&lt;/key&gt;&lt;/foreign-keys&gt;&lt;ref-type name="Journal Article"&gt;17&lt;/ref-type&gt;&lt;contributors&gt;&lt;authors&gt;&lt;author&gt;Benjamini, Yoav&lt;/author&gt;&lt;author&gt;Hochberg, Yosef&lt;/author&gt;&lt;/authors&gt;&lt;/contributors&gt;&lt;titles&gt;&lt;title&gt;Controlling the false discovery rate: a practical and powerful approach to multiple testing&lt;/title&gt;&lt;secondary-title&gt;Journal of the Royal Statistical Society. Series B (Methodological)&lt;/secondary-title&gt;&lt;/titles&gt;&lt;periodical&gt;&lt;full-title&gt;Journal of the royal statistical society. Series B (Methodological)&lt;/full-title&gt;&lt;/periodical&gt;&lt;pages&gt;289-300&lt;/pages&gt;&lt;dates&gt;&lt;year&gt;1995&lt;/year&gt;&lt;/dates&gt;&lt;isbn&gt;0035-9246&lt;/isbn&gt;&lt;urls&gt;&lt;/urls&gt;&lt;/record&gt;&lt;/Cite&gt;&lt;/EndNote&gt;</w:instrTex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fldChar w:fldCharType="separate"/>
            </w:r>
            <w:r w:rsidRPr="00963BBB">
              <w:rPr>
                <w:rFonts w:eastAsia="Calibri" w:cstheme="minorHAnsi"/>
                <w:noProof/>
                <w:sz w:val="18"/>
                <w:szCs w:val="18"/>
                <w:lang w:val="en-US"/>
              </w:rPr>
              <w:t>(Benjamini and Hochberg 1995)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fldChar w:fldCharType="end"/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, were .0100 for the overall models of fatigue (time slope T0-T21) and .0125 for the separate time intervals</w:t>
            </w:r>
            <w:r w:rsidRPr="00963BBB">
              <w:rPr>
                <w:rFonts w:eastAsia="Calibri" w:cstheme="minorHAnsi"/>
                <w:iCs/>
                <w:sz w:val="18"/>
                <w:szCs w:val="18"/>
                <w:lang w:val="en-US"/>
              </w:rPr>
              <w:t>.</w:t>
            </w:r>
          </w:p>
          <w:p w14:paraId="326CE457" w14:textId="77777777" w:rsidR="00AB4CAE" w:rsidRPr="00963BBB" w:rsidRDefault="00AB4CAE" w:rsidP="008E2037">
            <w:pPr>
              <w:rPr>
                <w:rFonts w:eastAsia="Calibri" w:cstheme="minorHAnsi"/>
                <w:iCs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Cs/>
                <w:sz w:val="18"/>
                <w:szCs w:val="18"/>
                <w:lang w:val="en-US"/>
              </w:rPr>
              <w:t>Bold text indicates statistical significance.</w:t>
            </w:r>
          </w:p>
        </w:tc>
      </w:tr>
    </w:tbl>
    <w:p w14:paraId="4D62CD10" w14:textId="6261CAB5" w:rsidR="00CF7098" w:rsidRPr="00963BBB" w:rsidRDefault="00CF7098">
      <w:pPr>
        <w:rPr>
          <w:rFonts w:cstheme="minorHAnsi"/>
          <w:lang w:val="en-US"/>
        </w:rPr>
      </w:pPr>
    </w:p>
    <w:p w14:paraId="5CAA712C" w14:textId="11C482A6" w:rsidR="00CF7098" w:rsidRPr="00963BBB" w:rsidRDefault="00CF7098">
      <w:pPr>
        <w:rPr>
          <w:rFonts w:cstheme="minorHAnsi"/>
          <w:lang w:val="en-US"/>
        </w:rPr>
      </w:pPr>
    </w:p>
    <w:p w14:paraId="3AD4CFBB" w14:textId="77777777" w:rsidR="00CF7098" w:rsidRPr="00963BBB" w:rsidRDefault="00CF7098">
      <w:pPr>
        <w:rPr>
          <w:rFonts w:cstheme="minorHAnsi"/>
          <w:lang w:val="en-US"/>
        </w:rPr>
      </w:pPr>
    </w:p>
    <w:p w14:paraId="46F6B198" w14:textId="0107E811" w:rsidR="000616D7" w:rsidRPr="00963BBB" w:rsidRDefault="000616D7">
      <w:pPr>
        <w:rPr>
          <w:rFonts w:cstheme="minorHAnsi"/>
          <w:lang w:val="en-US"/>
        </w:rPr>
      </w:pPr>
    </w:p>
    <w:p w14:paraId="4450C480" w14:textId="12606136" w:rsidR="000616D7" w:rsidRPr="00963BBB" w:rsidRDefault="000616D7">
      <w:pPr>
        <w:rPr>
          <w:rFonts w:cstheme="minorHAnsi"/>
          <w:lang w:val="en-US"/>
        </w:rPr>
      </w:pPr>
    </w:p>
    <w:tbl>
      <w:tblPr>
        <w:tblStyle w:val="Tabelraster"/>
        <w:tblpPr w:leftFromText="141" w:rightFromText="141" w:vertAnchor="text" w:tblpY="-59"/>
        <w:tblW w:w="5000" w:type="pct"/>
        <w:tblLook w:val="04A0" w:firstRow="1" w:lastRow="0" w:firstColumn="1" w:lastColumn="0" w:noHBand="0" w:noVBand="1"/>
      </w:tblPr>
      <w:tblGrid>
        <w:gridCol w:w="3174"/>
        <w:gridCol w:w="1210"/>
        <w:gridCol w:w="1498"/>
        <w:gridCol w:w="1210"/>
        <w:gridCol w:w="1498"/>
        <w:gridCol w:w="1210"/>
        <w:gridCol w:w="1498"/>
        <w:gridCol w:w="1210"/>
        <w:gridCol w:w="1496"/>
      </w:tblGrid>
      <w:tr w:rsidR="007B3125" w:rsidRPr="00A05AF9" w14:paraId="1B08145F" w14:textId="77777777" w:rsidTr="00293DDC"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DF5B6" w14:textId="3F87943C" w:rsidR="007B3125" w:rsidRPr="00963BBB" w:rsidRDefault="00CF7098" w:rsidP="007B3125">
            <w:pPr>
              <w:pStyle w:val="Geenafstand"/>
              <w:rPr>
                <w:sz w:val="20"/>
                <w:szCs w:val="20"/>
                <w:lang w:val="en-US"/>
              </w:rPr>
            </w:pPr>
            <w:r w:rsidRPr="00963BBB">
              <w:rPr>
                <w:b/>
                <w:bCs/>
                <w:sz w:val="20"/>
                <w:szCs w:val="20"/>
                <w:lang w:val="en-US"/>
              </w:rPr>
              <w:lastRenderedPageBreak/>
              <w:t>Table S4</w:t>
            </w:r>
            <w:r w:rsidR="007B3125" w:rsidRPr="00963BBB">
              <w:rPr>
                <w:b/>
                <w:bCs/>
                <w:sz w:val="20"/>
                <w:szCs w:val="20"/>
                <w:lang w:val="en-US"/>
              </w:rPr>
              <w:t>.</w:t>
            </w:r>
            <w:r w:rsidR="007B3125" w:rsidRPr="00963BBB">
              <w:rPr>
                <w:sz w:val="20"/>
                <w:szCs w:val="20"/>
                <w:lang w:val="en-US"/>
              </w:rPr>
              <w:t xml:space="preserve"> Percentages of patients with a minimal clinically increase in fatigue</w:t>
            </w:r>
          </w:p>
        </w:tc>
      </w:tr>
      <w:tr w:rsidR="007B3125" w:rsidRPr="00963BBB" w14:paraId="2A5F260F" w14:textId="77777777" w:rsidTr="00293DDC"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23E68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0D09C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T0-T3</w:t>
            </w:r>
          </w:p>
          <w:p w14:paraId="32EFA652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(n=67)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C73BA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T3-T6</w:t>
            </w:r>
          </w:p>
          <w:p w14:paraId="74807B89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(n=53)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0363A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T6-T12</w:t>
            </w:r>
          </w:p>
          <w:p w14:paraId="08FD0180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(n=34)</w:t>
            </w:r>
          </w:p>
        </w:tc>
        <w:tc>
          <w:tcPr>
            <w:tcW w:w="9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F4857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T12-T21</w:t>
            </w:r>
          </w:p>
          <w:p w14:paraId="49F72BFB" w14:textId="77777777" w:rsidR="007B3125" w:rsidRPr="00963BBB" w:rsidRDefault="007B3125" w:rsidP="007B3125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(n=17)</w:t>
            </w:r>
          </w:p>
        </w:tc>
      </w:tr>
      <w:tr w:rsidR="00293DDC" w:rsidRPr="00963BBB" w14:paraId="2553BCD1" w14:textId="77777777" w:rsidTr="00293DDC"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3DA2E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5CA31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Stable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A651D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Increase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5BC8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Stable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FAE89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Increase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7AFE3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Stable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36384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Increase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DA6C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Stable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4FD3D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Increase</w:t>
            </w:r>
          </w:p>
        </w:tc>
      </w:tr>
      <w:tr w:rsidR="00293DDC" w:rsidRPr="00963BBB" w14:paraId="42654B74" w14:textId="77777777" w:rsidTr="00293DDC"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</w:tcPr>
          <w:p w14:paraId="187F657C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General Fatigue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6A650B6E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50.7%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1745C71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49.3%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280B40F4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77.4%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2C7ABAD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22.6%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51120049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61.8%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AA1D4B3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38.2%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6D69AB3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70.6%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09DB7006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29.4%</w:t>
            </w:r>
          </w:p>
        </w:tc>
      </w:tr>
      <w:tr w:rsidR="00293DDC" w:rsidRPr="00963BBB" w14:paraId="4AEAFFA1" w14:textId="77777777" w:rsidTr="00293DDC"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</w:tcPr>
          <w:p w14:paraId="430C8099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 xml:space="preserve">Physical Fatigue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51AE5728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47.8%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285270C0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52.2%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7DBC39B5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69.8%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8FECB4B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30.2%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21C9BD83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67.6%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3780615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32.4%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3E8E3603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58.8%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70BAD785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41.2%</w:t>
            </w:r>
          </w:p>
        </w:tc>
      </w:tr>
      <w:tr w:rsidR="00293DDC" w:rsidRPr="00963BBB" w14:paraId="586D590D" w14:textId="77777777" w:rsidTr="00293DDC"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</w:tcPr>
          <w:p w14:paraId="345D9623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Mental Fatigue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05557D9B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70.1%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BC06253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29.9%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5E88DAC6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73.6%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433DC8DA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26.4%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344F34C1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76.5%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DA7969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23.5%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014A28A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58.8%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50769AA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41.2%</w:t>
            </w:r>
          </w:p>
        </w:tc>
      </w:tr>
      <w:tr w:rsidR="00293DDC" w:rsidRPr="00963BBB" w14:paraId="59E32AE1" w14:textId="77777777" w:rsidTr="00293DDC"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</w:tcPr>
          <w:p w14:paraId="75FE3933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Reduced Activity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34E54A38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58.2%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5B5D2760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41.8%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1FBC7055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79.2%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B2E3A48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20.8%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577EA7FC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58.8%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30FF417E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41.2%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</w:tcPr>
          <w:p w14:paraId="4B805B89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64.7%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</w:tcPr>
          <w:p w14:paraId="16446BAB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35.3%</w:t>
            </w:r>
          </w:p>
        </w:tc>
      </w:tr>
      <w:tr w:rsidR="00293DDC" w:rsidRPr="00963BBB" w14:paraId="1E2E908C" w14:textId="77777777" w:rsidTr="00293DDC">
        <w:trPr>
          <w:trHeight w:val="170"/>
        </w:trPr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0D692" w14:textId="77777777" w:rsidR="007B3125" w:rsidRPr="00963BBB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 xml:space="preserve">Reduced </w:t>
            </w:r>
            <w:proofErr w:type="spellStart"/>
            <w:r w:rsidRPr="00963BBB">
              <w:rPr>
                <w:rFonts w:cstheme="minorHAnsi"/>
                <w:sz w:val="18"/>
                <w:szCs w:val="18"/>
                <w:lang w:val="en-US"/>
              </w:rPr>
              <w:t>Motivation</w:t>
            </w:r>
            <w:r w:rsidRPr="00963BBB">
              <w:rPr>
                <w:rFonts w:cstheme="minorHAnsi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4A145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57.6%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B7BDB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42.4%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B4558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75.5%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401111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24.5%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B99AF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52.9%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3A69D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47.1%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BBF49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70.6%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61CE0" w14:textId="77777777" w:rsidR="007B3125" w:rsidRPr="00963BBB" w:rsidRDefault="007B3125" w:rsidP="00293DDC">
            <w:pPr>
              <w:pStyle w:val="Geenafstand"/>
              <w:spacing w:line="36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29.4%</w:t>
            </w:r>
          </w:p>
        </w:tc>
      </w:tr>
      <w:tr w:rsidR="007B3125" w:rsidRPr="00963BBB" w14:paraId="7C9B11C9" w14:textId="77777777" w:rsidTr="00293DDC">
        <w:trPr>
          <w:trHeight w:val="17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C1629" w14:textId="21BF7C9E" w:rsidR="007B3125" w:rsidRPr="0010612D" w:rsidRDefault="007B3125" w:rsidP="007B3125">
            <w:pPr>
              <w:pStyle w:val="Geenafstand"/>
              <w:spacing w:line="360" w:lineRule="auto"/>
              <w:jc w:val="both"/>
              <w:rPr>
                <w:rFonts w:cstheme="minorHAnsi"/>
                <w:sz w:val="16"/>
                <w:szCs w:val="21"/>
              </w:rPr>
            </w:pPr>
            <w:proofErr w:type="spellStart"/>
            <w:r w:rsidRPr="0010612D">
              <w:rPr>
                <w:rFonts w:cstheme="minorHAnsi"/>
                <w:sz w:val="16"/>
                <w:szCs w:val="21"/>
              </w:rPr>
              <w:t>Note</w:t>
            </w:r>
            <w:proofErr w:type="spellEnd"/>
            <w:r w:rsidRPr="0010612D">
              <w:rPr>
                <w:rFonts w:cstheme="minorHAnsi"/>
                <w:sz w:val="16"/>
                <w:szCs w:val="21"/>
              </w:rPr>
              <w:t xml:space="preserve">: </w:t>
            </w:r>
            <w:r w:rsidRPr="0010612D">
              <w:rPr>
                <w:rFonts w:cstheme="minorHAnsi"/>
                <w:sz w:val="16"/>
                <w:szCs w:val="21"/>
                <w:vertAlign w:val="superscript"/>
              </w:rPr>
              <w:t xml:space="preserve">a </w:t>
            </w:r>
            <w:r w:rsidRPr="0010612D">
              <w:rPr>
                <w:rFonts w:cstheme="minorHAnsi"/>
                <w:sz w:val="16"/>
                <w:szCs w:val="21"/>
              </w:rPr>
              <w:t xml:space="preserve">n = 66 </w:t>
            </w:r>
            <w:proofErr w:type="spellStart"/>
            <w:r w:rsidRPr="0010612D">
              <w:rPr>
                <w:rFonts w:cstheme="minorHAnsi"/>
                <w:sz w:val="16"/>
                <w:szCs w:val="21"/>
              </w:rPr>
              <w:t>for</w:t>
            </w:r>
            <w:proofErr w:type="spellEnd"/>
            <w:r w:rsidRPr="0010612D">
              <w:rPr>
                <w:rFonts w:cstheme="minorHAnsi"/>
                <w:sz w:val="16"/>
                <w:szCs w:val="21"/>
              </w:rPr>
              <w:t xml:space="preserve"> T0-T3, </w:t>
            </w:r>
            <w:r w:rsidRPr="0010612D">
              <w:rPr>
                <w:rFonts w:eastAsia="Calibri" w:cstheme="minorHAnsi"/>
                <w:iCs/>
                <w:sz w:val="16"/>
                <w:szCs w:val="16"/>
              </w:rPr>
              <w:t xml:space="preserve">T0: pre-GKRS, T3: 3 </w:t>
            </w:r>
            <w:proofErr w:type="spellStart"/>
            <w:r w:rsidRPr="0010612D">
              <w:rPr>
                <w:rFonts w:eastAsia="Calibri" w:cstheme="minorHAnsi"/>
                <w:iCs/>
                <w:sz w:val="16"/>
                <w:szCs w:val="16"/>
              </w:rPr>
              <w:t>months</w:t>
            </w:r>
            <w:proofErr w:type="spellEnd"/>
            <w:r w:rsidRPr="0010612D">
              <w:rPr>
                <w:rFonts w:eastAsia="Calibri" w:cstheme="minorHAnsi"/>
                <w:iCs/>
                <w:sz w:val="16"/>
                <w:szCs w:val="16"/>
              </w:rPr>
              <w:t xml:space="preserve">, T6: 6 </w:t>
            </w:r>
            <w:proofErr w:type="spellStart"/>
            <w:r w:rsidRPr="0010612D">
              <w:rPr>
                <w:rFonts w:eastAsia="Calibri" w:cstheme="minorHAnsi"/>
                <w:iCs/>
                <w:sz w:val="16"/>
                <w:szCs w:val="16"/>
              </w:rPr>
              <w:t>months</w:t>
            </w:r>
            <w:proofErr w:type="spellEnd"/>
            <w:r w:rsidRPr="0010612D">
              <w:rPr>
                <w:rFonts w:eastAsia="Calibri" w:cstheme="minorHAnsi"/>
                <w:iCs/>
                <w:sz w:val="16"/>
                <w:szCs w:val="16"/>
              </w:rPr>
              <w:t xml:space="preserve">, T12: 12 </w:t>
            </w:r>
            <w:proofErr w:type="spellStart"/>
            <w:r w:rsidRPr="0010612D">
              <w:rPr>
                <w:rFonts w:eastAsia="Calibri" w:cstheme="minorHAnsi"/>
                <w:iCs/>
                <w:sz w:val="16"/>
                <w:szCs w:val="16"/>
              </w:rPr>
              <w:t>months</w:t>
            </w:r>
            <w:proofErr w:type="spellEnd"/>
            <w:r w:rsidRPr="0010612D">
              <w:rPr>
                <w:rFonts w:eastAsia="Calibri" w:cstheme="minorHAnsi"/>
                <w:iCs/>
                <w:sz w:val="16"/>
                <w:szCs w:val="16"/>
              </w:rPr>
              <w:t xml:space="preserve">, T21: 21 </w:t>
            </w:r>
            <w:proofErr w:type="spellStart"/>
            <w:r w:rsidRPr="0010612D">
              <w:rPr>
                <w:rFonts w:eastAsia="Calibri" w:cstheme="minorHAnsi"/>
                <w:iCs/>
                <w:sz w:val="16"/>
                <w:szCs w:val="16"/>
              </w:rPr>
              <w:t>months</w:t>
            </w:r>
            <w:proofErr w:type="spellEnd"/>
            <w:r w:rsidR="003E7558" w:rsidRPr="0010612D">
              <w:rPr>
                <w:rFonts w:eastAsia="Calibr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="003E7558" w:rsidRPr="0010612D">
              <w:rPr>
                <w:rFonts w:eastAsia="Calibri" w:cstheme="minorHAnsi"/>
                <w:iCs/>
                <w:sz w:val="16"/>
                <w:szCs w:val="16"/>
              </w:rPr>
              <w:t>after</w:t>
            </w:r>
            <w:proofErr w:type="spellEnd"/>
            <w:r w:rsidR="003E7558" w:rsidRPr="0010612D">
              <w:rPr>
                <w:rFonts w:eastAsia="Calibri" w:cstheme="minorHAnsi"/>
                <w:iCs/>
                <w:sz w:val="16"/>
                <w:szCs w:val="16"/>
              </w:rPr>
              <w:t xml:space="preserve"> GKRS, </w:t>
            </w:r>
            <w:proofErr w:type="spellStart"/>
            <w:r w:rsidR="003E7558" w:rsidRPr="0010612D">
              <w:rPr>
                <w:rFonts w:eastAsia="Calibri" w:cstheme="minorHAnsi"/>
                <w:iCs/>
                <w:sz w:val="16"/>
                <w:szCs w:val="16"/>
              </w:rPr>
              <w:t>respectively</w:t>
            </w:r>
            <w:proofErr w:type="spellEnd"/>
            <w:r w:rsidRPr="0010612D">
              <w:rPr>
                <w:rFonts w:eastAsia="Calibri" w:cstheme="minorHAnsi"/>
                <w:iCs/>
                <w:sz w:val="16"/>
                <w:szCs w:val="16"/>
              </w:rPr>
              <w:t>.</w:t>
            </w:r>
          </w:p>
        </w:tc>
      </w:tr>
    </w:tbl>
    <w:p w14:paraId="7042CEE1" w14:textId="51827F5E" w:rsidR="009D311B" w:rsidRPr="0010612D" w:rsidRDefault="009D311B" w:rsidP="0041485C">
      <w:pPr>
        <w:rPr>
          <w:rFonts w:cstheme="minorHAnsi"/>
        </w:rPr>
      </w:pPr>
    </w:p>
    <w:p w14:paraId="165D1BFB" w14:textId="77777777" w:rsidR="00AB4CAE" w:rsidRPr="0010612D" w:rsidRDefault="00AB4CAE" w:rsidP="0041485C">
      <w:pPr>
        <w:rPr>
          <w:rFonts w:cstheme="minorHAnsi"/>
        </w:rPr>
      </w:pPr>
    </w:p>
    <w:tbl>
      <w:tblPr>
        <w:tblStyle w:val="Tabelraster1"/>
        <w:tblpPr w:leftFromText="141" w:rightFromText="141" w:vertAnchor="text" w:horzAnchor="margin" w:tblpY="84"/>
        <w:tblW w:w="5000" w:type="pct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650"/>
        <w:gridCol w:w="1916"/>
        <w:gridCol w:w="1916"/>
        <w:gridCol w:w="1916"/>
        <w:gridCol w:w="1916"/>
        <w:gridCol w:w="1921"/>
      </w:tblGrid>
      <w:tr w:rsidR="009D311B" w:rsidRPr="00A05AF9" w14:paraId="7B75DC5E" w14:textId="77777777" w:rsidTr="00F85791">
        <w:trPr>
          <w:trHeight w:val="20"/>
        </w:trPr>
        <w:tc>
          <w:tcPr>
            <w:tcW w:w="5000" w:type="pct"/>
            <w:gridSpan w:val="7"/>
            <w:tcBorders>
              <w:top w:val="nil"/>
              <w:bottom w:val="single" w:sz="8" w:space="0" w:color="auto"/>
            </w:tcBorders>
          </w:tcPr>
          <w:p w14:paraId="64B7D511" w14:textId="6A184231" w:rsidR="009D311B" w:rsidRPr="00963BBB" w:rsidRDefault="00CF7098" w:rsidP="009D311B">
            <w:pPr>
              <w:jc w:val="both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963BBB">
              <w:rPr>
                <w:rFonts w:eastAsia="Calibri" w:cstheme="minorHAnsi"/>
                <w:b/>
                <w:sz w:val="20"/>
                <w:szCs w:val="20"/>
                <w:lang w:val="en-US"/>
              </w:rPr>
              <w:t>Table S5</w:t>
            </w:r>
            <w:r w:rsidR="009D311B" w:rsidRPr="00963BBB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. </w:t>
            </w:r>
            <w:r w:rsidR="009D311B" w:rsidRPr="00963BBB">
              <w:rPr>
                <w:rFonts w:eastAsia="Calibri" w:cstheme="minorHAnsi"/>
                <w:bCs/>
                <w:sz w:val="20"/>
                <w:szCs w:val="20"/>
                <w:lang w:val="en-US"/>
              </w:rPr>
              <w:t xml:space="preserve">Correlations between fatigue and age, </w:t>
            </w:r>
            <w:r w:rsidR="008E4DD8" w:rsidRPr="00963BBB">
              <w:rPr>
                <w:rFonts w:eastAsia="Calibri" w:cstheme="minorHAnsi"/>
                <w:bCs/>
                <w:sz w:val="20"/>
                <w:szCs w:val="20"/>
                <w:lang w:val="en-US"/>
              </w:rPr>
              <w:t>sex,</w:t>
            </w:r>
            <w:r w:rsidR="009D311B" w:rsidRPr="00963BBB">
              <w:rPr>
                <w:rFonts w:eastAsia="Calibri" w:cstheme="minorHAnsi"/>
                <w:bCs/>
                <w:sz w:val="20"/>
                <w:szCs w:val="20"/>
                <w:lang w:val="en-US"/>
              </w:rPr>
              <w:t xml:space="preserve"> and educational level</w:t>
            </w:r>
          </w:p>
        </w:tc>
      </w:tr>
      <w:tr w:rsidR="009D311B" w:rsidRPr="00963BBB" w14:paraId="587E5A18" w14:textId="77777777" w:rsidTr="00F85791">
        <w:trPr>
          <w:trHeight w:val="20"/>
        </w:trPr>
        <w:tc>
          <w:tcPr>
            <w:tcW w:w="1578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393F14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8" w:space="0" w:color="auto"/>
              <w:bottom w:val="single" w:sz="8" w:space="0" w:color="auto"/>
            </w:tcBorders>
          </w:tcPr>
          <w:p w14:paraId="0D9BA5E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General Fatigue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8" w:space="0" w:color="auto"/>
            </w:tcBorders>
          </w:tcPr>
          <w:p w14:paraId="2739686A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Physical Fatigue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8" w:space="0" w:color="auto"/>
            </w:tcBorders>
          </w:tcPr>
          <w:p w14:paraId="606772E3" w14:textId="77777777" w:rsidR="009D311B" w:rsidRPr="00963BBB" w:rsidRDefault="009D311B" w:rsidP="009D311B">
            <w:pPr>
              <w:tabs>
                <w:tab w:val="left" w:pos="1005"/>
              </w:tabs>
              <w:rPr>
                <w:rFonts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Mental Fatigue</w:t>
            </w:r>
          </w:p>
        </w:tc>
        <w:tc>
          <w:tcPr>
            <w:tcW w:w="684" w:type="pct"/>
            <w:tcBorders>
              <w:top w:val="single" w:sz="8" w:space="0" w:color="auto"/>
              <w:bottom w:val="single" w:sz="8" w:space="0" w:color="auto"/>
            </w:tcBorders>
          </w:tcPr>
          <w:p w14:paraId="7BAF5A2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Reduced Activity</w:t>
            </w:r>
          </w:p>
        </w:tc>
        <w:tc>
          <w:tcPr>
            <w:tcW w:w="686" w:type="pct"/>
            <w:tcBorders>
              <w:top w:val="single" w:sz="8" w:space="0" w:color="auto"/>
              <w:bottom w:val="single" w:sz="8" w:space="0" w:color="auto"/>
            </w:tcBorders>
          </w:tcPr>
          <w:p w14:paraId="1121CB3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Cs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sz w:val="18"/>
                <w:szCs w:val="18"/>
                <w:lang w:val="en-US"/>
              </w:rPr>
              <w:t>Reduced Motivation</w:t>
            </w:r>
          </w:p>
        </w:tc>
      </w:tr>
      <w:tr w:rsidR="009D311B" w:rsidRPr="00963BBB" w14:paraId="0E190293" w14:textId="77777777" w:rsidTr="00F85791">
        <w:trPr>
          <w:trHeight w:val="20"/>
        </w:trPr>
        <w:tc>
          <w:tcPr>
            <w:tcW w:w="989" w:type="pct"/>
            <w:tcBorders>
              <w:top w:val="single" w:sz="8" w:space="0" w:color="auto"/>
            </w:tcBorders>
          </w:tcPr>
          <w:p w14:paraId="02532563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i/>
                <w:sz w:val="18"/>
                <w:szCs w:val="18"/>
                <w:lang w:val="en-US"/>
              </w:rPr>
              <w:t>Baseline fatigue (model 2)</w:t>
            </w:r>
          </w:p>
        </w:tc>
        <w:tc>
          <w:tcPr>
            <w:tcW w:w="589" w:type="pct"/>
            <w:tcBorders>
              <w:top w:val="single" w:sz="8" w:space="0" w:color="auto"/>
            </w:tcBorders>
          </w:tcPr>
          <w:p w14:paraId="4ACDF233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8" w:space="0" w:color="auto"/>
            </w:tcBorders>
          </w:tcPr>
          <w:p w14:paraId="59D160F3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8" w:space="0" w:color="auto"/>
            </w:tcBorders>
          </w:tcPr>
          <w:p w14:paraId="508133A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8" w:space="0" w:color="auto"/>
            </w:tcBorders>
          </w:tcPr>
          <w:p w14:paraId="07A669CE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top w:val="single" w:sz="8" w:space="0" w:color="auto"/>
            </w:tcBorders>
          </w:tcPr>
          <w:p w14:paraId="1635ADCC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6" w:type="pct"/>
            <w:tcBorders>
              <w:top w:val="single" w:sz="8" w:space="0" w:color="auto"/>
            </w:tcBorders>
          </w:tcPr>
          <w:p w14:paraId="24593A2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9D311B" w:rsidRPr="00963BBB" w14:paraId="4ABAA1D5" w14:textId="77777777" w:rsidTr="00F85791">
        <w:trPr>
          <w:trHeight w:val="20"/>
        </w:trPr>
        <w:tc>
          <w:tcPr>
            <w:tcW w:w="989" w:type="pct"/>
          </w:tcPr>
          <w:p w14:paraId="70848669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589" w:type="pct"/>
          </w:tcPr>
          <w:p w14:paraId="27254F2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5D5A38F3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69479B7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84" w:type="pct"/>
          </w:tcPr>
          <w:p w14:paraId="7B231DB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-0.025</w:t>
            </w:r>
          </w:p>
          <w:p w14:paraId="0D388D6A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.810</w:t>
            </w:r>
          </w:p>
        </w:tc>
        <w:tc>
          <w:tcPr>
            <w:tcW w:w="684" w:type="pct"/>
          </w:tcPr>
          <w:p w14:paraId="4D95E65C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0.126</w:t>
            </w:r>
          </w:p>
          <w:p w14:paraId="0AB342D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.230</w:t>
            </w:r>
          </w:p>
        </w:tc>
        <w:tc>
          <w:tcPr>
            <w:tcW w:w="684" w:type="pct"/>
          </w:tcPr>
          <w:p w14:paraId="1A192A9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-0.024</w:t>
            </w:r>
          </w:p>
          <w:p w14:paraId="5284E5C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.824</w:t>
            </w:r>
          </w:p>
        </w:tc>
        <w:tc>
          <w:tcPr>
            <w:tcW w:w="684" w:type="pct"/>
          </w:tcPr>
          <w:p w14:paraId="4F70298F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0.195</w:t>
            </w:r>
          </w:p>
          <w:p w14:paraId="1CF72F1D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.063</w:t>
            </w:r>
          </w:p>
        </w:tc>
        <w:tc>
          <w:tcPr>
            <w:tcW w:w="686" w:type="pct"/>
          </w:tcPr>
          <w:p w14:paraId="51D72F0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0.211</w:t>
            </w:r>
          </w:p>
          <w:p w14:paraId="4734AC1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b/>
                <w:sz w:val="18"/>
                <w:szCs w:val="18"/>
                <w:lang w:val="en-US"/>
              </w:rPr>
              <w:t>.045</w:t>
            </w:r>
          </w:p>
        </w:tc>
      </w:tr>
      <w:tr w:rsidR="009D311B" w:rsidRPr="00963BBB" w14:paraId="2C84C62A" w14:textId="77777777" w:rsidTr="00F85791">
        <w:trPr>
          <w:trHeight w:val="20"/>
        </w:trPr>
        <w:tc>
          <w:tcPr>
            <w:tcW w:w="989" w:type="pct"/>
          </w:tcPr>
          <w:p w14:paraId="74DF3A0C" w14:textId="77777777" w:rsidR="009D311B" w:rsidRPr="00963BBB" w:rsidRDefault="009D311B" w:rsidP="009D311B">
            <w:pPr>
              <w:ind w:firstLine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Sex</w:t>
            </w:r>
          </w:p>
          <w:p w14:paraId="32C2DE1D" w14:textId="77777777" w:rsidR="009D311B" w:rsidRPr="00963BBB" w:rsidRDefault="009D311B" w:rsidP="009D311B">
            <w:pPr>
              <w:ind w:firstLine="34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89" w:type="pct"/>
          </w:tcPr>
          <w:p w14:paraId="78CFCCD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56F2007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1D089D17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84" w:type="pct"/>
          </w:tcPr>
          <w:p w14:paraId="6E7F363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0.150</w:t>
            </w:r>
          </w:p>
          <w:p w14:paraId="2151064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.154</w:t>
            </w:r>
          </w:p>
        </w:tc>
        <w:tc>
          <w:tcPr>
            <w:tcW w:w="684" w:type="pct"/>
          </w:tcPr>
          <w:p w14:paraId="3C69865D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0.126</w:t>
            </w:r>
          </w:p>
          <w:p w14:paraId="375471B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.231</w:t>
            </w:r>
          </w:p>
        </w:tc>
        <w:tc>
          <w:tcPr>
            <w:tcW w:w="684" w:type="pct"/>
          </w:tcPr>
          <w:p w14:paraId="3D9AF10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0.151</w:t>
            </w:r>
          </w:p>
          <w:p w14:paraId="7C1CEC2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.154</w:t>
            </w:r>
          </w:p>
        </w:tc>
        <w:tc>
          <w:tcPr>
            <w:tcW w:w="684" w:type="pct"/>
          </w:tcPr>
          <w:p w14:paraId="7C9BD1B4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0.017</w:t>
            </w:r>
          </w:p>
          <w:p w14:paraId="00C8E240" w14:textId="77777777" w:rsidR="009D311B" w:rsidRPr="00963BBB" w:rsidRDefault="009D311B" w:rsidP="009D311B">
            <w:pPr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.869</w:t>
            </w:r>
          </w:p>
        </w:tc>
        <w:tc>
          <w:tcPr>
            <w:tcW w:w="686" w:type="pct"/>
          </w:tcPr>
          <w:p w14:paraId="359C6E78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0.103</w:t>
            </w:r>
          </w:p>
          <w:p w14:paraId="4D46B46E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.330</w:t>
            </w:r>
          </w:p>
        </w:tc>
      </w:tr>
      <w:tr w:rsidR="009D311B" w:rsidRPr="00963BBB" w14:paraId="0C381FA9" w14:textId="77777777" w:rsidTr="00F85791">
        <w:trPr>
          <w:trHeight w:val="20"/>
        </w:trPr>
        <w:tc>
          <w:tcPr>
            <w:tcW w:w="989" w:type="pct"/>
            <w:shd w:val="clear" w:color="auto" w:fill="FFFFFF"/>
          </w:tcPr>
          <w:p w14:paraId="7CB309CD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Educational level</w:t>
            </w:r>
          </w:p>
          <w:p w14:paraId="7B8C07C9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89" w:type="pct"/>
            <w:shd w:val="clear" w:color="auto" w:fill="FFFFFF"/>
          </w:tcPr>
          <w:p w14:paraId="4613B63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7D4209C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697D570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684" w:type="pct"/>
            <w:shd w:val="clear" w:color="auto" w:fill="FFFFFF"/>
          </w:tcPr>
          <w:p w14:paraId="087FA133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0.101</w:t>
            </w:r>
          </w:p>
          <w:p w14:paraId="2357E138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.339</w:t>
            </w:r>
          </w:p>
        </w:tc>
        <w:tc>
          <w:tcPr>
            <w:tcW w:w="684" w:type="pct"/>
          </w:tcPr>
          <w:p w14:paraId="7D67E3F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0.079</w:t>
            </w:r>
          </w:p>
          <w:p w14:paraId="15A0F3D7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b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.452</w:t>
            </w:r>
          </w:p>
        </w:tc>
        <w:tc>
          <w:tcPr>
            <w:tcW w:w="684" w:type="pct"/>
          </w:tcPr>
          <w:p w14:paraId="5AB73DA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-0.111</w:t>
            </w:r>
          </w:p>
          <w:p w14:paraId="42C5BCA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.295</w:t>
            </w:r>
          </w:p>
        </w:tc>
        <w:tc>
          <w:tcPr>
            <w:tcW w:w="684" w:type="pct"/>
          </w:tcPr>
          <w:p w14:paraId="36E37CAE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-0.096</w:t>
            </w:r>
          </w:p>
          <w:p w14:paraId="5032FE8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.361</w:t>
            </w:r>
          </w:p>
        </w:tc>
        <w:tc>
          <w:tcPr>
            <w:tcW w:w="686" w:type="pct"/>
          </w:tcPr>
          <w:p w14:paraId="4F5B0FF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-0.099</w:t>
            </w:r>
          </w:p>
          <w:p w14:paraId="737FE31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.351</w:t>
            </w:r>
          </w:p>
        </w:tc>
      </w:tr>
      <w:tr w:rsidR="009D311B" w:rsidRPr="00963BBB" w14:paraId="4F0C2D51" w14:textId="77777777" w:rsidTr="00F85791">
        <w:trPr>
          <w:trHeight w:val="20"/>
        </w:trPr>
        <w:tc>
          <w:tcPr>
            <w:tcW w:w="989" w:type="pct"/>
            <w:shd w:val="clear" w:color="auto" w:fill="FFFFFF"/>
          </w:tcPr>
          <w:p w14:paraId="60234752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cstheme="minorHAnsi"/>
                <w:i/>
                <w:sz w:val="18"/>
                <w:szCs w:val="18"/>
                <w:lang w:val="en-US"/>
              </w:rPr>
              <w:t>Fatigue MCI difference (model 3)</w:t>
            </w:r>
          </w:p>
        </w:tc>
        <w:tc>
          <w:tcPr>
            <w:tcW w:w="589" w:type="pct"/>
            <w:shd w:val="clear" w:color="auto" w:fill="FFFFFF"/>
          </w:tcPr>
          <w:p w14:paraId="4474061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shd w:val="clear" w:color="auto" w:fill="FFFFFF"/>
          </w:tcPr>
          <w:p w14:paraId="321A1FA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</w:tcPr>
          <w:p w14:paraId="2F3E3E1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</w:tcPr>
          <w:p w14:paraId="01DFBC37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</w:tcPr>
          <w:p w14:paraId="7F4439A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686" w:type="pct"/>
          </w:tcPr>
          <w:p w14:paraId="7763E9C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</w:tr>
      <w:tr w:rsidR="009D311B" w:rsidRPr="00963BBB" w14:paraId="66D49E5B" w14:textId="77777777" w:rsidTr="00F85791">
        <w:trPr>
          <w:trHeight w:val="20"/>
        </w:trPr>
        <w:tc>
          <w:tcPr>
            <w:tcW w:w="989" w:type="pct"/>
            <w:shd w:val="clear" w:color="auto" w:fill="FFFFFF"/>
          </w:tcPr>
          <w:p w14:paraId="213354EB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Age</w:t>
            </w:r>
          </w:p>
        </w:tc>
        <w:tc>
          <w:tcPr>
            <w:tcW w:w="589" w:type="pct"/>
            <w:shd w:val="clear" w:color="auto" w:fill="FFFFFF"/>
          </w:tcPr>
          <w:p w14:paraId="494D82B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3D9C0A3C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26416748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shd w:val="clear" w:color="auto" w:fill="FFFFFF"/>
          </w:tcPr>
          <w:p w14:paraId="3623F393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0.078</w:t>
            </w:r>
          </w:p>
          <w:p w14:paraId="1C440DA5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.531</w:t>
            </w:r>
          </w:p>
        </w:tc>
        <w:tc>
          <w:tcPr>
            <w:tcW w:w="684" w:type="pct"/>
          </w:tcPr>
          <w:p w14:paraId="79CC321A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-0.133</w:t>
            </w:r>
          </w:p>
          <w:p w14:paraId="29AB145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.281</w:t>
            </w:r>
          </w:p>
        </w:tc>
        <w:tc>
          <w:tcPr>
            <w:tcW w:w="684" w:type="pct"/>
          </w:tcPr>
          <w:p w14:paraId="23393CF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-0.014</w:t>
            </w:r>
          </w:p>
          <w:p w14:paraId="65E5331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.910</w:t>
            </w:r>
          </w:p>
        </w:tc>
        <w:tc>
          <w:tcPr>
            <w:tcW w:w="684" w:type="pct"/>
          </w:tcPr>
          <w:p w14:paraId="24E4CA6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0.019</w:t>
            </w:r>
          </w:p>
          <w:p w14:paraId="78357FD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.878</w:t>
            </w:r>
          </w:p>
        </w:tc>
        <w:tc>
          <w:tcPr>
            <w:tcW w:w="686" w:type="pct"/>
          </w:tcPr>
          <w:p w14:paraId="37777F87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0.048</w:t>
            </w:r>
          </w:p>
          <w:p w14:paraId="7E643F1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.700</w:t>
            </w:r>
          </w:p>
        </w:tc>
      </w:tr>
      <w:tr w:rsidR="009D311B" w:rsidRPr="00963BBB" w14:paraId="3DE0A04F" w14:textId="77777777" w:rsidTr="00F85791">
        <w:trPr>
          <w:trHeight w:val="20"/>
        </w:trPr>
        <w:tc>
          <w:tcPr>
            <w:tcW w:w="989" w:type="pct"/>
            <w:shd w:val="clear" w:color="auto" w:fill="FFFFFF"/>
          </w:tcPr>
          <w:p w14:paraId="05CBFCFA" w14:textId="77777777" w:rsidR="009D311B" w:rsidRPr="00963BBB" w:rsidRDefault="009D311B" w:rsidP="009D311B">
            <w:pPr>
              <w:ind w:firstLine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Sex</w:t>
            </w:r>
          </w:p>
          <w:p w14:paraId="7DB4B638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89" w:type="pct"/>
            <w:shd w:val="clear" w:color="auto" w:fill="FFFFFF"/>
          </w:tcPr>
          <w:p w14:paraId="18BF736A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03BB60BC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467ABAC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shd w:val="clear" w:color="auto" w:fill="FFFFFF"/>
          </w:tcPr>
          <w:p w14:paraId="6D5B494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0.128</w:t>
            </w:r>
          </w:p>
          <w:p w14:paraId="621696A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.720</w:t>
            </w:r>
          </w:p>
        </w:tc>
        <w:tc>
          <w:tcPr>
            <w:tcW w:w="684" w:type="pct"/>
          </w:tcPr>
          <w:p w14:paraId="179EAD09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0.156</w:t>
            </w:r>
          </w:p>
          <w:p w14:paraId="3D60EB5E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.693</w:t>
            </w:r>
          </w:p>
        </w:tc>
        <w:tc>
          <w:tcPr>
            <w:tcW w:w="684" w:type="pct"/>
          </w:tcPr>
          <w:p w14:paraId="4A32385C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0.018</w:t>
            </w:r>
          </w:p>
          <w:p w14:paraId="03A8F8A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.892</w:t>
            </w:r>
          </w:p>
        </w:tc>
        <w:tc>
          <w:tcPr>
            <w:tcW w:w="684" w:type="pct"/>
          </w:tcPr>
          <w:p w14:paraId="04576F8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0.225</w:t>
            </w:r>
          </w:p>
          <w:p w14:paraId="295ED14F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.635</w:t>
            </w:r>
          </w:p>
        </w:tc>
        <w:tc>
          <w:tcPr>
            <w:tcW w:w="686" w:type="pct"/>
          </w:tcPr>
          <w:p w14:paraId="359084D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0.132</w:t>
            </w:r>
          </w:p>
          <w:p w14:paraId="0443F37C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.716</w:t>
            </w:r>
          </w:p>
        </w:tc>
      </w:tr>
      <w:tr w:rsidR="009D311B" w:rsidRPr="00963BBB" w14:paraId="168AEAAA" w14:textId="77777777" w:rsidTr="00F85791">
        <w:trPr>
          <w:trHeight w:val="20"/>
        </w:trPr>
        <w:tc>
          <w:tcPr>
            <w:tcW w:w="989" w:type="pct"/>
            <w:tcBorders>
              <w:bottom w:val="single" w:sz="8" w:space="0" w:color="auto"/>
            </w:tcBorders>
            <w:shd w:val="clear" w:color="auto" w:fill="FFFFFF"/>
          </w:tcPr>
          <w:p w14:paraId="6D72BC61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Educational level</w:t>
            </w:r>
          </w:p>
          <w:p w14:paraId="65B1D297" w14:textId="77777777" w:rsidR="009D311B" w:rsidRPr="00963BBB" w:rsidRDefault="009D311B" w:rsidP="009D311B">
            <w:pPr>
              <w:tabs>
                <w:tab w:val="left" w:pos="1005"/>
              </w:tabs>
              <w:ind w:left="34"/>
              <w:rPr>
                <w:rFonts w:eastAsia="Calibri" w:cstheme="minorHAnsi"/>
                <w:sz w:val="18"/>
                <w:szCs w:val="18"/>
                <w:lang w:val="en-US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shd w:val="clear" w:color="auto" w:fill="FFFFFF"/>
          </w:tcPr>
          <w:p w14:paraId="71E8E6B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b</w:t>
            </w:r>
          </w:p>
          <w:p w14:paraId="0EE7B7A0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</w:pPr>
            <w:r w:rsidRPr="00963BBB">
              <w:rPr>
                <w:rFonts w:eastAsia="Calibri" w:cstheme="minorHAnsi"/>
                <w:i/>
                <w:sz w:val="18"/>
                <w:szCs w:val="18"/>
                <w:lang w:val="en-US"/>
              </w:rPr>
              <w:t>p</w:t>
            </w: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 xml:space="preserve"> value</w:t>
            </w:r>
            <w:r w:rsidRPr="00963BBB">
              <w:rPr>
                <w:rFonts w:eastAsia="Calibri" w:cstheme="minorHAnsi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6A7C30FE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i/>
                <w:sz w:val="18"/>
                <w:szCs w:val="18"/>
                <w:lang w:val="en-US"/>
              </w:rPr>
            </w:pPr>
          </w:p>
        </w:tc>
        <w:tc>
          <w:tcPr>
            <w:tcW w:w="684" w:type="pct"/>
            <w:tcBorders>
              <w:bottom w:val="single" w:sz="8" w:space="0" w:color="auto"/>
            </w:tcBorders>
            <w:shd w:val="clear" w:color="auto" w:fill="FFFFFF"/>
          </w:tcPr>
          <w:p w14:paraId="39705F2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1.559</w:t>
            </w:r>
          </w:p>
          <w:p w14:paraId="26FE738B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.459</w:t>
            </w:r>
          </w:p>
        </w:tc>
        <w:tc>
          <w:tcPr>
            <w:tcW w:w="684" w:type="pct"/>
            <w:tcBorders>
              <w:bottom w:val="single" w:sz="8" w:space="0" w:color="auto"/>
            </w:tcBorders>
          </w:tcPr>
          <w:p w14:paraId="0AA36D5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1.309</w:t>
            </w:r>
          </w:p>
          <w:p w14:paraId="3AA5A3C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.520</w:t>
            </w:r>
          </w:p>
        </w:tc>
        <w:tc>
          <w:tcPr>
            <w:tcW w:w="684" w:type="pct"/>
            <w:tcBorders>
              <w:bottom w:val="single" w:sz="8" w:space="0" w:color="auto"/>
            </w:tcBorders>
          </w:tcPr>
          <w:p w14:paraId="7F87E918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0.370</w:t>
            </w:r>
          </w:p>
          <w:p w14:paraId="1C063096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.831</w:t>
            </w:r>
          </w:p>
        </w:tc>
        <w:tc>
          <w:tcPr>
            <w:tcW w:w="684" w:type="pct"/>
            <w:tcBorders>
              <w:bottom w:val="single" w:sz="8" w:space="0" w:color="auto"/>
            </w:tcBorders>
          </w:tcPr>
          <w:p w14:paraId="3482AF8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1.680</w:t>
            </w:r>
          </w:p>
          <w:p w14:paraId="1493A682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.432</w:t>
            </w:r>
          </w:p>
        </w:tc>
        <w:tc>
          <w:tcPr>
            <w:tcW w:w="686" w:type="pct"/>
            <w:tcBorders>
              <w:bottom w:val="single" w:sz="8" w:space="0" w:color="auto"/>
            </w:tcBorders>
          </w:tcPr>
          <w:p w14:paraId="7F677701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1.093</w:t>
            </w:r>
          </w:p>
          <w:p w14:paraId="3F4D60E4" w14:textId="77777777" w:rsidR="009D311B" w:rsidRPr="00963BBB" w:rsidRDefault="009D311B" w:rsidP="009D311B">
            <w:pPr>
              <w:tabs>
                <w:tab w:val="left" w:pos="1005"/>
              </w:tabs>
              <w:rPr>
                <w:rFonts w:eastAsia="Calibri" w:cstheme="minorHAnsi"/>
                <w:sz w:val="18"/>
                <w:szCs w:val="18"/>
                <w:lang w:val="en-US"/>
              </w:rPr>
            </w:pPr>
            <w:r w:rsidRPr="00963BBB">
              <w:rPr>
                <w:rFonts w:eastAsia="Calibri" w:cstheme="minorHAnsi"/>
                <w:sz w:val="18"/>
                <w:szCs w:val="18"/>
                <w:lang w:val="en-US"/>
              </w:rPr>
              <w:t>.579</w:t>
            </w:r>
          </w:p>
        </w:tc>
      </w:tr>
      <w:tr w:rsidR="009D311B" w:rsidRPr="00963BBB" w14:paraId="4E535B29" w14:textId="77777777" w:rsidTr="00F85791">
        <w:trPr>
          <w:trHeight w:val="20"/>
        </w:trPr>
        <w:tc>
          <w:tcPr>
            <w:tcW w:w="5000" w:type="pct"/>
            <w:gridSpan w:val="7"/>
            <w:tcBorders>
              <w:top w:val="single" w:sz="8" w:space="0" w:color="auto"/>
            </w:tcBorders>
          </w:tcPr>
          <w:p w14:paraId="7C4A6D63" w14:textId="103F6C0F" w:rsidR="009D311B" w:rsidRPr="00963BBB" w:rsidRDefault="009D311B" w:rsidP="009D311B">
            <w:pPr>
              <w:rPr>
                <w:rFonts w:eastAsia="Calibri" w:cstheme="minorHAnsi"/>
                <w:sz w:val="16"/>
                <w:szCs w:val="16"/>
                <w:lang w:val="en-US"/>
              </w:rPr>
            </w:pPr>
            <w:r w:rsidRPr="00963BBB">
              <w:rPr>
                <w:rFonts w:cstheme="minorHAnsi"/>
                <w:i/>
                <w:sz w:val="16"/>
                <w:szCs w:val="16"/>
                <w:lang w:val="en-US"/>
              </w:rPr>
              <w:t xml:space="preserve">MCI: </w:t>
            </w:r>
            <w:r w:rsidRPr="00963BBB">
              <w:rPr>
                <w:rFonts w:cstheme="minorHAnsi"/>
                <w:sz w:val="16"/>
                <w:szCs w:val="16"/>
                <w:lang w:val="en-US"/>
              </w:rPr>
              <w:t>minimal clinically important.</w:t>
            </w:r>
            <w:r w:rsidR="000616D7" w:rsidRPr="00963BBB">
              <w:rPr>
                <w:rFonts w:eastAsia="Calibri" w:cstheme="minorHAnsi"/>
                <w:sz w:val="16"/>
                <w:szCs w:val="16"/>
                <w:lang w:val="en-US"/>
              </w:rPr>
              <w:t xml:space="preserve"> </w:t>
            </w:r>
            <w:r w:rsidRPr="00963BBB">
              <w:rPr>
                <w:rFonts w:cstheme="minorHAnsi"/>
                <w:iCs/>
                <w:sz w:val="16"/>
                <w:szCs w:val="16"/>
                <w:lang w:val="en-US"/>
              </w:rPr>
              <w:t>Bold text indicates statistical significance.</w:t>
            </w:r>
            <w:r w:rsidRPr="00963BBB">
              <w:rPr>
                <w:rFonts w:eastAsia="Calibri" w:cstheme="minorHAnsi"/>
                <w:iCs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47319ADF" w14:textId="77777777" w:rsidR="00825C6A" w:rsidRPr="00963BBB" w:rsidRDefault="00825C6A" w:rsidP="0041485C">
      <w:pPr>
        <w:rPr>
          <w:rFonts w:cstheme="minorHAnsi"/>
          <w:lang w:val="en-US"/>
        </w:rPr>
        <w:sectPr w:rsidR="00825C6A" w:rsidRPr="00963BBB" w:rsidSect="000F21A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04919BB" w14:textId="43BA0F69" w:rsidR="00825C6A" w:rsidRPr="00963BBB" w:rsidRDefault="00825C6A" w:rsidP="00825C6A">
      <w:pPr>
        <w:pStyle w:val="EndNoteBibliography"/>
        <w:rPr>
          <w:rFonts w:cstheme="minorHAnsi"/>
          <w:b/>
          <w:bCs/>
        </w:rPr>
      </w:pPr>
      <w:r w:rsidRPr="00963BBB">
        <w:rPr>
          <w:rFonts w:cstheme="minorHAnsi"/>
          <w:b/>
          <w:bCs/>
        </w:rPr>
        <w:lastRenderedPageBreak/>
        <w:t>References</w:t>
      </w:r>
    </w:p>
    <w:p w14:paraId="53EE0E14" w14:textId="77777777" w:rsidR="00825C6A" w:rsidRPr="00963BBB" w:rsidRDefault="00825C6A" w:rsidP="00825C6A">
      <w:pPr>
        <w:pStyle w:val="EndNoteBibliography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</w:p>
    <w:p w14:paraId="6DE07874" w14:textId="77777777" w:rsidR="009B0C3D" w:rsidRPr="00963BBB" w:rsidRDefault="00825C6A" w:rsidP="009B0C3D">
      <w:pPr>
        <w:pStyle w:val="EndNoteBibliography"/>
        <w:ind w:left="720" w:hanging="720"/>
        <w:jc w:val="both"/>
        <w:rPr>
          <w:rFonts w:asciiTheme="majorHAnsi" w:hAnsiTheme="majorHAnsi" w:cstheme="majorHAnsi"/>
          <w:noProof/>
          <w:sz w:val="20"/>
          <w:szCs w:val="20"/>
        </w:rPr>
      </w:pPr>
      <w:r w:rsidRPr="00963BBB">
        <w:rPr>
          <w:rFonts w:asciiTheme="majorHAnsi" w:hAnsiTheme="majorHAnsi" w:cstheme="majorHAnsi"/>
          <w:sz w:val="20"/>
          <w:szCs w:val="20"/>
        </w:rPr>
        <w:fldChar w:fldCharType="begin"/>
      </w:r>
      <w:r w:rsidRPr="00963BBB">
        <w:rPr>
          <w:rFonts w:asciiTheme="majorHAnsi" w:hAnsiTheme="majorHAnsi" w:cstheme="majorHAnsi"/>
          <w:sz w:val="20"/>
          <w:szCs w:val="20"/>
        </w:rPr>
        <w:instrText xml:space="preserve"> ADDIN EN.REFLIST </w:instrText>
      </w:r>
      <w:r w:rsidRPr="00963BBB">
        <w:rPr>
          <w:rFonts w:asciiTheme="majorHAnsi" w:hAnsiTheme="majorHAnsi" w:cstheme="majorHAnsi"/>
          <w:sz w:val="20"/>
          <w:szCs w:val="20"/>
        </w:rPr>
        <w:fldChar w:fldCharType="separate"/>
      </w:r>
      <w:r w:rsidR="009B0C3D" w:rsidRPr="00963BBB">
        <w:rPr>
          <w:rFonts w:asciiTheme="majorHAnsi" w:hAnsiTheme="majorHAnsi" w:cstheme="majorHAnsi"/>
          <w:noProof/>
          <w:sz w:val="20"/>
          <w:szCs w:val="20"/>
        </w:rPr>
        <w:t>Benjamini Y, Hochberg Y (1995) Controlling the false discovery rate: a practical and powerful approach to multiple testing Journal of the Royal Statistical Society Series B (Methodological):289-300</w:t>
      </w:r>
    </w:p>
    <w:p w14:paraId="2EA66BC2" w14:textId="6B927D5E" w:rsidR="003B0C67" w:rsidRPr="00963BBB" w:rsidRDefault="00825C6A" w:rsidP="009B0C3D">
      <w:pPr>
        <w:jc w:val="both"/>
        <w:rPr>
          <w:rFonts w:cstheme="minorHAnsi"/>
          <w:lang w:val="en-US"/>
        </w:rPr>
      </w:pPr>
      <w:r w:rsidRPr="00963BBB">
        <w:rPr>
          <w:rFonts w:asciiTheme="majorHAnsi" w:hAnsiTheme="majorHAnsi" w:cstheme="majorHAnsi"/>
          <w:sz w:val="20"/>
          <w:szCs w:val="20"/>
          <w:lang w:val="en-US"/>
        </w:rPr>
        <w:fldChar w:fldCharType="end"/>
      </w:r>
    </w:p>
    <w:sectPr w:rsidR="003B0C67" w:rsidRPr="00963BBB" w:rsidSect="00825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4768F" w14:textId="77777777" w:rsidR="002C7146" w:rsidRDefault="002C7146" w:rsidP="00D04553">
      <w:r>
        <w:separator/>
      </w:r>
    </w:p>
  </w:endnote>
  <w:endnote w:type="continuationSeparator" w:id="0">
    <w:p w14:paraId="20840766" w14:textId="77777777" w:rsidR="002C7146" w:rsidRDefault="002C7146" w:rsidP="00D0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C1442" w14:textId="77777777" w:rsidR="002C7146" w:rsidRDefault="002C7146" w:rsidP="00D04553">
      <w:r>
        <w:separator/>
      </w:r>
    </w:p>
  </w:footnote>
  <w:footnote w:type="continuationSeparator" w:id="0">
    <w:p w14:paraId="222BEB74" w14:textId="77777777" w:rsidR="002C7146" w:rsidRDefault="002C7146" w:rsidP="00D04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06A6D" w14:textId="413583B3" w:rsidR="002C7146" w:rsidRPr="00D04553" w:rsidRDefault="002C7146" w:rsidP="00D04553">
    <w:pPr>
      <w:pStyle w:val="Koptekst"/>
      <w:ind w:left="708"/>
      <w:jc w:val="right"/>
      <w:rPr>
        <w:lang w:val="en-US"/>
      </w:rPr>
    </w:pPr>
    <w:r w:rsidRPr="00515684">
      <w:rPr>
        <w:sz w:val="20"/>
        <w:szCs w:val="20"/>
        <w:lang w:val="en-US"/>
      </w:rPr>
      <w:t>Long-term fatigue in patients with BM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52azsscprsevede5wvextfwvwadsztpadp&quot;&gt;Fatigue Library-Converted&lt;record-ids&gt;&lt;item&gt;22&lt;/item&gt;&lt;/record-ids&gt;&lt;/item&gt;&lt;/Libraries&gt;"/>
  </w:docVars>
  <w:rsids>
    <w:rsidRoot w:val="000F21A4"/>
    <w:rsid w:val="00012E64"/>
    <w:rsid w:val="000150F8"/>
    <w:rsid w:val="000616D7"/>
    <w:rsid w:val="00080B7F"/>
    <w:rsid w:val="00093173"/>
    <w:rsid w:val="000B4CCF"/>
    <w:rsid w:val="000F21A4"/>
    <w:rsid w:val="000F3262"/>
    <w:rsid w:val="00101058"/>
    <w:rsid w:val="0010612D"/>
    <w:rsid w:val="00117BDF"/>
    <w:rsid w:val="0013086D"/>
    <w:rsid w:val="0013755A"/>
    <w:rsid w:val="00160CD5"/>
    <w:rsid w:val="00193E42"/>
    <w:rsid w:val="002371EB"/>
    <w:rsid w:val="00264D88"/>
    <w:rsid w:val="00293DDC"/>
    <w:rsid w:val="002C7146"/>
    <w:rsid w:val="002E089C"/>
    <w:rsid w:val="003006B1"/>
    <w:rsid w:val="003733CE"/>
    <w:rsid w:val="003B0C67"/>
    <w:rsid w:val="003D2BF8"/>
    <w:rsid w:val="003E0817"/>
    <w:rsid w:val="003E4B0C"/>
    <w:rsid w:val="003E7558"/>
    <w:rsid w:val="00400546"/>
    <w:rsid w:val="004115B9"/>
    <w:rsid w:val="0041485C"/>
    <w:rsid w:val="00430DCB"/>
    <w:rsid w:val="00443FED"/>
    <w:rsid w:val="00494F11"/>
    <w:rsid w:val="004B6F92"/>
    <w:rsid w:val="004F1DBF"/>
    <w:rsid w:val="0056205E"/>
    <w:rsid w:val="00595E5E"/>
    <w:rsid w:val="005E237D"/>
    <w:rsid w:val="005F2D21"/>
    <w:rsid w:val="006139A4"/>
    <w:rsid w:val="0062145C"/>
    <w:rsid w:val="00656857"/>
    <w:rsid w:val="00663A33"/>
    <w:rsid w:val="006736F7"/>
    <w:rsid w:val="006E735D"/>
    <w:rsid w:val="00746807"/>
    <w:rsid w:val="00752DE4"/>
    <w:rsid w:val="007750DE"/>
    <w:rsid w:val="007B3125"/>
    <w:rsid w:val="00801FC2"/>
    <w:rsid w:val="00825C6A"/>
    <w:rsid w:val="00846444"/>
    <w:rsid w:val="00853218"/>
    <w:rsid w:val="008629C0"/>
    <w:rsid w:val="008A1013"/>
    <w:rsid w:val="008B57FB"/>
    <w:rsid w:val="008E2037"/>
    <w:rsid w:val="008E4DD8"/>
    <w:rsid w:val="00963BBB"/>
    <w:rsid w:val="00966E8F"/>
    <w:rsid w:val="00995D68"/>
    <w:rsid w:val="009B0C3D"/>
    <w:rsid w:val="009B1766"/>
    <w:rsid w:val="009D311B"/>
    <w:rsid w:val="009F3948"/>
    <w:rsid w:val="00A0387F"/>
    <w:rsid w:val="00A05AF9"/>
    <w:rsid w:val="00A116AD"/>
    <w:rsid w:val="00A31B0C"/>
    <w:rsid w:val="00AB4CAE"/>
    <w:rsid w:val="00AE1059"/>
    <w:rsid w:val="00B44945"/>
    <w:rsid w:val="00B623DA"/>
    <w:rsid w:val="00B936EF"/>
    <w:rsid w:val="00BA68F2"/>
    <w:rsid w:val="00C16750"/>
    <w:rsid w:val="00C23533"/>
    <w:rsid w:val="00C263C5"/>
    <w:rsid w:val="00C31136"/>
    <w:rsid w:val="00C64F38"/>
    <w:rsid w:val="00C70DA7"/>
    <w:rsid w:val="00C76AD1"/>
    <w:rsid w:val="00CE5400"/>
    <w:rsid w:val="00CF7098"/>
    <w:rsid w:val="00D04553"/>
    <w:rsid w:val="00D21F7F"/>
    <w:rsid w:val="00D369C8"/>
    <w:rsid w:val="00D70711"/>
    <w:rsid w:val="00D84359"/>
    <w:rsid w:val="00F20215"/>
    <w:rsid w:val="00F553E8"/>
    <w:rsid w:val="00F55750"/>
    <w:rsid w:val="00F71C71"/>
    <w:rsid w:val="00F85791"/>
    <w:rsid w:val="00F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66D7"/>
  <w15:chartTrackingRefBased/>
  <w15:docId w15:val="{F76A944B-6ED6-49B0-8344-B431159A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F21A4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F21A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F21A4"/>
  </w:style>
  <w:style w:type="paragraph" w:styleId="Koptekst">
    <w:name w:val="header"/>
    <w:basedOn w:val="Standaard"/>
    <w:link w:val="KoptekstChar"/>
    <w:uiPriority w:val="99"/>
    <w:unhideWhenUsed/>
    <w:rsid w:val="000F21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21A4"/>
    <w:rPr>
      <w:sz w:val="24"/>
      <w:szCs w:val="24"/>
    </w:rPr>
  </w:style>
  <w:style w:type="table" w:styleId="Tabelraster">
    <w:name w:val="Table Grid"/>
    <w:basedOn w:val="Standaardtabel"/>
    <w:uiPriority w:val="59"/>
    <w:rsid w:val="000F2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eurrijkelijst-accent2">
    <w:name w:val="Colorful List Accent 2"/>
    <w:basedOn w:val="Standaardtabel"/>
    <w:uiPriority w:val="72"/>
    <w:rsid w:val="000F21A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F21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1A4"/>
    <w:pPr>
      <w:spacing w:after="200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1A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21A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1A4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33CE"/>
    <w:pPr>
      <w:spacing w:after="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33CE"/>
    <w:rPr>
      <w:b/>
      <w:bCs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59"/>
    <w:rsid w:val="0013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93E42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193E42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3006B1"/>
    <w:pPr>
      <w:spacing w:after="0" w:line="240" w:lineRule="auto"/>
    </w:pPr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D045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4553"/>
    <w:rPr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825C6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825C6A"/>
    <w:rPr>
      <w:rFonts w:ascii="Calibri" w:hAnsi="Calibri" w:cs="Calibri"/>
      <w:sz w:val="24"/>
      <w:szCs w:val="24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825C6A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825C6A"/>
    <w:rPr>
      <w:rFonts w:ascii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1204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ETZ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Verhaak, Eline</dc:creator>
  <cp:keywords/>
  <dc:description/>
  <cp:lastModifiedBy>Verhaak, Eline</cp:lastModifiedBy>
  <cp:revision>7</cp:revision>
  <dcterms:created xsi:type="dcterms:W3CDTF">2023-05-12T11:51:00Z</dcterms:created>
  <dcterms:modified xsi:type="dcterms:W3CDTF">2023-05-26T09:34:00Z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977695487</vt:i4>
  </property>
  <property fmtid="{D5CDD505-2E9C-101B-9397-08002B2CF9AE}" pid="4" name="_EmailSubject">
    <vt:lpwstr>Revisies vermoeidheid </vt:lpwstr>
  </property>
  <property fmtid="{D5CDD505-2E9C-101B-9397-08002B2CF9AE}" pid="5" name="_AuthorEmail">
    <vt:lpwstr>e.verhaak@etz.nl</vt:lpwstr>
  </property>
  <property fmtid="{D5CDD505-2E9C-101B-9397-08002B2CF9AE}" pid="6" name="_AuthorEmailDisplayName">
    <vt:lpwstr>Verhaak, Eline</vt:lpwstr>
  </property>
  <property fmtid="{D5CDD505-2E9C-101B-9397-08002B2CF9AE}" pid="7" name="_PreviousAdHocReviewCycleID">
    <vt:i4>977695487</vt:i4>
  </property>
</Properties>
</file>