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7BA" w:rsidRDefault="00F73BEE" w:rsidP="00F73B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F73BEE">
        <w:rPr>
          <w:rFonts w:ascii="Times New Roman" w:hAnsi="Times New Roman" w:cs="Times New Roman"/>
          <w:b/>
          <w:sz w:val="28"/>
          <w:szCs w:val="28"/>
          <w:lang w:val="en-US"/>
        </w:rPr>
        <w:t>Supplementary information</w:t>
      </w:r>
    </w:p>
    <w:p w:rsidR="00F73BEE" w:rsidRPr="00F73BEE" w:rsidRDefault="00F73BEE" w:rsidP="00F73B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73BEE" w:rsidRPr="00F73BEE" w:rsidRDefault="00601446" w:rsidP="00F73BE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val="en-US" w:eastAsia="de-DE"/>
        </w:rPr>
      </w:pPr>
      <w:r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val="en-US" w:eastAsia="de-DE"/>
        </w:rPr>
        <w:t>Low microsatellite instability – a distinct instability type in gastric c</w:t>
      </w:r>
      <w:r w:rsidR="00F73BEE" w:rsidRPr="00F73BEE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val="en-US" w:eastAsia="de-DE"/>
        </w:rPr>
        <w:t>ancer?</w:t>
      </w:r>
    </w:p>
    <w:p w:rsidR="00F73BEE" w:rsidRPr="00F73BEE" w:rsidRDefault="00F73BEE" w:rsidP="00F73BEE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 w:eastAsia="de-DE"/>
        </w:rPr>
      </w:pPr>
      <w:r w:rsidRPr="00F73BE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 w:eastAsia="de-DE"/>
        </w:rPr>
        <w:t xml:space="preserve">Meike Kohlruss, Shounak Chakraborty, Alexander Hapfelmeier, Moritz Jesinghaus, Julia Slotta-Huspenina, Alexander Novotny, Leila </w:t>
      </w:r>
      <w:proofErr w:type="spellStart"/>
      <w:r w:rsidRPr="00F73BE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 w:eastAsia="de-DE"/>
        </w:rPr>
        <w:t>Sisic</w:t>
      </w:r>
      <w:proofErr w:type="spellEnd"/>
      <w:r w:rsidRPr="00F73BE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 w:eastAsia="de-DE"/>
        </w:rPr>
        <w:t>, Matthias M. Gaida,  Katja Ott, Wilko Weichert, Nicole Pfarr, and Gisela Keller</w:t>
      </w:r>
    </w:p>
    <w:p w:rsidR="00F73BEE" w:rsidRPr="00F73BEE" w:rsidRDefault="00F73BEE" w:rsidP="00F73BE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68F7" w:rsidRDefault="00F73BE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3BEE">
        <w:rPr>
          <w:rFonts w:ascii="Times New Roman" w:hAnsi="Times New Roman" w:cs="Times New Roman"/>
          <w:b/>
          <w:sz w:val="28"/>
          <w:szCs w:val="28"/>
          <w:lang w:val="en-US"/>
        </w:rPr>
        <w:t xml:space="preserve">Supplementary Figures </w:t>
      </w:r>
    </w:p>
    <w:p w:rsidR="00A61B4E" w:rsidRDefault="00433D2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64384" behindDoc="1" locked="0" layoutInCell="1" allowOverlap="1" wp14:anchorId="04B51D27" wp14:editId="332C1B77">
            <wp:simplePos x="0" y="0"/>
            <wp:positionH relativeFrom="column">
              <wp:posOffset>-260350</wp:posOffset>
            </wp:positionH>
            <wp:positionV relativeFrom="paragraph">
              <wp:posOffset>266065</wp:posOffset>
            </wp:positionV>
            <wp:extent cx="6431280" cy="3505835"/>
            <wp:effectExtent l="0" t="0" r="7620" b="0"/>
            <wp:wrapTight wrapText="bothSides">
              <wp:wrapPolygon edited="0">
                <wp:start x="0" y="0"/>
                <wp:lineTo x="0" y="21479"/>
                <wp:lineTo x="21562" y="21479"/>
                <wp:lineTo x="21562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88E" w:rsidRPr="00A61B4E" w:rsidRDefault="00CE788E" w:rsidP="00A61B4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1B4E" w:rsidRDefault="00A61B4E" w:rsidP="00F73B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788E" w:rsidRPr="00F73BEE" w:rsidRDefault="00433D24" w:rsidP="00F73B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Fig. S1 </w:t>
      </w:r>
      <w:r w:rsidR="00CE788E" w:rsidRPr="00F73BEE">
        <w:rPr>
          <w:rFonts w:ascii="Times New Roman" w:hAnsi="Times New Roman" w:cs="Times New Roman"/>
          <w:b/>
          <w:sz w:val="24"/>
          <w:szCs w:val="24"/>
          <w:lang w:val="en-US"/>
        </w:rPr>
        <w:t>DNA sequenc</w:t>
      </w:r>
      <w:r w:rsidR="006828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 variants in genes of </w:t>
      </w:r>
      <w:r w:rsidR="00CE788E" w:rsidRPr="00F73BEE">
        <w:rPr>
          <w:rFonts w:ascii="Times New Roman" w:hAnsi="Times New Roman" w:cs="Times New Roman"/>
          <w:b/>
          <w:sz w:val="24"/>
          <w:szCs w:val="24"/>
          <w:lang w:val="en-US"/>
        </w:rPr>
        <w:t>canonical and alternative NHEJ in MSS and MSI-L tumors</w:t>
      </w:r>
    </w:p>
    <w:p w:rsidR="00F73BEE" w:rsidRPr="0052747E" w:rsidRDefault="00CE788E" w:rsidP="00F73B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3BEE">
        <w:rPr>
          <w:rFonts w:ascii="Times New Roman" w:hAnsi="Times New Roman" w:cs="Times New Roman"/>
          <w:sz w:val="24"/>
          <w:szCs w:val="24"/>
          <w:lang w:val="en-US"/>
        </w:rPr>
        <w:t>Oncoplots of the sequ</w:t>
      </w:r>
      <w:r w:rsidR="00F73BEE" w:rsidRPr="00F73BEE">
        <w:rPr>
          <w:rFonts w:ascii="Times New Roman" w:hAnsi="Times New Roman" w:cs="Times New Roman"/>
          <w:sz w:val="24"/>
          <w:szCs w:val="24"/>
          <w:lang w:val="en-US"/>
        </w:rPr>
        <w:t xml:space="preserve">ence variants of the genes involved in </w:t>
      </w:r>
      <w:r w:rsidRPr="00F73BEE">
        <w:rPr>
          <w:rFonts w:ascii="Times New Roman" w:hAnsi="Times New Roman" w:cs="Times New Roman"/>
          <w:sz w:val="24"/>
          <w:szCs w:val="24"/>
          <w:lang w:val="en-US"/>
        </w:rPr>
        <w:t xml:space="preserve">DNA repair by </w:t>
      </w:r>
      <w:r w:rsidR="0068286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73BEE">
        <w:rPr>
          <w:rFonts w:ascii="Times New Roman" w:hAnsi="Times New Roman" w:cs="Times New Roman"/>
          <w:sz w:val="24"/>
          <w:szCs w:val="24"/>
          <w:lang w:val="en-US"/>
        </w:rPr>
        <w:t>canonical</w:t>
      </w:r>
      <w:r w:rsidR="0054499A">
        <w:rPr>
          <w:rFonts w:ascii="Times New Roman" w:hAnsi="Times New Roman" w:cs="Times New Roman"/>
          <w:sz w:val="24"/>
          <w:szCs w:val="24"/>
          <w:lang w:val="en-US"/>
        </w:rPr>
        <w:t xml:space="preserve"> and alternative </w:t>
      </w:r>
      <w:r w:rsidR="00F73BEE" w:rsidRPr="00F73BEE">
        <w:rPr>
          <w:rFonts w:ascii="Times New Roman" w:hAnsi="Times New Roman" w:cs="Times New Roman"/>
          <w:sz w:val="24"/>
          <w:szCs w:val="24"/>
          <w:lang w:val="en-US"/>
        </w:rPr>
        <w:t>NHEJ pathway a</w:t>
      </w:r>
      <w:r w:rsidR="00A61B4E">
        <w:rPr>
          <w:rFonts w:ascii="Times New Roman" w:hAnsi="Times New Roman" w:cs="Times New Roman"/>
          <w:sz w:val="24"/>
          <w:szCs w:val="24"/>
          <w:lang w:val="en-US"/>
        </w:rPr>
        <w:t>re shown a</w:t>
      </w:r>
      <w:r w:rsidRPr="00F73BEE">
        <w:rPr>
          <w:rFonts w:ascii="Times New Roman" w:hAnsi="Times New Roman" w:cs="Times New Roman"/>
          <w:sz w:val="24"/>
          <w:szCs w:val="24"/>
          <w:lang w:val="en-US"/>
        </w:rPr>
        <w:t>) MSS tumo</w:t>
      </w:r>
      <w:r w:rsidR="00A61B4E">
        <w:rPr>
          <w:rFonts w:ascii="Times New Roman" w:hAnsi="Times New Roman" w:cs="Times New Roman"/>
          <w:sz w:val="24"/>
          <w:szCs w:val="24"/>
          <w:lang w:val="en-US"/>
        </w:rPr>
        <w:t>rs, b</w:t>
      </w:r>
      <w:r w:rsidR="00F73BEE" w:rsidRPr="00F73BEE">
        <w:rPr>
          <w:rFonts w:ascii="Times New Roman" w:hAnsi="Times New Roman" w:cs="Times New Roman"/>
          <w:sz w:val="24"/>
          <w:szCs w:val="24"/>
          <w:lang w:val="en-US"/>
        </w:rPr>
        <w:t xml:space="preserve">) MSI-L tumors. </w:t>
      </w:r>
      <w:r w:rsidRPr="00F73BEE">
        <w:rPr>
          <w:rFonts w:ascii="Times New Roman" w:hAnsi="Times New Roman" w:cs="Times New Roman"/>
          <w:sz w:val="24"/>
          <w:szCs w:val="24"/>
          <w:lang w:val="en-US"/>
        </w:rPr>
        <w:t xml:space="preserve">Bars represent the mutation rate in the respective tumor group. </w:t>
      </w:r>
      <w:r w:rsidR="00F73BEE" w:rsidRPr="00F73BE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>MSS, microsatellite stable; MSI-L, low microsatellite instability</w:t>
      </w:r>
      <w:r w:rsidR="0054499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 xml:space="preserve">; NHEJ, </w:t>
      </w:r>
      <w:proofErr w:type="spellStart"/>
      <w:r w:rsidR="0054499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>non homologous</w:t>
      </w:r>
      <w:proofErr w:type="spellEnd"/>
      <w:r w:rsidR="0054499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 xml:space="preserve"> end joining.</w:t>
      </w:r>
    </w:p>
    <w:p w:rsidR="00CE788E" w:rsidRPr="00F73BEE" w:rsidRDefault="00CE788E" w:rsidP="00F73B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788E" w:rsidRDefault="00CE788E" w:rsidP="00CE788E">
      <w:pPr>
        <w:rPr>
          <w:rFonts w:ascii="Times New Roman" w:hAnsi="Times New Roman" w:cs="Times New Roman"/>
          <w:lang w:val="en-US"/>
        </w:rPr>
      </w:pPr>
    </w:p>
    <w:p w:rsidR="00217592" w:rsidRDefault="00217592" w:rsidP="00CE788E">
      <w:pPr>
        <w:rPr>
          <w:rFonts w:ascii="Times New Roman" w:hAnsi="Times New Roman" w:cs="Times New Roman"/>
          <w:lang w:val="en-US"/>
        </w:rPr>
      </w:pPr>
    </w:p>
    <w:p w:rsidR="00CE788E" w:rsidRDefault="00CE788E" w:rsidP="00CE788E">
      <w:pPr>
        <w:rPr>
          <w:rFonts w:ascii="Times New Roman" w:hAnsi="Times New Roman" w:cs="Times New Roman"/>
          <w:lang w:val="en-US"/>
        </w:rPr>
      </w:pPr>
    </w:p>
    <w:p w:rsidR="00CE788E" w:rsidRDefault="00CE788E" w:rsidP="0054499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A61B4E" w:rsidRDefault="00A61B4E" w:rsidP="005449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-312006</wp:posOffset>
            </wp:positionH>
            <wp:positionV relativeFrom="paragraph">
              <wp:posOffset>70154</wp:posOffset>
            </wp:positionV>
            <wp:extent cx="6644717" cy="2625807"/>
            <wp:effectExtent l="0" t="0" r="3810" b="3175"/>
            <wp:wrapTight wrapText="bothSides">
              <wp:wrapPolygon edited="0">
                <wp:start x="0" y="0"/>
                <wp:lineTo x="0" y="21469"/>
                <wp:lineTo x="21550" y="21469"/>
                <wp:lineTo x="2155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717" cy="2625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88E" w:rsidRPr="0054499A" w:rsidRDefault="0054499A" w:rsidP="005449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49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Fig. </w:t>
      </w:r>
      <w:r w:rsidR="00433D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S2 </w:t>
      </w:r>
      <w:r w:rsidR="00CE788E" w:rsidRPr="0054499A">
        <w:rPr>
          <w:rFonts w:ascii="Times New Roman" w:hAnsi="Times New Roman" w:cs="Times New Roman"/>
          <w:b/>
          <w:sz w:val="24"/>
          <w:szCs w:val="24"/>
          <w:lang w:val="en-US"/>
        </w:rPr>
        <w:t>DNA se</w:t>
      </w:r>
      <w:r w:rsidR="006828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quence variants </w:t>
      </w:r>
      <w:r w:rsidR="00CE788E" w:rsidRPr="0054499A">
        <w:rPr>
          <w:rFonts w:ascii="Times New Roman" w:hAnsi="Times New Roman" w:cs="Times New Roman"/>
          <w:b/>
          <w:sz w:val="24"/>
          <w:szCs w:val="24"/>
          <w:lang w:val="en-US"/>
        </w:rPr>
        <w:t>in MSI-H tumors</w:t>
      </w:r>
    </w:p>
    <w:p w:rsidR="0068286D" w:rsidRPr="0068286D" w:rsidRDefault="00CE788E" w:rsidP="005449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499A">
        <w:rPr>
          <w:rFonts w:ascii="Times New Roman" w:hAnsi="Times New Roman" w:cs="Times New Roman"/>
          <w:sz w:val="24"/>
          <w:szCs w:val="24"/>
          <w:lang w:val="en-US"/>
        </w:rPr>
        <w:t>Oncoplots of the DNA sequence variants in the three MSI-H tumo</w:t>
      </w:r>
      <w:r w:rsidR="0068286D">
        <w:rPr>
          <w:rFonts w:ascii="Times New Roman" w:hAnsi="Times New Roman" w:cs="Times New Roman"/>
          <w:sz w:val="24"/>
          <w:szCs w:val="24"/>
          <w:lang w:val="en-US"/>
        </w:rPr>
        <w:t>rs a</w:t>
      </w:r>
      <w:r w:rsidR="00A61B4E">
        <w:rPr>
          <w:rFonts w:ascii="Times New Roman" w:hAnsi="Times New Roman" w:cs="Times New Roman"/>
          <w:sz w:val="24"/>
          <w:szCs w:val="24"/>
          <w:lang w:val="en-US"/>
        </w:rPr>
        <w:t>re shown for genes involved in a</w:t>
      </w:r>
      <w:r w:rsidR="0068286D">
        <w:rPr>
          <w:rFonts w:ascii="Times New Roman" w:hAnsi="Times New Roman" w:cs="Times New Roman"/>
          <w:sz w:val="24"/>
          <w:szCs w:val="24"/>
          <w:lang w:val="en-US"/>
        </w:rPr>
        <w:t xml:space="preserve">) HR, </w:t>
      </w:r>
      <w:r w:rsidR="00A61B4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4499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8286D">
        <w:rPr>
          <w:rFonts w:ascii="Times New Roman" w:hAnsi="Times New Roman" w:cs="Times New Roman"/>
          <w:sz w:val="24"/>
          <w:szCs w:val="24"/>
          <w:lang w:val="en-US"/>
        </w:rPr>
        <w:t xml:space="preserve"> canonical and alternative NHEJ,</w:t>
      </w:r>
      <w:r w:rsidR="00A61B4E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54499A">
        <w:rPr>
          <w:rFonts w:ascii="Times New Roman" w:hAnsi="Times New Roman" w:cs="Times New Roman"/>
          <w:sz w:val="24"/>
          <w:szCs w:val="24"/>
          <w:lang w:val="en-US"/>
        </w:rPr>
        <w:t>) DNA damage tolerance</w:t>
      </w:r>
      <w:r w:rsidR="0068286D">
        <w:rPr>
          <w:rFonts w:ascii="Times New Roman" w:hAnsi="Times New Roman" w:cs="Times New Roman"/>
          <w:sz w:val="24"/>
          <w:szCs w:val="24"/>
          <w:lang w:val="en-US"/>
        </w:rPr>
        <w:t xml:space="preserve"> pathway.</w:t>
      </w:r>
    </w:p>
    <w:p w:rsidR="00CE788E" w:rsidRPr="0054499A" w:rsidRDefault="0054499A" w:rsidP="005449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3BE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>MSI-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 xml:space="preserve">H, high </w:t>
      </w:r>
      <w:r w:rsidRPr="00F73BE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>microsatellite instability</w:t>
      </w:r>
      <w:r w:rsidR="0068286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 xml:space="preserve">; HR, </w:t>
      </w:r>
      <w:proofErr w:type="spellStart"/>
      <w:r w:rsidR="0068286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>homolgous</w:t>
      </w:r>
      <w:proofErr w:type="spellEnd"/>
      <w:r w:rsidR="0068286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 xml:space="preserve"> recombination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 xml:space="preserve">repair; NHEJ,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>non homologous</w:t>
      </w:r>
      <w:proofErr w:type="spellEnd"/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GB" w:eastAsia="de-DE"/>
        </w:rPr>
        <w:t xml:space="preserve"> end joining.</w:t>
      </w:r>
    </w:p>
    <w:p w:rsidR="00CE788E" w:rsidRPr="00EB3097" w:rsidRDefault="00CE788E" w:rsidP="0054499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F73BEE" w:rsidRDefault="00F73BEE" w:rsidP="0054499A">
      <w:pPr>
        <w:spacing w:after="0" w:line="360" w:lineRule="auto"/>
        <w:jc w:val="both"/>
        <w:rPr>
          <w:rFonts w:ascii="Times New Roman" w:hAnsi="Times New Roman" w:cs="Times New Roman"/>
          <w:caps/>
          <w:sz w:val="24"/>
          <w:szCs w:val="24"/>
          <w:lang w:val="en-US"/>
        </w:rPr>
      </w:pPr>
      <w:r>
        <w:rPr>
          <w:rFonts w:ascii="Times New Roman" w:hAnsi="Times New Roman" w:cs="Times New Roman"/>
          <w:caps/>
          <w:sz w:val="24"/>
          <w:szCs w:val="24"/>
          <w:lang w:val="en-US"/>
        </w:rPr>
        <w:br w:type="page"/>
      </w:r>
    </w:p>
    <w:p w:rsidR="00F73BEE" w:rsidRDefault="0054499A" w:rsidP="00F73BEE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54499A"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>Supplementary Tables</w:t>
      </w:r>
    </w:p>
    <w:p w:rsidR="00886B6A" w:rsidRPr="00886B6A" w:rsidRDefault="00886B6A" w:rsidP="00F73BE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86B6A" w:rsidRDefault="00886B6A" w:rsidP="00F73BE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86B6A" w:rsidRPr="00886B6A" w:rsidRDefault="00886B6A" w:rsidP="00F73BE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73BEE" w:rsidRPr="00886B6A" w:rsidRDefault="00F1543C" w:rsidP="00F73BE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86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="0054499A" w:rsidRPr="00886B6A">
        <w:rPr>
          <w:rFonts w:ascii="Times New Roman" w:hAnsi="Times New Roman" w:cs="Times New Roman"/>
          <w:b/>
          <w:sz w:val="24"/>
          <w:szCs w:val="24"/>
          <w:lang w:val="en-GB"/>
        </w:rPr>
        <w:t>Table</w:t>
      </w:r>
      <w:r w:rsidR="0076022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S1</w:t>
      </w:r>
      <w:r w:rsidR="0076022C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F73BEE" w:rsidRPr="00886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Chemotherapy regimens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305"/>
        <w:gridCol w:w="1452"/>
      </w:tblGrid>
      <w:tr w:rsidR="00F73BEE" w:rsidRPr="000A7CF7" w:rsidTr="00B84580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BEE" w:rsidRPr="00FA26B3" w:rsidRDefault="00F73BEE" w:rsidP="00B84580">
            <w:pPr>
              <w:spacing w:before="40"/>
              <w:rPr>
                <w:rFonts w:ascii="Times New Roman" w:hAnsi="Times New Roman"/>
                <w:lang w:val="en-GB"/>
              </w:rPr>
            </w:pPr>
            <w:proofErr w:type="spellStart"/>
            <w:r w:rsidRPr="00FA26B3">
              <w:rPr>
                <w:rFonts w:ascii="Times New Roman" w:hAnsi="Times New Roman"/>
                <w:lang w:val="en-GB"/>
              </w:rPr>
              <w:t>Neoadjuvant</w:t>
            </w:r>
            <w:proofErr w:type="spellEnd"/>
            <w:r w:rsidRPr="00FA26B3">
              <w:rPr>
                <w:rFonts w:ascii="Times New Roman" w:hAnsi="Times New Roman"/>
                <w:lang w:val="en-GB"/>
              </w:rPr>
              <w:t xml:space="preserve"> chemotherapy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BEE" w:rsidRPr="00FA26B3" w:rsidRDefault="00F73BEE" w:rsidP="00B84580">
            <w:pPr>
              <w:spacing w:before="40"/>
              <w:jc w:val="center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n                     %</w:t>
            </w:r>
          </w:p>
        </w:tc>
      </w:tr>
      <w:tr w:rsidR="00F73BEE" w:rsidRPr="000A7CF7" w:rsidTr="00B84580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>Total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F73BEE" w:rsidRPr="00FA26B3" w:rsidRDefault="00F73BEE" w:rsidP="00B84580">
            <w:pPr>
              <w:spacing w:before="20" w:after="20"/>
              <w:jc w:val="center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>28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:rsidR="00F73BEE" w:rsidRPr="00FA26B3" w:rsidRDefault="00F73BEE" w:rsidP="00B84580">
            <w:pPr>
              <w:spacing w:before="20" w:after="20"/>
              <w:jc w:val="center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>100</w:t>
            </w:r>
          </w:p>
        </w:tc>
      </w:tr>
      <w:tr w:rsidR="00F73BEE" w:rsidRPr="000A7CF7" w:rsidTr="00B84580">
        <w:tc>
          <w:tcPr>
            <w:tcW w:w="3402" w:type="dxa"/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  Cis  + 5-FU or Cap</w:t>
            </w:r>
          </w:p>
        </w:tc>
        <w:tc>
          <w:tcPr>
            <w:tcW w:w="1305" w:type="dxa"/>
          </w:tcPr>
          <w:p w:rsidR="00F73BEE" w:rsidRPr="00FA26B3" w:rsidRDefault="00F73BEE" w:rsidP="00B84580">
            <w:pPr>
              <w:spacing w:before="20" w:after="20"/>
              <w:jc w:val="center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>12</w:t>
            </w:r>
          </w:p>
        </w:tc>
        <w:tc>
          <w:tcPr>
            <w:tcW w:w="1452" w:type="dxa"/>
          </w:tcPr>
          <w:p w:rsidR="00F73BEE" w:rsidRPr="00FA26B3" w:rsidRDefault="00F73BEE" w:rsidP="00B84580">
            <w:pPr>
              <w:spacing w:before="20" w:after="20"/>
              <w:jc w:val="center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43 </w:t>
            </w:r>
          </w:p>
        </w:tc>
      </w:tr>
      <w:tr w:rsidR="00F73BEE" w:rsidRPr="00FA26B3" w:rsidTr="00B84580">
        <w:tc>
          <w:tcPr>
            <w:tcW w:w="3402" w:type="dxa"/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  Ox + 5-FU or Cap</w:t>
            </w:r>
          </w:p>
        </w:tc>
        <w:tc>
          <w:tcPr>
            <w:tcW w:w="1305" w:type="dxa"/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        5 </w:t>
            </w:r>
          </w:p>
        </w:tc>
        <w:tc>
          <w:tcPr>
            <w:tcW w:w="1452" w:type="dxa"/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        18</w:t>
            </w:r>
          </w:p>
        </w:tc>
      </w:tr>
      <w:tr w:rsidR="00F73BEE" w:rsidRPr="00FA26B3" w:rsidTr="00B84580">
        <w:trPr>
          <w:trHeight w:val="70"/>
        </w:trPr>
        <w:tc>
          <w:tcPr>
            <w:tcW w:w="3402" w:type="dxa"/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  Cis or Ox + 5FU or Cap + Epi </w:t>
            </w:r>
          </w:p>
        </w:tc>
        <w:tc>
          <w:tcPr>
            <w:tcW w:w="1305" w:type="dxa"/>
          </w:tcPr>
          <w:p w:rsidR="00F73BEE" w:rsidRPr="00FA26B3" w:rsidRDefault="00F73BEE" w:rsidP="00B84580">
            <w:pPr>
              <w:spacing w:before="20" w:after="20"/>
              <w:jc w:val="center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>9</w:t>
            </w:r>
          </w:p>
        </w:tc>
        <w:tc>
          <w:tcPr>
            <w:tcW w:w="1452" w:type="dxa"/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        32</w:t>
            </w:r>
          </w:p>
        </w:tc>
      </w:tr>
      <w:tr w:rsidR="00F73BEE" w:rsidRPr="00FA26B3" w:rsidTr="00B84580">
        <w:trPr>
          <w:trHeight w:val="70"/>
        </w:trPr>
        <w:tc>
          <w:tcPr>
            <w:tcW w:w="3402" w:type="dxa"/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  Cis or Ox + Ab</w:t>
            </w:r>
          </w:p>
        </w:tc>
        <w:tc>
          <w:tcPr>
            <w:tcW w:w="1305" w:type="dxa"/>
          </w:tcPr>
          <w:p w:rsidR="00F73BEE" w:rsidRPr="00FA26B3" w:rsidRDefault="00F73BEE" w:rsidP="00B84580">
            <w:pPr>
              <w:spacing w:before="20" w:after="20"/>
              <w:jc w:val="center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452" w:type="dxa"/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          4</w:t>
            </w:r>
          </w:p>
        </w:tc>
      </w:tr>
      <w:tr w:rsidR="00F73BEE" w:rsidRPr="00FA26B3" w:rsidTr="00B84580">
        <w:trPr>
          <w:trHeight w:val="70"/>
        </w:trPr>
        <w:tc>
          <w:tcPr>
            <w:tcW w:w="3402" w:type="dxa"/>
            <w:tcBorders>
              <w:bottom w:val="single" w:sz="4" w:space="0" w:color="auto"/>
            </w:tcBorders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  Cis+5</w:t>
            </w:r>
            <w:r w:rsidR="0068286D">
              <w:rPr>
                <w:rFonts w:ascii="Times New Roman" w:hAnsi="Times New Roman"/>
                <w:lang w:val="en-GB"/>
              </w:rPr>
              <w:t>-</w:t>
            </w:r>
            <w:r w:rsidRPr="00FA26B3">
              <w:rPr>
                <w:rFonts w:ascii="Times New Roman" w:hAnsi="Times New Roman"/>
                <w:lang w:val="en-GB"/>
              </w:rPr>
              <w:t>FU + Doc or Pac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F73BEE" w:rsidRPr="00FA26B3" w:rsidRDefault="00F73BEE" w:rsidP="00B84580">
            <w:pPr>
              <w:spacing w:before="20" w:after="20"/>
              <w:jc w:val="center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F73BEE" w:rsidRPr="00FA26B3" w:rsidRDefault="00F73BEE" w:rsidP="00B84580">
            <w:pPr>
              <w:spacing w:before="20" w:after="20"/>
              <w:rPr>
                <w:rFonts w:ascii="Times New Roman" w:hAnsi="Times New Roman"/>
                <w:lang w:val="en-GB"/>
              </w:rPr>
            </w:pPr>
            <w:r w:rsidRPr="00FA26B3">
              <w:rPr>
                <w:rFonts w:ascii="Times New Roman" w:hAnsi="Times New Roman"/>
                <w:lang w:val="en-GB"/>
              </w:rPr>
              <w:t xml:space="preserve">           4</w:t>
            </w:r>
          </w:p>
        </w:tc>
      </w:tr>
    </w:tbl>
    <w:p w:rsidR="00F73BEE" w:rsidRPr="00FA26B3" w:rsidRDefault="00F73BEE" w:rsidP="00F73B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A26B3">
        <w:rPr>
          <w:rFonts w:ascii="Times New Roman" w:hAnsi="Times New Roman" w:cs="Times New Roman"/>
          <w:sz w:val="20"/>
          <w:szCs w:val="20"/>
          <w:lang w:val="en-GB"/>
        </w:rPr>
        <w:t xml:space="preserve">Cis, cisplatin; Ox, </w:t>
      </w:r>
      <w:proofErr w:type="spellStart"/>
      <w:r w:rsidRPr="00FA26B3">
        <w:rPr>
          <w:rFonts w:ascii="Times New Roman" w:hAnsi="Times New Roman" w:cs="Times New Roman"/>
          <w:sz w:val="20"/>
          <w:szCs w:val="20"/>
          <w:lang w:val="en-GB"/>
        </w:rPr>
        <w:t>oxaliplatin</w:t>
      </w:r>
      <w:proofErr w:type="spellEnd"/>
      <w:r w:rsidRPr="00FA26B3">
        <w:rPr>
          <w:rFonts w:ascii="Times New Roman" w:hAnsi="Times New Roman" w:cs="Times New Roman"/>
          <w:sz w:val="20"/>
          <w:szCs w:val="20"/>
          <w:lang w:val="en-GB"/>
        </w:rPr>
        <w:t xml:space="preserve">; 5-FU, 5-fluorouracil; Cap, </w:t>
      </w:r>
      <w:proofErr w:type="spellStart"/>
      <w:r w:rsidRPr="00FA26B3">
        <w:rPr>
          <w:rFonts w:ascii="Times New Roman" w:hAnsi="Times New Roman" w:cs="Times New Roman"/>
          <w:sz w:val="20"/>
          <w:szCs w:val="20"/>
          <w:lang w:val="en-GB"/>
        </w:rPr>
        <w:t>capecitabine</w:t>
      </w:r>
      <w:proofErr w:type="spellEnd"/>
      <w:r w:rsidRPr="00FA26B3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</w:p>
    <w:p w:rsidR="00F73BEE" w:rsidRPr="00FA26B3" w:rsidRDefault="00F73BEE" w:rsidP="00F73B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A26B3">
        <w:rPr>
          <w:rFonts w:ascii="Times New Roman" w:hAnsi="Times New Roman" w:cs="Times New Roman"/>
          <w:sz w:val="20"/>
          <w:szCs w:val="20"/>
          <w:lang w:val="en-GB"/>
        </w:rPr>
        <w:t xml:space="preserve">Epi, </w:t>
      </w:r>
      <w:proofErr w:type="spellStart"/>
      <w:r w:rsidRPr="00FA26B3">
        <w:rPr>
          <w:rFonts w:ascii="Times New Roman" w:hAnsi="Times New Roman" w:cs="Times New Roman"/>
          <w:sz w:val="20"/>
          <w:szCs w:val="20"/>
          <w:lang w:val="en-GB"/>
        </w:rPr>
        <w:t>epirubicin</w:t>
      </w:r>
      <w:proofErr w:type="spellEnd"/>
      <w:r w:rsidRPr="00FA26B3">
        <w:rPr>
          <w:rFonts w:ascii="Times New Roman" w:hAnsi="Times New Roman" w:cs="Times New Roman"/>
          <w:sz w:val="20"/>
          <w:szCs w:val="20"/>
          <w:lang w:val="en-GB"/>
        </w:rPr>
        <w:t xml:space="preserve">; Ab, antibody; Doc, </w:t>
      </w:r>
      <w:proofErr w:type="spellStart"/>
      <w:r w:rsidRPr="00FA26B3">
        <w:rPr>
          <w:rFonts w:ascii="Times New Roman" w:hAnsi="Times New Roman" w:cs="Times New Roman"/>
          <w:sz w:val="20"/>
          <w:szCs w:val="20"/>
          <w:lang w:val="en-GB"/>
        </w:rPr>
        <w:t>doxetacel</w:t>
      </w:r>
      <w:proofErr w:type="spellEnd"/>
      <w:r w:rsidRPr="00FA26B3">
        <w:rPr>
          <w:rFonts w:ascii="Times New Roman" w:hAnsi="Times New Roman" w:cs="Times New Roman"/>
          <w:sz w:val="20"/>
          <w:szCs w:val="20"/>
          <w:lang w:val="en-GB"/>
        </w:rPr>
        <w:t xml:space="preserve">; Pac, paclitaxel </w:t>
      </w:r>
    </w:p>
    <w:p w:rsidR="00F73BEE" w:rsidRDefault="00F73BEE" w:rsidP="00F73BEE">
      <w:pPr>
        <w:rPr>
          <w:rFonts w:ascii="Times New Roman" w:hAnsi="Times New Roman"/>
          <w:b/>
          <w:lang w:val="en-GB"/>
        </w:rPr>
      </w:pPr>
    </w:p>
    <w:p w:rsidR="00886B6A" w:rsidRDefault="00886B6A" w:rsidP="00F73BEE">
      <w:pPr>
        <w:rPr>
          <w:rFonts w:ascii="Times New Roman" w:hAnsi="Times New Roman"/>
          <w:b/>
          <w:lang w:val="en-GB"/>
        </w:rPr>
      </w:pPr>
    </w:p>
    <w:p w:rsidR="00886B6A" w:rsidRPr="00FA26B3" w:rsidRDefault="00886B6A" w:rsidP="00F73BEE">
      <w:pPr>
        <w:rPr>
          <w:rFonts w:ascii="Times New Roman" w:hAnsi="Times New Roman"/>
          <w:b/>
          <w:lang w:val="en-GB"/>
        </w:rPr>
      </w:pPr>
    </w:p>
    <w:p w:rsidR="00F73BEE" w:rsidRDefault="00F73BEE" w:rsidP="00F73BEE">
      <w:pPr>
        <w:rPr>
          <w:rFonts w:ascii="Times New Roman" w:hAnsi="Times New Roman"/>
          <w:b/>
          <w:lang w:val="en-GB"/>
        </w:rPr>
      </w:pPr>
    </w:p>
    <w:p w:rsidR="00F73BEE" w:rsidRPr="00D0652A" w:rsidRDefault="00F1543C" w:rsidP="00F73BE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65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54499A" w:rsidRPr="00D0652A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F73BEE" w:rsidRPr="00D065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="0076022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76022C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54499A" w:rsidRPr="00D065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Mutation frequencies of </w:t>
      </w:r>
      <w:r w:rsidR="00F73BEE" w:rsidRPr="00D0652A">
        <w:rPr>
          <w:rFonts w:ascii="Times New Roman" w:hAnsi="Times New Roman" w:cs="Times New Roman"/>
          <w:b/>
          <w:sz w:val="24"/>
          <w:szCs w:val="24"/>
          <w:lang w:val="en-US"/>
        </w:rPr>
        <w:t>MSS and MSI-L tumors</w:t>
      </w:r>
    </w:p>
    <w:tbl>
      <w:tblPr>
        <w:tblStyle w:val="Tabellenraster"/>
        <w:tblW w:w="4690" w:type="pct"/>
        <w:tblLook w:val="04A0" w:firstRow="1" w:lastRow="0" w:firstColumn="1" w:lastColumn="0" w:noHBand="0" w:noVBand="1"/>
      </w:tblPr>
      <w:tblGrid>
        <w:gridCol w:w="3114"/>
        <w:gridCol w:w="1561"/>
        <w:gridCol w:w="1418"/>
        <w:gridCol w:w="1418"/>
        <w:gridCol w:w="989"/>
      </w:tblGrid>
      <w:tr w:rsidR="00F73BEE" w:rsidRPr="00FA26B3" w:rsidTr="00B84580">
        <w:trPr>
          <w:trHeight w:val="708"/>
        </w:trPr>
        <w:tc>
          <w:tcPr>
            <w:tcW w:w="1832" w:type="pct"/>
            <w:vAlign w:val="center"/>
          </w:tcPr>
          <w:p w:rsidR="00F73BEE" w:rsidRPr="00FA26B3" w:rsidRDefault="0054499A" w:rsidP="00B845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Pathway </w:t>
            </w:r>
          </w:p>
        </w:tc>
        <w:tc>
          <w:tcPr>
            <w:tcW w:w="918" w:type="pct"/>
            <w:vAlign w:val="center"/>
          </w:tcPr>
          <w:p w:rsidR="00F73BEE" w:rsidRPr="00FA26B3" w:rsidRDefault="00F73BEE" w:rsidP="00B84580">
            <w:pPr>
              <w:rPr>
                <w:rFonts w:ascii="Times New Roman" w:hAnsi="Times New Roman"/>
              </w:rPr>
            </w:pPr>
            <w:proofErr w:type="spellStart"/>
            <w:r w:rsidRPr="00FA26B3">
              <w:rPr>
                <w:rFonts w:ascii="Times New Roman" w:hAnsi="Times New Roman"/>
              </w:rPr>
              <w:t>Number</w:t>
            </w:r>
            <w:proofErr w:type="spellEnd"/>
            <w:r w:rsidRPr="00FA26B3">
              <w:rPr>
                <w:rFonts w:ascii="Times New Roman" w:hAnsi="Times New Roman"/>
              </w:rPr>
              <w:t xml:space="preserve"> </w:t>
            </w:r>
            <w:proofErr w:type="spellStart"/>
            <w:r w:rsidRPr="00FA26B3">
              <w:rPr>
                <w:rFonts w:ascii="Times New Roman" w:hAnsi="Times New Roman"/>
              </w:rPr>
              <w:t>of</w:t>
            </w:r>
            <w:proofErr w:type="spellEnd"/>
          </w:p>
          <w:p w:rsidR="00F73BEE" w:rsidRPr="00FA26B3" w:rsidRDefault="0054499A" w:rsidP="00B8458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analys</w:t>
            </w:r>
            <w:r w:rsidR="00F73BEE" w:rsidRPr="00FA26B3">
              <w:rPr>
                <w:rFonts w:ascii="Times New Roman" w:hAnsi="Times New Roman"/>
              </w:rPr>
              <w:t>ed</w:t>
            </w:r>
            <w:proofErr w:type="spellEnd"/>
            <w:r w:rsidR="00F73BEE" w:rsidRPr="00FA26B3">
              <w:rPr>
                <w:rFonts w:ascii="Times New Roman" w:hAnsi="Times New Roman"/>
              </w:rPr>
              <w:t xml:space="preserve"> genes</w:t>
            </w:r>
          </w:p>
        </w:tc>
        <w:tc>
          <w:tcPr>
            <w:tcW w:w="1668" w:type="pct"/>
            <w:gridSpan w:val="2"/>
            <w:vAlign w:val="center"/>
          </w:tcPr>
          <w:p w:rsidR="00F73BEE" w:rsidRPr="00FA26B3" w:rsidRDefault="00F73BEE" w:rsidP="00B84580">
            <w:pPr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Number of mutated tumors /</w:t>
            </w:r>
          </w:p>
          <w:p w:rsidR="00F73BEE" w:rsidRPr="00FA26B3" w:rsidRDefault="0054499A" w:rsidP="00B8458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analysed tumors 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F73BEE" w:rsidRPr="00FA26B3" w:rsidRDefault="00F73BEE" w:rsidP="00B84580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A26B3">
              <w:rPr>
                <w:rFonts w:ascii="Times New Roman" w:hAnsi="Times New Roman"/>
                <w:color w:val="000000" w:themeColor="text1"/>
                <w:lang w:val="en-US"/>
              </w:rPr>
              <w:t>p value*</w:t>
            </w:r>
          </w:p>
        </w:tc>
      </w:tr>
      <w:tr w:rsidR="00F73BEE" w:rsidRPr="00FA26B3" w:rsidTr="00B84580">
        <w:tc>
          <w:tcPr>
            <w:tcW w:w="1832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18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34" w:type="pct"/>
            <w:vAlign w:val="center"/>
          </w:tcPr>
          <w:p w:rsidR="0054499A" w:rsidRDefault="0054499A" w:rsidP="0054499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MSS </w:t>
            </w:r>
          </w:p>
          <w:p w:rsidR="00F73BEE" w:rsidRPr="00FA26B3" w:rsidRDefault="00F73BEE" w:rsidP="0054499A">
            <w:pPr>
              <w:jc w:val="center"/>
              <w:rPr>
                <w:rFonts w:ascii="Times New Roman" w:hAnsi="Times New Roman"/>
                <w:lang w:val="en-US"/>
              </w:rPr>
            </w:pPr>
            <w:r w:rsidRPr="0054499A">
              <w:rPr>
                <w:rFonts w:ascii="Times New Roman" w:hAnsi="Times New Roman"/>
                <w:i/>
                <w:lang w:val="en-US"/>
              </w:rPr>
              <w:t>n</w:t>
            </w:r>
            <w:r w:rsidR="0054499A">
              <w:rPr>
                <w:rFonts w:ascii="Times New Roman" w:hAnsi="Times New Roman"/>
                <w:lang w:val="en-US"/>
              </w:rPr>
              <w:t xml:space="preserve"> </w:t>
            </w:r>
            <w:r w:rsidRPr="00FA26B3">
              <w:rPr>
                <w:rFonts w:ascii="Times New Roman" w:hAnsi="Times New Roman"/>
                <w:lang w:val="en-US"/>
              </w:rPr>
              <w:t>=</w:t>
            </w:r>
            <w:r w:rsidR="0054499A">
              <w:rPr>
                <w:rFonts w:ascii="Times New Roman" w:hAnsi="Times New Roman"/>
                <w:lang w:val="en-US"/>
              </w:rPr>
              <w:t xml:space="preserve"> </w:t>
            </w:r>
            <w:r w:rsidRPr="00FA26B3">
              <w:rPr>
                <w:rFonts w:ascii="Times New Roman" w:hAnsi="Times New Roman"/>
                <w:lang w:val="en-US"/>
              </w:rPr>
              <w:t>34</w:t>
            </w:r>
            <w:r w:rsidR="0054499A">
              <w:rPr>
                <w:rFonts w:ascii="Times New Roman" w:hAnsi="Times New Roman"/>
                <w:lang w:val="en-US"/>
              </w:rPr>
              <w:t xml:space="preserve"> (%)</w:t>
            </w:r>
          </w:p>
        </w:tc>
        <w:tc>
          <w:tcPr>
            <w:tcW w:w="834" w:type="pct"/>
            <w:vAlign w:val="center"/>
          </w:tcPr>
          <w:p w:rsidR="0054499A" w:rsidRDefault="00F73BEE" w:rsidP="0054499A">
            <w:pPr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 xml:space="preserve">MSI-L  </w:t>
            </w:r>
          </w:p>
          <w:p w:rsidR="00F73BEE" w:rsidRPr="00FA26B3" w:rsidRDefault="00F73BEE" w:rsidP="0054499A">
            <w:pPr>
              <w:jc w:val="center"/>
              <w:rPr>
                <w:rFonts w:ascii="Times New Roman" w:hAnsi="Times New Roman"/>
                <w:lang w:val="en-US"/>
              </w:rPr>
            </w:pPr>
            <w:r w:rsidRPr="0054499A">
              <w:rPr>
                <w:rFonts w:ascii="Times New Roman" w:hAnsi="Times New Roman"/>
                <w:i/>
                <w:lang w:val="en-US"/>
              </w:rPr>
              <w:t>n</w:t>
            </w:r>
            <w:r w:rsidR="0054499A">
              <w:rPr>
                <w:rFonts w:ascii="Times New Roman" w:hAnsi="Times New Roman"/>
                <w:lang w:val="en-US"/>
              </w:rPr>
              <w:t xml:space="preserve"> </w:t>
            </w:r>
            <w:r w:rsidRPr="00FA26B3">
              <w:rPr>
                <w:rFonts w:ascii="Times New Roman" w:hAnsi="Times New Roman"/>
                <w:lang w:val="en-US"/>
              </w:rPr>
              <w:t>=</w:t>
            </w:r>
            <w:r w:rsidR="0054499A">
              <w:rPr>
                <w:rFonts w:ascii="Times New Roman" w:hAnsi="Times New Roman"/>
                <w:lang w:val="en-US"/>
              </w:rPr>
              <w:t xml:space="preserve"> </w:t>
            </w:r>
            <w:r w:rsidRPr="00FA26B3">
              <w:rPr>
                <w:rFonts w:ascii="Times New Roman" w:hAnsi="Times New Roman"/>
                <w:lang w:val="en-US"/>
              </w:rPr>
              <w:t>20</w:t>
            </w:r>
            <w:r w:rsidR="0054499A">
              <w:rPr>
                <w:rFonts w:ascii="Times New Roman" w:hAnsi="Times New Roman"/>
                <w:lang w:val="en-US"/>
              </w:rPr>
              <w:t xml:space="preserve"> (%)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</w:tr>
      <w:tr w:rsidR="00F73BEE" w:rsidRPr="00FA26B3" w:rsidTr="00B84580">
        <w:tc>
          <w:tcPr>
            <w:tcW w:w="1832" w:type="pct"/>
            <w:vAlign w:val="center"/>
          </w:tcPr>
          <w:p w:rsidR="00F73BEE" w:rsidRPr="00FA26B3" w:rsidRDefault="0068286D" w:rsidP="00B84580">
            <w:pPr>
              <w:spacing w:beforeLines="60" w:before="144"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HR</w:t>
            </w:r>
          </w:p>
        </w:tc>
        <w:tc>
          <w:tcPr>
            <w:tcW w:w="918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149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10 (29)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 (50</w:t>
            </w:r>
            <w:r w:rsidRPr="00FA26B3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F73BEE" w:rsidRPr="00FA26B3" w:rsidRDefault="00F73BEE" w:rsidP="00B84580">
            <w:pPr>
              <w:spacing w:beforeLines="60" w:before="14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0.154</w:t>
            </w:r>
          </w:p>
        </w:tc>
      </w:tr>
      <w:tr w:rsidR="00F73BEE" w:rsidRPr="00FA26B3" w:rsidTr="00B84580">
        <w:tc>
          <w:tcPr>
            <w:tcW w:w="1832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Canonical and alternative NHE</w:t>
            </w:r>
            <w:r w:rsidRPr="00FA26B3">
              <w:rPr>
                <w:rFonts w:ascii="Times New Roman" w:hAnsi="Times New Roman"/>
                <w:lang w:val="en-US"/>
              </w:rPr>
              <w:t>J</w:t>
            </w:r>
          </w:p>
        </w:tc>
        <w:tc>
          <w:tcPr>
            <w:tcW w:w="918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3 (9)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4 (20)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F73BEE" w:rsidRPr="00FA26B3" w:rsidRDefault="00F73BEE" w:rsidP="00B84580">
            <w:pPr>
              <w:spacing w:beforeLines="60" w:before="144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0.403</w:t>
            </w:r>
          </w:p>
        </w:tc>
      </w:tr>
      <w:tr w:rsidR="00F73BEE" w:rsidRPr="00FA26B3" w:rsidTr="00B84580">
        <w:tc>
          <w:tcPr>
            <w:tcW w:w="1832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NER</w:t>
            </w:r>
          </w:p>
        </w:tc>
        <w:tc>
          <w:tcPr>
            <w:tcW w:w="918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110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6 (18)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3 (15)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F73BEE" w:rsidRPr="00FA26B3" w:rsidRDefault="00F73BEE" w:rsidP="00B84580">
            <w:pPr>
              <w:spacing w:beforeLines="60" w:before="144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1.000</w:t>
            </w:r>
          </w:p>
        </w:tc>
      </w:tr>
      <w:tr w:rsidR="00F73BEE" w:rsidRPr="00FA26B3" w:rsidTr="00B84580">
        <w:tc>
          <w:tcPr>
            <w:tcW w:w="1832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FA26B3">
              <w:rPr>
                <w:rFonts w:ascii="Times New Roman" w:hAnsi="Times New Roman"/>
                <w:lang w:val="en-US"/>
              </w:rPr>
              <w:t>Fanconi</w:t>
            </w:r>
            <w:proofErr w:type="spellEnd"/>
            <w:r w:rsidRPr="00FA26B3">
              <w:rPr>
                <w:rFonts w:ascii="Times New Roman" w:hAnsi="Times New Roman"/>
                <w:lang w:val="en-US"/>
              </w:rPr>
              <w:t xml:space="preserve"> Anemia</w:t>
            </w:r>
          </w:p>
        </w:tc>
        <w:tc>
          <w:tcPr>
            <w:tcW w:w="918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4 (12)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0 (0)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F73BEE" w:rsidRPr="00FA26B3" w:rsidRDefault="00F73BEE" w:rsidP="00B84580">
            <w:pPr>
              <w:spacing w:beforeLines="60" w:before="144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0.285</w:t>
            </w:r>
          </w:p>
        </w:tc>
      </w:tr>
      <w:tr w:rsidR="00F73BEE" w:rsidRPr="00FA26B3" w:rsidTr="00B84580">
        <w:tc>
          <w:tcPr>
            <w:tcW w:w="1832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DNA synthesis</w:t>
            </w:r>
          </w:p>
        </w:tc>
        <w:tc>
          <w:tcPr>
            <w:tcW w:w="918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121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5 (15)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 (15</w:t>
            </w:r>
            <w:r w:rsidRPr="00FA26B3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F73BEE" w:rsidRPr="00FA26B3" w:rsidRDefault="00F73BEE" w:rsidP="00B84580">
            <w:pPr>
              <w:spacing w:beforeLines="60" w:before="144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1.000</w:t>
            </w:r>
          </w:p>
        </w:tc>
      </w:tr>
      <w:tr w:rsidR="00F73BEE" w:rsidRPr="00FA26B3" w:rsidTr="00B84580">
        <w:tc>
          <w:tcPr>
            <w:tcW w:w="1832" w:type="pct"/>
            <w:vAlign w:val="center"/>
          </w:tcPr>
          <w:p w:rsidR="00F73BEE" w:rsidRPr="00FA26B3" w:rsidRDefault="00F73BEE" w:rsidP="00B84580">
            <w:pPr>
              <w:spacing w:beforeLines="60" w:before="144" w:after="60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DNA damage tolerance</w:t>
            </w:r>
          </w:p>
        </w:tc>
        <w:tc>
          <w:tcPr>
            <w:tcW w:w="918" w:type="pct"/>
            <w:vAlign w:val="center"/>
          </w:tcPr>
          <w:p w:rsidR="00F73BEE" w:rsidRPr="00FA26B3" w:rsidRDefault="00F73BEE" w:rsidP="00B84580">
            <w:pPr>
              <w:spacing w:beforeLines="60" w:before="144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98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6 (18)</w:t>
            </w:r>
          </w:p>
        </w:tc>
        <w:tc>
          <w:tcPr>
            <w:tcW w:w="834" w:type="pct"/>
            <w:vAlign w:val="center"/>
          </w:tcPr>
          <w:p w:rsidR="00F73BEE" w:rsidRPr="00FA26B3" w:rsidRDefault="00F73BEE" w:rsidP="00B84580">
            <w:pPr>
              <w:spacing w:beforeLines="60" w:before="144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7 (35)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F73BEE" w:rsidRPr="00FA26B3" w:rsidRDefault="00F73BEE" w:rsidP="00B84580">
            <w:pPr>
              <w:spacing w:beforeLines="60" w:before="144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0.194</w:t>
            </w:r>
          </w:p>
        </w:tc>
      </w:tr>
    </w:tbl>
    <w:p w:rsidR="00F73BEE" w:rsidRPr="00FA26B3" w:rsidRDefault="00F73BEE" w:rsidP="00F73BEE">
      <w:pPr>
        <w:spacing w:before="40"/>
        <w:rPr>
          <w:rFonts w:ascii="Times New Roman" w:hAnsi="Times New Roman"/>
          <w:sz w:val="18"/>
          <w:szCs w:val="18"/>
          <w:lang w:val="en-GB"/>
        </w:rPr>
      </w:pPr>
      <w:r w:rsidRPr="00FA26B3">
        <w:rPr>
          <w:rFonts w:ascii="Times New Roman" w:hAnsi="Times New Roman"/>
          <w:sz w:val="18"/>
          <w:szCs w:val="18"/>
          <w:lang w:val="en-GB"/>
        </w:rPr>
        <w:t>* p value of Fisher exact test</w:t>
      </w:r>
      <w:r w:rsidR="0068286D">
        <w:rPr>
          <w:rFonts w:ascii="Times New Roman" w:hAnsi="Times New Roman"/>
          <w:sz w:val="18"/>
          <w:szCs w:val="18"/>
          <w:lang w:val="en-GB"/>
        </w:rPr>
        <w:t>; HR, homologous recombination</w:t>
      </w:r>
      <w:r w:rsidR="0054499A">
        <w:rPr>
          <w:rFonts w:ascii="Times New Roman" w:hAnsi="Times New Roman"/>
          <w:sz w:val="18"/>
          <w:szCs w:val="18"/>
          <w:lang w:val="en-GB"/>
        </w:rPr>
        <w:t xml:space="preserve"> repair; NHEJ, </w:t>
      </w:r>
      <w:proofErr w:type="spellStart"/>
      <w:r w:rsidR="0054499A">
        <w:rPr>
          <w:rFonts w:ascii="Times New Roman" w:hAnsi="Times New Roman"/>
          <w:sz w:val="18"/>
          <w:szCs w:val="18"/>
          <w:lang w:val="en-GB"/>
        </w:rPr>
        <w:t>non homologous</w:t>
      </w:r>
      <w:proofErr w:type="spellEnd"/>
      <w:r w:rsidR="0054499A">
        <w:rPr>
          <w:rFonts w:ascii="Times New Roman" w:hAnsi="Times New Roman"/>
          <w:sz w:val="18"/>
          <w:szCs w:val="18"/>
          <w:lang w:val="en-GB"/>
        </w:rPr>
        <w:t xml:space="preserve"> end joining; NER, nucleotide excision repair; </w:t>
      </w:r>
    </w:p>
    <w:p w:rsidR="00F73BEE" w:rsidRDefault="00F73BEE" w:rsidP="00F73BEE">
      <w:pPr>
        <w:rPr>
          <w:rFonts w:ascii="Times New Roman" w:hAnsi="Times New Roman"/>
          <w:b/>
          <w:lang w:val="en-GB"/>
        </w:rPr>
      </w:pPr>
    </w:p>
    <w:p w:rsidR="00F73BEE" w:rsidRDefault="00F73BEE" w:rsidP="00F73BEE">
      <w:pPr>
        <w:rPr>
          <w:rFonts w:ascii="Times New Roman" w:hAnsi="Times New Roman"/>
          <w:b/>
          <w:lang w:val="en-GB"/>
        </w:rPr>
      </w:pPr>
    </w:p>
    <w:p w:rsidR="00F73BEE" w:rsidRPr="00FA26B3" w:rsidRDefault="00F73BEE" w:rsidP="00F73BEE">
      <w:pPr>
        <w:rPr>
          <w:rFonts w:ascii="Times New Roman" w:hAnsi="Times New Roman"/>
          <w:b/>
          <w:lang w:val="en-GB"/>
        </w:rPr>
      </w:pPr>
    </w:p>
    <w:p w:rsidR="00F73BEE" w:rsidRPr="00FA26B3" w:rsidRDefault="00F73BEE" w:rsidP="00F73BEE">
      <w:pPr>
        <w:rPr>
          <w:rFonts w:ascii="Times New Roman" w:hAnsi="Times New Roman"/>
          <w:b/>
          <w:lang w:val="en-GB"/>
        </w:rPr>
      </w:pPr>
    </w:p>
    <w:p w:rsidR="00F73BEE" w:rsidRPr="00FA26B3" w:rsidRDefault="00F73BEE" w:rsidP="00F73BEE">
      <w:pPr>
        <w:rPr>
          <w:rFonts w:ascii="Times New Roman" w:hAnsi="Times New Roman"/>
          <w:b/>
          <w:lang w:val="en-GB"/>
        </w:rPr>
      </w:pPr>
    </w:p>
    <w:p w:rsidR="00F73BEE" w:rsidRPr="00F1543C" w:rsidRDefault="0076022C" w:rsidP="00F73B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Tables S3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F73BEE" w:rsidRPr="00F1543C">
        <w:rPr>
          <w:rFonts w:ascii="Times New Roman" w:hAnsi="Times New Roman" w:cs="Times New Roman"/>
          <w:b/>
          <w:sz w:val="24"/>
          <w:szCs w:val="24"/>
          <w:lang w:val="en-US"/>
        </w:rPr>
        <w:t>LOH, TAI, LST and HRD score in MSS and MSI-L tumors</w:t>
      </w:r>
    </w:p>
    <w:p w:rsidR="00F73BEE" w:rsidRPr="00FA26B3" w:rsidRDefault="00F73BEE" w:rsidP="00F73BEE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843"/>
        <w:gridCol w:w="1417"/>
      </w:tblGrid>
      <w:tr w:rsidR="00F73BEE" w:rsidRPr="00F1543C" w:rsidTr="00B84580">
        <w:tc>
          <w:tcPr>
            <w:tcW w:w="1838" w:type="dxa"/>
            <w:vMerge w:val="restart"/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Category</w:t>
            </w:r>
          </w:p>
        </w:tc>
        <w:tc>
          <w:tcPr>
            <w:tcW w:w="3544" w:type="dxa"/>
            <w:gridSpan w:val="2"/>
            <w:vAlign w:val="center"/>
          </w:tcPr>
          <w:p w:rsidR="00F73BEE" w:rsidRPr="00FA26B3" w:rsidRDefault="00F73BEE" w:rsidP="00B84580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Median (range)</w:t>
            </w:r>
          </w:p>
        </w:tc>
        <w:tc>
          <w:tcPr>
            <w:tcW w:w="1417" w:type="dxa"/>
            <w:vMerge w:val="restart"/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p value*</w:t>
            </w:r>
          </w:p>
        </w:tc>
      </w:tr>
      <w:tr w:rsidR="00F73BEE" w:rsidRPr="00F1543C" w:rsidTr="00B84580"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 xml:space="preserve">MSS </w:t>
            </w:r>
            <w:r w:rsidRPr="00F1543C">
              <w:rPr>
                <w:rFonts w:ascii="Times New Roman" w:hAnsi="Times New Roman"/>
                <w:i/>
                <w:lang w:val="en-US"/>
              </w:rPr>
              <w:t>n</w:t>
            </w:r>
            <w:r w:rsidR="00F1543C">
              <w:rPr>
                <w:rFonts w:ascii="Times New Roman" w:hAnsi="Times New Roman"/>
                <w:lang w:val="en-US"/>
              </w:rPr>
              <w:t xml:space="preserve"> </w:t>
            </w:r>
            <w:r w:rsidRPr="00FA26B3">
              <w:rPr>
                <w:rFonts w:ascii="Times New Roman" w:hAnsi="Times New Roman"/>
                <w:lang w:val="en-US"/>
              </w:rPr>
              <w:t>=</w:t>
            </w:r>
            <w:r w:rsidR="00F1543C">
              <w:rPr>
                <w:rFonts w:ascii="Times New Roman" w:hAnsi="Times New Roman"/>
                <w:lang w:val="en-US"/>
              </w:rPr>
              <w:t xml:space="preserve"> </w:t>
            </w:r>
            <w:r w:rsidRPr="00FA26B3"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 xml:space="preserve">MSI-L </w:t>
            </w:r>
            <w:r w:rsidRPr="00F1543C">
              <w:rPr>
                <w:rFonts w:ascii="Times New Roman" w:hAnsi="Times New Roman"/>
                <w:i/>
                <w:lang w:val="en-US"/>
              </w:rPr>
              <w:t>n</w:t>
            </w:r>
            <w:r w:rsidR="00F1543C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FA26B3">
              <w:rPr>
                <w:rFonts w:ascii="Times New Roman" w:hAnsi="Times New Roman"/>
                <w:lang w:val="en-US"/>
              </w:rPr>
              <w:t>=</w:t>
            </w:r>
            <w:r w:rsidR="00F1543C">
              <w:rPr>
                <w:rFonts w:ascii="Times New Roman" w:hAnsi="Times New Roman"/>
                <w:lang w:val="en-US"/>
              </w:rPr>
              <w:t xml:space="preserve"> </w:t>
            </w:r>
            <w:r w:rsidRPr="00FA26B3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</w:tr>
      <w:tr w:rsidR="00F73BEE" w:rsidRPr="00F1543C" w:rsidTr="00B84580">
        <w:tc>
          <w:tcPr>
            <w:tcW w:w="1838" w:type="dxa"/>
            <w:tcBorders>
              <w:bottom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LOH**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0.5 (0-8)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1.0 (0-6)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0.991</w:t>
            </w:r>
          </w:p>
        </w:tc>
      </w:tr>
      <w:tr w:rsidR="00F73BEE" w:rsidRPr="00FA26B3" w:rsidTr="00B84580"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TAI***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22.5 (4-35)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FA26B3">
              <w:rPr>
                <w:rFonts w:ascii="Times New Roman" w:hAnsi="Times New Roman"/>
                <w:lang w:val="en-US"/>
              </w:rPr>
              <w:t>23.0 (11-39)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</w:rPr>
            </w:pPr>
            <w:r w:rsidRPr="00FA26B3">
              <w:rPr>
                <w:rFonts w:ascii="Times New Roman" w:hAnsi="Times New Roman"/>
                <w:lang w:val="en-US"/>
              </w:rPr>
              <w:t>0.60</w:t>
            </w:r>
            <w:r w:rsidRPr="00FA26B3">
              <w:rPr>
                <w:rFonts w:ascii="Times New Roman" w:hAnsi="Times New Roman"/>
              </w:rPr>
              <w:t>6</w:t>
            </w:r>
          </w:p>
        </w:tc>
      </w:tr>
      <w:tr w:rsidR="00F73BEE" w:rsidRPr="00FA26B3" w:rsidTr="00B84580">
        <w:tc>
          <w:tcPr>
            <w:tcW w:w="1838" w:type="dxa"/>
            <w:tcBorders>
              <w:top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</w:rPr>
            </w:pPr>
            <w:r w:rsidRPr="00FA26B3">
              <w:rPr>
                <w:rFonts w:ascii="Times New Roman" w:hAnsi="Times New Roman"/>
              </w:rPr>
              <w:t>LST****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</w:rPr>
            </w:pPr>
            <w:r w:rsidRPr="00FA26B3">
              <w:rPr>
                <w:rFonts w:ascii="Times New Roman" w:hAnsi="Times New Roman"/>
              </w:rPr>
              <w:t>2.0 (0-8)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</w:rPr>
            </w:pPr>
            <w:r w:rsidRPr="00FA26B3">
              <w:rPr>
                <w:rFonts w:ascii="Times New Roman" w:hAnsi="Times New Roman"/>
              </w:rPr>
              <w:t>1.0 (0-12)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</w:rPr>
            </w:pPr>
            <w:r w:rsidRPr="00FA26B3">
              <w:rPr>
                <w:rFonts w:ascii="Times New Roman" w:hAnsi="Times New Roman"/>
              </w:rPr>
              <w:t>0.510</w:t>
            </w:r>
          </w:p>
        </w:tc>
      </w:tr>
      <w:tr w:rsidR="00F73BEE" w:rsidRPr="00FA26B3" w:rsidTr="00B84580">
        <w:trPr>
          <w:trHeight w:val="70"/>
        </w:trPr>
        <w:tc>
          <w:tcPr>
            <w:tcW w:w="1838" w:type="dxa"/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</w:rPr>
            </w:pPr>
            <w:r w:rsidRPr="00FA26B3">
              <w:rPr>
                <w:rFonts w:ascii="Times New Roman" w:hAnsi="Times New Roman"/>
              </w:rPr>
              <w:t>HRD score</w:t>
            </w:r>
          </w:p>
        </w:tc>
        <w:tc>
          <w:tcPr>
            <w:tcW w:w="1701" w:type="dxa"/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</w:rPr>
            </w:pPr>
            <w:r w:rsidRPr="00FA26B3">
              <w:rPr>
                <w:rFonts w:ascii="Times New Roman" w:hAnsi="Times New Roman"/>
              </w:rPr>
              <w:t>28.5 (4-42)</w:t>
            </w:r>
          </w:p>
        </w:tc>
        <w:tc>
          <w:tcPr>
            <w:tcW w:w="1843" w:type="dxa"/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</w:rPr>
            </w:pPr>
            <w:r w:rsidRPr="00FA26B3">
              <w:rPr>
                <w:rFonts w:ascii="Times New Roman" w:hAnsi="Times New Roman"/>
              </w:rPr>
              <w:t>27.5 (12-43)</w:t>
            </w:r>
          </w:p>
        </w:tc>
        <w:tc>
          <w:tcPr>
            <w:tcW w:w="1417" w:type="dxa"/>
            <w:vAlign w:val="center"/>
          </w:tcPr>
          <w:p w:rsidR="00F73BEE" w:rsidRPr="00FA26B3" w:rsidRDefault="00F73BEE" w:rsidP="00B84580">
            <w:pPr>
              <w:spacing w:line="360" w:lineRule="auto"/>
              <w:rPr>
                <w:rFonts w:ascii="Times New Roman" w:hAnsi="Times New Roman"/>
              </w:rPr>
            </w:pPr>
            <w:r w:rsidRPr="00FA26B3">
              <w:rPr>
                <w:rFonts w:ascii="Times New Roman" w:hAnsi="Times New Roman"/>
              </w:rPr>
              <w:t>0.701</w:t>
            </w:r>
          </w:p>
        </w:tc>
      </w:tr>
    </w:tbl>
    <w:p w:rsidR="00F73BEE" w:rsidRPr="00FA26B3" w:rsidRDefault="00F73BEE" w:rsidP="00F73BE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FA26B3">
        <w:rPr>
          <w:rFonts w:ascii="Times New Roman" w:hAnsi="Times New Roman" w:cs="Times New Roman"/>
          <w:sz w:val="18"/>
          <w:szCs w:val="18"/>
          <w:lang w:val="en-US"/>
        </w:rPr>
        <w:t xml:space="preserve">* Mann Whitney test: ** LOH: loss of heterozygosity; ***TAI: </w:t>
      </w:r>
      <w:proofErr w:type="spellStart"/>
      <w:r w:rsidRPr="00FA26B3">
        <w:rPr>
          <w:rFonts w:ascii="Times New Roman" w:hAnsi="Times New Roman" w:cs="Times New Roman"/>
          <w:sz w:val="18"/>
          <w:szCs w:val="18"/>
          <w:lang w:val="en-US"/>
        </w:rPr>
        <w:t>telomeric</w:t>
      </w:r>
      <w:proofErr w:type="spellEnd"/>
      <w:r w:rsidRPr="00FA26B3">
        <w:rPr>
          <w:rFonts w:ascii="Times New Roman" w:hAnsi="Times New Roman" w:cs="Times New Roman"/>
          <w:sz w:val="18"/>
          <w:szCs w:val="18"/>
          <w:lang w:val="en-US"/>
        </w:rPr>
        <w:t xml:space="preserve"> allelic imbalance </w:t>
      </w:r>
    </w:p>
    <w:p w:rsidR="00F73BEE" w:rsidRPr="00FA26B3" w:rsidRDefault="00F73BEE" w:rsidP="00F73BE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****LST: large-</w:t>
      </w:r>
      <w:r w:rsidRPr="00FA26B3">
        <w:rPr>
          <w:rFonts w:ascii="Times New Roman" w:hAnsi="Times New Roman" w:cs="Times New Roman"/>
          <w:sz w:val="18"/>
          <w:szCs w:val="18"/>
          <w:lang w:val="en-US"/>
        </w:rPr>
        <w:t xml:space="preserve">scale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state </w:t>
      </w:r>
      <w:r w:rsidRPr="00FA26B3">
        <w:rPr>
          <w:rFonts w:ascii="Times New Roman" w:hAnsi="Times New Roman" w:cs="Times New Roman"/>
          <w:sz w:val="18"/>
          <w:szCs w:val="18"/>
          <w:lang w:val="en-US"/>
        </w:rPr>
        <w:t>transition</w:t>
      </w:r>
      <w:r w:rsidR="00F1543C">
        <w:rPr>
          <w:rFonts w:ascii="Times New Roman" w:hAnsi="Times New Roman" w:cs="Times New Roman"/>
          <w:sz w:val="18"/>
          <w:szCs w:val="18"/>
          <w:lang w:val="en-US"/>
        </w:rPr>
        <w:t>; HRD score; homologous recombination deficiency score.</w:t>
      </w:r>
    </w:p>
    <w:p w:rsidR="00FA26B3" w:rsidRDefault="00FA26B3" w:rsidP="000A44E1">
      <w:pPr>
        <w:spacing w:line="480" w:lineRule="auto"/>
        <w:jc w:val="both"/>
        <w:rPr>
          <w:rFonts w:ascii="Times New Roman" w:hAnsi="Times New Roman" w:cs="Times New Roman"/>
          <w:caps/>
          <w:sz w:val="24"/>
          <w:szCs w:val="24"/>
          <w:lang w:val="en-US"/>
        </w:rPr>
      </w:pPr>
    </w:p>
    <w:p w:rsidR="00B1009B" w:rsidRPr="00B1009B" w:rsidRDefault="00B1009B" w:rsidP="00B100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1009B" w:rsidRDefault="00B1009B" w:rsidP="00B100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009B">
        <w:rPr>
          <w:rFonts w:ascii="Times New Roman" w:hAnsi="Times New Roman" w:cs="Times New Roman"/>
          <w:b/>
          <w:sz w:val="28"/>
          <w:szCs w:val="28"/>
          <w:lang w:val="en-US"/>
        </w:rPr>
        <w:t>Supplementary Files</w:t>
      </w:r>
    </w:p>
    <w:p w:rsidR="00B1009B" w:rsidRPr="00B1009B" w:rsidRDefault="00B1009B" w:rsidP="00B100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1009B" w:rsidRDefault="00B1009B" w:rsidP="00B100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009B">
        <w:rPr>
          <w:rFonts w:ascii="Times New Roman" w:hAnsi="Times New Roman" w:cs="Times New Roman"/>
          <w:b/>
          <w:sz w:val="24"/>
          <w:szCs w:val="24"/>
          <w:lang w:val="en-US"/>
        </w:rPr>
        <w:t>Supplementary File S1</w:t>
      </w:r>
      <w:r w:rsidR="00886B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Gene panels </w:t>
      </w:r>
      <w:r w:rsidRPr="00B100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selected for </w:t>
      </w:r>
      <w:r w:rsidR="009A47ED">
        <w:rPr>
          <w:rFonts w:ascii="Times New Roman" w:hAnsi="Times New Roman" w:cs="Times New Roman"/>
          <w:b/>
          <w:sz w:val="24"/>
          <w:szCs w:val="24"/>
          <w:lang w:val="en-US"/>
        </w:rPr>
        <w:t>the analyse</w:t>
      </w:r>
      <w:r w:rsidRPr="00B1009B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</w:p>
    <w:p w:rsidR="00B1009B" w:rsidRPr="00B1009B" w:rsidRDefault="00B1009B" w:rsidP="00B100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009B" w:rsidRPr="00EF62D4" w:rsidRDefault="00B1009B" w:rsidP="00B100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62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File S2. </w:t>
      </w:r>
      <w:r w:rsidR="0068286D">
        <w:rPr>
          <w:rFonts w:ascii="Times New Roman" w:hAnsi="Times New Roman" w:cs="Times New Roman"/>
          <w:b/>
          <w:sz w:val="24"/>
          <w:szCs w:val="24"/>
          <w:lang w:val="en-US"/>
        </w:rPr>
        <w:t>DNA sequence variants in the HR</w:t>
      </w:r>
      <w:r w:rsidR="00EF62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NHEJ, </w:t>
      </w:r>
      <w:proofErr w:type="spellStart"/>
      <w:r w:rsidR="00EF62D4">
        <w:rPr>
          <w:rFonts w:ascii="Times New Roman" w:hAnsi="Times New Roman" w:cs="Times New Roman"/>
          <w:b/>
          <w:sz w:val="24"/>
          <w:szCs w:val="24"/>
          <w:lang w:val="en-US"/>
        </w:rPr>
        <w:t>Fanconi</w:t>
      </w:r>
      <w:proofErr w:type="spellEnd"/>
      <w:r w:rsidR="00EF62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anemia and DNA damage tolerance pathways</w:t>
      </w:r>
    </w:p>
    <w:sectPr w:rsidR="00B1009B" w:rsidRPr="00EF62D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3BD" w:rsidRDefault="008B63BD" w:rsidP="00C85C4F">
      <w:pPr>
        <w:spacing w:after="0" w:line="240" w:lineRule="auto"/>
      </w:pPr>
      <w:r>
        <w:separator/>
      </w:r>
    </w:p>
  </w:endnote>
  <w:endnote w:type="continuationSeparator" w:id="0">
    <w:p w:rsidR="008B63BD" w:rsidRDefault="008B63BD" w:rsidP="00C8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3BD" w:rsidRDefault="008B63BD" w:rsidP="00C85C4F">
      <w:pPr>
        <w:spacing w:after="0" w:line="240" w:lineRule="auto"/>
      </w:pPr>
      <w:r>
        <w:separator/>
      </w:r>
    </w:p>
  </w:footnote>
  <w:footnote w:type="continuationSeparator" w:id="0">
    <w:p w:rsidR="008B63BD" w:rsidRDefault="008B63BD" w:rsidP="00C8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C4F" w:rsidRDefault="00C85C4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On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5arsaeu5s2pieaszbp2fwbpz9tev0vaxxz&quot;&gt;EMAST EndNote Library&lt;record-ids&gt;&lt;item&gt;3&lt;/item&gt;&lt;item&gt;329&lt;/item&gt;&lt;item&gt;354&lt;/item&gt;&lt;item&gt;388&lt;/item&gt;&lt;item&gt;389&lt;/item&gt;&lt;item&gt;390&lt;/item&gt;&lt;/record-ids&gt;&lt;/item&gt;&lt;/Libraries&gt;"/>
  </w:docVars>
  <w:rsids>
    <w:rsidRoot w:val="004777BA"/>
    <w:rsid w:val="000A44E1"/>
    <w:rsid w:val="000A7CF7"/>
    <w:rsid w:val="00217592"/>
    <w:rsid w:val="002868F7"/>
    <w:rsid w:val="0030119B"/>
    <w:rsid w:val="00394D91"/>
    <w:rsid w:val="00400849"/>
    <w:rsid w:val="00433D24"/>
    <w:rsid w:val="004777BA"/>
    <w:rsid w:val="00530631"/>
    <w:rsid w:val="0054499A"/>
    <w:rsid w:val="00570A32"/>
    <w:rsid w:val="00583641"/>
    <w:rsid w:val="005D1AF5"/>
    <w:rsid w:val="00601446"/>
    <w:rsid w:val="0068286D"/>
    <w:rsid w:val="006B26AB"/>
    <w:rsid w:val="006C6183"/>
    <w:rsid w:val="00757ED9"/>
    <w:rsid w:val="0076022C"/>
    <w:rsid w:val="00886B6A"/>
    <w:rsid w:val="00894D59"/>
    <w:rsid w:val="008B63BD"/>
    <w:rsid w:val="009540F9"/>
    <w:rsid w:val="009A47ED"/>
    <w:rsid w:val="00A61B4E"/>
    <w:rsid w:val="00B1009B"/>
    <w:rsid w:val="00B44099"/>
    <w:rsid w:val="00B50FF5"/>
    <w:rsid w:val="00C85C4F"/>
    <w:rsid w:val="00CB078E"/>
    <w:rsid w:val="00CE788E"/>
    <w:rsid w:val="00CF4C73"/>
    <w:rsid w:val="00D0652A"/>
    <w:rsid w:val="00D07E53"/>
    <w:rsid w:val="00DB0B3F"/>
    <w:rsid w:val="00E43A12"/>
    <w:rsid w:val="00EB45D3"/>
    <w:rsid w:val="00EF62D4"/>
    <w:rsid w:val="00F1543C"/>
    <w:rsid w:val="00F73BEE"/>
    <w:rsid w:val="00FA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B9C68-370F-4D4D-BB76-C98D3C9D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rsid w:val="000A44E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A44E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A44E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0A44E1"/>
    <w:rPr>
      <w:rFonts w:ascii="Calibri" w:hAnsi="Calibri" w:cs="Calibri"/>
      <w:noProof/>
      <w:lang w:val="en-US"/>
    </w:rPr>
  </w:style>
  <w:style w:type="table" w:styleId="Tabellenraster">
    <w:name w:val="Table Grid"/>
    <w:basedOn w:val="NormaleTabelle"/>
    <w:uiPriority w:val="39"/>
    <w:rsid w:val="00FA2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8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5C4F"/>
  </w:style>
  <w:style w:type="paragraph" w:styleId="Fuzeile">
    <w:name w:val="footer"/>
    <w:basedOn w:val="Standard"/>
    <w:link w:val="FuzeileZchn"/>
    <w:uiPriority w:val="99"/>
    <w:unhideWhenUsed/>
    <w:rsid w:val="00C8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5C4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5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5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Gisela</dc:creator>
  <cp:keywords/>
  <dc:description/>
  <cp:lastModifiedBy>gisela.muenchen@web.de</cp:lastModifiedBy>
  <cp:revision>2</cp:revision>
  <cp:lastPrinted>2023-07-27T16:02:00Z</cp:lastPrinted>
  <dcterms:created xsi:type="dcterms:W3CDTF">2023-10-11T15:39:00Z</dcterms:created>
  <dcterms:modified xsi:type="dcterms:W3CDTF">2023-10-11T15:39:00Z</dcterms:modified>
</cp:coreProperties>
</file>