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F54AA2" w14:textId="013E35C4" w:rsidR="009E4C9E" w:rsidRDefault="009E4C9E" w:rsidP="009E4C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3A42">
        <w:rPr>
          <w:rFonts w:ascii="Times New Roman" w:hAnsi="Times New Roman" w:cs="Times New Roman"/>
          <w:b/>
          <w:bCs/>
          <w:sz w:val="24"/>
          <w:szCs w:val="24"/>
        </w:rPr>
        <w:t>Supplementary Table 1.</w:t>
      </w:r>
      <w:r w:rsidR="00A81D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1D25" w:rsidRPr="00FD12A3">
        <w:rPr>
          <w:rFonts w:ascii="Times New Roman" w:hAnsi="Times New Roman" w:cs="Times New Roman"/>
          <w:bCs/>
          <w:szCs w:val="21"/>
        </w:rPr>
        <w:t>Detailed information of antibodies used for Western blot analysis.</w:t>
      </w:r>
    </w:p>
    <w:p w14:paraId="2F3D1533" w14:textId="77777777" w:rsidR="009E4C9E" w:rsidRPr="00FC3A42" w:rsidRDefault="009E4C9E" w:rsidP="009E4C9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707"/>
        <w:gridCol w:w="2766"/>
      </w:tblGrid>
      <w:tr w:rsidR="009E4C9E" w:rsidRPr="00F761D4" w14:paraId="6FA124BF" w14:textId="77777777" w:rsidTr="00561567">
        <w:tc>
          <w:tcPr>
            <w:tcW w:w="3823" w:type="dxa"/>
            <w:tcBorders>
              <w:top w:val="single" w:sz="8" w:space="0" w:color="auto"/>
              <w:bottom w:val="single" w:sz="8" w:space="0" w:color="auto"/>
            </w:tcBorders>
          </w:tcPr>
          <w:p w14:paraId="5563122E" w14:textId="77777777" w:rsidR="009E4C9E" w:rsidRPr="00F761D4" w:rsidRDefault="009E4C9E" w:rsidP="0056156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707" w:type="dxa"/>
            <w:tcBorders>
              <w:top w:val="single" w:sz="8" w:space="0" w:color="auto"/>
              <w:bottom w:val="single" w:sz="8" w:space="0" w:color="auto"/>
            </w:tcBorders>
          </w:tcPr>
          <w:p w14:paraId="54BD4195" w14:textId="77777777" w:rsidR="009E4C9E" w:rsidRPr="00F761D4" w:rsidRDefault="009E4C9E" w:rsidP="0056156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oncentration</w:t>
            </w:r>
          </w:p>
        </w:tc>
        <w:tc>
          <w:tcPr>
            <w:tcW w:w="2766" w:type="dxa"/>
            <w:tcBorders>
              <w:top w:val="single" w:sz="8" w:space="0" w:color="auto"/>
              <w:bottom w:val="single" w:sz="8" w:space="0" w:color="auto"/>
            </w:tcBorders>
          </w:tcPr>
          <w:p w14:paraId="7B89C6EB" w14:textId="77777777" w:rsidR="009E4C9E" w:rsidRPr="00F761D4" w:rsidRDefault="009E4C9E" w:rsidP="0056156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ompany</w:t>
            </w:r>
          </w:p>
        </w:tc>
      </w:tr>
      <w:tr w:rsidR="009E4C9E" w:rsidRPr="00F761D4" w14:paraId="023F498C" w14:textId="77777777" w:rsidTr="00561567">
        <w:tc>
          <w:tcPr>
            <w:tcW w:w="3823" w:type="dxa"/>
            <w:tcBorders>
              <w:top w:val="single" w:sz="8" w:space="0" w:color="auto"/>
            </w:tcBorders>
          </w:tcPr>
          <w:p w14:paraId="140BAB80" w14:textId="77777777" w:rsidR="009E4C9E" w:rsidRPr="00F761D4" w:rsidRDefault="009E4C9E" w:rsidP="0056156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761D4">
              <w:rPr>
                <w:rFonts w:ascii="Times New Roman" w:hAnsi="Times New Roman" w:cs="Times New Roman"/>
                <w:b/>
                <w:bCs/>
                <w:szCs w:val="21"/>
              </w:rPr>
              <w:t>Primary antibodies (catalog number)</w:t>
            </w:r>
          </w:p>
        </w:tc>
        <w:tc>
          <w:tcPr>
            <w:tcW w:w="1707" w:type="dxa"/>
            <w:tcBorders>
              <w:top w:val="single" w:sz="8" w:space="0" w:color="auto"/>
            </w:tcBorders>
          </w:tcPr>
          <w:p w14:paraId="1EBF0792" w14:textId="77777777" w:rsidR="009E4C9E" w:rsidRPr="00F761D4" w:rsidRDefault="009E4C9E" w:rsidP="0056156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766" w:type="dxa"/>
            <w:tcBorders>
              <w:top w:val="single" w:sz="8" w:space="0" w:color="auto"/>
            </w:tcBorders>
          </w:tcPr>
          <w:p w14:paraId="21923D1D" w14:textId="77777777" w:rsidR="009E4C9E" w:rsidRPr="00F761D4" w:rsidRDefault="009E4C9E" w:rsidP="0056156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9E4C9E" w:rsidRPr="0051065F" w14:paraId="69BBC68C" w14:textId="77777777" w:rsidTr="00561567">
        <w:tc>
          <w:tcPr>
            <w:tcW w:w="3823" w:type="dxa"/>
          </w:tcPr>
          <w:p w14:paraId="50F52253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 w:rsidRPr="0051065F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51065F">
              <w:rPr>
                <w:rFonts w:ascii="Times New Roman" w:hAnsi="Times New Roman" w:cs="Times New Roman"/>
                <w:szCs w:val="21"/>
              </w:rPr>
              <w:t>abbit anti-DCLK1 (ab31704)</w:t>
            </w:r>
          </w:p>
        </w:tc>
        <w:tc>
          <w:tcPr>
            <w:tcW w:w="1707" w:type="dxa"/>
          </w:tcPr>
          <w:p w14:paraId="6732B945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:1000</w:t>
            </w:r>
          </w:p>
        </w:tc>
        <w:tc>
          <w:tcPr>
            <w:tcW w:w="2766" w:type="dxa"/>
          </w:tcPr>
          <w:p w14:paraId="1FFA8B39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bcam</w:t>
            </w:r>
          </w:p>
        </w:tc>
      </w:tr>
      <w:tr w:rsidR="009E4C9E" w:rsidRPr="0051065F" w14:paraId="5DA0D431" w14:textId="77777777" w:rsidTr="00561567">
        <w:tc>
          <w:tcPr>
            <w:tcW w:w="3823" w:type="dxa"/>
          </w:tcPr>
          <w:p w14:paraId="63BCD594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abbit anti-AKT (C67E7)</w:t>
            </w:r>
          </w:p>
        </w:tc>
        <w:tc>
          <w:tcPr>
            <w:tcW w:w="1707" w:type="dxa"/>
          </w:tcPr>
          <w:p w14:paraId="5E5A7E1C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:1000</w:t>
            </w:r>
          </w:p>
        </w:tc>
        <w:tc>
          <w:tcPr>
            <w:tcW w:w="2766" w:type="dxa"/>
          </w:tcPr>
          <w:p w14:paraId="50A4CEDD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ell Signaling Technology</w:t>
            </w:r>
          </w:p>
        </w:tc>
      </w:tr>
      <w:tr w:rsidR="009E4C9E" w:rsidRPr="0051065F" w14:paraId="30755B74" w14:textId="77777777" w:rsidTr="00561567">
        <w:tc>
          <w:tcPr>
            <w:tcW w:w="3823" w:type="dxa"/>
          </w:tcPr>
          <w:p w14:paraId="7DF948D1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abbit anti-Phospho-AKT (D25E6)</w:t>
            </w:r>
          </w:p>
        </w:tc>
        <w:tc>
          <w:tcPr>
            <w:tcW w:w="1707" w:type="dxa"/>
          </w:tcPr>
          <w:p w14:paraId="5F6B8524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:1000</w:t>
            </w:r>
          </w:p>
        </w:tc>
        <w:tc>
          <w:tcPr>
            <w:tcW w:w="2766" w:type="dxa"/>
          </w:tcPr>
          <w:p w14:paraId="3ADFA2CD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ell Signaling Technology</w:t>
            </w:r>
          </w:p>
        </w:tc>
      </w:tr>
      <w:tr w:rsidR="009E4C9E" w:rsidRPr="0051065F" w14:paraId="4D68A1FC" w14:textId="77777777" w:rsidTr="00561567">
        <w:tc>
          <w:tcPr>
            <w:tcW w:w="3823" w:type="dxa"/>
          </w:tcPr>
          <w:p w14:paraId="214247D6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abbit anti-PI3K (19H8)</w:t>
            </w:r>
          </w:p>
        </w:tc>
        <w:tc>
          <w:tcPr>
            <w:tcW w:w="1707" w:type="dxa"/>
          </w:tcPr>
          <w:p w14:paraId="06CA964A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:1000</w:t>
            </w:r>
          </w:p>
        </w:tc>
        <w:tc>
          <w:tcPr>
            <w:tcW w:w="2766" w:type="dxa"/>
          </w:tcPr>
          <w:p w14:paraId="24F45B8B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ell Signaling Technology</w:t>
            </w:r>
          </w:p>
        </w:tc>
      </w:tr>
      <w:tr w:rsidR="009E4C9E" w:rsidRPr="0051065F" w14:paraId="69716A39" w14:textId="77777777" w:rsidTr="00561567">
        <w:tc>
          <w:tcPr>
            <w:tcW w:w="3823" w:type="dxa"/>
          </w:tcPr>
          <w:p w14:paraId="421B2D1E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abbit anti-Phospho-PI3K (E3U1H)</w:t>
            </w:r>
          </w:p>
        </w:tc>
        <w:tc>
          <w:tcPr>
            <w:tcW w:w="1707" w:type="dxa"/>
          </w:tcPr>
          <w:p w14:paraId="279EB94F" w14:textId="77777777" w:rsidR="009E4C9E" w:rsidRPr="00B36B47" w:rsidRDefault="009E4C9E" w:rsidP="0056156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:1000</w:t>
            </w:r>
          </w:p>
        </w:tc>
        <w:tc>
          <w:tcPr>
            <w:tcW w:w="2766" w:type="dxa"/>
          </w:tcPr>
          <w:p w14:paraId="0F37C446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ell Signaling Technology</w:t>
            </w:r>
          </w:p>
        </w:tc>
      </w:tr>
      <w:tr w:rsidR="009E4C9E" w:rsidRPr="0051065F" w14:paraId="7D1CC34D" w14:textId="77777777" w:rsidTr="00561567">
        <w:tc>
          <w:tcPr>
            <w:tcW w:w="3823" w:type="dxa"/>
          </w:tcPr>
          <w:p w14:paraId="3F0500C5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abbit anti-mTOR (7C10)</w:t>
            </w:r>
          </w:p>
        </w:tc>
        <w:tc>
          <w:tcPr>
            <w:tcW w:w="1707" w:type="dxa"/>
          </w:tcPr>
          <w:p w14:paraId="3DFB6D45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:1000</w:t>
            </w:r>
          </w:p>
        </w:tc>
        <w:tc>
          <w:tcPr>
            <w:tcW w:w="2766" w:type="dxa"/>
          </w:tcPr>
          <w:p w14:paraId="719BB286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ell Signaling Technology</w:t>
            </w:r>
          </w:p>
        </w:tc>
      </w:tr>
      <w:tr w:rsidR="009E4C9E" w:rsidRPr="0051065F" w14:paraId="4EC9C046" w14:textId="77777777" w:rsidTr="00561567">
        <w:tc>
          <w:tcPr>
            <w:tcW w:w="3823" w:type="dxa"/>
          </w:tcPr>
          <w:p w14:paraId="537D4E4B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abbit anti-Phospho-mTOR (D9C2)</w:t>
            </w:r>
          </w:p>
        </w:tc>
        <w:tc>
          <w:tcPr>
            <w:tcW w:w="1707" w:type="dxa"/>
          </w:tcPr>
          <w:p w14:paraId="09316DB0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:1000</w:t>
            </w:r>
          </w:p>
        </w:tc>
        <w:tc>
          <w:tcPr>
            <w:tcW w:w="2766" w:type="dxa"/>
          </w:tcPr>
          <w:p w14:paraId="4849B5A1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ell Signaling Technology</w:t>
            </w:r>
          </w:p>
        </w:tc>
      </w:tr>
      <w:tr w:rsidR="009E4C9E" w:rsidRPr="0051065F" w14:paraId="475C90C8" w14:textId="77777777" w:rsidTr="00561567">
        <w:tc>
          <w:tcPr>
            <w:tcW w:w="3823" w:type="dxa"/>
          </w:tcPr>
          <w:p w14:paraId="2CE20EA7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abbit anti-E-cadherin (</w:t>
            </w:r>
            <w:r w:rsidRPr="004158F5">
              <w:rPr>
                <w:rFonts w:ascii="Times New Roman" w:hAnsi="Times New Roman" w:cs="Times New Roman"/>
                <w:szCs w:val="21"/>
              </w:rPr>
              <w:t>20874-1-AP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7" w:type="dxa"/>
          </w:tcPr>
          <w:p w14:paraId="7758F29C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:1000</w:t>
            </w:r>
          </w:p>
        </w:tc>
        <w:tc>
          <w:tcPr>
            <w:tcW w:w="2766" w:type="dxa"/>
          </w:tcPr>
          <w:p w14:paraId="2A6031A0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roteintech</w:t>
            </w:r>
          </w:p>
        </w:tc>
      </w:tr>
      <w:tr w:rsidR="009E4C9E" w:rsidRPr="0051065F" w14:paraId="526161A5" w14:textId="77777777" w:rsidTr="00561567">
        <w:tc>
          <w:tcPr>
            <w:tcW w:w="3823" w:type="dxa"/>
          </w:tcPr>
          <w:p w14:paraId="452B1156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abbit anti-N-cadherin (</w:t>
            </w:r>
            <w:r w:rsidRPr="004158F5">
              <w:rPr>
                <w:rFonts w:ascii="Times New Roman" w:hAnsi="Times New Roman" w:cs="Times New Roman"/>
                <w:szCs w:val="21"/>
              </w:rPr>
              <w:t>22018-1-AP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7" w:type="dxa"/>
          </w:tcPr>
          <w:p w14:paraId="2044F16D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:1000</w:t>
            </w:r>
          </w:p>
        </w:tc>
        <w:tc>
          <w:tcPr>
            <w:tcW w:w="2766" w:type="dxa"/>
          </w:tcPr>
          <w:p w14:paraId="0FEEACA1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roteintech</w:t>
            </w:r>
          </w:p>
        </w:tc>
      </w:tr>
      <w:tr w:rsidR="009E4C9E" w:rsidRPr="0051065F" w14:paraId="479C634E" w14:textId="77777777" w:rsidTr="00561567">
        <w:tc>
          <w:tcPr>
            <w:tcW w:w="3823" w:type="dxa"/>
          </w:tcPr>
          <w:p w14:paraId="7CEBE9E1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abbit anti-ZO-1 (</w:t>
            </w:r>
            <w:r w:rsidRPr="004158F5">
              <w:rPr>
                <w:rFonts w:ascii="Times New Roman" w:hAnsi="Times New Roman" w:cs="Times New Roman"/>
                <w:szCs w:val="21"/>
              </w:rPr>
              <w:t>21773-1-AP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7" w:type="dxa"/>
          </w:tcPr>
          <w:p w14:paraId="01784F02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:1000</w:t>
            </w:r>
          </w:p>
        </w:tc>
        <w:tc>
          <w:tcPr>
            <w:tcW w:w="2766" w:type="dxa"/>
          </w:tcPr>
          <w:p w14:paraId="7F7BB359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roteintech</w:t>
            </w:r>
          </w:p>
        </w:tc>
      </w:tr>
      <w:tr w:rsidR="009E4C9E" w:rsidRPr="0051065F" w14:paraId="4887D12F" w14:textId="77777777" w:rsidTr="00561567">
        <w:tc>
          <w:tcPr>
            <w:tcW w:w="3823" w:type="dxa"/>
          </w:tcPr>
          <w:p w14:paraId="559A8405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abbit anti-Snail (</w:t>
            </w:r>
            <w:r w:rsidRPr="004158F5">
              <w:rPr>
                <w:rFonts w:ascii="Times New Roman" w:hAnsi="Times New Roman" w:cs="Times New Roman"/>
                <w:szCs w:val="21"/>
              </w:rPr>
              <w:t>13099-1-AP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7" w:type="dxa"/>
          </w:tcPr>
          <w:p w14:paraId="23C7A81B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:1000</w:t>
            </w:r>
          </w:p>
        </w:tc>
        <w:tc>
          <w:tcPr>
            <w:tcW w:w="2766" w:type="dxa"/>
          </w:tcPr>
          <w:p w14:paraId="3D88EA0D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roteintech</w:t>
            </w:r>
          </w:p>
        </w:tc>
      </w:tr>
      <w:tr w:rsidR="009E4C9E" w:rsidRPr="0051065F" w14:paraId="7D4D542C" w14:textId="77777777" w:rsidTr="00561567">
        <w:tc>
          <w:tcPr>
            <w:tcW w:w="3823" w:type="dxa"/>
          </w:tcPr>
          <w:p w14:paraId="1D70D776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abbit anti-Slug (</w:t>
            </w:r>
            <w:r w:rsidRPr="004158F5">
              <w:rPr>
                <w:rFonts w:ascii="Times New Roman" w:hAnsi="Times New Roman" w:cs="Times New Roman"/>
                <w:szCs w:val="21"/>
              </w:rPr>
              <w:t>12129-1-AP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7" w:type="dxa"/>
          </w:tcPr>
          <w:p w14:paraId="0D06861D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:1000</w:t>
            </w:r>
          </w:p>
        </w:tc>
        <w:tc>
          <w:tcPr>
            <w:tcW w:w="2766" w:type="dxa"/>
          </w:tcPr>
          <w:p w14:paraId="4E53BB82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roteintech</w:t>
            </w:r>
          </w:p>
        </w:tc>
      </w:tr>
      <w:tr w:rsidR="009E4C9E" w:rsidRPr="0051065F" w14:paraId="24C701CE" w14:textId="77777777" w:rsidTr="00561567">
        <w:tc>
          <w:tcPr>
            <w:tcW w:w="3823" w:type="dxa"/>
          </w:tcPr>
          <w:p w14:paraId="1AA3160C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abbit anti-Vimentin (</w:t>
            </w:r>
            <w:r w:rsidRPr="004158F5">
              <w:rPr>
                <w:rFonts w:ascii="Times New Roman" w:hAnsi="Times New Roman" w:cs="Times New Roman"/>
                <w:szCs w:val="21"/>
              </w:rPr>
              <w:t>10366-1-AP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7" w:type="dxa"/>
          </w:tcPr>
          <w:p w14:paraId="7D9179C9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:1000</w:t>
            </w:r>
          </w:p>
        </w:tc>
        <w:tc>
          <w:tcPr>
            <w:tcW w:w="2766" w:type="dxa"/>
          </w:tcPr>
          <w:p w14:paraId="50FA1366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roteintech</w:t>
            </w:r>
          </w:p>
        </w:tc>
      </w:tr>
      <w:tr w:rsidR="009E4C9E" w:rsidRPr="0051065F" w14:paraId="1713B558" w14:textId="77777777" w:rsidTr="00561567">
        <w:tc>
          <w:tcPr>
            <w:tcW w:w="3823" w:type="dxa"/>
          </w:tcPr>
          <w:p w14:paraId="019CF5D6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abbit anti-ZEB1 (</w:t>
            </w:r>
            <w:r w:rsidRPr="00214C90">
              <w:rPr>
                <w:rFonts w:ascii="Times New Roman" w:hAnsi="Times New Roman" w:cs="Times New Roman"/>
                <w:szCs w:val="21"/>
              </w:rPr>
              <w:t>21544-1-AP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7" w:type="dxa"/>
          </w:tcPr>
          <w:p w14:paraId="7D8FB67B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:1000</w:t>
            </w:r>
          </w:p>
        </w:tc>
        <w:tc>
          <w:tcPr>
            <w:tcW w:w="2766" w:type="dxa"/>
          </w:tcPr>
          <w:p w14:paraId="0D587F2E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roteintech</w:t>
            </w:r>
          </w:p>
        </w:tc>
      </w:tr>
      <w:tr w:rsidR="009E4C9E" w:rsidRPr="0051065F" w14:paraId="60BED21A" w14:textId="77777777" w:rsidTr="00561567">
        <w:tc>
          <w:tcPr>
            <w:tcW w:w="3823" w:type="dxa"/>
          </w:tcPr>
          <w:p w14:paraId="6A20BC32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abbit anti-</w:t>
            </w:r>
            <w:r>
              <w:rPr>
                <w:rFonts w:ascii="Times New Roman" w:hAnsi="Times New Roman" w:cs="Times New Roman" w:hint="eastAsia"/>
                <w:szCs w:val="21"/>
              </w:rPr>
              <w:t>β</w:t>
            </w: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>citin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9F3B27">
              <w:rPr>
                <w:rFonts w:ascii="Times New Roman" w:hAnsi="Times New Roman" w:cs="Times New Roman"/>
                <w:szCs w:val="21"/>
              </w:rPr>
              <w:t>20536-1-AP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7" w:type="dxa"/>
          </w:tcPr>
          <w:p w14:paraId="04E0B218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:1000</w:t>
            </w:r>
          </w:p>
        </w:tc>
        <w:tc>
          <w:tcPr>
            <w:tcW w:w="2766" w:type="dxa"/>
          </w:tcPr>
          <w:p w14:paraId="3B1CF3B9" w14:textId="77777777" w:rsidR="009E4C9E" w:rsidRPr="0051065F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roteintech</w:t>
            </w:r>
          </w:p>
        </w:tc>
      </w:tr>
      <w:tr w:rsidR="009E4C9E" w:rsidRPr="0051065F" w14:paraId="0EC5F989" w14:textId="77777777" w:rsidTr="00561567">
        <w:tc>
          <w:tcPr>
            <w:tcW w:w="3823" w:type="dxa"/>
          </w:tcPr>
          <w:p w14:paraId="138F1DBE" w14:textId="77777777" w:rsidR="009E4C9E" w:rsidRPr="00C267A4" w:rsidRDefault="009E4C9E" w:rsidP="0056156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267A4">
              <w:rPr>
                <w:rFonts w:ascii="Times New Roman" w:hAnsi="Times New Roman" w:cs="Times New Roman"/>
                <w:b/>
                <w:bCs/>
                <w:szCs w:val="21"/>
              </w:rPr>
              <w:t>Secondary antibody (catalog number)</w:t>
            </w:r>
          </w:p>
        </w:tc>
        <w:tc>
          <w:tcPr>
            <w:tcW w:w="1707" w:type="dxa"/>
          </w:tcPr>
          <w:p w14:paraId="7474C3E2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6" w:type="dxa"/>
          </w:tcPr>
          <w:p w14:paraId="3E8BA857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E4C9E" w:rsidRPr="0051065F" w14:paraId="07028E25" w14:textId="77777777" w:rsidTr="00561567">
        <w:tc>
          <w:tcPr>
            <w:tcW w:w="3823" w:type="dxa"/>
            <w:tcBorders>
              <w:bottom w:val="single" w:sz="8" w:space="0" w:color="auto"/>
            </w:tcBorders>
          </w:tcPr>
          <w:p w14:paraId="5C02ADC5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 w:rsidRPr="002A79D2">
              <w:rPr>
                <w:rFonts w:ascii="Times New Roman" w:hAnsi="Times New Roman" w:cs="Times New Roman"/>
                <w:szCs w:val="21"/>
              </w:rPr>
              <w:t>HRP-conjugated Affinipure Goat Anti-Rabbit IgG(H+L)</w:t>
            </w:r>
            <w:r>
              <w:rPr>
                <w:rFonts w:ascii="Times New Roman" w:hAnsi="Times New Roman" w:cs="Times New Roman"/>
                <w:szCs w:val="21"/>
              </w:rPr>
              <w:t xml:space="preserve"> (SA00001-2)</w:t>
            </w:r>
          </w:p>
        </w:tc>
        <w:tc>
          <w:tcPr>
            <w:tcW w:w="1707" w:type="dxa"/>
            <w:tcBorders>
              <w:bottom w:val="single" w:sz="8" w:space="0" w:color="auto"/>
            </w:tcBorders>
          </w:tcPr>
          <w:p w14:paraId="6DD156D3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1:</w:t>
            </w:r>
            <w:r>
              <w:rPr>
                <w:rFonts w:ascii="Times New Roman" w:hAnsi="Times New Roman" w:cs="Times New Roman"/>
                <w:szCs w:val="21"/>
              </w:rPr>
              <w:t>10000</w:t>
            </w:r>
          </w:p>
        </w:tc>
        <w:tc>
          <w:tcPr>
            <w:tcW w:w="2766" w:type="dxa"/>
            <w:tcBorders>
              <w:bottom w:val="single" w:sz="8" w:space="0" w:color="auto"/>
            </w:tcBorders>
          </w:tcPr>
          <w:p w14:paraId="12FCCAF3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roteintech</w:t>
            </w:r>
          </w:p>
        </w:tc>
      </w:tr>
    </w:tbl>
    <w:p w14:paraId="0813C7F5" w14:textId="77777777" w:rsidR="009E4C9E" w:rsidRPr="00FC3A42" w:rsidRDefault="009E4C9E" w:rsidP="009E4C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EAC36A" w14:textId="77777777" w:rsidR="009E4C9E" w:rsidRPr="00FC3A42" w:rsidRDefault="009E4C9E" w:rsidP="009E4C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3A4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E57A94D" w14:textId="5F943021" w:rsidR="009E4C9E" w:rsidRDefault="009E4C9E" w:rsidP="009E4C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3A4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2.</w:t>
      </w:r>
      <w:r w:rsidR="00A81D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1D25" w:rsidRPr="00FD12A3">
        <w:rPr>
          <w:rFonts w:ascii="Times New Roman" w:hAnsi="Times New Roman" w:cs="Times New Roman"/>
          <w:bCs/>
          <w:szCs w:val="21"/>
        </w:rPr>
        <w:t>Detailed information of primers used for RT-PCR.</w:t>
      </w:r>
    </w:p>
    <w:p w14:paraId="4406C91D" w14:textId="77777777" w:rsidR="009E4C9E" w:rsidRPr="00FC3A42" w:rsidRDefault="009E4C9E" w:rsidP="009E4C9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4"/>
        <w:gridCol w:w="2670"/>
        <w:gridCol w:w="3682"/>
      </w:tblGrid>
      <w:tr w:rsidR="009E4C9E" w:rsidRPr="00A24CCC" w14:paraId="012D4DFE" w14:textId="77777777" w:rsidTr="00561567">
        <w:tc>
          <w:tcPr>
            <w:tcW w:w="2765" w:type="dxa"/>
            <w:tcBorders>
              <w:top w:val="single" w:sz="8" w:space="0" w:color="auto"/>
              <w:bottom w:val="single" w:sz="8" w:space="0" w:color="auto"/>
            </w:tcBorders>
          </w:tcPr>
          <w:p w14:paraId="535E24B7" w14:textId="77777777" w:rsidR="009E4C9E" w:rsidRPr="00A24CCC" w:rsidRDefault="009E4C9E" w:rsidP="0056156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24CCC">
              <w:rPr>
                <w:rFonts w:ascii="Times New Roman" w:hAnsi="Times New Roman" w:cs="Times New Roman" w:hint="eastAsia"/>
                <w:b/>
                <w:bCs/>
                <w:szCs w:val="21"/>
              </w:rPr>
              <w:t>G</w:t>
            </w:r>
            <w:r w:rsidRPr="00A24CCC">
              <w:rPr>
                <w:rFonts w:ascii="Times New Roman" w:hAnsi="Times New Roman" w:cs="Times New Roman"/>
                <w:b/>
                <w:bCs/>
                <w:szCs w:val="21"/>
              </w:rPr>
              <w:t>enes</w:t>
            </w:r>
          </w:p>
        </w:tc>
        <w:tc>
          <w:tcPr>
            <w:tcW w:w="2765" w:type="dxa"/>
            <w:tcBorders>
              <w:top w:val="single" w:sz="8" w:space="0" w:color="auto"/>
              <w:bottom w:val="single" w:sz="8" w:space="0" w:color="auto"/>
            </w:tcBorders>
          </w:tcPr>
          <w:p w14:paraId="5DB36FBF" w14:textId="77777777" w:rsidR="009E4C9E" w:rsidRPr="00A24CCC" w:rsidRDefault="009E4C9E" w:rsidP="0056156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24CCC">
              <w:rPr>
                <w:rFonts w:ascii="Times New Roman" w:hAnsi="Times New Roman" w:cs="Times New Roman" w:hint="eastAsia"/>
                <w:b/>
                <w:bCs/>
                <w:szCs w:val="21"/>
              </w:rPr>
              <w:t>P</w:t>
            </w:r>
            <w:r w:rsidRPr="00A24CCC">
              <w:rPr>
                <w:rFonts w:ascii="Times New Roman" w:hAnsi="Times New Roman" w:cs="Times New Roman"/>
                <w:b/>
                <w:bCs/>
                <w:szCs w:val="21"/>
              </w:rPr>
              <w:t>rimers</w:t>
            </w:r>
          </w:p>
        </w:tc>
        <w:tc>
          <w:tcPr>
            <w:tcW w:w="2766" w:type="dxa"/>
            <w:tcBorders>
              <w:top w:val="single" w:sz="8" w:space="0" w:color="auto"/>
              <w:bottom w:val="single" w:sz="8" w:space="0" w:color="auto"/>
            </w:tcBorders>
          </w:tcPr>
          <w:p w14:paraId="47D2E879" w14:textId="77777777" w:rsidR="009E4C9E" w:rsidRPr="00A24CCC" w:rsidRDefault="009E4C9E" w:rsidP="0056156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24CCC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A24CCC">
              <w:rPr>
                <w:rFonts w:ascii="Times New Roman" w:hAnsi="Times New Roman" w:cs="Times New Roman"/>
                <w:b/>
                <w:bCs/>
                <w:szCs w:val="21"/>
              </w:rPr>
              <w:t>equence (5’-3’)</w:t>
            </w:r>
          </w:p>
        </w:tc>
      </w:tr>
      <w:tr w:rsidR="009E4C9E" w:rsidRPr="00544DF2" w14:paraId="5339F2A4" w14:textId="77777777" w:rsidTr="00561567">
        <w:tc>
          <w:tcPr>
            <w:tcW w:w="2765" w:type="dxa"/>
            <w:tcBorders>
              <w:top w:val="single" w:sz="8" w:space="0" w:color="auto"/>
            </w:tcBorders>
          </w:tcPr>
          <w:p w14:paraId="4215A931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 w:rsidRPr="00544DF2"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544DF2">
              <w:rPr>
                <w:rFonts w:ascii="Times New Roman" w:hAnsi="Times New Roman" w:cs="Times New Roman"/>
                <w:szCs w:val="21"/>
              </w:rPr>
              <w:t>-cadherin</w:t>
            </w:r>
          </w:p>
        </w:tc>
        <w:tc>
          <w:tcPr>
            <w:tcW w:w="2765" w:type="dxa"/>
            <w:tcBorders>
              <w:top w:val="single" w:sz="8" w:space="0" w:color="auto"/>
            </w:tcBorders>
          </w:tcPr>
          <w:p w14:paraId="5408A52D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CR-F</w:t>
            </w:r>
          </w:p>
        </w:tc>
        <w:tc>
          <w:tcPr>
            <w:tcW w:w="2766" w:type="dxa"/>
            <w:tcBorders>
              <w:top w:val="single" w:sz="8" w:space="0" w:color="auto"/>
            </w:tcBorders>
          </w:tcPr>
          <w:p w14:paraId="6AB5959F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 w:rsidRPr="00E364B6">
              <w:rPr>
                <w:rFonts w:ascii="Times New Roman" w:hAnsi="Times New Roman" w:cs="Times New Roman"/>
                <w:szCs w:val="21"/>
              </w:rPr>
              <w:t>GTCACTGACACCAACGATAATCCT</w:t>
            </w:r>
          </w:p>
        </w:tc>
      </w:tr>
      <w:tr w:rsidR="009E4C9E" w:rsidRPr="00544DF2" w14:paraId="592058A7" w14:textId="77777777" w:rsidTr="00561567">
        <w:tc>
          <w:tcPr>
            <w:tcW w:w="2765" w:type="dxa"/>
          </w:tcPr>
          <w:p w14:paraId="711E5D69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</w:tcPr>
          <w:p w14:paraId="34F26B33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CR-R</w:t>
            </w:r>
          </w:p>
        </w:tc>
        <w:tc>
          <w:tcPr>
            <w:tcW w:w="2766" w:type="dxa"/>
          </w:tcPr>
          <w:p w14:paraId="5307464A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 w:rsidRPr="00E364B6">
              <w:rPr>
                <w:rFonts w:ascii="Times New Roman" w:hAnsi="Times New Roman" w:cs="Times New Roman"/>
                <w:szCs w:val="21"/>
              </w:rPr>
              <w:t>TTTCAGTGTGGTGATTACGACGTTA</w:t>
            </w:r>
          </w:p>
        </w:tc>
      </w:tr>
      <w:tr w:rsidR="009E4C9E" w:rsidRPr="00544DF2" w14:paraId="5C99EDD8" w14:textId="77777777" w:rsidTr="00561567">
        <w:tc>
          <w:tcPr>
            <w:tcW w:w="2765" w:type="dxa"/>
          </w:tcPr>
          <w:p w14:paraId="48F5DB5B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-cadherin</w:t>
            </w:r>
          </w:p>
        </w:tc>
        <w:tc>
          <w:tcPr>
            <w:tcW w:w="2765" w:type="dxa"/>
          </w:tcPr>
          <w:p w14:paraId="1AECFFFD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CR-F</w:t>
            </w:r>
          </w:p>
        </w:tc>
        <w:tc>
          <w:tcPr>
            <w:tcW w:w="2766" w:type="dxa"/>
          </w:tcPr>
          <w:p w14:paraId="11253CCB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 w:rsidRPr="0027596E">
              <w:rPr>
                <w:rFonts w:ascii="Times New Roman" w:hAnsi="Times New Roman" w:cs="Times New Roman"/>
                <w:szCs w:val="21"/>
              </w:rPr>
              <w:t>TCAGGCGTCTGTAGAGGCTT</w:t>
            </w:r>
          </w:p>
        </w:tc>
      </w:tr>
      <w:tr w:rsidR="009E4C9E" w:rsidRPr="00544DF2" w14:paraId="6B3EB925" w14:textId="77777777" w:rsidTr="00561567">
        <w:tc>
          <w:tcPr>
            <w:tcW w:w="2765" w:type="dxa"/>
          </w:tcPr>
          <w:p w14:paraId="184656DB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</w:tcPr>
          <w:p w14:paraId="5D7ECBCD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CR-R</w:t>
            </w:r>
          </w:p>
        </w:tc>
        <w:tc>
          <w:tcPr>
            <w:tcW w:w="2766" w:type="dxa"/>
          </w:tcPr>
          <w:p w14:paraId="645D52CF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 w:rsidRPr="0027596E">
              <w:rPr>
                <w:rFonts w:ascii="Times New Roman" w:hAnsi="Times New Roman" w:cs="Times New Roman"/>
                <w:szCs w:val="21"/>
              </w:rPr>
              <w:t>ATGCACATCCTTCGATAAGACTG</w:t>
            </w:r>
          </w:p>
        </w:tc>
      </w:tr>
      <w:tr w:rsidR="009E4C9E" w:rsidRPr="00544DF2" w14:paraId="7A1AA015" w14:textId="77777777" w:rsidTr="00561567">
        <w:tc>
          <w:tcPr>
            <w:tcW w:w="2765" w:type="dxa"/>
          </w:tcPr>
          <w:p w14:paraId="6051BA7F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>
              <w:rPr>
                <w:rFonts w:ascii="Times New Roman" w:hAnsi="Times New Roman" w:cs="Times New Roman"/>
                <w:szCs w:val="21"/>
              </w:rPr>
              <w:t>imentin</w:t>
            </w:r>
          </w:p>
        </w:tc>
        <w:tc>
          <w:tcPr>
            <w:tcW w:w="2765" w:type="dxa"/>
          </w:tcPr>
          <w:p w14:paraId="3A6C964B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CR-F</w:t>
            </w:r>
          </w:p>
        </w:tc>
        <w:tc>
          <w:tcPr>
            <w:tcW w:w="2766" w:type="dxa"/>
          </w:tcPr>
          <w:p w14:paraId="72CE9442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 w:rsidRPr="0027596E">
              <w:rPr>
                <w:rFonts w:ascii="Times New Roman" w:hAnsi="Times New Roman" w:cs="Times New Roman"/>
                <w:szCs w:val="21"/>
              </w:rPr>
              <w:t>CCTGAACCTGAGGGAAACTAA</w:t>
            </w:r>
          </w:p>
        </w:tc>
      </w:tr>
      <w:tr w:rsidR="009E4C9E" w:rsidRPr="00544DF2" w14:paraId="1C39FC7F" w14:textId="77777777" w:rsidTr="00561567">
        <w:tc>
          <w:tcPr>
            <w:tcW w:w="2765" w:type="dxa"/>
          </w:tcPr>
          <w:p w14:paraId="6A7C4C6C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</w:tcPr>
          <w:p w14:paraId="3D8CC2BF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CR-R</w:t>
            </w:r>
          </w:p>
        </w:tc>
        <w:tc>
          <w:tcPr>
            <w:tcW w:w="2766" w:type="dxa"/>
          </w:tcPr>
          <w:p w14:paraId="5C17E85C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 w:rsidRPr="0027596E">
              <w:rPr>
                <w:rFonts w:ascii="Times New Roman" w:hAnsi="Times New Roman" w:cs="Times New Roman"/>
                <w:szCs w:val="21"/>
              </w:rPr>
              <w:t>GCAGAAAGGCACTTGAAAGC</w:t>
            </w:r>
          </w:p>
        </w:tc>
      </w:tr>
      <w:tr w:rsidR="009E4C9E" w:rsidRPr="00544DF2" w14:paraId="3FA9B423" w14:textId="77777777" w:rsidTr="00561567">
        <w:tc>
          <w:tcPr>
            <w:tcW w:w="2765" w:type="dxa"/>
          </w:tcPr>
          <w:p w14:paraId="77985D43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Z</w:t>
            </w:r>
            <w:r>
              <w:rPr>
                <w:rFonts w:ascii="Times New Roman" w:hAnsi="Times New Roman" w:cs="Times New Roman"/>
                <w:szCs w:val="21"/>
              </w:rPr>
              <w:t>EB1</w:t>
            </w:r>
          </w:p>
        </w:tc>
        <w:tc>
          <w:tcPr>
            <w:tcW w:w="2765" w:type="dxa"/>
          </w:tcPr>
          <w:p w14:paraId="2B3EDE55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CR-F</w:t>
            </w:r>
          </w:p>
        </w:tc>
        <w:tc>
          <w:tcPr>
            <w:tcW w:w="2766" w:type="dxa"/>
          </w:tcPr>
          <w:p w14:paraId="25E43A9F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 w:rsidRPr="0027596E">
              <w:rPr>
                <w:rFonts w:ascii="Times New Roman" w:hAnsi="Times New Roman" w:cs="Times New Roman"/>
                <w:szCs w:val="21"/>
              </w:rPr>
              <w:t>GATGATGAATGCGAGTCAGATGC</w:t>
            </w:r>
          </w:p>
        </w:tc>
      </w:tr>
      <w:tr w:rsidR="009E4C9E" w:rsidRPr="00544DF2" w14:paraId="201FF9F8" w14:textId="77777777" w:rsidTr="00561567">
        <w:tc>
          <w:tcPr>
            <w:tcW w:w="2765" w:type="dxa"/>
          </w:tcPr>
          <w:p w14:paraId="6C707C67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</w:tcPr>
          <w:p w14:paraId="32616585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CR-R</w:t>
            </w:r>
          </w:p>
        </w:tc>
        <w:tc>
          <w:tcPr>
            <w:tcW w:w="2766" w:type="dxa"/>
          </w:tcPr>
          <w:p w14:paraId="5D805A95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 w:rsidRPr="0027596E">
              <w:rPr>
                <w:rFonts w:ascii="Times New Roman" w:hAnsi="Times New Roman" w:cs="Times New Roman"/>
                <w:szCs w:val="21"/>
              </w:rPr>
              <w:t>ACAGCAGTGTCTTGTTGTTGT</w:t>
            </w:r>
          </w:p>
        </w:tc>
      </w:tr>
      <w:tr w:rsidR="009E4C9E" w:rsidRPr="00544DF2" w14:paraId="647ADD35" w14:textId="77777777" w:rsidTr="00561567">
        <w:tc>
          <w:tcPr>
            <w:tcW w:w="2765" w:type="dxa"/>
          </w:tcPr>
          <w:p w14:paraId="05C571E5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nail</w:t>
            </w:r>
          </w:p>
        </w:tc>
        <w:tc>
          <w:tcPr>
            <w:tcW w:w="2765" w:type="dxa"/>
          </w:tcPr>
          <w:p w14:paraId="02AF06A8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CR-F</w:t>
            </w:r>
          </w:p>
        </w:tc>
        <w:tc>
          <w:tcPr>
            <w:tcW w:w="2766" w:type="dxa"/>
          </w:tcPr>
          <w:p w14:paraId="0F9F11CF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 w:rsidRPr="00EB0125">
              <w:rPr>
                <w:rFonts w:ascii="Times New Roman" w:hAnsi="Times New Roman" w:cs="Times New Roman"/>
                <w:szCs w:val="21"/>
              </w:rPr>
              <w:t>ACTGCAACAAGGAATACCTCAG</w:t>
            </w:r>
          </w:p>
        </w:tc>
      </w:tr>
      <w:tr w:rsidR="009E4C9E" w:rsidRPr="00544DF2" w14:paraId="66B7897D" w14:textId="77777777" w:rsidTr="00561567">
        <w:tc>
          <w:tcPr>
            <w:tcW w:w="2765" w:type="dxa"/>
            <w:tcBorders>
              <w:bottom w:val="single" w:sz="8" w:space="0" w:color="auto"/>
            </w:tcBorders>
          </w:tcPr>
          <w:p w14:paraId="58853523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65" w:type="dxa"/>
            <w:tcBorders>
              <w:bottom w:val="single" w:sz="8" w:space="0" w:color="auto"/>
            </w:tcBorders>
          </w:tcPr>
          <w:p w14:paraId="0954555D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CR-R</w:t>
            </w:r>
          </w:p>
        </w:tc>
        <w:tc>
          <w:tcPr>
            <w:tcW w:w="2766" w:type="dxa"/>
            <w:tcBorders>
              <w:bottom w:val="single" w:sz="8" w:space="0" w:color="auto"/>
            </w:tcBorders>
          </w:tcPr>
          <w:p w14:paraId="035B7581" w14:textId="77777777" w:rsidR="009E4C9E" w:rsidRPr="00544DF2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 w:rsidRPr="00EB0125">
              <w:rPr>
                <w:rFonts w:ascii="Times New Roman" w:hAnsi="Times New Roman" w:cs="Times New Roman"/>
                <w:szCs w:val="21"/>
              </w:rPr>
              <w:t>GCACTGGTACTTCTTGACATCTG</w:t>
            </w:r>
          </w:p>
        </w:tc>
      </w:tr>
    </w:tbl>
    <w:p w14:paraId="2A226005" w14:textId="77777777" w:rsidR="009E4C9E" w:rsidRPr="00FC3A42" w:rsidRDefault="009E4C9E" w:rsidP="009E4C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CA70F8" w14:textId="77777777" w:rsidR="009E4C9E" w:rsidRPr="00FC3A42" w:rsidRDefault="009E4C9E" w:rsidP="009E4C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3A4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85C82B5" w14:textId="109009FD" w:rsidR="009E4C9E" w:rsidRDefault="009E4C9E" w:rsidP="009E4C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3A4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3.</w:t>
      </w:r>
      <w:r w:rsidR="00A81D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1D25" w:rsidRPr="00FD12A3">
        <w:rPr>
          <w:rFonts w:ascii="Times New Roman" w:hAnsi="Times New Roman" w:cs="Times New Roman"/>
          <w:bCs/>
          <w:szCs w:val="21"/>
        </w:rPr>
        <w:t>Clinicopathological information of 49 CCA patients.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E4C9E" w:rsidRPr="00F76570" w14:paraId="1AFFA464" w14:textId="77777777" w:rsidTr="00561567">
        <w:tc>
          <w:tcPr>
            <w:tcW w:w="4148" w:type="dxa"/>
            <w:tcBorders>
              <w:top w:val="single" w:sz="8" w:space="0" w:color="auto"/>
              <w:bottom w:val="single" w:sz="8" w:space="0" w:color="auto"/>
            </w:tcBorders>
          </w:tcPr>
          <w:p w14:paraId="3F10845C" w14:textId="77777777" w:rsidR="009E4C9E" w:rsidRPr="00F76570" w:rsidRDefault="009E4C9E" w:rsidP="0056156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0" w:name="_GoBack"/>
            <w:bookmarkEnd w:id="0"/>
            <w:r w:rsidRPr="00F76570">
              <w:rPr>
                <w:rFonts w:ascii="Times New Roman" w:hAnsi="Times New Roman" w:cs="Times New Roman" w:hint="eastAsia"/>
                <w:b/>
                <w:bCs/>
                <w:szCs w:val="21"/>
              </w:rPr>
              <w:t>C</w:t>
            </w:r>
            <w:r w:rsidRPr="00F76570">
              <w:rPr>
                <w:rFonts w:ascii="Times New Roman" w:hAnsi="Times New Roman" w:cs="Times New Roman"/>
                <w:b/>
                <w:bCs/>
                <w:szCs w:val="21"/>
              </w:rPr>
              <w:t>haracteristics</w:t>
            </w:r>
          </w:p>
        </w:tc>
        <w:tc>
          <w:tcPr>
            <w:tcW w:w="4148" w:type="dxa"/>
            <w:tcBorders>
              <w:top w:val="single" w:sz="8" w:space="0" w:color="auto"/>
              <w:bottom w:val="single" w:sz="8" w:space="0" w:color="auto"/>
            </w:tcBorders>
          </w:tcPr>
          <w:p w14:paraId="77B2A20C" w14:textId="77777777" w:rsidR="009E4C9E" w:rsidRPr="00F76570" w:rsidRDefault="009E4C9E" w:rsidP="00561567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76570">
              <w:rPr>
                <w:rFonts w:ascii="Times New Roman" w:hAnsi="Times New Roman" w:cs="Times New Roman" w:hint="eastAsia"/>
                <w:b/>
                <w:bCs/>
                <w:szCs w:val="21"/>
              </w:rPr>
              <w:t>N</w:t>
            </w:r>
            <w:r w:rsidRPr="00F76570">
              <w:rPr>
                <w:rFonts w:ascii="Times New Roman" w:hAnsi="Times New Roman" w:cs="Times New Roman"/>
                <w:b/>
                <w:bCs/>
                <w:szCs w:val="21"/>
              </w:rPr>
              <w:t>umbers (%)</w:t>
            </w:r>
          </w:p>
        </w:tc>
      </w:tr>
      <w:tr w:rsidR="009E4C9E" w:rsidRPr="00DC3FF1" w14:paraId="1CE3BA51" w14:textId="77777777" w:rsidTr="00561567">
        <w:tc>
          <w:tcPr>
            <w:tcW w:w="4148" w:type="dxa"/>
            <w:tcBorders>
              <w:top w:val="single" w:sz="8" w:space="0" w:color="auto"/>
            </w:tcBorders>
          </w:tcPr>
          <w:p w14:paraId="5C5257E2" w14:textId="77777777" w:rsidR="009E4C9E" w:rsidRPr="00DC3FF1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 w:rsidRPr="00DC3FF1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DC3FF1">
              <w:rPr>
                <w:rFonts w:ascii="Times New Roman" w:hAnsi="Times New Roman" w:cs="Times New Roman"/>
                <w:szCs w:val="21"/>
              </w:rPr>
              <w:t>umbers of patients</w:t>
            </w:r>
          </w:p>
        </w:tc>
        <w:tc>
          <w:tcPr>
            <w:tcW w:w="4148" w:type="dxa"/>
            <w:tcBorders>
              <w:top w:val="single" w:sz="8" w:space="0" w:color="auto"/>
            </w:tcBorders>
          </w:tcPr>
          <w:p w14:paraId="5E0264D9" w14:textId="77777777" w:rsidR="009E4C9E" w:rsidRPr="00DC3FF1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9E4C9E" w:rsidRPr="00A831D8" w14:paraId="6E620DA4" w14:textId="77777777" w:rsidTr="00561567">
        <w:tc>
          <w:tcPr>
            <w:tcW w:w="4148" w:type="dxa"/>
          </w:tcPr>
          <w:p w14:paraId="676F74F7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 w:rsidRPr="00A831D8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A831D8">
              <w:rPr>
                <w:rFonts w:ascii="Times New Roman" w:hAnsi="Times New Roman" w:cs="Times New Roman"/>
                <w:szCs w:val="21"/>
              </w:rPr>
              <w:t>verage age (mean</w:t>
            </w:r>
            <w:r w:rsidRPr="00A831D8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A831D8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A831D8">
              <w:rPr>
                <w:rFonts w:ascii="Times New Roman" w:hAnsi="Times New Roman" w:cs="Times New Roman"/>
                <w:szCs w:val="21"/>
              </w:rPr>
              <w:t>D)</w:t>
            </w:r>
          </w:p>
        </w:tc>
        <w:tc>
          <w:tcPr>
            <w:tcW w:w="4148" w:type="dxa"/>
          </w:tcPr>
          <w:p w14:paraId="39E702C5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6.08</w:t>
            </w:r>
            <w:r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>9.46</w:t>
            </w:r>
          </w:p>
        </w:tc>
      </w:tr>
      <w:tr w:rsidR="009E4C9E" w:rsidRPr="00A831D8" w14:paraId="6CDEAAAA" w14:textId="77777777" w:rsidTr="00561567">
        <w:tc>
          <w:tcPr>
            <w:tcW w:w="4148" w:type="dxa"/>
          </w:tcPr>
          <w:p w14:paraId="42B230C2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ge (years)</w:t>
            </w:r>
          </w:p>
        </w:tc>
        <w:tc>
          <w:tcPr>
            <w:tcW w:w="4148" w:type="dxa"/>
          </w:tcPr>
          <w:p w14:paraId="490556C5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E4C9E" w:rsidRPr="00A831D8" w14:paraId="45FDE264" w14:textId="77777777" w:rsidTr="00561567">
        <w:tc>
          <w:tcPr>
            <w:tcW w:w="4148" w:type="dxa"/>
          </w:tcPr>
          <w:p w14:paraId="35463990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&lt;60</w:t>
            </w:r>
          </w:p>
        </w:tc>
        <w:tc>
          <w:tcPr>
            <w:tcW w:w="4148" w:type="dxa"/>
          </w:tcPr>
          <w:p w14:paraId="621B2240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 (26.53%)</w:t>
            </w:r>
          </w:p>
        </w:tc>
      </w:tr>
      <w:tr w:rsidR="009E4C9E" w:rsidRPr="00A831D8" w14:paraId="74769A1B" w14:textId="77777777" w:rsidTr="00561567">
        <w:tc>
          <w:tcPr>
            <w:tcW w:w="4148" w:type="dxa"/>
          </w:tcPr>
          <w:p w14:paraId="37E2FACF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≥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4148" w:type="dxa"/>
          </w:tcPr>
          <w:p w14:paraId="19BCA0EE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6 (73.47%)</w:t>
            </w:r>
          </w:p>
        </w:tc>
      </w:tr>
      <w:tr w:rsidR="009E4C9E" w:rsidRPr="00A831D8" w14:paraId="13CCBD46" w14:textId="77777777" w:rsidTr="00561567">
        <w:tc>
          <w:tcPr>
            <w:tcW w:w="4148" w:type="dxa"/>
          </w:tcPr>
          <w:p w14:paraId="0503013D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ender</w:t>
            </w:r>
          </w:p>
        </w:tc>
        <w:tc>
          <w:tcPr>
            <w:tcW w:w="4148" w:type="dxa"/>
          </w:tcPr>
          <w:p w14:paraId="5F532559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E4C9E" w:rsidRPr="00A831D8" w14:paraId="53243D7F" w14:textId="77777777" w:rsidTr="00561567">
        <w:tc>
          <w:tcPr>
            <w:tcW w:w="4148" w:type="dxa"/>
          </w:tcPr>
          <w:p w14:paraId="3085D629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4148" w:type="dxa"/>
          </w:tcPr>
          <w:p w14:paraId="1975B16C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6 (53.06%)</w:t>
            </w:r>
          </w:p>
        </w:tc>
      </w:tr>
      <w:tr w:rsidR="009E4C9E" w:rsidRPr="00A831D8" w14:paraId="7503FF76" w14:textId="77777777" w:rsidTr="00561567">
        <w:tc>
          <w:tcPr>
            <w:tcW w:w="4148" w:type="dxa"/>
          </w:tcPr>
          <w:p w14:paraId="305812FF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4148" w:type="dxa"/>
          </w:tcPr>
          <w:p w14:paraId="3DDD7CA8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 (46.94%)</w:t>
            </w:r>
          </w:p>
        </w:tc>
      </w:tr>
      <w:tr w:rsidR="009E4C9E" w:rsidRPr="00A831D8" w14:paraId="799A8D4E" w14:textId="77777777" w:rsidTr="00561567">
        <w:tc>
          <w:tcPr>
            <w:tcW w:w="4148" w:type="dxa"/>
          </w:tcPr>
          <w:p w14:paraId="356C482E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Tumor site</w:t>
            </w:r>
          </w:p>
        </w:tc>
        <w:tc>
          <w:tcPr>
            <w:tcW w:w="4148" w:type="dxa"/>
          </w:tcPr>
          <w:p w14:paraId="1619DF5C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E4C9E" w:rsidRPr="00A831D8" w14:paraId="6B0E5F42" w14:textId="77777777" w:rsidTr="00561567">
        <w:tc>
          <w:tcPr>
            <w:tcW w:w="4148" w:type="dxa"/>
          </w:tcPr>
          <w:p w14:paraId="392BF514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I</w:t>
            </w:r>
            <w:r w:rsidRPr="00501207">
              <w:rPr>
                <w:rFonts w:ascii="Times New Roman" w:hAnsi="Times New Roman" w:cs="Times New Roman"/>
                <w:szCs w:val="21"/>
              </w:rPr>
              <w:t>ntrahepatic</w:t>
            </w:r>
            <w:r>
              <w:rPr>
                <w:rFonts w:ascii="Times New Roman" w:hAnsi="Times New Roman" w:cs="Times New Roman"/>
                <w:szCs w:val="21"/>
              </w:rPr>
              <w:t xml:space="preserve"> bile duct</w:t>
            </w:r>
          </w:p>
        </w:tc>
        <w:tc>
          <w:tcPr>
            <w:tcW w:w="4148" w:type="dxa"/>
          </w:tcPr>
          <w:p w14:paraId="6665D0F6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 (32.65%)</w:t>
            </w:r>
          </w:p>
        </w:tc>
      </w:tr>
      <w:tr w:rsidR="009E4C9E" w:rsidRPr="00A831D8" w14:paraId="64787898" w14:textId="77777777" w:rsidTr="00561567">
        <w:tc>
          <w:tcPr>
            <w:tcW w:w="4148" w:type="dxa"/>
          </w:tcPr>
          <w:p w14:paraId="2169446A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Extrahepatic bile duct</w:t>
            </w:r>
          </w:p>
        </w:tc>
        <w:tc>
          <w:tcPr>
            <w:tcW w:w="4148" w:type="dxa"/>
          </w:tcPr>
          <w:p w14:paraId="5E725D77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 (59.18%)</w:t>
            </w:r>
          </w:p>
        </w:tc>
      </w:tr>
      <w:tr w:rsidR="009E4C9E" w:rsidRPr="00A831D8" w14:paraId="5041D55F" w14:textId="77777777" w:rsidTr="00561567">
        <w:tc>
          <w:tcPr>
            <w:tcW w:w="4148" w:type="dxa"/>
          </w:tcPr>
          <w:p w14:paraId="7CB73B4D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Both</w:t>
            </w:r>
          </w:p>
        </w:tc>
        <w:tc>
          <w:tcPr>
            <w:tcW w:w="4148" w:type="dxa"/>
          </w:tcPr>
          <w:p w14:paraId="1C6B023E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 xml:space="preserve"> (8.16%)</w:t>
            </w:r>
          </w:p>
        </w:tc>
      </w:tr>
      <w:tr w:rsidR="009E4C9E" w:rsidRPr="00A831D8" w14:paraId="7410A315" w14:textId="77777777" w:rsidTr="00561567">
        <w:tc>
          <w:tcPr>
            <w:tcW w:w="4148" w:type="dxa"/>
          </w:tcPr>
          <w:p w14:paraId="08A376FB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</w:rPr>
              <w:t>istological grade</w:t>
            </w:r>
          </w:p>
        </w:tc>
        <w:tc>
          <w:tcPr>
            <w:tcW w:w="4148" w:type="dxa"/>
          </w:tcPr>
          <w:p w14:paraId="02182A05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E4C9E" w:rsidRPr="00A831D8" w14:paraId="7AF6B516" w14:textId="77777777" w:rsidTr="00561567">
        <w:tc>
          <w:tcPr>
            <w:tcW w:w="4148" w:type="dxa"/>
          </w:tcPr>
          <w:p w14:paraId="3D4D4F59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G1</w:t>
            </w:r>
          </w:p>
        </w:tc>
        <w:tc>
          <w:tcPr>
            <w:tcW w:w="4148" w:type="dxa"/>
          </w:tcPr>
          <w:p w14:paraId="59E9D755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 xml:space="preserve"> (6.12%)</w:t>
            </w:r>
          </w:p>
        </w:tc>
      </w:tr>
      <w:tr w:rsidR="009E4C9E" w:rsidRPr="00A831D8" w14:paraId="26EB6D31" w14:textId="77777777" w:rsidTr="00561567">
        <w:tc>
          <w:tcPr>
            <w:tcW w:w="4148" w:type="dxa"/>
          </w:tcPr>
          <w:p w14:paraId="658E0BB2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G2</w:t>
            </w:r>
          </w:p>
        </w:tc>
        <w:tc>
          <w:tcPr>
            <w:tcW w:w="4148" w:type="dxa"/>
          </w:tcPr>
          <w:p w14:paraId="15638B80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7 (55.10%)</w:t>
            </w:r>
          </w:p>
        </w:tc>
      </w:tr>
      <w:tr w:rsidR="009E4C9E" w:rsidRPr="00A831D8" w14:paraId="3C2E8189" w14:textId="77777777" w:rsidTr="00561567">
        <w:tc>
          <w:tcPr>
            <w:tcW w:w="4148" w:type="dxa"/>
          </w:tcPr>
          <w:p w14:paraId="30C8B36A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G3</w:t>
            </w:r>
          </w:p>
        </w:tc>
        <w:tc>
          <w:tcPr>
            <w:tcW w:w="4148" w:type="dxa"/>
          </w:tcPr>
          <w:p w14:paraId="1E97AF58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 (26.53%)</w:t>
            </w:r>
          </w:p>
        </w:tc>
      </w:tr>
      <w:tr w:rsidR="009E4C9E" w:rsidRPr="00A831D8" w14:paraId="2FB2F9D6" w14:textId="77777777" w:rsidTr="00561567">
        <w:tc>
          <w:tcPr>
            <w:tcW w:w="4148" w:type="dxa"/>
          </w:tcPr>
          <w:p w14:paraId="5F2C31F2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GX</w:t>
            </w:r>
          </w:p>
        </w:tc>
        <w:tc>
          <w:tcPr>
            <w:tcW w:w="4148" w:type="dxa"/>
          </w:tcPr>
          <w:p w14:paraId="3D84EE33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 xml:space="preserve"> (12.24%)</w:t>
            </w:r>
          </w:p>
        </w:tc>
      </w:tr>
      <w:tr w:rsidR="009E4C9E" w:rsidRPr="00A831D8" w14:paraId="55D2503D" w14:textId="77777777" w:rsidTr="00561567">
        <w:tc>
          <w:tcPr>
            <w:tcW w:w="4148" w:type="dxa"/>
          </w:tcPr>
          <w:p w14:paraId="00276262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tage</w:t>
            </w:r>
          </w:p>
        </w:tc>
        <w:tc>
          <w:tcPr>
            <w:tcW w:w="4148" w:type="dxa"/>
          </w:tcPr>
          <w:p w14:paraId="01F602B3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9E4C9E" w:rsidRPr="00A831D8" w14:paraId="542D2239" w14:textId="77777777" w:rsidTr="00561567">
        <w:tc>
          <w:tcPr>
            <w:tcW w:w="4148" w:type="dxa"/>
          </w:tcPr>
          <w:p w14:paraId="005D19C1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4148" w:type="dxa"/>
          </w:tcPr>
          <w:p w14:paraId="0EB1C05B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 xml:space="preserve"> (8.16%)</w:t>
            </w:r>
          </w:p>
        </w:tc>
      </w:tr>
      <w:tr w:rsidR="009E4C9E" w:rsidRPr="00A831D8" w14:paraId="4F541C69" w14:textId="77777777" w:rsidTr="00561567">
        <w:tc>
          <w:tcPr>
            <w:tcW w:w="4148" w:type="dxa"/>
          </w:tcPr>
          <w:p w14:paraId="6286D1A2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II</w:t>
            </w:r>
          </w:p>
        </w:tc>
        <w:tc>
          <w:tcPr>
            <w:tcW w:w="4148" w:type="dxa"/>
          </w:tcPr>
          <w:p w14:paraId="6925199A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 (40.82%)</w:t>
            </w:r>
          </w:p>
        </w:tc>
      </w:tr>
      <w:tr w:rsidR="009E4C9E" w:rsidRPr="00A831D8" w14:paraId="249C76E0" w14:textId="77777777" w:rsidTr="00561567">
        <w:tc>
          <w:tcPr>
            <w:tcW w:w="4148" w:type="dxa"/>
          </w:tcPr>
          <w:p w14:paraId="68D2BE76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III</w:t>
            </w:r>
          </w:p>
        </w:tc>
        <w:tc>
          <w:tcPr>
            <w:tcW w:w="4148" w:type="dxa"/>
          </w:tcPr>
          <w:p w14:paraId="77E1984B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 (26.53%)</w:t>
            </w:r>
          </w:p>
        </w:tc>
      </w:tr>
      <w:tr w:rsidR="009E4C9E" w:rsidRPr="00A831D8" w14:paraId="15FD267C" w14:textId="77777777" w:rsidTr="00561567">
        <w:tc>
          <w:tcPr>
            <w:tcW w:w="4148" w:type="dxa"/>
          </w:tcPr>
          <w:p w14:paraId="21892C25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IV</w:t>
            </w:r>
          </w:p>
        </w:tc>
        <w:tc>
          <w:tcPr>
            <w:tcW w:w="4148" w:type="dxa"/>
          </w:tcPr>
          <w:p w14:paraId="266F46D5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 xml:space="preserve"> (8.16%)</w:t>
            </w:r>
          </w:p>
        </w:tc>
      </w:tr>
      <w:tr w:rsidR="009E4C9E" w:rsidRPr="00A831D8" w14:paraId="3A9DB939" w14:textId="77777777" w:rsidTr="00561567">
        <w:tc>
          <w:tcPr>
            <w:tcW w:w="4148" w:type="dxa"/>
            <w:tcBorders>
              <w:bottom w:val="single" w:sz="8" w:space="0" w:color="auto"/>
            </w:tcBorders>
          </w:tcPr>
          <w:p w14:paraId="2BBA1301" w14:textId="77777777" w:rsidR="009E4C9E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Missing</w:t>
            </w:r>
          </w:p>
        </w:tc>
        <w:tc>
          <w:tcPr>
            <w:tcW w:w="4148" w:type="dxa"/>
            <w:tcBorders>
              <w:bottom w:val="single" w:sz="8" w:space="0" w:color="auto"/>
            </w:tcBorders>
          </w:tcPr>
          <w:p w14:paraId="1C77CA6F" w14:textId="77777777" w:rsidR="009E4C9E" w:rsidRPr="00A831D8" w:rsidRDefault="009E4C9E" w:rsidP="0056156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 xml:space="preserve"> (16.33%)</w:t>
            </w:r>
          </w:p>
        </w:tc>
      </w:tr>
    </w:tbl>
    <w:p w14:paraId="4FD7A2B0" w14:textId="77777777" w:rsidR="009E4C9E" w:rsidRDefault="009E4C9E" w:rsidP="009E4C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8911C1" w14:textId="77777777" w:rsidR="009E4C9E" w:rsidRPr="00FC3A42" w:rsidRDefault="009E4C9E" w:rsidP="009E4C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46A103" w14:textId="77777777" w:rsidR="009E4C9E" w:rsidRDefault="009E4C9E" w:rsidP="009E4C9E">
      <w:pPr>
        <w:adjustRightInd w:val="0"/>
        <w:snapToGrid w:val="0"/>
        <w:spacing w:beforeLines="50" w:before="120" w:afterLines="50" w:after="120" w:line="360" w:lineRule="auto"/>
        <w:rPr>
          <w:rFonts w:ascii="Times New Roman" w:hAnsi="Times New Roman" w:cs="Times New Roman"/>
          <w:b/>
          <w:bCs/>
          <w:szCs w:val="21"/>
        </w:rPr>
      </w:pPr>
      <w:r w:rsidRPr="009110B9">
        <w:rPr>
          <w:rFonts w:ascii="Times New Roman" w:hAnsi="Times New Roman" w:cs="Times New Roman" w:hint="eastAsia"/>
          <w:b/>
          <w:bCs/>
          <w:szCs w:val="21"/>
        </w:rPr>
        <w:t>Su</w:t>
      </w:r>
      <w:r w:rsidRPr="009110B9">
        <w:rPr>
          <w:rFonts w:ascii="Times New Roman" w:hAnsi="Times New Roman" w:cs="Times New Roman"/>
          <w:b/>
          <w:bCs/>
          <w:szCs w:val="21"/>
        </w:rPr>
        <w:t>pplementary Figure 1. DCLK1 activates PI3K/AKT/mTOR pathway in RBE.</w:t>
      </w:r>
    </w:p>
    <w:p w14:paraId="3252E009" w14:textId="7CE05604" w:rsidR="009E4C9E" w:rsidRPr="009110B9" w:rsidRDefault="009E4C9E" w:rsidP="009E4C9E">
      <w:pPr>
        <w:adjustRightInd w:val="0"/>
        <w:snapToGrid w:val="0"/>
        <w:spacing w:beforeLines="50" w:before="120" w:afterLines="50" w:after="120" w:line="360" w:lineRule="auto"/>
        <w:rPr>
          <w:rFonts w:ascii="Times New Roman" w:hAnsi="Times New Roman" w:cs="Times New Roman"/>
          <w:b/>
          <w:bCs/>
          <w:szCs w:val="21"/>
        </w:rPr>
      </w:pPr>
      <w:r w:rsidRPr="009E4C9E">
        <w:rPr>
          <w:rFonts w:ascii="Times New Roman" w:hAnsi="Times New Roman" w:cs="Times New Roman"/>
          <w:b/>
          <w:bCs/>
          <w:noProof/>
          <w:szCs w:val="21"/>
          <w:lang w:val="en-US"/>
        </w:rPr>
        <w:lastRenderedPageBreak/>
        <w:drawing>
          <wp:inline distT="0" distB="0" distL="0" distR="0" wp14:anchorId="4550DB2D" wp14:editId="33D464BA">
            <wp:extent cx="5731510" cy="5064760"/>
            <wp:effectExtent l="0" t="0" r="2540" b="2540"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64CB29-5B21-4A6A-A288-B2BAFC8D00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B64CB29-5B21-4A6A-A288-B2BAFC8D00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6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BCE34" w14:textId="77777777" w:rsidR="009E4C9E" w:rsidRPr="009110B9" w:rsidRDefault="009E4C9E" w:rsidP="009E4C9E">
      <w:pPr>
        <w:adjustRightInd w:val="0"/>
        <w:snapToGrid w:val="0"/>
        <w:spacing w:beforeLines="50" w:before="120" w:afterLines="50" w:after="120" w:line="360" w:lineRule="auto"/>
        <w:rPr>
          <w:rFonts w:ascii="Times New Roman" w:hAnsi="Times New Roman" w:cs="Times New Roman"/>
          <w:szCs w:val="21"/>
        </w:rPr>
      </w:pPr>
      <w:r w:rsidRPr="009110B9">
        <w:rPr>
          <w:rFonts w:ascii="Times New Roman" w:hAnsi="Times New Roman" w:cs="Times New Roman"/>
          <w:szCs w:val="21"/>
        </w:rPr>
        <w:t>A. Volcano map of Different expressed genes (DEGs) between RBE control and RBE DCLK1-KO; B. Heatmap analysis of RBE control and RBE DCLK1-KO; C. KEGG analysis of DEGs screens the PI3K/AKT pathway as the key pathway related with DCLK1;</w:t>
      </w:r>
    </w:p>
    <w:p w14:paraId="2B7DFB4F" w14:textId="35BEC7F2" w:rsidR="007E4744" w:rsidRPr="009E4C9E" w:rsidRDefault="007E4744"/>
    <w:sectPr w:rsidR="007E4744" w:rsidRPr="009E4C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BC42B7" w14:textId="77777777" w:rsidR="0085468E" w:rsidRDefault="0085468E" w:rsidP="009E4C9E">
      <w:pPr>
        <w:spacing w:after="0" w:line="240" w:lineRule="auto"/>
      </w:pPr>
      <w:r>
        <w:separator/>
      </w:r>
    </w:p>
  </w:endnote>
  <w:endnote w:type="continuationSeparator" w:id="0">
    <w:p w14:paraId="399410DB" w14:textId="77777777" w:rsidR="0085468E" w:rsidRDefault="0085468E" w:rsidP="009E4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altName w:val="MS Gothic"/>
    <w:charset w:val="80"/>
    <w:family w:val="roman"/>
    <w:pitch w:val="variable"/>
    <w:sig w:usb0="00000000" w:usb1="2AC7FCFF" w:usb2="00000012" w:usb3="00000000" w:csb0="0002009F" w:csb1="00000000"/>
  </w:font>
  <w:font w:name="游ゴシック Light">
    <w:altName w:val="MS Gothic"/>
    <w:charset w:val="80"/>
    <w:family w:val="modern"/>
    <w:pitch w:val="variable"/>
    <w:sig w:usb0="00000000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ADB1F3" w14:textId="77777777" w:rsidR="0085468E" w:rsidRDefault="0085468E" w:rsidP="009E4C9E">
      <w:pPr>
        <w:spacing w:after="0" w:line="240" w:lineRule="auto"/>
      </w:pPr>
      <w:r>
        <w:separator/>
      </w:r>
    </w:p>
  </w:footnote>
  <w:footnote w:type="continuationSeparator" w:id="0">
    <w:p w14:paraId="3EC38F9F" w14:textId="77777777" w:rsidR="0085468E" w:rsidRDefault="0085468E" w:rsidP="009E4C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019"/>
    <w:rsid w:val="000976FC"/>
    <w:rsid w:val="0014095E"/>
    <w:rsid w:val="00631F93"/>
    <w:rsid w:val="00694481"/>
    <w:rsid w:val="00703901"/>
    <w:rsid w:val="007E0019"/>
    <w:rsid w:val="007E3BD4"/>
    <w:rsid w:val="007E4744"/>
    <w:rsid w:val="0085468E"/>
    <w:rsid w:val="009E4C9E"/>
    <w:rsid w:val="00A81D25"/>
    <w:rsid w:val="00E8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D90E9"/>
  <w15:chartTrackingRefBased/>
  <w15:docId w15:val="{E60DD198-1651-43DA-9C51-DF572F3B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C9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E4C9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E4C9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E4C9E"/>
    <w:rPr>
      <w:sz w:val="18"/>
      <w:szCs w:val="18"/>
    </w:rPr>
  </w:style>
  <w:style w:type="table" w:styleId="TableGrid">
    <w:name w:val="Table Grid"/>
    <w:basedOn w:val="TableNormal"/>
    <w:uiPriority w:val="39"/>
    <w:rsid w:val="009E4C9E"/>
    <w:pPr>
      <w:spacing w:after="0" w:line="240" w:lineRule="auto"/>
    </w:pPr>
    <w:rPr>
      <w:rFonts w:eastAsiaTheme="minorEastAsia"/>
      <w:kern w:val="2"/>
      <w:sz w:val="21"/>
      <w:lang w:val="en-US"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Integra Software Services Pvt Ltd</Company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Sruthi Keerthana Priya (Integra)</dc:creator>
  <cp:keywords/>
  <dc:description/>
  <cp:lastModifiedBy>Kavitha P Balasubramanian R</cp:lastModifiedBy>
  <cp:revision>4</cp:revision>
  <dcterms:created xsi:type="dcterms:W3CDTF">2024-02-19T09:45:00Z</dcterms:created>
  <dcterms:modified xsi:type="dcterms:W3CDTF">2024-07-01T13:16:00Z</dcterms:modified>
</cp:coreProperties>
</file>