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72B0A" w14:textId="18110E1F" w:rsidR="000D7DE3" w:rsidRDefault="000D7DE3" w:rsidP="000D7DE3">
      <w:pPr>
        <w:spacing w:line="480" w:lineRule="auto"/>
        <w:rPr>
          <w:rFonts w:ascii="Times" w:hAnsi="Times" w:cs="Times"/>
          <w:sz w:val="24"/>
          <w:szCs w:val="24"/>
        </w:rPr>
      </w:pPr>
      <w:r w:rsidRPr="000D7DE3">
        <w:rPr>
          <w:rFonts w:ascii="Times" w:hAnsi="Times" w:cs="Times"/>
          <w:sz w:val="24"/>
          <w:szCs w:val="24"/>
        </w:rPr>
        <w:t xml:space="preserve">Supplementary Figure 1. </w:t>
      </w:r>
      <w:r>
        <w:rPr>
          <w:rFonts w:ascii="Times" w:hAnsi="Times" w:cs="Times"/>
          <w:sz w:val="24"/>
          <w:szCs w:val="24"/>
        </w:rPr>
        <w:t>Effects of MF8380 on the c</w:t>
      </w:r>
      <w:r w:rsidRPr="000D7DE3">
        <w:rPr>
          <w:rFonts w:ascii="Times" w:hAnsi="Times" w:cs="Times"/>
          <w:sz w:val="24"/>
          <w:szCs w:val="24"/>
        </w:rPr>
        <w:t xml:space="preserve">ell viability of </w:t>
      </w:r>
      <w:r>
        <w:rPr>
          <w:rFonts w:ascii="Times" w:hAnsi="Times" w:cs="Times"/>
          <w:sz w:val="24"/>
          <w:szCs w:val="24"/>
        </w:rPr>
        <w:t xml:space="preserve">HepG2 and Hep3B cells. </w:t>
      </w:r>
      <w:r w:rsidRPr="000D7DE3">
        <w:rPr>
          <w:rFonts w:ascii="Times" w:hAnsi="Times" w:cs="Times"/>
          <w:sz w:val="24"/>
          <w:szCs w:val="24"/>
        </w:rPr>
        <w:t>PF8380 reduce</w:t>
      </w:r>
      <w:r>
        <w:rPr>
          <w:rFonts w:ascii="Times" w:hAnsi="Times" w:cs="Times"/>
          <w:sz w:val="24"/>
          <w:szCs w:val="24"/>
        </w:rPr>
        <w:t>d</w:t>
      </w:r>
      <w:r w:rsidRPr="000D7DE3">
        <w:rPr>
          <w:rFonts w:ascii="Times" w:hAnsi="Times" w:cs="Times"/>
          <w:sz w:val="24"/>
          <w:szCs w:val="24"/>
        </w:rPr>
        <w:t xml:space="preserve"> cell viability in HepG2</w:t>
      </w:r>
      <w:r>
        <w:rPr>
          <w:rFonts w:ascii="Times" w:hAnsi="Times" w:cs="Times"/>
          <w:sz w:val="24"/>
          <w:szCs w:val="24"/>
        </w:rPr>
        <w:t xml:space="preserve"> (A)</w:t>
      </w:r>
      <w:r w:rsidRPr="000D7DE3">
        <w:rPr>
          <w:rFonts w:ascii="Times" w:hAnsi="Times" w:cs="Times"/>
          <w:sz w:val="24"/>
          <w:szCs w:val="24"/>
        </w:rPr>
        <w:t xml:space="preserve"> and Hep3B</w:t>
      </w:r>
      <w:r>
        <w:rPr>
          <w:rFonts w:ascii="Times" w:hAnsi="Times" w:cs="Times"/>
          <w:sz w:val="24"/>
          <w:szCs w:val="24"/>
        </w:rPr>
        <w:t xml:space="preserve"> (B)</w:t>
      </w:r>
      <w:r w:rsidRPr="000D7DE3">
        <w:rPr>
          <w:rFonts w:ascii="Times" w:hAnsi="Times" w:cs="Times"/>
          <w:sz w:val="24"/>
          <w:szCs w:val="24"/>
        </w:rPr>
        <w:t xml:space="preserve"> cells in a dose- and time-dependent manner</w:t>
      </w:r>
      <w:r>
        <w:rPr>
          <w:rFonts w:ascii="Times" w:hAnsi="Times" w:cs="Times"/>
          <w:sz w:val="24"/>
          <w:szCs w:val="24"/>
        </w:rPr>
        <w:t xml:space="preserve">. </w:t>
      </w:r>
      <w:r w:rsidRPr="000D7DE3">
        <w:rPr>
          <w:rFonts w:ascii="Times" w:hAnsi="Times" w:cs="Times"/>
          <w:sz w:val="24"/>
          <w:szCs w:val="24"/>
        </w:rPr>
        <w:t>Values are presented as mean ± SEM of three independent experiments. * P &lt; 0.05.</w:t>
      </w:r>
    </w:p>
    <w:p w14:paraId="7323301D" w14:textId="77777777" w:rsidR="000D7DE3" w:rsidRDefault="000D7DE3" w:rsidP="000D7DE3">
      <w:pPr>
        <w:spacing w:line="480" w:lineRule="auto"/>
        <w:rPr>
          <w:rFonts w:ascii="Times" w:hAnsi="Times" w:cs="Times"/>
          <w:sz w:val="24"/>
          <w:szCs w:val="24"/>
        </w:rPr>
      </w:pPr>
    </w:p>
    <w:p w14:paraId="31B9CD50" w14:textId="0D33E3BC" w:rsidR="000D7DE3" w:rsidRDefault="000D7DE3" w:rsidP="000D7DE3">
      <w:pPr>
        <w:spacing w:line="480" w:lineRule="auto"/>
        <w:rPr>
          <w:rFonts w:ascii="Times" w:hAnsi="Times" w:cs="Times"/>
          <w:sz w:val="24"/>
          <w:szCs w:val="24"/>
        </w:rPr>
      </w:pPr>
      <w:r w:rsidRPr="000D7DE3">
        <w:rPr>
          <w:rFonts w:ascii="Times" w:hAnsi="Times" w:cs="Times"/>
          <w:noProof/>
          <w:sz w:val="24"/>
          <w:szCs w:val="24"/>
        </w:rPr>
        <w:drawing>
          <wp:inline distT="0" distB="0" distL="0" distR="0" wp14:anchorId="1AB45ECB" wp14:editId="0D72D4D5">
            <wp:extent cx="5731510" cy="2404745"/>
            <wp:effectExtent l="0" t="0" r="2540" b="0"/>
            <wp:docPr id="69786766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676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071DA" w14:textId="77777777" w:rsidR="000D7DE3" w:rsidRDefault="000D7DE3" w:rsidP="000D7DE3">
      <w:pPr>
        <w:spacing w:line="480" w:lineRule="auto"/>
        <w:rPr>
          <w:rFonts w:ascii="Times" w:hAnsi="Times" w:cs="Times"/>
          <w:sz w:val="24"/>
          <w:szCs w:val="24"/>
        </w:rPr>
      </w:pPr>
    </w:p>
    <w:p w14:paraId="3CEF13B9" w14:textId="77777777" w:rsidR="000D7DE3" w:rsidRPr="000D7DE3" w:rsidRDefault="000D7DE3" w:rsidP="000D7DE3">
      <w:pPr>
        <w:spacing w:line="480" w:lineRule="auto"/>
        <w:rPr>
          <w:rFonts w:ascii="Times" w:hAnsi="Times" w:cs="Times"/>
          <w:sz w:val="24"/>
          <w:szCs w:val="24"/>
        </w:rPr>
      </w:pPr>
    </w:p>
    <w:sectPr w:rsidR="000D7DE3" w:rsidRPr="000D7D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D30BD" w14:textId="77777777" w:rsidR="00B141CD" w:rsidRDefault="00B141CD" w:rsidP="0022021F">
      <w:pPr>
        <w:spacing w:after="0" w:line="240" w:lineRule="auto"/>
      </w:pPr>
      <w:r>
        <w:separator/>
      </w:r>
    </w:p>
  </w:endnote>
  <w:endnote w:type="continuationSeparator" w:id="0">
    <w:p w14:paraId="5AE70008" w14:textId="77777777" w:rsidR="00B141CD" w:rsidRDefault="00B141CD" w:rsidP="0022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907AA" w14:textId="77777777" w:rsidR="00B141CD" w:rsidRDefault="00B141CD" w:rsidP="0022021F">
      <w:pPr>
        <w:spacing w:after="0" w:line="240" w:lineRule="auto"/>
      </w:pPr>
      <w:r>
        <w:separator/>
      </w:r>
    </w:p>
  </w:footnote>
  <w:footnote w:type="continuationSeparator" w:id="0">
    <w:p w14:paraId="6E9D3FD6" w14:textId="77777777" w:rsidR="00B141CD" w:rsidRDefault="00B141CD" w:rsidP="00220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5"/>
    <w:rsid w:val="000D7DE3"/>
    <w:rsid w:val="0022021F"/>
    <w:rsid w:val="002C3BB8"/>
    <w:rsid w:val="00501686"/>
    <w:rsid w:val="007045B5"/>
    <w:rsid w:val="00B141CD"/>
    <w:rsid w:val="00BC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3219D"/>
  <w15:chartTrackingRefBased/>
  <w15:docId w15:val="{720CFB4F-D4A0-479F-AA6D-51606792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02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2021F"/>
  </w:style>
  <w:style w:type="paragraph" w:styleId="a4">
    <w:name w:val="footer"/>
    <w:basedOn w:val="a"/>
    <w:link w:val="Char0"/>
    <w:uiPriority w:val="99"/>
    <w:unhideWhenUsed/>
    <w:rsid w:val="002202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20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세준 김</dc:creator>
  <cp:keywords/>
  <dc:description/>
  <cp:lastModifiedBy>user</cp:lastModifiedBy>
  <cp:revision>3</cp:revision>
  <dcterms:created xsi:type="dcterms:W3CDTF">2024-01-24T10:28:00Z</dcterms:created>
  <dcterms:modified xsi:type="dcterms:W3CDTF">2024-07-04T08:48:00Z</dcterms:modified>
</cp:coreProperties>
</file>