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95082" w14:textId="77777777" w:rsidR="001D209C" w:rsidRPr="00D45385" w:rsidRDefault="001D209C" w:rsidP="001D209C">
      <w:p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Table S1</w:t>
      </w:r>
      <w:r w:rsidRPr="00D4538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Variants Uncertain Significance detected in the study and their predicted pathogenicity according to six knowle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d</w:t>
      </w:r>
      <w:r w:rsidRPr="00D45385">
        <w:rPr>
          <w:rFonts w:ascii="Times New Roman" w:hAnsi="Times New Roman" w:cs="Times New Roman"/>
          <w:bCs/>
          <w:sz w:val="24"/>
          <w:szCs w:val="24"/>
          <w:lang w:val="en-US"/>
        </w:rPr>
        <w:t>gebases</w:t>
      </w:r>
    </w:p>
    <w:tbl>
      <w:tblPr>
        <w:tblStyle w:val="TableGrid"/>
        <w:tblW w:w="13500" w:type="dxa"/>
        <w:jc w:val="center"/>
        <w:tblLayout w:type="fixed"/>
        <w:tblLook w:val="04A0" w:firstRow="1" w:lastRow="0" w:firstColumn="1" w:lastColumn="0" w:noHBand="0" w:noVBand="1"/>
      </w:tblPr>
      <w:tblGrid>
        <w:gridCol w:w="674"/>
        <w:gridCol w:w="856"/>
        <w:gridCol w:w="720"/>
        <w:gridCol w:w="1080"/>
        <w:gridCol w:w="1620"/>
        <w:gridCol w:w="990"/>
        <w:gridCol w:w="1350"/>
        <w:gridCol w:w="1039"/>
        <w:gridCol w:w="851"/>
        <w:gridCol w:w="859"/>
        <w:gridCol w:w="1031"/>
        <w:gridCol w:w="720"/>
        <w:gridCol w:w="720"/>
        <w:gridCol w:w="990"/>
      </w:tblGrid>
      <w:tr w:rsidR="001D209C" w:rsidRPr="00D45385" w14:paraId="7E0AEEB5" w14:textId="77777777" w:rsidTr="001D209C">
        <w:trPr>
          <w:trHeight w:val="300"/>
          <w:jc w:val="center"/>
        </w:trPr>
        <w:tc>
          <w:tcPr>
            <w:tcW w:w="674" w:type="dxa"/>
            <w:noWrap/>
            <w:hideMark/>
          </w:tcPr>
          <w:p w14:paraId="23B27D58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No.</w:t>
            </w:r>
          </w:p>
        </w:tc>
        <w:tc>
          <w:tcPr>
            <w:tcW w:w="856" w:type="dxa"/>
            <w:hideMark/>
          </w:tcPr>
          <w:p w14:paraId="117F64F3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Samples</w:t>
            </w:r>
          </w:p>
        </w:tc>
        <w:tc>
          <w:tcPr>
            <w:tcW w:w="720" w:type="dxa"/>
            <w:noWrap/>
            <w:hideMark/>
          </w:tcPr>
          <w:p w14:paraId="5F5078CB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Gene</w:t>
            </w:r>
          </w:p>
        </w:tc>
        <w:tc>
          <w:tcPr>
            <w:tcW w:w="1080" w:type="dxa"/>
            <w:noWrap/>
            <w:hideMark/>
          </w:tcPr>
          <w:p w14:paraId="2D36FEA1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Coding sequence</w:t>
            </w:r>
          </w:p>
        </w:tc>
        <w:tc>
          <w:tcPr>
            <w:tcW w:w="1620" w:type="dxa"/>
            <w:noWrap/>
            <w:hideMark/>
          </w:tcPr>
          <w:p w14:paraId="31D33C22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Amino Acid Change</w:t>
            </w:r>
          </w:p>
        </w:tc>
        <w:tc>
          <w:tcPr>
            <w:tcW w:w="990" w:type="dxa"/>
            <w:noWrap/>
            <w:hideMark/>
          </w:tcPr>
          <w:p w14:paraId="0FB6AF6F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Variant Type</w:t>
            </w:r>
          </w:p>
        </w:tc>
        <w:tc>
          <w:tcPr>
            <w:tcW w:w="1350" w:type="dxa"/>
            <w:noWrap/>
            <w:hideMark/>
          </w:tcPr>
          <w:p w14:paraId="6E74E8F3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proofErr w:type="spellStart"/>
            <w:r w:rsidRPr="00D453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ClinVar</w:t>
            </w:r>
            <w:proofErr w:type="spellEnd"/>
          </w:p>
        </w:tc>
        <w:tc>
          <w:tcPr>
            <w:tcW w:w="1039" w:type="dxa"/>
            <w:noWrap/>
            <w:hideMark/>
          </w:tcPr>
          <w:p w14:paraId="161991E4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proofErr w:type="spellStart"/>
            <w:r w:rsidRPr="00D453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VarSome</w:t>
            </w:r>
            <w:proofErr w:type="spellEnd"/>
            <w:r w:rsidRPr="00D453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- ACMG</w:t>
            </w:r>
          </w:p>
        </w:tc>
        <w:tc>
          <w:tcPr>
            <w:tcW w:w="851" w:type="dxa"/>
            <w:noWrap/>
            <w:hideMark/>
          </w:tcPr>
          <w:p w14:paraId="6DFE829C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Franklin - AMP</w:t>
            </w:r>
          </w:p>
        </w:tc>
        <w:tc>
          <w:tcPr>
            <w:tcW w:w="859" w:type="dxa"/>
            <w:noWrap/>
            <w:hideMark/>
          </w:tcPr>
          <w:p w14:paraId="57E59002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Franklin - ACMG</w:t>
            </w:r>
          </w:p>
        </w:tc>
        <w:tc>
          <w:tcPr>
            <w:tcW w:w="1031" w:type="dxa"/>
            <w:noWrap/>
            <w:hideMark/>
          </w:tcPr>
          <w:p w14:paraId="1CD287F4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proofErr w:type="spellStart"/>
            <w:r w:rsidRPr="00D453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InterVar</w:t>
            </w:r>
            <w:proofErr w:type="spellEnd"/>
            <w:r w:rsidRPr="00D453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ACMG/</w:t>
            </w:r>
          </w:p>
          <w:p w14:paraId="53B64C58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AMP</w:t>
            </w:r>
          </w:p>
        </w:tc>
        <w:tc>
          <w:tcPr>
            <w:tcW w:w="720" w:type="dxa"/>
          </w:tcPr>
          <w:p w14:paraId="139BA85C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D4538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Cancer</w:t>
            </w:r>
          </w:p>
          <w:p w14:paraId="55968379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D4538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Var</w:t>
            </w:r>
          </w:p>
        </w:tc>
        <w:tc>
          <w:tcPr>
            <w:tcW w:w="720" w:type="dxa"/>
          </w:tcPr>
          <w:p w14:paraId="0A3E9FB0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D4538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Cancer</w:t>
            </w:r>
          </w:p>
          <w:p w14:paraId="1F80D78A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D4538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Var:</w:t>
            </w:r>
          </w:p>
          <w:p w14:paraId="2CD9903E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D4538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OPAI</w:t>
            </w:r>
          </w:p>
        </w:tc>
        <w:tc>
          <w:tcPr>
            <w:tcW w:w="990" w:type="dxa"/>
            <w:noWrap/>
            <w:hideMark/>
          </w:tcPr>
          <w:p w14:paraId="317F5C76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Cancer Genome Interpreter</w:t>
            </w:r>
          </w:p>
        </w:tc>
      </w:tr>
      <w:tr w:rsidR="001D209C" w:rsidRPr="00D45385" w14:paraId="711B35BF" w14:textId="77777777" w:rsidTr="001D209C">
        <w:trPr>
          <w:trHeight w:val="300"/>
          <w:jc w:val="center"/>
        </w:trPr>
        <w:tc>
          <w:tcPr>
            <w:tcW w:w="674" w:type="dxa"/>
            <w:noWrap/>
          </w:tcPr>
          <w:p w14:paraId="04749FC7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856" w:type="dxa"/>
            <w:noWrap/>
            <w:hideMark/>
          </w:tcPr>
          <w:p w14:paraId="092238E3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AN-050</w:t>
            </w:r>
          </w:p>
        </w:tc>
        <w:tc>
          <w:tcPr>
            <w:tcW w:w="720" w:type="dxa"/>
            <w:noWrap/>
            <w:hideMark/>
          </w:tcPr>
          <w:p w14:paraId="00ED1AA9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/>
              </w:rPr>
              <w:t>ABL1</w:t>
            </w:r>
          </w:p>
        </w:tc>
        <w:tc>
          <w:tcPr>
            <w:tcW w:w="1080" w:type="dxa"/>
            <w:noWrap/>
            <w:hideMark/>
          </w:tcPr>
          <w:p w14:paraId="23246FBB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c.2581G&gt;A</w:t>
            </w:r>
          </w:p>
        </w:tc>
        <w:tc>
          <w:tcPr>
            <w:tcW w:w="1620" w:type="dxa"/>
            <w:noWrap/>
            <w:hideMark/>
          </w:tcPr>
          <w:p w14:paraId="47DF2476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gramStart"/>
            <w:r w:rsidRPr="00D45385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p.Ala</w:t>
            </w:r>
            <w:proofErr w:type="gramEnd"/>
            <w:r w:rsidRPr="00D45385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861Thr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5686ABCE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Missense</w:t>
            </w:r>
          </w:p>
        </w:tc>
        <w:tc>
          <w:tcPr>
            <w:tcW w:w="1350" w:type="dxa"/>
            <w:noWrap/>
            <w:hideMark/>
          </w:tcPr>
          <w:p w14:paraId="0779D368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color w:val="212121"/>
                <w:sz w:val="16"/>
                <w:szCs w:val="16"/>
                <w:lang w:val="en-US"/>
              </w:rPr>
              <w:t>Not provided​</w:t>
            </w:r>
          </w:p>
        </w:tc>
        <w:tc>
          <w:tcPr>
            <w:tcW w:w="1039" w:type="dxa"/>
            <w:shd w:val="clear" w:color="auto" w:fill="CCFF99"/>
            <w:noWrap/>
            <w:hideMark/>
          </w:tcPr>
          <w:p w14:paraId="67B000E4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Likely Benign</w:t>
            </w:r>
          </w:p>
        </w:tc>
        <w:tc>
          <w:tcPr>
            <w:tcW w:w="851" w:type="dxa"/>
            <w:shd w:val="clear" w:color="auto" w:fill="FFFF99"/>
            <w:hideMark/>
          </w:tcPr>
          <w:p w14:paraId="661F08F0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Tier 3</w:t>
            </w:r>
          </w:p>
        </w:tc>
        <w:tc>
          <w:tcPr>
            <w:tcW w:w="859" w:type="dxa"/>
            <w:shd w:val="clear" w:color="auto" w:fill="FFFF99"/>
            <w:noWrap/>
            <w:hideMark/>
          </w:tcPr>
          <w:p w14:paraId="4FA6BE6C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VUS</w:t>
            </w:r>
          </w:p>
        </w:tc>
        <w:tc>
          <w:tcPr>
            <w:tcW w:w="1031" w:type="dxa"/>
            <w:shd w:val="clear" w:color="auto" w:fill="CCFF99"/>
            <w:noWrap/>
            <w:hideMark/>
          </w:tcPr>
          <w:p w14:paraId="4AE409E7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Likely Benign</w:t>
            </w:r>
          </w:p>
        </w:tc>
        <w:tc>
          <w:tcPr>
            <w:tcW w:w="720" w:type="dxa"/>
            <w:shd w:val="clear" w:color="auto" w:fill="FFFF99"/>
          </w:tcPr>
          <w:p w14:paraId="295CC680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4538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Tier 3</w:t>
            </w:r>
          </w:p>
        </w:tc>
        <w:tc>
          <w:tcPr>
            <w:tcW w:w="720" w:type="dxa"/>
            <w:shd w:val="clear" w:color="auto" w:fill="CCFF99"/>
          </w:tcPr>
          <w:p w14:paraId="6737DF55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4538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90" w:type="dxa"/>
            <w:shd w:val="clear" w:color="auto" w:fill="CCFF99"/>
            <w:noWrap/>
            <w:hideMark/>
          </w:tcPr>
          <w:p w14:paraId="657FC0FA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Passenger</w:t>
            </w:r>
          </w:p>
        </w:tc>
      </w:tr>
      <w:tr w:rsidR="001D209C" w:rsidRPr="00D45385" w14:paraId="0FEEEFA7" w14:textId="77777777" w:rsidTr="001D209C">
        <w:trPr>
          <w:trHeight w:val="300"/>
          <w:jc w:val="center"/>
        </w:trPr>
        <w:tc>
          <w:tcPr>
            <w:tcW w:w="674" w:type="dxa"/>
            <w:noWrap/>
          </w:tcPr>
          <w:p w14:paraId="3BE9D50D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856" w:type="dxa"/>
            <w:noWrap/>
            <w:hideMark/>
          </w:tcPr>
          <w:p w14:paraId="149F2685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AN-079</w:t>
            </w:r>
          </w:p>
        </w:tc>
        <w:tc>
          <w:tcPr>
            <w:tcW w:w="720" w:type="dxa"/>
            <w:noWrap/>
            <w:hideMark/>
          </w:tcPr>
          <w:p w14:paraId="38958B24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>ALK</w:t>
            </w:r>
          </w:p>
        </w:tc>
        <w:tc>
          <w:tcPr>
            <w:tcW w:w="1080" w:type="dxa"/>
            <w:noWrap/>
            <w:hideMark/>
          </w:tcPr>
          <w:p w14:paraId="5C07C136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c.468delG</w:t>
            </w:r>
          </w:p>
        </w:tc>
        <w:tc>
          <w:tcPr>
            <w:tcW w:w="1620" w:type="dxa"/>
            <w:noWrap/>
            <w:hideMark/>
          </w:tcPr>
          <w:p w14:paraId="308C2C5B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proofErr w:type="gramStart"/>
            <w:r w:rsidRPr="00D453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p.Glu</w:t>
            </w:r>
            <w:proofErr w:type="gramEnd"/>
            <w:r w:rsidRPr="00D453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160ArgfsTer26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0C8E5C94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Frameshift Deletion</w:t>
            </w:r>
          </w:p>
        </w:tc>
        <w:tc>
          <w:tcPr>
            <w:tcW w:w="1350" w:type="dxa"/>
            <w:noWrap/>
            <w:hideMark/>
          </w:tcPr>
          <w:p w14:paraId="4C82521C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color w:val="212121"/>
                <w:sz w:val="16"/>
                <w:szCs w:val="16"/>
                <w:lang w:val="en-US"/>
              </w:rPr>
              <w:t xml:space="preserve">Not reported in </w:t>
            </w:r>
            <w:proofErr w:type="spellStart"/>
            <w:r w:rsidRPr="00D45385">
              <w:rPr>
                <w:rFonts w:ascii="Times New Roman" w:eastAsia="Times New Roman" w:hAnsi="Times New Roman" w:cs="Times New Roman"/>
                <w:color w:val="212121"/>
                <w:sz w:val="16"/>
                <w:szCs w:val="16"/>
                <w:lang w:val="en-US"/>
              </w:rPr>
              <w:t>ClinVar</w:t>
            </w:r>
            <w:proofErr w:type="spellEnd"/>
          </w:p>
        </w:tc>
        <w:tc>
          <w:tcPr>
            <w:tcW w:w="1039" w:type="dxa"/>
            <w:shd w:val="clear" w:color="auto" w:fill="FF9999"/>
            <w:noWrap/>
            <w:hideMark/>
          </w:tcPr>
          <w:p w14:paraId="3E94ECCA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L</w:t>
            </w:r>
            <w:r w:rsidRPr="00D45385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9999"/>
                <w:lang w:val="en-US"/>
              </w:rPr>
              <w:t xml:space="preserve">ikely </w:t>
            </w:r>
            <w:r w:rsidRPr="00D45385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Pathogenic</w:t>
            </w:r>
          </w:p>
        </w:tc>
        <w:tc>
          <w:tcPr>
            <w:tcW w:w="851" w:type="dxa"/>
            <w:shd w:val="clear" w:color="auto" w:fill="FF9999"/>
            <w:noWrap/>
            <w:hideMark/>
          </w:tcPr>
          <w:p w14:paraId="724CDB72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Tier 2</w:t>
            </w:r>
          </w:p>
        </w:tc>
        <w:tc>
          <w:tcPr>
            <w:tcW w:w="859" w:type="dxa"/>
            <w:shd w:val="clear" w:color="auto" w:fill="FFFF99"/>
            <w:noWrap/>
            <w:hideMark/>
          </w:tcPr>
          <w:p w14:paraId="098B8AFF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VUS</w:t>
            </w:r>
          </w:p>
        </w:tc>
        <w:tc>
          <w:tcPr>
            <w:tcW w:w="1031" w:type="dxa"/>
            <w:noWrap/>
            <w:hideMark/>
          </w:tcPr>
          <w:p w14:paraId="495FFF60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720" w:type="dxa"/>
          </w:tcPr>
          <w:p w14:paraId="02D4DC32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4538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720" w:type="dxa"/>
          </w:tcPr>
          <w:p w14:paraId="3B10273B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4538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990" w:type="dxa"/>
            <w:noWrap/>
            <w:hideMark/>
          </w:tcPr>
          <w:p w14:paraId="75BDDDB2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</w:tr>
      <w:tr w:rsidR="001D209C" w:rsidRPr="00D45385" w14:paraId="2AED2846" w14:textId="77777777" w:rsidTr="001D209C">
        <w:trPr>
          <w:trHeight w:val="300"/>
          <w:jc w:val="center"/>
        </w:trPr>
        <w:tc>
          <w:tcPr>
            <w:tcW w:w="674" w:type="dxa"/>
            <w:noWrap/>
          </w:tcPr>
          <w:p w14:paraId="5C6C820E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856" w:type="dxa"/>
            <w:noWrap/>
            <w:hideMark/>
          </w:tcPr>
          <w:p w14:paraId="49C62941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AN-015</w:t>
            </w:r>
          </w:p>
        </w:tc>
        <w:tc>
          <w:tcPr>
            <w:tcW w:w="720" w:type="dxa"/>
            <w:noWrap/>
            <w:hideMark/>
          </w:tcPr>
          <w:p w14:paraId="5229781B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>APC</w:t>
            </w:r>
          </w:p>
        </w:tc>
        <w:tc>
          <w:tcPr>
            <w:tcW w:w="1080" w:type="dxa"/>
            <w:noWrap/>
            <w:hideMark/>
          </w:tcPr>
          <w:p w14:paraId="1BF18751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c.4918C&gt;T</w:t>
            </w:r>
          </w:p>
        </w:tc>
        <w:tc>
          <w:tcPr>
            <w:tcW w:w="1620" w:type="dxa"/>
            <w:noWrap/>
            <w:hideMark/>
          </w:tcPr>
          <w:p w14:paraId="1BE0EA4C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proofErr w:type="gramStart"/>
            <w:r w:rsidRPr="00D453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p.Arg</w:t>
            </w:r>
            <w:proofErr w:type="gramEnd"/>
            <w:r w:rsidRPr="00D453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1640Trp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1E891E1C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Missense</w:t>
            </w:r>
          </w:p>
        </w:tc>
        <w:tc>
          <w:tcPr>
            <w:tcW w:w="1350" w:type="dxa"/>
            <w:noWrap/>
            <w:hideMark/>
          </w:tcPr>
          <w:p w14:paraId="0D54CA01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color w:val="212121"/>
                <w:sz w:val="16"/>
                <w:szCs w:val="16"/>
                <w:lang w:val="en-US"/>
              </w:rPr>
              <w:t>Conflicting interpretations of pathogenicity​</w:t>
            </w:r>
          </w:p>
        </w:tc>
        <w:tc>
          <w:tcPr>
            <w:tcW w:w="1039" w:type="dxa"/>
            <w:shd w:val="clear" w:color="auto" w:fill="FFFF99"/>
            <w:noWrap/>
            <w:hideMark/>
          </w:tcPr>
          <w:p w14:paraId="08D633D3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Uncertain Significance</w:t>
            </w:r>
          </w:p>
        </w:tc>
        <w:tc>
          <w:tcPr>
            <w:tcW w:w="851" w:type="dxa"/>
            <w:shd w:val="clear" w:color="auto" w:fill="FFFF99"/>
            <w:hideMark/>
          </w:tcPr>
          <w:p w14:paraId="1C8EE69E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Tier 3</w:t>
            </w:r>
          </w:p>
        </w:tc>
        <w:tc>
          <w:tcPr>
            <w:tcW w:w="859" w:type="dxa"/>
            <w:shd w:val="clear" w:color="auto" w:fill="FFFF99"/>
            <w:noWrap/>
            <w:hideMark/>
          </w:tcPr>
          <w:p w14:paraId="31320162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VUS</w:t>
            </w:r>
          </w:p>
        </w:tc>
        <w:tc>
          <w:tcPr>
            <w:tcW w:w="1031" w:type="dxa"/>
            <w:shd w:val="clear" w:color="auto" w:fill="FFFF99"/>
            <w:noWrap/>
            <w:hideMark/>
          </w:tcPr>
          <w:p w14:paraId="666BD91A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Uncertain Significance</w:t>
            </w:r>
          </w:p>
        </w:tc>
        <w:tc>
          <w:tcPr>
            <w:tcW w:w="720" w:type="dxa"/>
            <w:shd w:val="clear" w:color="auto" w:fill="FFFF99"/>
          </w:tcPr>
          <w:p w14:paraId="5274A5BE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4538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Tier 3</w:t>
            </w:r>
          </w:p>
        </w:tc>
        <w:tc>
          <w:tcPr>
            <w:tcW w:w="720" w:type="dxa"/>
            <w:shd w:val="clear" w:color="auto" w:fill="FF9999"/>
          </w:tcPr>
          <w:p w14:paraId="6007480F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4538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0.95</w:t>
            </w:r>
          </w:p>
        </w:tc>
        <w:tc>
          <w:tcPr>
            <w:tcW w:w="990" w:type="dxa"/>
            <w:shd w:val="clear" w:color="auto" w:fill="CCFF99"/>
            <w:noWrap/>
            <w:hideMark/>
          </w:tcPr>
          <w:p w14:paraId="12643FB8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Passenger</w:t>
            </w:r>
          </w:p>
        </w:tc>
      </w:tr>
      <w:tr w:rsidR="001D209C" w:rsidRPr="00D45385" w14:paraId="473BC73A" w14:textId="77777777" w:rsidTr="001D209C">
        <w:trPr>
          <w:trHeight w:val="300"/>
          <w:jc w:val="center"/>
        </w:trPr>
        <w:tc>
          <w:tcPr>
            <w:tcW w:w="674" w:type="dxa"/>
            <w:noWrap/>
          </w:tcPr>
          <w:p w14:paraId="672EC245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856" w:type="dxa"/>
            <w:noWrap/>
            <w:hideMark/>
          </w:tcPr>
          <w:p w14:paraId="07DFBDCB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AN-050</w:t>
            </w:r>
          </w:p>
        </w:tc>
        <w:tc>
          <w:tcPr>
            <w:tcW w:w="720" w:type="dxa"/>
            <w:noWrap/>
            <w:hideMark/>
          </w:tcPr>
          <w:p w14:paraId="2D80B75D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>APC</w:t>
            </w:r>
          </w:p>
        </w:tc>
        <w:tc>
          <w:tcPr>
            <w:tcW w:w="1080" w:type="dxa"/>
            <w:noWrap/>
            <w:hideMark/>
          </w:tcPr>
          <w:p w14:paraId="3E07417A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c.6019T&gt;C</w:t>
            </w:r>
          </w:p>
        </w:tc>
        <w:tc>
          <w:tcPr>
            <w:tcW w:w="1620" w:type="dxa"/>
            <w:noWrap/>
            <w:hideMark/>
          </w:tcPr>
          <w:p w14:paraId="3767C53B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proofErr w:type="gramStart"/>
            <w:r w:rsidRPr="00D453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p.Tyr</w:t>
            </w:r>
            <w:proofErr w:type="gramEnd"/>
            <w:r w:rsidRPr="00D453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2007His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23062F18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Missense</w:t>
            </w:r>
          </w:p>
        </w:tc>
        <w:tc>
          <w:tcPr>
            <w:tcW w:w="1350" w:type="dxa"/>
            <w:noWrap/>
            <w:hideMark/>
          </w:tcPr>
          <w:p w14:paraId="3F496A36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color w:val="212121"/>
                <w:sz w:val="16"/>
                <w:szCs w:val="16"/>
                <w:lang w:val="en-US"/>
              </w:rPr>
              <w:t>Conflicting interpretations of pathogenicity​</w:t>
            </w:r>
          </w:p>
        </w:tc>
        <w:tc>
          <w:tcPr>
            <w:tcW w:w="1039" w:type="dxa"/>
            <w:shd w:val="clear" w:color="auto" w:fill="FFFF99"/>
            <w:noWrap/>
            <w:hideMark/>
          </w:tcPr>
          <w:p w14:paraId="7E7C5FD2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Uncertain Significance</w:t>
            </w:r>
          </w:p>
        </w:tc>
        <w:tc>
          <w:tcPr>
            <w:tcW w:w="851" w:type="dxa"/>
            <w:shd w:val="clear" w:color="auto" w:fill="FFFF99"/>
            <w:hideMark/>
          </w:tcPr>
          <w:p w14:paraId="04750310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Tier 3</w:t>
            </w:r>
          </w:p>
        </w:tc>
        <w:tc>
          <w:tcPr>
            <w:tcW w:w="859" w:type="dxa"/>
            <w:shd w:val="clear" w:color="auto" w:fill="FFFF99"/>
            <w:noWrap/>
            <w:hideMark/>
          </w:tcPr>
          <w:p w14:paraId="18033563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VUS</w:t>
            </w:r>
          </w:p>
        </w:tc>
        <w:tc>
          <w:tcPr>
            <w:tcW w:w="1031" w:type="dxa"/>
            <w:shd w:val="clear" w:color="auto" w:fill="FFFF99"/>
            <w:noWrap/>
            <w:hideMark/>
          </w:tcPr>
          <w:p w14:paraId="4E23CFC3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Uncertain Significance</w:t>
            </w:r>
          </w:p>
        </w:tc>
        <w:tc>
          <w:tcPr>
            <w:tcW w:w="720" w:type="dxa"/>
            <w:shd w:val="clear" w:color="auto" w:fill="FFFF99"/>
          </w:tcPr>
          <w:p w14:paraId="4EE6398A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4538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Tier 3</w:t>
            </w:r>
          </w:p>
        </w:tc>
        <w:tc>
          <w:tcPr>
            <w:tcW w:w="720" w:type="dxa"/>
            <w:shd w:val="clear" w:color="auto" w:fill="FFFF99"/>
          </w:tcPr>
          <w:p w14:paraId="713A4AD5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4538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0.33</w:t>
            </w:r>
          </w:p>
        </w:tc>
        <w:tc>
          <w:tcPr>
            <w:tcW w:w="990" w:type="dxa"/>
            <w:shd w:val="clear" w:color="auto" w:fill="CCFF99"/>
            <w:noWrap/>
            <w:hideMark/>
          </w:tcPr>
          <w:p w14:paraId="6455B634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Passenger</w:t>
            </w:r>
          </w:p>
        </w:tc>
      </w:tr>
      <w:tr w:rsidR="001D209C" w:rsidRPr="00D45385" w14:paraId="36C26D8F" w14:textId="77777777" w:rsidTr="001D209C">
        <w:trPr>
          <w:trHeight w:val="300"/>
          <w:jc w:val="center"/>
        </w:trPr>
        <w:tc>
          <w:tcPr>
            <w:tcW w:w="674" w:type="dxa"/>
            <w:noWrap/>
          </w:tcPr>
          <w:p w14:paraId="5B56C9D8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856" w:type="dxa"/>
            <w:noWrap/>
            <w:hideMark/>
          </w:tcPr>
          <w:p w14:paraId="2B8A5224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AN-147</w:t>
            </w:r>
          </w:p>
        </w:tc>
        <w:tc>
          <w:tcPr>
            <w:tcW w:w="720" w:type="dxa"/>
            <w:noWrap/>
            <w:hideMark/>
          </w:tcPr>
          <w:p w14:paraId="747DED6A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>APC</w:t>
            </w:r>
          </w:p>
        </w:tc>
        <w:tc>
          <w:tcPr>
            <w:tcW w:w="1080" w:type="dxa"/>
            <w:noWrap/>
            <w:hideMark/>
          </w:tcPr>
          <w:p w14:paraId="1E0A0082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c.3634_3635insA</w:t>
            </w:r>
          </w:p>
        </w:tc>
        <w:tc>
          <w:tcPr>
            <w:tcW w:w="1620" w:type="dxa"/>
            <w:noWrap/>
            <w:hideMark/>
          </w:tcPr>
          <w:p w14:paraId="00C23E97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proofErr w:type="gramStart"/>
            <w:r w:rsidRPr="00D453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p.Ser</w:t>
            </w:r>
            <w:proofErr w:type="gramEnd"/>
            <w:r w:rsidRPr="00D453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1212TyrfsTer5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36E7E5A5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Frameshift Insertion</w:t>
            </w:r>
          </w:p>
        </w:tc>
        <w:tc>
          <w:tcPr>
            <w:tcW w:w="1350" w:type="dxa"/>
            <w:noWrap/>
            <w:hideMark/>
          </w:tcPr>
          <w:p w14:paraId="7961CD05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color w:val="212121"/>
                <w:sz w:val="16"/>
                <w:szCs w:val="16"/>
                <w:lang w:val="en-US"/>
              </w:rPr>
              <w:t xml:space="preserve">Not reported in </w:t>
            </w:r>
            <w:proofErr w:type="spellStart"/>
            <w:r w:rsidRPr="00D45385">
              <w:rPr>
                <w:rFonts w:ascii="Times New Roman" w:eastAsia="Times New Roman" w:hAnsi="Times New Roman" w:cs="Times New Roman"/>
                <w:color w:val="212121"/>
                <w:sz w:val="16"/>
                <w:szCs w:val="16"/>
                <w:lang w:val="en-US"/>
              </w:rPr>
              <w:t>ClinVar</w:t>
            </w:r>
            <w:proofErr w:type="spellEnd"/>
          </w:p>
        </w:tc>
        <w:tc>
          <w:tcPr>
            <w:tcW w:w="1039" w:type="dxa"/>
            <w:shd w:val="clear" w:color="auto" w:fill="FF9999"/>
            <w:noWrap/>
            <w:hideMark/>
          </w:tcPr>
          <w:p w14:paraId="38033B91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Likely Pathogenic</w:t>
            </w:r>
          </w:p>
        </w:tc>
        <w:tc>
          <w:tcPr>
            <w:tcW w:w="851" w:type="dxa"/>
            <w:shd w:val="clear" w:color="auto" w:fill="FF9999"/>
            <w:noWrap/>
            <w:hideMark/>
          </w:tcPr>
          <w:p w14:paraId="6F11022A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Tier 2</w:t>
            </w:r>
          </w:p>
        </w:tc>
        <w:tc>
          <w:tcPr>
            <w:tcW w:w="859" w:type="dxa"/>
            <w:shd w:val="clear" w:color="auto" w:fill="FF9999"/>
            <w:noWrap/>
            <w:hideMark/>
          </w:tcPr>
          <w:p w14:paraId="7A8CF2F3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9999"/>
                <w:lang w:val="en-US"/>
              </w:rPr>
              <w:t>Moderate Oncoge</w:t>
            </w:r>
            <w:r w:rsidRPr="00D45385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nic Support</w:t>
            </w:r>
          </w:p>
        </w:tc>
        <w:tc>
          <w:tcPr>
            <w:tcW w:w="1031" w:type="dxa"/>
            <w:noWrap/>
            <w:hideMark/>
          </w:tcPr>
          <w:p w14:paraId="0C51517C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720" w:type="dxa"/>
          </w:tcPr>
          <w:p w14:paraId="26AFC99B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4538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720" w:type="dxa"/>
          </w:tcPr>
          <w:p w14:paraId="40D604B1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noWrap/>
            <w:hideMark/>
          </w:tcPr>
          <w:p w14:paraId="6D7EDBC8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</w:tr>
      <w:tr w:rsidR="001D209C" w:rsidRPr="00D45385" w14:paraId="3464D0CA" w14:textId="77777777" w:rsidTr="001D209C">
        <w:trPr>
          <w:trHeight w:val="300"/>
          <w:jc w:val="center"/>
        </w:trPr>
        <w:tc>
          <w:tcPr>
            <w:tcW w:w="674" w:type="dxa"/>
            <w:noWrap/>
          </w:tcPr>
          <w:p w14:paraId="5BF1E1FC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856" w:type="dxa"/>
            <w:noWrap/>
            <w:hideMark/>
          </w:tcPr>
          <w:p w14:paraId="697774FC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AN-157</w:t>
            </w:r>
          </w:p>
        </w:tc>
        <w:tc>
          <w:tcPr>
            <w:tcW w:w="720" w:type="dxa"/>
            <w:noWrap/>
            <w:hideMark/>
          </w:tcPr>
          <w:p w14:paraId="26CFCBBA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>ATM</w:t>
            </w:r>
          </w:p>
        </w:tc>
        <w:tc>
          <w:tcPr>
            <w:tcW w:w="1080" w:type="dxa"/>
            <w:noWrap/>
            <w:hideMark/>
          </w:tcPr>
          <w:p w14:paraId="0CC772CB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c.5812T&gt;A</w:t>
            </w:r>
          </w:p>
        </w:tc>
        <w:tc>
          <w:tcPr>
            <w:tcW w:w="1620" w:type="dxa"/>
            <w:noWrap/>
            <w:hideMark/>
          </w:tcPr>
          <w:p w14:paraId="5A8B8F84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proofErr w:type="gramStart"/>
            <w:r w:rsidRPr="00D453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p.Tyr</w:t>
            </w:r>
            <w:proofErr w:type="gramEnd"/>
            <w:r w:rsidRPr="00D453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1938Asn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370D9684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Missense</w:t>
            </w:r>
          </w:p>
        </w:tc>
        <w:tc>
          <w:tcPr>
            <w:tcW w:w="1350" w:type="dxa"/>
            <w:noWrap/>
            <w:hideMark/>
          </w:tcPr>
          <w:p w14:paraId="1F541E72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color w:val="212121"/>
                <w:sz w:val="16"/>
                <w:szCs w:val="16"/>
                <w:lang w:val="en-US"/>
              </w:rPr>
              <w:t>Uncertain significance​</w:t>
            </w:r>
          </w:p>
        </w:tc>
        <w:tc>
          <w:tcPr>
            <w:tcW w:w="1039" w:type="dxa"/>
            <w:shd w:val="clear" w:color="auto" w:fill="FFFF99"/>
            <w:noWrap/>
            <w:hideMark/>
          </w:tcPr>
          <w:p w14:paraId="7920C2BE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Uncertain Significance</w:t>
            </w:r>
          </w:p>
        </w:tc>
        <w:tc>
          <w:tcPr>
            <w:tcW w:w="851" w:type="dxa"/>
            <w:shd w:val="clear" w:color="auto" w:fill="FF9999"/>
            <w:noWrap/>
            <w:hideMark/>
          </w:tcPr>
          <w:p w14:paraId="78DBF03A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Tier 2</w:t>
            </w:r>
          </w:p>
        </w:tc>
        <w:tc>
          <w:tcPr>
            <w:tcW w:w="859" w:type="dxa"/>
            <w:shd w:val="clear" w:color="auto" w:fill="CCFF99"/>
            <w:noWrap/>
            <w:hideMark/>
          </w:tcPr>
          <w:p w14:paraId="289BCEFE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Low Oncogenic Support</w:t>
            </w:r>
          </w:p>
        </w:tc>
        <w:tc>
          <w:tcPr>
            <w:tcW w:w="1031" w:type="dxa"/>
            <w:shd w:val="clear" w:color="auto" w:fill="FFFF99"/>
            <w:noWrap/>
            <w:hideMark/>
          </w:tcPr>
          <w:p w14:paraId="7C60ABBB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Uncertain Significance</w:t>
            </w:r>
          </w:p>
        </w:tc>
        <w:tc>
          <w:tcPr>
            <w:tcW w:w="720" w:type="dxa"/>
            <w:shd w:val="clear" w:color="auto" w:fill="FFFF99"/>
          </w:tcPr>
          <w:p w14:paraId="23A90D63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4538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Tier 3</w:t>
            </w:r>
          </w:p>
        </w:tc>
        <w:tc>
          <w:tcPr>
            <w:tcW w:w="720" w:type="dxa"/>
            <w:shd w:val="clear" w:color="auto" w:fill="FF9999"/>
          </w:tcPr>
          <w:p w14:paraId="27734A89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4538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0.67</w:t>
            </w:r>
          </w:p>
        </w:tc>
        <w:tc>
          <w:tcPr>
            <w:tcW w:w="990" w:type="dxa"/>
            <w:shd w:val="clear" w:color="auto" w:fill="FF9999"/>
            <w:noWrap/>
            <w:hideMark/>
          </w:tcPr>
          <w:p w14:paraId="0CFF2CC2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Driver</w:t>
            </w:r>
          </w:p>
        </w:tc>
      </w:tr>
      <w:tr w:rsidR="001D209C" w:rsidRPr="00D45385" w14:paraId="25187E7F" w14:textId="77777777" w:rsidTr="001D209C">
        <w:trPr>
          <w:trHeight w:val="300"/>
          <w:jc w:val="center"/>
        </w:trPr>
        <w:tc>
          <w:tcPr>
            <w:tcW w:w="674" w:type="dxa"/>
            <w:noWrap/>
          </w:tcPr>
          <w:p w14:paraId="1AAAA5B5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7</w:t>
            </w:r>
          </w:p>
        </w:tc>
        <w:tc>
          <w:tcPr>
            <w:tcW w:w="856" w:type="dxa"/>
            <w:noWrap/>
            <w:hideMark/>
          </w:tcPr>
          <w:p w14:paraId="1FA3DFCE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AN-006; AN-026; AN-027</w:t>
            </w:r>
          </w:p>
        </w:tc>
        <w:tc>
          <w:tcPr>
            <w:tcW w:w="720" w:type="dxa"/>
            <w:noWrap/>
            <w:hideMark/>
          </w:tcPr>
          <w:p w14:paraId="6CCDAD83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>BRAF</w:t>
            </w:r>
          </w:p>
        </w:tc>
        <w:tc>
          <w:tcPr>
            <w:tcW w:w="1080" w:type="dxa"/>
            <w:noWrap/>
            <w:hideMark/>
          </w:tcPr>
          <w:p w14:paraId="298665F7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c.2127_2128insT</w:t>
            </w:r>
          </w:p>
        </w:tc>
        <w:tc>
          <w:tcPr>
            <w:tcW w:w="1620" w:type="dxa"/>
            <w:noWrap/>
            <w:hideMark/>
          </w:tcPr>
          <w:p w14:paraId="24027373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proofErr w:type="gramStart"/>
            <w:r w:rsidRPr="00D453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p.Ile</w:t>
            </w:r>
            <w:proofErr w:type="gramEnd"/>
            <w:r w:rsidRPr="00D453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710TyrfsTer6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0D13B788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Frameshift Insertion</w:t>
            </w:r>
          </w:p>
        </w:tc>
        <w:tc>
          <w:tcPr>
            <w:tcW w:w="1350" w:type="dxa"/>
            <w:noWrap/>
            <w:hideMark/>
          </w:tcPr>
          <w:p w14:paraId="48748B16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color w:val="212121"/>
                <w:sz w:val="16"/>
                <w:szCs w:val="16"/>
                <w:lang w:val="en-US"/>
              </w:rPr>
              <w:t xml:space="preserve">Not reported in </w:t>
            </w:r>
            <w:proofErr w:type="spellStart"/>
            <w:r w:rsidRPr="00D45385">
              <w:rPr>
                <w:rFonts w:ascii="Times New Roman" w:eastAsia="Times New Roman" w:hAnsi="Times New Roman" w:cs="Times New Roman"/>
                <w:color w:val="212121"/>
                <w:sz w:val="16"/>
                <w:szCs w:val="16"/>
                <w:lang w:val="en-US"/>
              </w:rPr>
              <w:t>ClinVar</w:t>
            </w:r>
            <w:proofErr w:type="spellEnd"/>
          </w:p>
        </w:tc>
        <w:tc>
          <w:tcPr>
            <w:tcW w:w="1039" w:type="dxa"/>
            <w:shd w:val="clear" w:color="auto" w:fill="FFFF99"/>
            <w:noWrap/>
            <w:hideMark/>
          </w:tcPr>
          <w:p w14:paraId="3A08AB0D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Uncertain Significance</w:t>
            </w:r>
          </w:p>
        </w:tc>
        <w:tc>
          <w:tcPr>
            <w:tcW w:w="851" w:type="dxa"/>
            <w:shd w:val="clear" w:color="auto" w:fill="FF9999"/>
            <w:noWrap/>
            <w:hideMark/>
          </w:tcPr>
          <w:p w14:paraId="7996E650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Tier 1</w:t>
            </w:r>
          </w:p>
        </w:tc>
        <w:tc>
          <w:tcPr>
            <w:tcW w:w="859" w:type="dxa"/>
            <w:shd w:val="clear" w:color="auto" w:fill="FFFF99"/>
            <w:noWrap/>
            <w:hideMark/>
          </w:tcPr>
          <w:p w14:paraId="2D0E8E0A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VUS</w:t>
            </w:r>
          </w:p>
        </w:tc>
        <w:tc>
          <w:tcPr>
            <w:tcW w:w="1031" w:type="dxa"/>
            <w:noWrap/>
            <w:hideMark/>
          </w:tcPr>
          <w:p w14:paraId="226BDC98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720" w:type="dxa"/>
          </w:tcPr>
          <w:p w14:paraId="1EFA6739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4538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720" w:type="dxa"/>
          </w:tcPr>
          <w:p w14:paraId="0756AB6F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4538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990" w:type="dxa"/>
            <w:noWrap/>
            <w:hideMark/>
          </w:tcPr>
          <w:p w14:paraId="22FB7DDE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</w:tr>
      <w:tr w:rsidR="001D209C" w:rsidRPr="00D45385" w14:paraId="662313A7" w14:textId="77777777" w:rsidTr="001D209C">
        <w:trPr>
          <w:trHeight w:val="300"/>
          <w:jc w:val="center"/>
        </w:trPr>
        <w:tc>
          <w:tcPr>
            <w:tcW w:w="674" w:type="dxa"/>
            <w:noWrap/>
          </w:tcPr>
          <w:p w14:paraId="37B9A79A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856" w:type="dxa"/>
            <w:noWrap/>
            <w:hideMark/>
          </w:tcPr>
          <w:p w14:paraId="685F9423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AN-131</w:t>
            </w:r>
          </w:p>
        </w:tc>
        <w:tc>
          <w:tcPr>
            <w:tcW w:w="720" w:type="dxa"/>
            <w:noWrap/>
            <w:hideMark/>
          </w:tcPr>
          <w:p w14:paraId="35C2F0B6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>BRAF</w:t>
            </w:r>
          </w:p>
        </w:tc>
        <w:tc>
          <w:tcPr>
            <w:tcW w:w="1080" w:type="dxa"/>
            <w:noWrap/>
            <w:hideMark/>
          </w:tcPr>
          <w:p w14:paraId="12994279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c.78_79insGCCGGC</w:t>
            </w:r>
          </w:p>
        </w:tc>
        <w:tc>
          <w:tcPr>
            <w:tcW w:w="1620" w:type="dxa"/>
            <w:noWrap/>
            <w:hideMark/>
          </w:tcPr>
          <w:p w14:paraId="1C97D2F5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proofErr w:type="gramStart"/>
            <w:r w:rsidRPr="00D453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p.Gly</w:t>
            </w:r>
            <w:proofErr w:type="gramEnd"/>
            <w:r w:rsidRPr="00D453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32_Ala33dup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0784C0EC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Non-frameshift Insertion</w:t>
            </w:r>
          </w:p>
        </w:tc>
        <w:tc>
          <w:tcPr>
            <w:tcW w:w="1350" w:type="dxa"/>
            <w:noWrap/>
            <w:hideMark/>
          </w:tcPr>
          <w:p w14:paraId="0AE9CEE4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color w:val="212121"/>
                <w:sz w:val="16"/>
                <w:szCs w:val="16"/>
                <w:lang w:val="en-US"/>
              </w:rPr>
              <w:t>Conflicting interpretations of pathogenicity​</w:t>
            </w:r>
          </w:p>
        </w:tc>
        <w:tc>
          <w:tcPr>
            <w:tcW w:w="1039" w:type="dxa"/>
            <w:shd w:val="clear" w:color="auto" w:fill="CCFF99"/>
            <w:noWrap/>
            <w:hideMark/>
          </w:tcPr>
          <w:p w14:paraId="46B2BA4C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Likely Benign</w:t>
            </w:r>
          </w:p>
        </w:tc>
        <w:tc>
          <w:tcPr>
            <w:tcW w:w="851" w:type="dxa"/>
            <w:shd w:val="clear" w:color="auto" w:fill="FF9999"/>
            <w:noWrap/>
            <w:hideMark/>
          </w:tcPr>
          <w:p w14:paraId="51A1DBA9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Tier 1</w:t>
            </w:r>
          </w:p>
        </w:tc>
        <w:tc>
          <w:tcPr>
            <w:tcW w:w="859" w:type="dxa"/>
            <w:shd w:val="clear" w:color="auto" w:fill="CCFF99"/>
            <w:noWrap/>
            <w:hideMark/>
          </w:tcPr>
          <w:p w14:paraId="4974CB5E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Low Oncogenic Support</w:t>
            </w:r>
          </w:p>
        </w:tc>
        <w:tc>
          <w:tcPr>
            <w:tcW w:w="1031" w:type="dxa"/>
            <w:noWrap/>
            <w:hideMark/>
          </w:tcPr>
          <w:p w14:paraId="20AAC159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720" w:type="dxa"/>
          </w:tcPr>
          <w:p w14:paraId="51C831E5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4538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720" w:type="dxa"/>
          </w:tcPr>
          <w:p w14:paraId="082F11BC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4538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990" w:type="dxa"/>
            <w:noWrap/>
            <w:hideMark/>
          </w:tcPr>
          <w:p w14:paraId="10C81039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</w:tr>
      <w:tr w:rsidR="001D209C" w:rsidRPr="00D45385" w14:paraId="41ED0784" w14:textId="77777777" w:rsidTr="001D209C">
        <w:trPr>
          <w:trHeight w:val="300"/>
          <w:jc w:val="center"/>
        </w:trPr>
        <w:tc>
          <w:tcPr>
            <w:tcW w:w="674" w:type="dxa"/>
            <w:noWrap/>
          </w:tcPr>
          <w:p w14:paraId="6AB5C94E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</w:t>
            </w:r>
          </w:p>
        </w:tc>
        <w:tc>
          <w:tcPr>
            <w:tcW w:w="856" w:type="dxa"/>
            <w:noWrap/>
            <w:hideMark/>
          </w:tcPr>
          <w:p w14:paraId="5AF894CB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AN-002; AN-211</w:t>
            </w:r>
          </w:p>
        </w:tc>
        <w:tc>
          <w:tcPr>
            <w:tcW w:w="720" w:type="dxa"/>
            <w:noWrap/>
            <w:hideMark/>
          </w:tcPr>
          <w:p w14:paraId="0D711953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>ERBB2</w:t>
            </w:r>
          </w:p>
        </w:tc>
        <w:tc>
          <w:tcPr>
            <w:tcW w:w="1080" w:type="dxa"/>
            <w:noWrap/>
            <w:hideMark/>
          </w:tcPr>
          <w:p w14:paraId="46E53601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c.1466C&gt;T</w:t>
            </w:r>
          </w:p>
        </w:tc>
        <w:tc>
          <w:tcPr>
            <w:tcW w:w="1620" w:type="dxa"/>
            <w:noWrap/>
            <w:hideMark/>
          </w:tcPr>
          <w:p w14:paraId="6255AEAF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proofErr w:type="gramStart"/>
            <w:r w:rsidRPr="00D453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p.Pro</w:t>
            </w:r>
            <w:proofErr w:type="gramEnd"/>
            <w:r w:rsidRPr="00D453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489Leu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0C1B661D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Missense</w:t>
            </w:r>
          </w:p>
        </w:tc>
        <w:tc>
          <w:tcPr>
            <w:tcW w:w="1350" w:type="dxa"/>
            <w:noWrap/>
            <w:hideMark/>
          </w:tcPr>
          <w:p w14:paraId="122927A7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color w:val="212121"/>
                <w:sz w:val="16"/>
                <w:szCs w:val="16"/>
                <w:lang w:val="en-US"/>
              </w:rPr>
              <w:t>Uncertain significance​</w:t>
            </w:r>
          </w:p>
        </w:tc>
        <w:tc>
          <w:tcPr>
            <w:tcW w:w="1039" w:type="dxa"/>
            <w:shd w:val="clear" w:color="auto" w:fill="FFFF99"/>
            <w:noWrap/>
            <w:hideMark/>
          </w:tcPr>
          <w:p w14:paraId="4FE2DF39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Uncertain Significance</w:t>
            </w:r>
          </w:p>
        </w:tc>
        <w:tc>
          <w:tcPr>
            <w:tcW w:w="851" w:type="dxa"/>
            <w:shd w:val="clear" w:color="auto" w:fill="FF9999"/>
            <w:noWrap/>
            <w:hideMark/>
          </w:tcPr>
          <w:p w14:paraId="4D9A7854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Tier 2</w:t>
            </w:r>
          </w:p>
        </w:tc>
        <w:tc>
          <w:tcPr>
            <w:tcW w:w="859" w:type="dxa"/>
            <w:shd w:val="clear" w:color="auto" w:fill="FFFF99"/>
            <w:noWrap/>
            <w:hideMark/>
          </w:tcPr>
          <w:p w14:paraId="3A071A90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VUS</w:t>
            </w:r>
          </w:p>
        </w:tc>
        <w:tc>
          <w:tcPr>
            <w:tcW w:w="1031" w:type="dxa"/>
            <w:shd w:val="clear" w:color="auto" w:fill="FFFF99"/>
            <w:noWrap/>
            <w:hideMark/>
          </w:tcPr>
          <w:p w14:paraId="3D92DD4E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Uncertain Significance</w:t>
            </w:r>
          </w:p>
        </w:tc>
        <w:tc>
          <w:tcPr>
            <w:tcW w:w="720" w:type="dxa"/>
            <w:shd w:val="clear" w:color="auto" w:fill="FFFF99"/>
          </w:tcPr>
          <w:p w14:paraId="4640CEC1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4538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Tier 3</w:t>
            </w:r>
          </w:p>
        </w:tc>
        <w:tc>
          <w:tcPr>
            <w:tcW w:w="720" w:type="dxa"/>
            <w:shd w:val="clear" w:color="auto" w:fill="CCFF99"/>
          </w:tcPr>
          <w:p w14:paraId="3F489EA6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4538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0.07</w:t>
            </w:r>
          </w:p>
        </w:tc>
        <w:tc>
          <w:tcPr>
            <w:tcW w:w="990" w:type="dxa"/>
            <w:shd w:val="clear" w:color="auto" w:fill="FF9999"/>
            <w:noWrap/>
            <w:hideMark/>
          </w:tcPr>
          <w:p w14:paraId="5FFB2CA8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Driver</w:t>
            </w:r>
          </w:p>
        </w:tc>
      </w:tr>
      <w:tr w:rsidR="001D209C" w:rsidRPr="00D45385" w14:paraId="6C6024FA" w14:textId="77777777" w:rsidTr="001D209C">
        <w:trPr>
          <w:trHeight w:val="300"/>
          <w:jc w:val="center"/>
        </w:trPr>
        <w:tc>
          <w:tcPr>
            <w:tcW w:w="674" w:type="dxa"/>
            <w:noWrap/>
          </w:tcPr>
          <w:p w14:paraId="3D462EAA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</w:t>
            </w:r>
          </w:p>
        </w:tc>
        <w:tc>
          <w:tcPr>
            <w:tcW w:w="856" w:type="dxa"/>
            <w:noWrap/>
            <w:hideMark/>
          </w:tcPr>
          <w:p w14:paraId="4879162F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AN-033; AN-059</w:t>
            </w:r>
          </w:p>
        </w:tc>
        <w:tc>
          <w:tcPr>
            <w:tcW w:w="720" w:type="dxa"/>
            <w:noWrap/>
            <w:hideMark/>
          </w:tcPr>
          <w:p w14:paraId="6854EE86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>IDH1</w:t>
            </w:r>
          </w:p>
        </w:tc>
        <w:tc>
          <w:tcPr>
            <w:tcW w:w="1080" w:type="dxa"/>
            <w:noWrap/>
            <w:hideMark/>
          </w:tcPr>
          <w:p w14:paraId="1D4F88A3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c.548A&gt;G</w:t>
            </w:r>
          </w:p>
        </w:tc>
        <w:tc>
          <w:tcPr>
            <w:tcW w:w="1620" w:type="dxa"/>
            <w:noWrap/>
            <w:hideMark/>
          </w:tcPr>
          <w:p w14:paraId="0F3995A8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proofErr w:type="gramStart"/>
            <w:r w:rsidRPr="00D453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p.Tyr</w:t>
            </w:r>
            <w:proofErr w:type="gramEnd"/>
            <w:r w:rsidRPr="00D453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183Cys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2F2F099A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Missense</w:t>
            </w:r>
          </w:p>
        </w:tc>
        <w:tc>
          <w:tcPr>
            <w:tcW w:w="1350" w:type="dxa"/>
            <w:noWrap/>
            <w:hideMark/>
          </w:tcPr>
          <w:p w14:paraId="3A901BEF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color w:val="212121"/>
                <w:sz w:val="16"/>
                <w:szCs w:val="16"/>
                <w:lang w:val="en-US"/>
              </w:rPr>
              <w:t>Not provided​</w:t>
            </w:r>
          </w:p>
        </w:tc>
        <w:tc>
          <w:tcPr>
            <w:tcW w:w="1039" w:type="dxa"/>
            <w:shd w:val="clear" w:color="auto" w:fill="CCFF99"/>
            <w:noWrap/>
            <w:hideMark/>
          </w:tcPr>
          <w:p w14:paraId="458C6223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Likely Benign</w:t>
            </w:r>
          </w:p>
        </w:tc>
        <w:tc>
          <w:tcPr>
            <w:tcW w:w="851" w:type="dxa"/>
            <w:shd w:val="clear" w:color="auto" w:fill="CCFF99"/>
            <w:noWrap/>
            <w:hideMark/>
          </w:tcPr>
          <w:p w14:paraId="359DA90A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Tier 4</w:t>
            </w:r>
          </w:p>
        </w:tc>
        <w:tc>
          <w:tcPr>
            <w:tcW w:w="859" w:type="dxa"/>
            <w:shd w:val="clear" w:color="auto" w:fill="CCFF99"/>
            <w:noWrap/>
            <w:hideMark/>
          </w:tcPr>
          <w:p w14:paraId="7C6AB3AE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Likely benign</w:t>
            </w:r>
          </w:p>
        </w:tc>
        <w:tc>
          <w:tcPr>
            <w:tcW w:w="1031" w:type="dxa"/>
            <w:shd w:val="clear" w:color="auto" w:fill="CCFF99"/>
            <w:noWrap/>
            <w:hideMark/>
          </w:tcPr>
          <w:p w14:paraId="247C0C41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Benign</w:t>
            </w:r>
          </w:p>
        </w:tc>
        <w:tc>
          <w:tcPr>
            <w:tcW w:w="720" w:type="dxa"/>
            <w:shd w:val="clear" w:color="auto" w:fill="FF9999"/>
          </w:tcPr>
          <w:p w14:paraId="45EEDEC6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4538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Tier 2</w:t>
            </w:r>
          </w:p>
        </w:tc>
        <w:tc>
          <w:tcPr>
            <w:tcW w:w="720" w:type="dxa"/>
            <w:shd w:val="clear" w:color="auto" w:fill="CCFF99"/>
          </w:tcPr>
          <w:p w14:paraId="77E51E81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4538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0.12</w:t>
            </w:r>
          </w:p>
        </w:tc>
        <w:tc>
          <w:tcPr>
            <w:tcW w:w="990" w:type="dxa"/>
            <w:shd w:val="clear" w:color="auto" w:fill="CCFF99"/>
            <w:noWrap/>
            <w:hideMark/>
          </w:tcPr>
          <w:p w14:paraId="2BD02D21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Passenger</w:t>
            </w:r>
          </w:p>
        </w:tc>
      </w:tr>
      <w:tr w:rsidR="001D209C" w:rsidRPr="00D45385" w14:paraId="581AD1BA" w14:textId="77777777" w:rsidTr="001D209C">
        <w:trPr>
          <w:trHeight w:val="300"/>
          <w:jc w:val="center"/>
        </w:trPr>
        <w:tc>
          <w:tcPr>
            <w:tcW w:w="674" w:type="dxa"/>
            <w:noWrap/>
          </w:tcPr>
          <w:p w14:paraId="3F776A6E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11</w:t>
            </w:r>
          </w:p>
        </w:tc>
        <w:tc>
          <w:tcPr>
            <w:tcW w:w="856" w:type="dxa"/>
            <w:noWrap/>
            <w:hideMark/>
          </w:tcPr>
          <w:p w14:paraId="633ACF1B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AN-131</w:t>
            </w:r>
          </w:p>
        </w:tc>
        <w:tc>
          <w:tcPr>
            <w:tcW w:w="720" w:type="dxa"/>
            <w:noWrap/>
            <w:hideMark/>
          </w:tcPr>
          <w:p w14:paraId="62283425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>IDH1</w:t>
            </w:r>
          </w:p>
        </w:tc>
        <w:tc>
          <w:tcPr>
            <w:tcW w:w="1080" w:type="dxa"/>
            <w:noWrap/>
            <w:hideMark/>
          </w:tcPr>
          <w:p w14:paraId="3B655A84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c.13delA</w:t>
            </w:r>
          </w:p>
        </w:tc>
        <w:tc>
          <w:tcPr>
            <w:tcW w:w="1620" w:type="dxa"/>
            <w:noWrap/>
            <w:hideMark/>
          </w:tcPr>
          <w:p w14:paraId="3A4E4315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proofErr w:type="gramStart"/>
            <w:r w:rsidRPr="00D453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p.Ile</w:t>
            </w:r>
            <w:proofErr w:type="gramEnd"/>
            <w:r w:rsidRPr="00D453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5SerfsTer7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67706141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Frameshift Deletion</w:t>
            </w:r>
          </w:p>
        </w:tc>
        <w:tc>
          <w:tcPr>
            <w:tcW w:w="1350" w:type="dxa"/>
            <w:noWrap/>
            <w:hideMark/>
          </w:tcPr>
          <w:p w14:paraId="5D4FF8A4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color w:val="212121"/>
                <w:sz w:val="16"/>
                <w:szCs w:val="16"/>
                <w:lang w:val="en-US"/>
              </w:rPr>
              <w:t>Not provided​</w:t>
            </w:r>
          </w:p>
        </w:tc>
        <w:tc>
          <w:tcPr>
            <w:tcW w:w="1039" w:type="dxa"/>
            <w:shd w:val="clear" w:color="auto" w:fill="FFFF99"/>
            <w:noWrap/>
            <w:hideMark/>
          </w:tcPr>
          <w:p w14:paraId="60029959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Uncertain Significance</w:t>
            </w:r>
          </w:p>
        </w:tc>
        <w:tc>
          <w:tcPr>
            <w:tcW w:w="851" w:type="dxa"/>
            <w:shd w:val="clear" w:color="auto" w:fill="FF9999"/>
            <w:noWrap/>
            <w:hideMark/>
          </w:tcPr>
          <w:p w14:paraId="5EC1C924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Tier 2</w:t>
            </w:r>
          </w:p>
        </w:tc>
        <w:tc>
          <w:tcPr>
            <w:tcW w:w="859" w:type="dxa"/>
            <w:shd w:val="clear" w:color="auto" w:fill="FFFF99"/>
            <w:noWrap/>
            <w:hideMark/>
          </w:tcPr>
          <w:p w14:paraId="4B4E53CD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VUS</w:t>
            </w:r>
          </w:p>
        </w:tc>
        <w:tc>
          <w:tcPr>
            <w:tcW w:w="1031" w:type="dxa"/>
            <w:noWrap/>
            <w:hideMark/>
          </w:tcPr>
          <w:p w14:paraId="16F1C4A1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720" w:type="dxa"/>
          </w:tcPr>
          <w:p w14:paraId="54111035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4538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720" w:type="dxa"/>
          </w:tcPr>
          <w:p w14:paraId="2DA7922E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4538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990" w:type="dxa"/>
            <w:noWrap/>
            <w:hideMark/>
          </w:tcPr>
          <w:p w14:paraId="109FA8C9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</w:tr>
      <w:tr w:rsidR="001D209C" w:rsidRPr="00D45385" w14:paraId="42CF0966" w14:textId="77777777" w:rsidTr="001D209C">
        <w:trPr>
          <w:trHeight w:val="300"/>
          <w:jc w:val="center"/>
        </w:trPr>
        <w:tc>
          <w:tcPr>
            <w:tcW w:w="674" w:type="dxa"/>
            <w:noWrap/>
          </w:tcPr>
          <w:p w14:paraId="17ECBAF1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12</w:t>
            </w:r>
          </w:p>
        </w:tc>
        <w:tc>
          <w:tcPr>
            <w:tcW w:w="856" w:type="dxa"/>
            <w:noWrap/>
            <w:hideMark/>
          </w:tcPr>
          <w:p w14:paraId="6FCC7861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AN-001</w:t>
            </w:r>
          </w:p>
        </w:tc>
        <w:tc>
          <w:tcPr>
            <w:tcW w:w="720" w:type="dxa"/>
            <w:noWrap/>
            <w:hideMark/>
          </w:tcPr>
          <w:p w14:paraId="1233105C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>JAK3</w:t>
            </w:r>
          </w:p>
        </w:tc>
        <w:tc>
          <w:tcPr>
            <w:tcW w:w="1080" w:type="dxa"/>
            <w:noWrap/>
            <w:hideMark/>
          </w:tcPr>
          <w:p w14:paraId="4C075B49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c.2660G&gt;A</w:t>
            </w:r>
          </w:p>
        </w:tc>
        <w:tc>
          <w:tcPr>
            <w:tcW w:w="1620" w:type="dxa"/>
            <w:noWrap/>
            <w:hideMark/>
          </w:tcPr>
          <w:p w14:paraId="5145CC65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proofErr w:type="gramStart"/>
            <w:r w:rsidRPr="00D453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p.Arg</w:t>
            </w:r>
            <w:proofErr w:type="gramEnd"/>
            <w:r w:rsidRPr="00D453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887His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7DBF2677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Missense</w:t>
            </w:r>
          </w:p>
        </w:tc>
        <w:tc>
          <w:tcPr>
            <w:tcW w:w="1350" w:type="dxa"/>
            <w:noWrap/>
            <w:hideMark/>
          </w:tcPr>
          <w:p w14:paraId="29339306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color w:val="212121"/>
                <w:sz w:val="16"/>
                <w:szCs w:val="16"/>
                <w:lang w:val="en-US"/>
              </w:rPr>
              <w:t>Uncertain significance​</w:t>
            </w:r>
          </w:p>
        </w:tc>
        <w:tc>
          <w:tcPr>
            <w:tcW w:w="1039" w:type="dxa"/>
            <w:shd w:val="clear" w:color="auto" w:fill="FFFF99"/>
            <w:noWrap/>
            <w:hideMark/>
          </w:tcPr>
          <w:p w14:paraId="3A9C2752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Uncertain Significance</w:t>
            </w:r>
          </w:p>
        </w:tc>
        <w:tc>
          <w:tcPr>
            <w:tcW w:w="851" w:type="dxa"/>
            <w:shd w:val="clear" w:color="auto" w:fill="FFFF99"/>
            <w:hideMark/>
          </w:tcPr>
          <w:p w14:paraId="139D3BF9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Tier 3</w:t>
            </w:r>
          </w:p>
        </w:tc>
        <w:tc>
          <w:tcPr>
            <w:tcW w:w="859" w:type="dxa"/>
            <w:shd w:val="clear" w:color="auto" w:fill="FFFF99"/>
            <w:noWrap/>
            <w:hideMark/>
          </w:tcPr>
          <w:p w14:paraId="1212885E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VUS</w:t>
            </w:r>
          </w:p>
        </w:tc>
        <w:tc>
          <w:tcPr>
            <w:tcW w:w="1031" w:type="dxa"/>
            <w:shd w:val="clear" w:color="auto" w:fill="FFFF99"/>
            <w:noWrap/>
            <w:hideMark/>
          </w:tcPr>
          <w:p w14:paraId="6C062782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Uncertain Significance</w:t>
            </w:r>
          </w:p>
        </w:tc>
        <w:tc>
          <w:tcPr>
            <w:tcW w:w="720" w:type="dxa"/>
            <w:shd w:val="clear" w:color="auto" w:fill="FFFF99"/>
          </w:tcPr>
          <w:p w14:paraId="43268A42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4538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Tier 3</w:t>
            </w:r>
          </w:p>
        </w:tc>
        <w:tc>
          <w:tcPr>
            <w:tcW w:w="720" w:type="dxa"/>
            <w:shd w:val="clear" w:color="auto" w:fill="FFFF99"/>
          </w:tcPr>
          <w:p w14:paraId="3892CC56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4538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0.41</w:t>
            </w:r>
          </w:p>
        </w:tc>
        <w:tc>
          <w:tcPr>
            <w:tcW w:w="990" w:type="dxa"/>
            <w:shd w:val="clear" w:color="auto" w:fill="FF9999"/>
            <w:noWrap/>
            <w:hideMark/>
          </w:tcPr>
          <w:p w14:paraId="72B5C838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Driver</w:t>
            </w:r>
          </w:p>
        </w:tc>
      </w:tr>
      <w:tr w:rsidR="001D209C" w:rsidRPr="00D45385" w14:paraId="13689556" w14:textId="77777777" w:rsidTr="001D209C">
        <w:trPr>
          <w:trHeight w:val="300"/>
          <w:jc w:val="center"/>
        </w:trPr>
        <w:tc>
          <w:tcPr>
            <w:tcW w:w="674" w:type="dxa"/>
            <w:noWrap/>
          </w:tcPr>
          <w:p w14:paraId="1BA86E0A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13</w:t>
            </w:r>
          </w:p>
        </w:tc>
        <w:tc>
          <w:tcPr>
            <w:tcW w:w="856" w:type="dxa"/>
            <w:noWrap/>
            <w:hideMark/>
          </w:tcPr>
          <w:p w14:paraId="27924343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AN-088</w:t>
            </w:r>
          </w:p>
        </w:tc>
        <w:tc>
          <w:tcPr>
            <w:tcW w:w="720" w:type="dxa"/>
            <w:noWrap/>
            <w:hideMark/>
          </w:tcPr>
          <w:p w14:paraId="312B1BB6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>JAK3</w:t>
            </w:r>
          </w:p>
        </w:tc>
        <w:tc>
          <w:tcPr>
            <w:tcW w:w="1080" w:type="dxa"/>
            <w:noWrap/>
            <w:hideMark/>
          </w:tcPr>
          <w:p w14:paraId="5DD2DBB3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c.23C&gt;T</w:t>
            </w:r>
          </w:p>
        </w:tc>
        <w:tc>
          <w:tcPr>
            <w:tcW w:w="1620" w:type="dxa"/>
            <w:noWrap/>
            <w:hideMark/>
          </w:tcPr>
          <w:p w14:paraId="7D433FE9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proofErr w:type="gramStart"/>
            <w:r w:rsidRPr="00D453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p.Thr</w:t>
            </w:r>
            <w:proofErr w:type="gramEnd"/>
            <w:r w:rsidRPr="00D453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8Met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17F7BE57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Missense</w:t>
            </w:r>
          </w:p>
        </w:tc>
        <w:tc>
          <w:tcPr>
            <w:tcW w:w="1350" w:type="dxa"/>
            <w:noWrap/>
            <w:hideMark/>
          </w:tcPr>
          <w:p w14:paraId="164DCA47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color w:val="212121"/>
                <w:sz w:val="16"/>
                <w:szCs w:val="16"/>
                <w:lang w:val="en-US"/>
              </w:rPr>
              <w:t>Uncertain significance​</w:t>
            </w:r>
          </w:p>
        </w:tc>
        <w:tc>
          <w:tcPr>
            <w:tcW w:w="1039" w:type="dxa"/>
            <w:shd w:val="clear" w:color="auto" w:fill="FFFF99"/>
            <w:noWrap/>
            <w:hideMark/>
          </w:tcPr>
          <w:p w14:paraId="4155C1E3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Uncertain Significance</w:t>
            </w:r>
          </w:p>
        </w:tc>
        <w:tc>
          <w:tcPr>
            <w:tcW w:w="851" w:type="dxa"/>
            <w:shd w:val="clear" w:color="auto" w:fill="FFFF99"/>
            <w:hideMark/>
          </w:tcPr>
          <w:p w14:paraId="11FBEEDE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Tier 3</w:t>
            </w:r>
          </w:p>
        </w:tc>
        <w:tc>
          <w:tcPr>
            <w:tcW w:w="859" w:type="dxa"/>
            <w:shd w:val="clear" w:color="auto" w:fill="FFFF99"/>
            <w:noWrap/>
            <w:hideMark/>
          </w:tcPr>
          <w:p w14:paraId="0907867B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VUS</w:t>
            </w:r>
          </w:p>
        </w:tc>
        <w:tc>
          <w:tcPr>
            <w:tcW w:w="1031" w:type="dxa"/>
            <w:shd w:val="clear" w:color="auto" w:fill="FFFF99"/>
            <w:noWrap/>
            <w:hideMark/>
          </w:tcPr>
          <w:p w14:paraId="00BEC945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Uncertain Significance</w:t>
            </w:r>
          </w:p>
        </w:tc>
        <w:tc>
          <w:tcPr>
            <w:tcW w:w="720" w:type="dxa"/>
            <w:shd w:val="clear" w:color="auto" w:fill="FFFF99"/>
          </w:tcPr>
          <w:p w14:paraId="323C1277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4538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Tier 3</w:t>
            </w:r>
          </w:p>
        </w:tc>
        <w:tc>
          <w:tcPr>
            <w:tcW w:w="720" w:type="dxa"/>
            <w:shd w:val="clear" w:color="auto" w:fill="CCFF99"/>
          </w:tcPr>
          <w:p w14:paraId="459D3420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4538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90" w:type="dxa"/>
            <w:shd w:val="clear" w:color="auto" w:fill="CCFF99"/>
            <w:noWrap/>
            <w:hideMark/>
          </w:tcPr>
          <w:p w14:paraId="3AE58D40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Pa</w:t>
            </w:r>
            <w:r w:rsidRPr="00D45385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CCFF99"/>
                <w:lang w:val="en-US"/>
              </w:rPr>
              <w:t>ssenger</w:t>
            </w:r>
          </w:p>
        </w:tc>
      </w:tr>
      <w:tr w:rsidR="001D209C" w:rsidRPr="00D45385" w14:paraId="2034D0FF" w14:textId="77777777" w:rsidTr="001D209C">
        <w:trPr>
          <w:trHeight w:val="300"/>
          <w:jc w:val="center"/>
        </w:trPr>
        <w:tc>
          <w:tcPr>
            <w:tcW w:w="674" w:type="dxa"/>
            <w:noWrap/>
          </w:tcPr>
          <w:p w14:paraId="2E35C9DA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856" w:type="dxa"/>
            <w:noWrap/>
            <w:hideMark/>
          </w:tcPr>
          <w:p w14:paraId="608D8038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AN-003; AN-004; AN-017; AN-025; AN-029; AN-032; AN-036; AN-050; AN-056; AN-095; AN-179; </w:t>
            </w:r>
            <w:r w:rsidRPr="00D453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lastRenderedPageBreak/>
              <w:t>AN-239; AN-248</w:t>
            </w:r>
          </w:p>
        </w:tc>
        <w:tc>
          <w:tcPr>
            <w:tcW w:w="720" w:type="dxa"/>
            <w:noWrap/>
            <w:hideMark/>
          </w:tcPr>
          <w:p w14:paraId="2F7CBDE2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/>
              </w:rPr>
              <w:lastRenderedPageBreak/>
              <w:t>KDR</w:t>
            </w:r>
          </w:p>
        </w:tc>
        <w:tc>
          <w:tcPr>
            <w:tcW w:w="1080" w:type="dxa"/>
            <w:noWrap/>
            <w:hideMark/>
          </w:tcPr>
          <w:p w14:paraId="5F8D6343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c.889G&gt;A</w:t>
            </w:r>
          </w:p>
        </w:tc>
        <w:tc>
          <w:tcPr>
            <w:tcW w:w="1620" w:type="dxa"/>
            <w:noWrap/>
            <w:hideMark/>
          </w:tcPr>
          <w:p w14:paraId="4E25EB37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gramStart"/>
            <w:r w:rsidRPr="00D45385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p.Val</w:t>
            </w:r>
            <w:proofErr w:type="gramEnd"/>
            <w:r w:rsidRPr="00D45385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297Ile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1FBD69B6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Missense</w:t>
            </w:r>
          </w:p>
        </w:tc>
        <w:tc>
          <w:tcPr>
            <w:tcW w:w="1350" w:type="dxa"/>
            <w:noWrap/>
            <w:hideMark/>
          </w:tcPr>
          <w:p w14:paraId="408D1E98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Not provided​</w:t>
            </w:r>
          </w:p>
        </w:tc>
        <w:tc>
          <w:tcPr>
            <w:tcW w:w="1039" w:type="dxa"/>
            <w:shd w:val="clear" w:color="auto" w:fill="FFFF99"/>
            <w:noWrap/>
            <w:hideMark/>
          </w:tcPr>
          <w:p w14:paraId="00DB7EE5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Uncertain Significance</w:t>
            </w:r>
          </w:p>
        </w:tc>
        <w:tc>
          <w:tcPr>
            <w:tcW w:w="851" w:type="dxa"/>
            <w:shd w:val="clear" w:color="auto" w:fill="CCFF99"/>
            <w:noWrap/>
            <w:hideMark/>
          </w:tcPr>
          <w:p w14:paraId="7F9FCA37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Tier 4</w:t>
            </w:r>
          </w:p>
        </w:tc>
        <w:tc>
          <w:tcPr>
            <w:tcW w:w="859" w:type="dxa"/>
            <w:shd w:val="clear" w:color="auto" w:fill="CCFF99"/>
            <w:noWrap/>
            <w:hideMark/>
          </w:tcPr>
          <w:p w14:paraId="301D9492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Benign</w:t>
            </w:r>
          </w:p>
        </w:tc>
        <w:tc>
          <w:tcPr>
            <w:tcW w:w="1031" w:type="dxa"/>
            <w:shd w:val="clear" w:color="auto" w:fill="CCFF99"/>
            <w:noWrap/>
            <w:hideMark/>
          </w:tcPr>
          <w:p w14:paraId="79D97C54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Benign</w:t>
            </w:r>
          </w:p>
        </w:tc>
        <w:tc>
          <w:tcPr>
            <w:tcW w:w="720" w:type="dxa"/>
            <w:shd w:val="clear" w:color="auto" w:fill="FFFF99"/>
          </w:tcPr>
          <w:p w14:paraId="278393CF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4538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Tier 3</w:t>
            </w:r>
          </w:p>
        </w:tc>
        <w:tc>
          <w:tcPr>
            <w:tcW w:w="720" w:type="dxa"/>
            <w:shd w:val="clear" w:color="auto" w:fill="FFFF99"/>
          </w:tcPr>
          <w:p w14:paraId="7DCA383F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4538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0.23</w:t>
            </w:r>
          </w:p>
        </w:tc>
        <w:tc>
          <w:tcPr>
            <w:tcW w:w="990" w:type="dxa"/>
            <w:shd w:val="clear" w:color="auto" w:fill="CCFF99"/>
            <w:noWrap/>
            <w:hideMark/>
          </w:tcPr>
          <w:p w14:paraId="51DCD71A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Passenger</w:t>
            </w:r>
          </w:p>
        </w:tc>
      </w:tr>
      <w:tr w:rsidR="001D209C" w:rsidRPr="00D45385" w14:paraId="07AD7CBB" w14:textId="77777777" w:rsidTr="001D209C">
        <w:trPr>
          <w:trHeight w:val="300"/>
          <w:jc w:val="center"/>
        </w:trPr>
        <w:tc>
          <w:tcPr>
            <w:tcW w:w="674" w:type="dxa"/>
            <w:noWrap/>
          </w:tcPr>
          <w:p w14:paraId="2542843B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15</w:t>
            </w:r>
          </w:p>
        </w:tc>
        <w:tc>
          <w:tcPr>
            <w:tcW w:w="856" w:type="dxa"/>
            <w:noWrap/>
            <w:hideMark/>
          </w:tcPr>
          <w:p w14:paraId="03D78AC1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AN-015</w:t>
            </w:r>
          </w:p>
        </w:tc>
        <w:tc>
          <w:tcPr>
            <w:tcW w:w="720" w:type="dxa"/>
            <w:noWrap/>
            <w:hideMark/>
          </w:tcPr>
          <w:p w14:paraId="7EF2ADE1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>RET</w:t>
            </w:r>
          </w:p>
        </w:tc>
        <w:tc>
          <w:tcPr>
            <w:tcW w:w="1080" w:type="dxa"/>
            <w:noWrap/>
            <w:hideMark/>
          </w:tcPr>
          <w:p w14:paraId="3F05918A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c.2148_2149insA</w:t>
            </w:r>
          </w:p>
        </w:tc>
        <w:tc>
          <w:tcPr>
            <w:tcW w:w="1620" w:type="dxa"/>
            <w:noWrap/>
            <w:hideMark/>
          </w:tcPr>
          <w:p w14:paraId="53AD3E43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proofErr w:type="gramStart"/>
            <w:r w:rsidRPr="00D453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p.Trp</w:t>
            </w:r>
            <w:proofErr w:type="gramEnd"/>
            <w:r w:rsidRPr="00D453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717MetfsTer52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383A7618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Frameshift Insertion</w:t>
            </w:r>
          </w:p>
        </w:tc>
        <w:tc>
          <w:tcPr>
            <w:tcW w:w="1350" w:type="dxa"/>
            <w:noWrap/>
            <w:hideMark/>
          </w:tcPr>
          <w:p w14:paraId="35D143D2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color w:val="212121"/>
                <w:sz w:val="16"/>
                <w:szCs w:val="16"/>
                <w:lang w:val="en-US"/>
              </w:rPr>
              <w:t xml:space="preserve">Not reported in </w:t>
            </w:r>
            <w:proofErr w:type="spellStart"/>
            <w:r w:rsidRPr="00D45385">
              <w:rPr>
                <w:rFonts w:ascii="Times New Roman" w:eastAsia="Times New Roman" w:hAnsi="Times New Roman" w:cs="Times New Roman"/>
                <w:color w:val="212121"/>
                <w:sz w:val="16"/>
                <w:szCs w:val="16"/>
                <w:lang w:val="en-US"/>
              </w:rPr>
              <w:t>ClinVar</w:t>
            </w:r>
            <w:proofErr w:type="spellEnd"/>
          </w:p>
        </w:tc>
        <w:tc>
          <w:tcPr>
            <w:tcW w:w="1039" w:type="dxa"/>
            <w:shd w:val="clear" w:color="auto" w:fill="FF9999"/>
            <w:noWrap/>
            <w:hideMark/>
          </w:tcPr>
          <w:p w14:paraId="3823A59B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Likely Pathogenic</w:t>
            </w:r>
          </w:p>
        </w:tc>
        <w:tc>
          <w:tcPr>
            <w:tcW w:w="851" w:type="dxa"/>
            <w:shd w:val="clear" w:color="auto" w:fill="FF9999"/>
            <w:noWrap/>
            <w:hideMark/>
          </w:tcPr>
          <w:p w14:paraId="4A950EBD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Tier 1</w:t>
            </w:r>
          </w:p>
        </w:tc>
        <w:tc>
          <w:tcPr>
            <w:tcW w:w="859" w:type="dxa"/>
            <w:shd w:val="clear" w:color="auto" w:fill="FFFF99"/>
            <w:noWrap/>
            <w:hideMark/>
          </w:tcPr>
          <w:p w14:paraId="536343EC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VUS</w:t>
            </w:r>
          </w:p>
        </w:tc>
        <w:tc>
          <w:tcPr>
            <w:tcW w:w="1031" w:type="dxa"/>
            <w:noWrap/>
            <w:hideMark/>
          </w:tcPr>
          <w:p w14:paraId="223197B7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720" w:type="dxa"/>
          </w:tcPr>
          <w:p w14:paraId="63961F4B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</w:tcPr>
          <w:p w14:paraId="113B7BF5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4538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990" w:type="dxa"/>
            <w:noWrap/>
            <w:hideMark/>
          </w:tcPr>
          <w:p w14:paraId="320F1536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</w:tr>
      <w:tr w:rsidR="001D209C" w:rsidRPr="00D45385" w14:paraId="2D4E980A" w14:textId="77777777" w:rsidTr="001D209C">
        <w:trPr>
          <w:trHeight w:val="300"/>
          <w:jc w:val="center"/>
        </w:trPr>
        <w:tc>
          <w:tcPr>
            <w:tcW w:w="674" w:type="dxa"/>
            <w:noWrap/>
          </w:tcPr>
          <w:p w14:paraId="2596C9AF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16</w:t>
            </w:r>
          </w:p>
        </w:tc>
        <w:tc>
          <w:tcPr>
            <w:tcW w:w="856" w:type="dxa"/>
            <w:noWrap/>
            <w:hideMark/>
          </w:tcPr>
          <w:p w14:paraId="24C3F772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AN-006</w:t>
            </w:r>
          </w:p>
        </w:tc>
        <w:tc>
          <w:tcPr>
            <w:tcW w:w="720" w:type="dxa"/>
            <w:noWrap/>
            <w:hideMark/>
          </w:tcPr>
          <w:p w14:paraId="0CF8A516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>SMO</w:t>
            </w:r>
          </w:p>
        </w:tc>
        <w:tc>
          <w:tcPr>
            <w:tcW w:w="1080" w:type="dxa"/>
            <w:noWrap/>
            <w:hideMark/>
          </w:tcPr>
          <w:p w14:paraId="39E1FA36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c.69_70insCT</w:t>
            </w:r>
          </w:p>
        </w:tc>
        <w:tc>
          <w:tcPr>
            <w:tcW w:w="1620" w:type="dxa"/>
            <w:noWrap/>
            <w:hideMark/>
          </w:tcPr>
          <w:p w14:paraId="2D48AC74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proofErr w:type="gramStart"/>
            <w:r w:rsidRPr="00D453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p.Gly</w:t>
            </w:r>
            <w:proofErr w:type="gramEnd"/>
            <w:r w:rsidRPr="00D453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24LeufsTer32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580CB8E1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Frameshift Insertion</w:t>
            </w:r>
          </w:p>
        </w:tc>
        <w:tc>
          <w:tcPr>
            <w:tcW w:w="1350" w:type="dxa"/>
            <w:noWrap/>
            <w:hideMark/>
          </w:tcPr>
          <w:p w14:paraId="7B1D684D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color w:val="212121"/>
                <w:sz w:val="16"/>
                <w:szCs w:val="16"/>
                <w:lang w:val="en-US"/>
              </w:rPr>
              <w:t xml:space="preserve">Not reported in </w:t>
            </w:r>
            <w:proofErr w:type="spellStart"/>
            <w:r w:rsidRPr="00D45385">
              <w:rPr>
                <w:rFonts w:ascii="Times New Roman" w:eastAsia="Times New Roman" w:hAnsi="Times New Roman" w:cs="Times New Roman"/>
                <w:color w:val="212121"/>
                <w:sz w:val="16"/>
                <w:szCs w:val="16"/>
                <w:lang w:val="en-US"/>
              </w:rPr>
              <w:t>ClinVar</w:t>
            </w:r>
            <w:proofErr w:type="spellEnd"/>
          </w:p>
        </w:tc>
        <w:tc>
          <w:tcPr>
            <w:tcW w:w="1039" w:type="dxa"/>
            <w:shd w:val="clear" w:color="auto" w:fill="FF9999"/>
            <w:noWrap/>
            <w:hideMark/>
          </w:tcPr>
          <w:p w14:paraId="323746A3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Likely Pathogenic</w:t>
            </w:r>
          </w:p>
        </w:tc>
        <w:tc>
          <w:tcPr>
            <w:tcW w:w="851" w:type="dxa"/>
            <w:shd w:val="clear" w:color="auto" w:fill="FF9999"/>
            <w:noWrap/>
            <w:hideMark/>
          </w:tcPr>
          <w:p w14:paraId="0D9DAE04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Tier 2</w:t>
            </w:r>
          </w:p>
        </w:tc>
        <w:tc>
          <w:tcPr>
            <w:tcW w:w="859" w:type="dxa"/>
            <w:shd w:val="clear" w:color="auto" w:fill="FFFF99"/>
            <w:noWrap/>
            <w:hideMark/>
          </w:tcPr>
          <w:p w14:paraId="752977E9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VUS</w:t>
            </w:r>
          </w:p>
        </w:tc>
        <w:tc>
          <w:tcPr>
            <w:tcW w:w="1031" w:type="dxa"/>
            <w:noWrap/>
            <w:hideMark/>
          </w:tcPr>
          <w:p w14:paraId="52EA2925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720" w:type="dxa"/>
          </w:tcPr>
          <w:p w14:paraId="7C3941E3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4538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720" w:type="dxa"/>
          </w:tcPr>
          <w:p w14:paraId="3BA18C50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4538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990" w:type="dxa"/>
            <w:noWrap/>
            <w:hideMark/>
          </w:tcPr>
          <w:p w14:paraId="3F90B3CD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</w:tr>
      <w:tr w:rsidR="001D209C" w:rsidRPr="00D45385" w14:paraId="1FB72B9D" w14:textId="77777777" w:rsidTr="001D209C">
        <w:trPr>
          <w:trHeight w:val="300"/>
          <w:jc w:val="center"/>
        </w:trPr>
        <w:tc>
          <w:tcPr>
            <w:tcW w:w="674" w:type="dxa"/>
            <w:noWrap/>
          </w:tcPr>
          <w:p w14:paraId="3B2B85EF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17</w:t>
            </w:r>
          </w:p>
        </w:tc>
        <w:tc>
          <w:tcPr>
            <w:tcW w:w="856" w:type="dxa"/>
            <w:noWrap/>
            <w:hideMark/>
          </w:tcPr>
          <w:p w14:paraId="0FBDF48C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AN-248</w:t>
            </w:r>
          </w:p>
        </w:tc>
        <w:tc>
          <w:tcPr>
            <w:tcW w:w="720" w:type="dxa"/>
            <w:noWrap/>
            <w:hideMark/>
          </w:tcPr>
          <w:p w14:paraId="055B66B8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>SMO</w:t>
            </w:r>
          </w:p>
        </w:tc>
        <w:tc>
          <w:tcPr>
            <w:tcW w:w="1080" w:type="dxa"/>
            <w:noWrap/>
            <w:hideMark/>
          </w:tcPr>
          <w:p w14:paraId="1E805BBD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c.74</w:t>
            </w:r>
            <w:proofErr w:type="gramStart"/>
            <w:r w:rsidRPr="00D453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delA,c.</w:t>
            </w:r>
            <w:proofErr w:type="gramEnd"/>
            <w:r w:rsidRPr="00D453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73delG</w:t>
            </w:r>
          </w:p>
        </w:tc>
        <w:tc>
          <w:tcPr>
            <w:tcW w:w="1620" w:type="dxa"/>
            <w:noWrap/>
            <w:hideMark/>
          </w:tcPr>
          <w:p w14:paraId="3D4C32A8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proofErr w:type="gramStart"/>
            <w:r w:rsidRPr="00D453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p.Asp</w:t>
            </w:r>
            <w:proofErr w:type="gramEnd"/>
            <w:r w:rsidRPr="00D453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25AlafsTer30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2F403E6F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Frameshift Deletion</w:t>
            </w:r>
          </w:p>
        </w:tc>
        <w:tc>
          <w:tcPr>
            <w:tcW w:w="1350" w:type="dxa"/>
            <w:noWrap/>
            <w:hideMark/>
          </w:tcPr>
          <w:p w14:paraId="4EA7F546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color w:val="212121"/>
                <w:sz w:val="16"/>
                <w:szCs w:val="16"/>
                <w:lang w:val="en-US"/>
              </w:rPr>
              <w:t xml:space="preserve">Not reported in </w:t>
            </w:r>
            <w:proofErr w:type="spellStart"/>
            <w:r w:rsidRPr="00D45385">
              <w:rPr>
                <w:rFonts w:ascii="Times New Roman" w:eastAsia="Times New Roman" w:hAnsi="Times New Roman" w:cs="Times New Roman"/>
                <w:color w:val="212121"/>
                <w:sz w:val="16"/>
                <w:szCs w:val="16"/>
                <w:lang w:val="en-US"/>
              </w:rPr>
              <w:t>ClinVar</w:t>
            </w:r>
            <w:proofErr w:type="spellEnd"/>
          </w:p>
        </w:tc>
        <w:tc>
          <w:tcPr>
            <w:tcW w:w="1039" w:type="dxa"/>
            <w:shd w:val="clear" w:color="auto" w:fill="FF9999"/>
            <w:noWrap/>
            <w:hideMark/>
          </w:tcPr>
          <w:p w14:paraId="1C796D2D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Likely Pathogenic</w:t>
            </w:r>
          </w:p>
        </w:tc>
        <w:tc>
          <w:tcPr>
            <w:tcW w:w="851" w:type="dxa"/>
            <w:shd w:val="clear" w:color="auto" w:fill="FF9999"/>
            <w:noWrap/>
            <w:hideMark/>
          </w:tcPr>
          <w:p w14:paraId="795E1CA7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Tier 2</w:t>
            </w:r>
          </w:p>
        </w:tc>
        <w:tc>
          <w:tcPr>
            <w:tcW w:w="859" w:type="dxa"/>
            <w:shd w:val="clear" w:color="auto" w:fill="FFFF99"/>
            <w:noWrap/>
            <w:hideMark/>
          </w:tcPr>
          <w:p w14:paraId="2A7E338C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VUS</w:t>
            </w:r>
          </w:p>
        </w:tc>
        <w:tc>
          <w:tcPr>
            <w:tcW w:w="1031" w:type="dxa"/>
            <w:noWrap/>
            <w:hideMark/>
          </w:tcPr>
          <w:p w14:paraId="468C4585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720" w:type="dxa"/>
          </w:tcPr>
          <w:p w14:paraId="0E53D9FC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4538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720" w:type="dxa"/>
          </w:tcPr>
          <w:p w14:paraId="41DE43C8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4538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990" w:type="dxa"/>
            <w:noWrap/>
            <w:hideMark/>
          </w:tcPr>
          <w:p w14:paraId="06DB2215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</w:tr>
      <w:tr w:rsidR="001D209C" w:rsidRPr="00D45385" w14:paraId="27150540" w14:textId="77777777" w:rsidTr="001D209C">
        <w:trPr>
          <w:trHeight w:val="300"/>
          <w:jc w:val="center"/>
        </w:trPr>
        <w:tc>
          <w:tcPr>
            <w:tcW w:w="674" w:type="dxa"/>
            <w:noWrap/>
          </w:tcPr>
          <w:p w14:paraId="5110F16A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18</w:t>
            </w:r>
          </w:p>
        </w:tc>
        <w:tc>
          <w:tcPr>
            <w:tcW w:w="856" w:type="dxa"/>
            <w:noWrap/>
            <w:hideMark/>
          </w:tcPr>
          <w:p w14:paraId="120A3F03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AN-009</w:t>
            </w:r>
          </w:p>
        </w:tc>
        <w:tc>
          <w:tcPr>
            <w:tcW w:w="720" w:type="dxa"/>
            <w:noWrap/>
            <w:hideMark/>
          </w:tcPr>
          <w:p w14:paraId="2E1FFEDA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>SMO</w:t>
            </w:r>
          </w:p>
        </w:tc>
        <w:tc>
          <w:tcPr>
            <w:tcW w:w="1080" w:type="dxa"/>
            <w:noWrap/>
            <w:hideMark/>
          </w:tcPr>
          <w:p w14:paraId="1C80C3D8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c.74delA</w:t>
            </w:r>
          </w:p>
        </w:tc>
        <w:tc>
          <w:tcPr>
            <w:tcW w:w="1620" w:type="dxa"/>
            <w:noWrap/>
            <w:hideMark/>
          </w:tcPr>
          <w:p w14:paraId="12E5F65C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proofErr w:type="gramStart"/>
            <w:r w:rsidRPr="00D453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p.Asp</w:t>
            </w:r>
            <w:proofErr w:type="gramEnd"/>
            <w:r w:rsidRPr="00D453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25AlafsTer30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1B28E670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Frameshift Deletion</w:t>
            </w:r>
          </w:p>
        </w:tc>
        <w:tc>
          <w:tcPr>
            <w:tcW w:w="1350" w:type="dxa"/>
            <w:noWrap/>
            <w:hideMark/>
          </w:tcPr>
          <w:p w14:paraId="0B1D2750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color w:val="212121"/>
                <w:sz w:val="16"/>
                <w:szCs w:val="16"/>
                <w:lang w:val="en-US"/>
              </w:rPr>
              <w:t xml:space="preserve">Not reported in </w:t>
            </w:r>
            <w:proofErr w:type="spellStart"/>
            <w:r w:rsidRPr="00D45385">
              <w:rPr>
                <w:rFonts w:ascii="Times New Roman" w:eastAsia="Times New Roman" w:hAnsi="Times New Roman" w:cs="Times New Roman"/>
                <w:color w:val="212121"/>
                <w:sz w:val="16"/>
                <w:szCs w:val="16"/>
                <w:lang w:val="en-US"/>
              </w:rPr>
              <w:t>ClinVar</w:t>
            </w:r>
            <w:proofErr w:type="spellEnd"/>
          </w:p>
        </w:tc>
        <w:tc>
          <w:tcPr>
            <w:tcW w:w="1039" w:type="dxa"/>
            <w:shd w:val="clear" w:color="auto" w:fill="FF9999"/>
            <w:noWrap/>
            <w:hideMark/>
          </w:tcPr>
          <w:p w14:paraId="7879EC9E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Likely Pathogenic</w:t>
            </w:r>
          </w:p>
        </w:tc>
        <w:tc>
          <w:tcPr>
            <w:tcW w:w="851" w:type="dxa"/>
            <w:shd w:val="clear" w:color="auto" w:fill="FF9999"/>
            <w:noWrap/>
            <w:hideMark/>
          </w:tcPr>
          <w:p w14:paraId="78777151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Tier 2</w:t>
            </w:r>
          </w:p>
        </w:tc>
        <w:tc>
          <w:tcPr>
            <w:tcW w:w="859" w:type="dxa"/>
            <w:shd w:val="clear" w:color="auto" w:fill="FFFF99"/>
            <w:noWrap/>
            <w:hideMark/>
          </w:tcPr>
          <w:p w14:paraId="19431D73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VUS</w:t>
            </w:r>
          </w:p>
        </w:tc>
        <w:tc>
          <w:tcPr>
            <w:tcW w:w="1031" w:type="dxa"/>
            <w:noWrap/>
            <w:hideMark/>
          </w:tcPr>
          <w:p w14:paraId="3ECD8358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720" w:type="dxa"/>
          </w:tcPr>
          <w:p w14:paraId="6D349424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4538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720" w:type="dxa"/>
          </w:tcPr>
          <w:p w14:paraId="15242CBB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4538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990" w:type="dxa"/>
            <w:noWrap/>
            <w:hideMark/>
          </w:tcPr>
          <w:p w14:paraId="27D4BAF5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</w:tr>
      <w:tr w:rsidR="001D209C" w:rsidRPr="00D45385" w14:paraId="4BE3FB63" w14:textId="77777777" w:rsidTr="001D209C">
        <w:trPr>
          <w:trHeight w:val="300"/>
          <w:jc w:val="center"/>
        </w:trPr>
        <w:tc>
          <w:tcPr>
            <w:tcW w:w="674" w:type="dxa"/>
            <w:noWrap/>
          </w:tcPr>
          <w:p w14:paraId="6C771D39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19</w:t>
            </w:r>
          </w:p>
        </w:tc>
        <w:tc>
          <w:tcPr>
            <w:tcW w:w="856" w:type="dxa"/>
            <w:noWrap/>
            <w:hideMark/>
          </w:tcPr>
          <w:p w14:paraId="30A8FDA8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AN-</w:t>
            </w:r>
            <w:proofErr w:type="gramStart"/>
            <w:r w:rsidRPr="00D453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006;</w:t>
            </w:r>
            <w:proofErr w:type="gramEnd"/>
          </w:p>
          <w:p w14:paraId="5E17E9E0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AN-025; AN-026; AN-040; AN-101</w:t>
            </w:r>
          </w:p>
        </w:tc>
        <w:tc>
          <w:tcPr>
            <w:tcW w:w="720" w:type="dxa"/>
            <w:noWrap/>
            <w:hideMark/>
          </w:tcPr>
          <w:p w14:paraId="56741A07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>SMO</w:t>
            </w:r>
          </w:p>
        </w:tc>
        <w:tc>
          <w:tcPr>
            <w:tcW w:w="1080" w:type="dxa"/>
            <w:noWrap/>
            <w:hideMark/>
          </w:tcPr>
          <w:p w14:paraId="3F176EB6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c.73delG</w:t>
            </w:r>
          </w:p>
        </w:tc>
        <w:tc>
          <w:tcPr>
            <w:tcW w:w="1620" w:type="dxa"/>
            <w:noWrap/>
            <w:hideMark/>
          </w:tcPr>
          <w:p w14:paraId="00FF12BD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proofErr w:type="gramStart"/>
            <w:r w:rsidRPr="00D453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p.Asp</w:t>
            </w:r>
            <w:proofErr w:type="gramEnd"/>
            <w:r w:rsidRPr="00D453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25ThrfsTer30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547E8F3C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Frameshift Deletion</w:t>
            </w:r>
          </w:p>
        </w:tc>
        <w:tc>
          <w:tcPr>
            <w:tcW w:w="1350" w:type="dxa"/>
            <w:noWrap/>
            <w:hideMark/>
          </w:tcPr>
          <w:p w14:paraId="1649E1F1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color w:val="212121"/>
                <w:sz w:val="16"/>
                <w:szCs w:val="16"/>
                <w:lang w:val="en-US"/>
              </w:rPr>
              <w:t xml:space="preserve">Not reported in </w:t>
            </w:r>
            <w:proofErr w:type="spellStart"/>
            <w:r w:rsidRPr="00D45385">
              <w:rPr>
                <w:rFonts w:ascii="Times New Roman" w:eastAsia="Times New Roman" w:hAnsi="Times New Roman" w:cs="Times New Roman"/>
                <w:color w:val="212121"/>
                <w:sz w:val="16"/>
                <w:szCs w:val="16"/>
                <w:lang w:val="en-US"/>
              </w:rPr>
              <w:t>ClinVar</w:t>
            </w:r>
            <w:proofErr w:type="spellEnd"/>
          </w:p>
        </w:tc>
        <w:tc>
          <w:tcPr>
            <w:tcW w:w="1039" w:type="dxa"/>
            <w:shd w:val="clear" w:color="auto" w:fill="FF9999"/>
            <w:noWrap/>
            <w:hideMark/>
          </w:tcPr>
          <w:p w14:paraId="2B6DA422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Likely Pathogenic</w:t>
            </w:r>
          </w:p>
        </w:tc>
        <w:tc>
          <w:tcPr>
            <w:tcW w:w="851" w:type="dxa"/>
            <w:shd w:val="clear" w:color="auto" w:fill="FF9999"/>
            <w:noWrap/>
            <w:hideMark/>
          </w:tcPr>
          <w:p w14:paraId="283E6E11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Tier 2</w:t>
            </w:r>
          </w:p>
        </w:tc>
        <w:tc>
          <w:tcPr>
            <w:tcW w:w="859" w:type="dxa"/>
            <w:shd w:val="clear" w:color="auto" w:fill="FFFF99"/>
            <w:noWrap/>
            <w:hideMark/>
          </w:tcPr>
          <w:p w14:paraId="7E11411D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VUS</w:t>
            </w:r>
          </w:p>
        </w:tc>
        <w:tc>
          <w:tcPr>
            <w:tcW w:w="1031" w:type="dxa"/>
            <w:noWrap/>
            <w:hideMark/>
          </w:tcPr>
          <w:p w14:paraId="76FBE58D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720" w:type="dxa"/>
          </w:tcPr>
          <w:p w14:paraId="38A24158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4538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720" w:type="dxa"/>
          </w:tcPr>
          <w:p w14:paraId="43B18ED5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4538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990" w:type="dxa"/>
            <w:noWrap/>
            <w:hideMark/>
          </w:tcPr>
          <w:p w14:paraId="0DC14E42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</w:tr>
      <w:tr w:rsidR="001D209C" w:rsidRPr="00D45385" w14:paraId="31B31128" w14:textId="77777777" w:rsidTr="001D209C">
        <w:trPr>
          <w:trHeight w:val="300"/>
          <w:jc w:val="center"/>
        </w:trPr>
        <w:tc>
          <w:tcPr>
            <w:tcW w:w="674" w:type="dxa"/>
            <w:noWrap/>
          </w:tcPr>
          <w:p w14:paraId="042FF4C3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20</w:t>
            </w:r>
          </w:p>
        </w:tc>
        <w:tc>
          <w:tcPr>
            <w:tcW w:w="856" w:type="dxa"/>
            <w:noWrap/>
            <w:hideMark/>
          </w:tcPr>
          <w:p w14:paraId="3ECD909E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AN-001</w:t>
            </w:r>
          </w:p>
        </w:tc>
        <w:tc>
          <w:tcPr>
            <w:tcW w:w="720" w:type="dxa"/>
            <w:noWrap/>
            <w:hideMark/>
          </w:tcPr>
          <w:p w14:paraId="6F31C494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>TP53</w:t>
            </w:r>
          </w:p>
        </w:tc>
        <w:tc>
          <w:tcPr>
            <w:tcW w:w="1080" w:type="dxa"/>
            <w:noWrap/>
            <w:hideMark/>
          </w:tcPr>
          <w:p w14:paraId="634F5108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c.466delC</w:t>
            </w:r>
          </w:p>
        </w:tc>
        <w:tc>
          <w:tcPr>
            <w:tcW w:w="1620" w:type="dxa"/>
            <w:noWrap/>
            <w:hideMark/>
          </w:tcPr>
          <w:p w14:paraId="74E49611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proofErr w:type="gramStart"/>
            <w:r w:rsidRPr="00D453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p.Arg</w:t>
            </w:r>
            <w:proofErr w:type="gramEnd"/>
            <w:r w:rsidRPr="00D453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156AlafsTer14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005DF52D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Frameshift Deletion</w:t>
            </w:r>
          </w:p>
        </w:tc>
        <w:tc>
          <w:tcPr>
            <w:tcW w:w="1350" w:type="dxa"/>
            <w:noWrap/>
            <w:hideMark/>
          </w:tcPr>
          <w:p w14:paraId="2F938183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color w:val="212121"/>
                <w:sz w:val="16"/>
                <w:szCs w:val="16"/>
                <w:lang w:val="en-US"/>
              </w:rPr>
              <w:t xml:space="preserve">Not reported in </w:t>
            </w:r>
            <w:proofErr w:type="spellStart"/>
            <w:r w:rsidRPr="00D45385">
              <w:rPr>
                <w:rFonts w:ascii="Times New Roman" w:eastAsia="Times New Roman" w:hAnsi="Times New Roman" w:cs="Times New Roman"/>
                <w:color w:val="212121"/>
                <w:sz w:val="16"/>
                <w:szCs w:val="16"/>
                <w:lang w:val="en-US"/>
              </w:rPr>
              <w:t>ClinVar</w:t>
            </w:r>
            <w:proofErr w:type="spellEnd"/>
          </w:p>
        </w:tc>
        <w:tc>
          <w:tcPr>
            <w:tcW w:w="1039" w:type="dxa"/>
            <w:shd w:val="clear" w:color="auto" w:fill="FF9999"/>
            <w:noWrap/>
            <w:hideMark/>
          </w:tcPr>
          <w:p w14:paraId="48DC40FA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Likely Pathogenic</w:t>
            </w:r>
          </w:p>
        </w:tc>
        <w:tc>
          <w:tcPr>
            <w:tcW w:w="851" w:type="dxa"/>
            <w:shd w:val="clear" w:color="auto" w:fill="FF9999"/>
            <w:noWrap/>
            <w:hideMark/>
          </w:tcPr>
          <w:p w14:paraId="44B59C7F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Tier 1</w:t>
            </w:r>
          </w:p>
        </w:tc>
        <w:tc>
          <w:tcPr>
            <w:tcW w:w="859" w:type="dxa"/>
            <w:shd w:val="clear" w:color="auto" w:fill="FF9999"/>
            <w:noWrap/>
            <w:hideMark/>
          </w:tcPr>
          <w:p w14:paraId="0641A0A3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Likely Pathogenic</w:t>
            </w:r>
          </w:p>
        </w:tc>
        <w:tc>
          <w:tcPr>
            <w:tcW w:w="1031" w:type="dxa"/>
            <w:noWrap/>
            <w:hideMark/>
          </w:tcPr>
          <w:p w14:paraId="1EBC414B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720" w:type="dxa"/>
          </w:tcPr>
          <w:p w14:paraId="372196F0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4538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720" w:type="dxa"/>
          </w:tcPr>
          <w:p w14:paraId="1EA853F9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4538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990" w:type="dxa"/>
            <w:noWrap/>
            <w:hideMark/>
          </w:tcPr>
          <w:p w14:paraId="3AAA48AE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</w:tr>
      <w:tr w:rsidR="001D209C" w:rsidRPr="00D45385" w14:paraId="4B2F6A3D" w14:textId="77777777" w:rsidTr="001D209C">
        <w:trPr>
          <w:trHeight w:val="300"/>
          <w:jc w:val="center"/>
        </w:trPr>
        <w:tc>
          <w:tcPr>
            <w:tcW w:w="674" w:type="dxa"/>
            <w:noWrap/>
          </w:tcPr>
          <w:p w14:paraId="3DA5EC1F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21</w:t>
            </w:r>
          </w:p>
        </w:tc>
        <w:tc>
          <w:tcPr>
            <w:tcW w:w="856" w:type="dxa"/>
            <w:noWrap/>
            <w:hideMark/>
          </w:tcPr>
          <w:p w14:paraId="21602AC5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AN-029</w:t>
            </w:r>
          </w:p>
        </w:tc>
        <w:tc>
          <w:tcPr>
            <w:tcW w:w="720" w:type="dxa"/>
            <w:noWrap/>
            <w:hideMark/>
          </w:tcPr>
          <w:p w14:paraId="01558250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>VHL</w:t>
            </w:r>
          </w:p>
        </w:tc>
        <w:tc>
          <w:tcPr>
            <w:tcW w:w="1080" w:type="dxa"/>
            <w:noWrap/>
            <w:hideMark/>
          </w:tcPr>
          <w:p w14:paraId="4874FA20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c.479_480insA</w:t>
            </w:r>
          </w:p>
        </w:tc>
        <w:tc>
          <w:tcPr>
            <w:tcW w:w="1620" w:type="dxa"/>
            <w:noWrap/>
            <w:hideMark/>
          </w:tcPr>
          <w:p w14:paraId="4AAC66E8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proofErr w:type="gramStart"/>
            <w:r w:rsidRPr="00D453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p.Arg</w:t>
            </w:r>
            <w:proofErr w:type="gramEnd"/>
            <w:r w:rsidRPr="00D453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161AlafsTer13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52F4A9F2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Frameshift Insertion</w:t>
            </w:r>
          </w:p>
        </w:tc>
        <w:tc>
          <w:tcPr>
            <w:tcW w:w="1350" w:type="dxa"/>
            <w:noWrap/>
            <w:hideMark/>
          </w:tcPr>
          <w:p w14:paraId="0F2896B0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color w:val="212121"/>
                <w:sz w:val="16"/>
                <w:szCs w:val="16"/>
                <w:lang w:val="en-US"/>
              </w:rPr>
              <w:t xml:space="preserve">Not reported in </w:t>
            </w:r>
            <w:proofErr w:type="spellStart"/>
            <w:r w:rsidRPr="00D45385">
              <w:rPr>
                <w:rFonts w:ascii="Times New Roman" w:eastAsia="Times New Roman" w:hAnsi="Times New Roman" w:cs="Times New Roman"/>
                <w:color w:val="212121"/>
                <w:sz w:val="16"/>
                <w:szCs w:val="16"/>
                <w:lang w:val="en-US"/>
              </w:rPr>
              <w:t>ClinVar</w:t>
            </w:r>
            <w:proofErr w:type="spellEnd"/>
          </w:p>
        </w:tc>
        <w:tc>
          <w:tcPr>
            <w:tcW w:w="1039" w:type="dxa"/>
            <w:shd w:val="clear" w:color="auto" w:fill="FF9999"/>
            <w:noWrap/>
            <w:hideMark/>
          </w:tcPr>
          <w:p w14:paraId="23299563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Likely Pathogenic</w:t>
            </w:r>
          </w:p>
        </w:tc>
        <w:tc>
          <w:tcPr>
            <w:tcW w:w="851" w:type="dxa"/>
            <w:shd w:val="clear" w:color="auto" w:fill="FF9999"/>
            <w:noWrap/>
            <w:hideMark/>
          </w:tcPr>
          <w:p w14:paraId="0D54BA54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Tier 1</w:t>
            </w:r>
          </w:p>
        </w:tc>
        <w:tc>
          <w:tcPr>
            <w:tcW w:w="859" w:type="dxa"/>
            <w:shd w:val="clear" w:color="auto" w:fill="FF9999"/>
            <w:noWrap/>
            <w:hideMark/>
          </w:tcPr>
          <w:p w14:paraId="067CE74F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Likely Pathogenic</w:t>
            </w:r>
          </w:p>
        </w:tc>
        <w:tc>
          <w:tcPr>
            <w:tcW w:w="1031" w:type="dxa"/>
            <w:noWrap/>
            <w:hideMark/>
          </w:tcPr>
          <w:p w14:paraId="00C27D6C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720" w:type="dxa"/>
          </w:tcPr>
          <w:p w14:paraId="405242CB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4538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720" w:type="dxa"/>
          </w:tcPr>
          <w:p w14:paraId="2ED9462E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4538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990" w:type="dxa"/>
            <w:noWrap/>
            <w:hideMark/>
          </w:tcPr>
          <w:p w14:paraId="60662F3F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</w:tr>
      <w:tr w:rsidR="001D209C" w:rsidRPr="00D45385" w14:paraId="077A4F36" w14:textId="77777777" w:rsidTr="001D209C">
        <w:trPr>
          <w:trHeight w:val="300"/>
          <w:jc w:val="center"/>
        </w:trPr>
        <w:tc>
          <w:tcPr>
            <w:tcW w:w="674" w:type="dxa"/>
            <w:noWrap/>
          </w:tcPr>
          <w:p w14:paraId="750B84A4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22</w:t>
            </w:r>
          </w:p>
        </w:tc>
        <w:tc>
          <w:tcPr>
            <w:tcW w:w="856" w:type="dxa"/>
            <w:noWrap/>
          </w:tcPr>
          <w:p w14:paraId="55EC89A7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4538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AN-14; AN-040</w:t>
            </w:r>
          </w:p>
        </w:tc>
        <w:tc>
          <w:tcPr>
            <w:tcW w:w="720" w:type="dxa"/>
            <w:noWrap/>
          </w:tcPr>
          <w:p w14:paraId="6E69B218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</w:pPr>
            <w:r w:rsidRPr="00D45385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>VHL</w:t>
            </w:r>
          </w:p>
        </w:tc>
        <w:tc>
          <w:tcPr>
            <w:tcW w:w="1080" w:type="dxa"/>
            <w:noWrap/>
          </w:tcPr>
          <w:p w14:paraId="67E2282B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4538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c.3G&gt;T</w:t>
            </w:r>
          </w:p>
        </w:tc>
        <w:tc>
          <w:tcPr>
            <w:tcW w:w="1620" w:type="dxa"/>
            <w:noWrap/>
          </w:tcPr>
          <w:p w14:paraId="6A2BF7B9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proofErr w:type="gramStart"/>
            <w:r w:rsidRPr="00D4538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p.Met</w:t>
            </w:r>
            <w:proofErr w:type="gramEnd"/>
            <w:r w:rsidRPr="00D4538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1?</w:t>
            </w:r>
          </w:p>
        </w:tc>
        <w:tc>
          <w:tcPr>
            <w:tcW w:w="990" w:type="dxa"/>
            <w:shd w:val="clear" w:color="auto" w:fill="auto"/>
            <w:noWrap/>
          </w:tcPr>
          <w:p w14:paraId="33CB68F2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4538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Missense</w:t>
            </w:r>
          </w:p>
        </w:tc>
        <w:tc>
          <w:tcPr>
            <w:tcW w:w="1350" w:type="dxa"/>
            <w:noWrap/>
          </w:tcPr>
          <w:p w14:paraId="1D85E59B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16"/>
                <w:szCs w:val="16"/>
                <w:lang w:val="en-US"/>
              </w:rPr>
            </w:pPr>
            <w:r w:rsidRPr="00D45385">
              <w:rPr>
                <w:rFonts w:ascii="Times New Roman" w:hAnsi="Times New Roman" w:cs="Times New Roman"/>
                <w:color w:val="212121"/>
                <w:sz w:val="16"/>
                <w:szCs w:val="16"/>
                <w:lang w:val="en-US"/>
              </w:rPr>
              <w:t>Conflicting interpretations of pathogenicity​</w:t>
            </w:r>
          </w:p>
        </w:tc>
        <w:tc>
          <w:tcPr>
            <w:tcW w:w="1039" w:type="dxa"/>
            <w:shd w:val="clear" w:color="auto" w:fill="FF9999"/>
            <w:noWrap/>
          </w:tcPr>
          <w:p w14:paraId="34C62F0B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4538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Likely Pathogenic</w:t>
            </w:r>
          </w:p>
        </w:tc>
        <w:tc>
          <w:tcPr>
            <w:tcW w:w="851" w:type="dxa"/>
            <w:shd w:val="clear" w:color="auto" w:fill="FF9999"/>
            <w:noWrap/>
          </w:tcPr>
          <w:p w14:paraId="32079AA1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4538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Tier 1</w:t>
            </w:r>
          </w:p>
        </w:tc>
        <w:tc>
          <w:tcPr>
            <w:tcW w:w="859" w:type="dxa"/>
            <w:shd w:val="clear" w:color="auto" w:fill="FFFF99"/>
            <w:noWrap/>
          </w:tcPr>
          <w:p w14:paraId="68C3DFF6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45385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VUS</w:t>
            </w:r>
          </w:p>
        </w:tc>
        <w:tc>
          <w:tcPr>
            <w:tcW w:w="1031" w:type="dxa"/>
            <w:shd w:val="clear" w:color="auto" w:fill="FFFF99"/>
            <w:noWrap/>
          </w:tcPr>
          <w:p w14:paraId="3D73D987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4538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Uncertain Significance</w:t>
            </w:r>
          </w:p>
        </w:tc>
        <w:tc>
          <w:tcPr>
            <w:tcW w:w="720" w:type="dxa"/>
            <w:shd w:val="clear" w:color="auto" w:fill="FF9999"/>
          </w:tcPr>
          <w:p w14:paraId="206CDEDF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4538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Tier 2</w:t>
            </w:r>
          </w:p>
        </w:tc>
        <w:tc>
          <w:tcPr>
            <w:tcW w:w="720" w:type="dxa"/>
            <w:shd w:val="clear" w:color="auto" w:fill="FF9999"/>
          </w:tcPr>
          <w:p w14:paraId="0BAEC7CA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4538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0.97</w:t>
            </w:r>
          </w:p>
        </w:tc>
        <w:tc>
          <w:tcPr>
            <w:tcW w:w="990" w:type="dxa"/>
            <w:noWrap/>
          </w:tcPr>
          <w:p w14:paraId="4B333B64" w14:textId="77777777" w:rsidR="001D209C" w:rsidRPr="00D45385" w:rsidRDefault="001D209C" w:rsidP="000C3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4538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</w:tr>
    </w:tbl>
    <w:p w14:paraId="7A3D82F6" w14:textId="77777777" w:rsidR="001D209C" w:rsidRPr="00D45385" w:rsidRDefault="001D209C" w:rsidP="001D209C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  <w:sectPr w:rsidR="001D209C" w:rsidRPr="00D45385" w:rsidSect="001D209C">
          <w:pgSz w:w="15840" w:h="12240" w:orient="landscape"/>
          <w:pgMar w:top="1440" w:right="1440" w:bottom="1440" w:left="1440" w:header="706" w:footer="706" w:gutter="0"/>
          <w:lnNumType w:countBy="1" w:restart="continuous"/>
          <w:cols w:space="708"/>
          <w:docGrid w:linePitch="360"/>
        </w:sectPr>
      </w:pPr>
    </w:p>
    <w:p w14:paraId="24D607FD" w14:textId="77777777" w:rsidR="001D209C" w:rsidRPr="00D45385" w:rsidRDefault="001D209C" w:rsidP="001D209C">
      <w:p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Figure S1</w:t>
      </w:r>
      <w:r w:rsidRPr="00D4538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Forest plots of odds ratios of </w:t>
      </w:r>
      <w:r w:rsidRPr="00A244B3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CHEK2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r w:rsidRPr="00A244B3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VHL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pathogenic mutations (listed in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ClinVar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>), predicted pathogenic mutations (</w:t>
      </w:r>
      <w:r w:rsidRPr="00F52EAC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via</w:t>
      </w:r>
      <w:r w:rsidRPr="00D4538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D45385">
        <w:rPr>
          <w:rFonts w:ascii="Times New Roman" w:hAnsi="Times New Roman" w:cs="Times New Roman"/>
          <w:bCs/>
          <w:sz w:val="24"/>
          <w:szCs w:val="24"/>
          <w:lang w:val="en-US"/>
        </w:rPr>
        <w:t>ClinVar</w:t>
      </w:r>
      <w:proofErr w:type="spellEnd"/>
      <w:r w:rsidRPr="00D4538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or</w:t>
      </w:r>
      <w:r w:rsidRPr="00D4538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at least 2 other knowledgebases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), all detected alterations, and  </w:t>
      </w:r>
      <w:r w:rsidRPr="00D45385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KRAS</w:t>
      </w:r>
      <w:r w:rsidRPr="00D4538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r w:rsidRPr="00D45385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VHL</w:t>
      </w:r>
      <w:r w:rsidRPr="00D4538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r w:rsidRPr="00D45385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HNF1A</w:t>
      </w:r>
      <w:r w:rsidRPr="00D4538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r w:rsidRPr="00D45385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TP53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r w:rsidRPr="00D45385">
        <w:rPr>
          <w:rFonts w:ascii="Times New Roman" w:hAnsi="Times New Roman" w:cs="Times New Roman"/>
          <w:bCs/>
          <w:sz w:val="24"/>
          <w:szCs w:val="24"/>
          <w:lang w:val="en-US"/>
        </w:rPr>
        <w:t>and</w:t>
      </w:r>
      <w:r w:rsidRPr="00D45385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ATM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pathogenic mutations, predicting RCC (n = 52) (A) and fast-growing kidney tumors (n = 35) (B), and odds ratios adjusted for gender and HDL predicting RCC (n = 45) (C) or fast-growing tumors (n = 35) (D). Odds of </w:t>
      </w:r>
      <w:r w:rsidRPr="00D45385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KRAS</w:t>
      </w:r>
      <w:r w:rsidRPr="00D4538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r w:rsidRPr="00D45385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VHL</w:t>
      </w:r>
      <w:r w:rsidRPr="00D4538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r w:rsidRPr="00D45385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HNF1A</w:t>
      </w:r>
      <w:r w:rsidRPr="00D4538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r w:rsidRPr="00D45385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TP53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r w:rsidRPr="00D45385">
        <w:rPr>
          <w:rFonts w:ascii="Times New Roman" w:hAnsi="Times New Roman" w:cs="Times New Roman"/>
          <w:bCs/>
          <w:sz w:val="24"/>
          <w:szCs w:val="24"/>
          <w:lang w:val="en-US"/>
        </w:rPr>
        <w:t>and</w:t>
      </w:r>
      <w:r w:rsidRPr="00D45385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ATM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pathogenic mutation prediction of RCC not shown due to infinite numbers. OR – odds ratios, 95 % CI – confidence interval.</w:t>
      </w:r>
    </w:p>
    <w:p w14:paraId="41FD28B0" w14:textId="1116790F" w:rsidR="001D209C" w:rsidRDefault="001D209C" w:rsidP="001D209C">
      <w:pPr>
        <w:pStyle w:val="NormalWeb"/>
      </w:pPr>
      <w:r>
        <w:rPr>
          <w:noProof/>
        </w:rPr>
        <w:drawing>
          <wp:inline distT="0" distB="0" distL="0" distR="0" wp14:anchorId="5661012A" wp14:editId="262EFCFB">
            <wp:extent cx="8833259" cy="2657475"/>
            <wp:effectExtent l="0" t="0" r="6350" b="0"/>
            <wp:docPr id="1941293893" name="Picture 1" descr="A group of black and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1293893" name="Picture 1" descr="A group of black and white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3259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0EAF1F" w14:textId="77777777" w:rsidR="001D209C" w:rsidRPr="00BD3BFD" w:rsidRDefault="001D209C" w:rsidP="001D209C">
      <w:pPr>
        <w:pStyle w:val="MDPI62BackMatter"/>
        <w:spacing w:after="0" w:line="480" w:lineRule="auto"/>
        <w:ind w:left="0"/>
        <w:rPr>
          <w:rFonts w:ascii="Times New Roman" w:hAnsi="Times New Roman"/>
          <w:b/>
          <w:bCs/>
          <w:color w:val="00B0F0"/>
          <w:sz w:val="24"/>
          <w:szCs w:val="24"/>
        </w:rPr>
      </w:pPr>
    </w:p>
    <w:p w14:paraId="1EF28E50" w14:textId="77777777" w:rsidR="00076689" w:rsidRDefault="00076689"/>
    <w:sectPr w:rsidR="00076689" w:rsidSect="001D209C">
      <w:pgSz w:w="15840" w:h="12240" w:orient="landscape"/>
      <w:pgMar w:top="1440" w:right="1440" w:bottom="1440" w:left="1440" w:header="706" w:footer="706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BA"/>
    <w:family w:val="roman"/>
    <w:pitch w:val="variable"/>
    <w:sig w:usb0="E0000287" w:usb1="4000001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09C"/>
    <w:rsid w:val="00076689"/>
    <w:rsid w:val="001D209C"/>
    <w:rsid w:val="006B342C"/>
    <w:rsid w:val="008A0835"/>
    <w:rsid w:val="009A24CB"/>
    <w:rsid w:val="00A25414"/>
    <w:rsid w:val="00CA4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B6A3D6"/>
  <w15:chartTrackingRefBased/>
  <w15:docId w15:val="{7690410F-2FED-41C3-A1E9-43952CC66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209C"/>
    <w:pPr>
      <w:spacing w:line="256" w:lineRule="auto"/>
    </w:pPr>
    <w:rPr>
      <w:kern w:val="0"/>
      <w:lang w:val="lt-LT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D209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209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209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209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209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209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209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209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209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20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20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20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209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209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20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20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20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20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D20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D20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209C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D20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D209C"/>
    <w:pPr>
      <w:spacing w:before="160" w:line="259" w:lineRule="auto"/>
      <w:jc w:val="center"/>
    </w:pPr>
    <w:rPr>
      <w:i/>
      <w:iCs/>
      <w:color w:val="404040" w:themeColor="text1" w:themeTint="BF"/>
      <w:kern w:val="2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D20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D209C"/>
    <w:pPr>
      <w:spacing w:line="259" w:lineRule="auto"/>
      <w:ind w:left="720"/>
      <w:contextualSpacing/>
    </w:pPr>
    <w:rPr>
      <w:kern w:val="2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D209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20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209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209C"/>
    <w:rPr>
      <w:b/>
      <w:bCs/>
      <w:smallCaps/>
      <w:color w:val="0F4761" w:themeColor="accent1" w:themeShade="BF"/>
      <w:spacing w:val="5"/>
    </w:rPr>
  </w:style>
  <w:style w:type="paragraph" w:customStyle="1" w:styleId="MDPI62BackMatter">
    <w:name w:val="MDPI_6.2_BackMatter"/>
    <w:qFormat/>
    <w:rsid w:val="001D209C"/>
    <w:pPr>
      <w:adjustRightInd w:val="0"/>
      <w:snapToGrid w:val="0"/>
      <w:spacing w:after="12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18"/>
      <w:szCs w:val="20"/>
      <w:lang w:bidi="en-US"/>
      <w14:ligatures w14:val="none"/>
    </w:rPr>
  </w:style>
  <w:style w:type="table" w:styleId="TableGrid">
    <w:name w:val="Table Grid"/>
    <w:basedOn w:val="TableNormal"/>
    <w:uiPriority w:val="39"/>
    <w:rsid w:val="001D209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D20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1D20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624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Vaicekauskaitė</dc:creator>
  <cp:keywords/>
  <dc:description/>
  <cp:lastModifiedBy>Ieva Vaicekauskaitė</cp:lastModifiedBy>
  <cp:revision>2</cp:revision>
  <dcterms:created xsi:type="dcterms:W3CDTF">2024-06-28T08:55:00Z</dcterms:created>
  <dcterms:modified xsi:type="dcterms:W3CDTF">2025-01-23T10:15:00Z</dcterms:modified>
</cp:coreProperties>
</file>