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3747" w14:textId="77842B90" w:rsidR="006E750E" w:rsidRPr="00F71E9D" w:rsidRDefault="00B91424" w:rsidP="00F71E9D">
      <w:pPr>
        <w:pStyle w:val="Titel"/>
        <w:rPr>
          <w:rFonts w:asciiTheme="majorHAnsi" w:hAnsiTheme="majorHAnsi" w:cstheme="majorHAnsi"/>
          <w:b w:val="0"/>
          <w:bCs/>
        </w:rPr>
      </w:pPr>
      <w:r w:rsidRPr="00F251E7">
        <w:rPr>
          <w:rFonts w:asciiTheme="majorHAnsi" w:hAnsiTheme="majorHAnsi" w:cstheme="majorHAnsi"/>
          <w:b w:val="0"/>
          <w:bCs/>
        </w:rPr>
        <w:t>S</w:t>
      </w:r>
      <w:r w:rsidR="00C14A4B">
        <w:rPr>
          <w:rFonts w:asciiTheme="majorHAnsi" w:hAnsiTheme="majorHAnsi" w:cstheme="majorHAnsi"/>
          <w:b w:val="0"/>
          <w:bCs/>
        </w:rPr>
        <w:t>3</w:t>
      </w:r>
      <w:r w:rsidRPr="00F251E7">
        <w:rPr>
          <w:rFonts w:asciiTheme="majorHAnsi" w:hAnsiTheme="majorHAnsi" w:cstheme="majorHAnsi"/>
          <w:b w:val="0"/>
          <w:bCs/>
        </w:rPr>
        <w:t xml:space="preserve">: </w:t>
      </w:r>
      <w:r w:rsidR="007705AF">
        <w:rPr>
          <w:rFonts w:asciiTheme="majorHAnsi" w:hAnsiTheme="majorHAnsi" w:cstheme="majorHAnsi"/>
          <w:b w:val="0"/>
          <w:bCs/>
        </w:rPr>
        <w:t>Critical appraisal</w:t>
      </w:r>
    </w:p>
    <w:tbl>
      <w:tblPr>
        <w:tblStyle w:val="Almindeligtabel3"/>
        <w:tblW w:w="0" w:type="auto"/>
        <w:tblLook w:val="04A0" w:firstRow="1" w:lastRow="0" w:firstColumn="1" w:lastColumn="0" w:noHBand="0" w:noVBand="1"/>
      </w:tblPr>
      <w:tblGrid>
        <w:gridCol w:w="1582"/>
        <w:gridCol w:w="925"/>
        <w:gridCol w:w="925"/>
        <w:gridCol w:w="548"/>
        <w:gridCol w:w="548"/>
        <w:gridCol w:w="1410"/>
        <w:gridCol w:w="925"/>
        <w:gridCol w:w="925"/>
        <w:gridCol w:w="925"/>
        <w:gridCol w:w="925"/>
      </w:tblGrid>
      <w:tr w:rsidR="006E750E" w:rsidRPr="005603E6" w14:paraId="39169DFB" w14:textId="77777777" w:rsidTr="00051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10"/>
            <w:tcBorders>
              <w:bottom w:val="none" w:sz="0" w:space="0" w:color="auto"/>
              <w:right w:val="none" w:sz="0" w:space="0" w:color="auto"/>
            </w:tcBorders>
          </w:tcPr>
          <w:p w14:paraId="55445250" w14:textId="0B85C730" w:rsidR="006E750E" w:rsidRPr="006D6238" w:rsidRDefault="006E750E" w:rsidP="006E750E">
            <w:pPr>
              <w:tabs>
                <w:tab w:val="left" w:pos="665"/>
                <w:tab w:val="right" w:pos="10466"/>
              </w:tabs>
              <w:jc w:val="center"/>
              <w:rPr>
                <w:rFonts w:asciiTheme="minorHAnsi" w:eastAsia="Arial" w:hAnsiTheme="minorHAnsi" w:cstheme="minorHAnsi"/>
                <w:caps w:val="0"/>
                <w:lang w:val="en-US" w:eastAsia="en-GB"/>
              </w:rPr>
            </w:pPr>
            <w:r w:rsidRPr="006D6238">
              <w:rPr>
                <w:rFonts w:asciiTheme="minorHAnsi" w:eastAsia="Arial" w:hAnsiTheme="minorHAnsi" w:cstheme="minorHAnsi"/>
                <w:caps w:val="0"/>
                <w:lang w:val="en-US" w:eastAsia="en-GB"/>
              </w:rPr>
              <w:t>Critical appraisal of included animal studies</w:t>
            </w:r>
          </w:p>
        </w:tc>
      </w:tr>
      <w:tr w:rsidR="00051D23" w:rsidRPr="00E863B9" w14:paraId="37228DF7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E23FA5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Study ID</w:t>
            </w:r>
          </w:p>
        </w:tc>
        <w:tc>
          <w:tcPr>
            <w:tcW w:w="0" w:type="auto"/>
            <w:hideMark/>
          </w:tcPr>
          <w:p w14:paraId="7548234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Q1</w:t>
            </w:r>
          </w:p>
        </w:tc>
        <w:tc>
          <w:tcPr>
            <w:tcW w:w="0" w:type="auto"/>
            <w:hideMark/>
          </w:tcPr>
          <w:p w14:paraId="6B7EAA9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Q2</w:t>
            </w:r>
          </w:p>
        </w:tc>
        <w:tc>
          <w:tcPr>
            <w:tcW w:w="0" w:type="auto"/>
            <w:hideMark/>
          </w:tcPr>
          <w:p w14:paraId="7562710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Q3</w:t>
            </w:r>
          </w:p>
        </w:tc>
        <w:tc>
          <w:tcPr>
            <w:tcW w:w="0" w:type="auto"/>
            <w:hideMark/>
          </w:tcPr>
          <w:p w14:paraId="5C9769E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Q4</w:t>
            </w:r>
          </w:p>
        </w:tc>
        <w:tc>
          <w:tcPr>
            <w:tcW w:w="0" w:type="auto"/>
            <w:hideMark/>
          </w:tcPr>
          <w:p w14:paraId="37C73BC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Q5</w:t>
            </w:r>
          </w:p>
        </w:tc>
        <w:tc>
          <w:tcPr>
            <w:tcW w:w="0" w:type="auto"/>
            <w:hideMark/>
          </w:tcPr>
          <w:p w14:paraId="714C3DB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Q6</w:t>
            </w:r>
          </w:p>
        </w:tc>
        <w:tc>
          <w:tcPr>
            <w:tcW w:w="0" w:type="auto"/>
            <w:hideMark/>
          </w:tcPr>
          <w:p w14:paraId="14E8972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Q7</w:t>
            </w:r>
          </w:p>
        </w:tc>
        <w:tc>
          <w:tcPr>
            <w:tcW w:w="0" w:type="auto"/>
            <w:hideMark/>
          </w:tcPr>
          <w:p w14:paraId="39FCA9B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Q8</w:t>
            </w:r>
          </w:p>
        </w:tc>
        <w:tc>
          <w:tcPr>
            <w:tcW w:w="0" w:type="auto"/>
            <w:hideMark/>
          </w:tcPr>
          <w:p w14:paraId="2D086BF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Q9</w:t>
            </w:r>
          </w:p>
        </w:tc>
      </w:tr>
      <w:tr w:rsidR="00E863B9" w:rsidRPr="00E863B9" w14:paraId="06E2B71D" w14:textId="77777777" w:rsidTr="00051D2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43AD0F2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Astedt 1980</w:t>
            </w:r>
          </w:p>
        </w:tc>
        <w:tc>
          <w:tcPr>
            <w:tcW w:w="0" w:type="auto"/>
            <w:hideMark/>
          </w:tcPr>
          <w:p w14:paraId="612B1D8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E181C5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E03B86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FC5305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ADD326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2E48D3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750A35F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3C6484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8CEF6E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35ABD3A1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42979A0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Boeryd 1974</w:t>
            </w:r>
          </w:p>
        </w:tc>
        <w:tc>
          <w:tcPr>
            <w:tcW w:w="0" w:type="auto"/>
            <w:hideMark/>
          </w:tcPr>
          <w:p w14:paraId="4CFD6EE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194D57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5CDCA2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2D16CE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74A890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71774EC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915C02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27835F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8BAE9E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674F67E4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BE28E7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Conforti 1984</w:t>
            </w:r>
          </w:p>
        </w:tc>
        <w:tc>
          <w:tcPr>
            <w:tcW w:w="0" w:type="auto"/>
            <w:hideMark/>
          </w:tcPr>
          <w:p w14:paraId="5D7F85C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003BFF6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18C10F2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16ECF4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531331B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226711C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6720A52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6A6D928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089C17F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</w:tr>
      <w:tr w:rsidR="00051D23" w:rsidRPr="00E863B9" w14:paraId="19D6D1DD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C5192E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Garona 2014</w:t>
            </w:r>
          </w:p>
        </w:tc>
        <w:tc>
          <w:tcPr>
            <w:tcW w:w="0" w:type="auto"/>
            <w:hideMark/>
          </w:tcPr>
          <w:p w14:paraId="107CC80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E11E1C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F0E413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0E9ADB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FBAC05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2A71A88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655B954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57B2BF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151CA9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0CA7252F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13DC32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Hiramoto 2019</w:t>
            </w:r>
          </w:p>
        </w:tc>
        <w:tc>
          <w:tcPr>
            <w:tcW w:w="0" w:type="auto"/>
            <w:hideMark/>
          </w:tcPr>
          <w:p w14:paraId="1975A8E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1DCB28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AB9C96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46F23A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6B82F0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32F0626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AFBDAD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B083B2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5D161F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69FC55D0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034A2C4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Hiramoto 2022</w:t>
            </w:r>
          </w:p>
        </w:tc>
        <w:tc>
          <w:tcPr>
            <w:tcW w:w="0" w:type="auto"/>
            <w:hideMark/>
          </w:tcPr>
          <w:p w14:paraId="4F908B9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747C86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7DF9F7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8F44FF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FABE2F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102ECE5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6EAF74D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C2238A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7E3D20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1B2ED1F8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0750A8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Hisazumi 1973</w:t>
            </w:r>
          </w:p>
        </w:tc>
        <w:tc>
          <w:tcPr>
            <w:tcW w:w="0" w:type="auto"/>
            <w:hideMark/>
          </w:tcPr>
          <w:p w14:paraId="752150C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A23DE0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D0A356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BB0398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29B492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4A5252F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345492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41480A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198BA4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</w:tr>
      <w:tr w:rsidR="00051D23" w:rsidRPr="00E863B9" w14:paraId="2B6F0BEF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E39D5F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Horiguchi 2000</w:t>
            </w:r>
          </w:p>
        </w:tc>
        <w:tc>
          <w:tcPr>
            <w:tcW w:w="0" w:type="auto"/>
            <w:hideMark/>
          </w:tcPr>
          <w:p w14:paraId="3BD2010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27F42E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735DF4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8C34DF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79386F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11AD004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4F0822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9BCF9C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1C69C8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76FEE9E3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E29881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Iwakawa 1982</w:t>
            </w:r>
          </w:p>
        </w:tc>
        <w:tc>
          <w:tcPr>
            <w:tcW w:w="0" w:type="auto"/>
            <w:hideMark/>
          </w:tcPr>
          <w:p w14:paraId="7A56EA5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369F65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431C012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465332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967131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2532EB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C35186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BF4DD3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BD64AC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678C7CCF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2C5F9B8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Kikuchi 1986</w:t>
            </w:r>
          </w:p>
        </w:tc>
        <w:tc>
          <w:tcPr>
            <w:tcW w:w="0" w:type="auto"/>
            <w:hideMark/>
          </w:tcPr>
          <w:p w14:paraId="6ADD8F3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0CCD5C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D32ED9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5D29F9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C4036F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468AACC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11232F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23A192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9E4BF5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58F1AF01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39D111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Kirstein 2008</w:t>
            </w:r>
          </w:p>
        </w:tc>
        <w:tc>
          <w:tcPr>
            <w:tcW w:w="0" w:type="auto"/>
            <w:hideMark/>
          </w:tcPr>
          <w:p w14:paraId="0BA5EE9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7BF9A2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C8AC9C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36C975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7F5A9B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67D6AA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7472B02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EDD070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062CA2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55ACF7DA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4AD390B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Kodama 1981</w:t>
            </w:r>
          </w:p>
        </w:tc>
        <w:tc>
          <w:tcPr>
            <w:tcW w:w="0" w:type="auto"/>
            <w:hideMark/>
          </w:tcPr>
          <w:p w14:paraId="316427D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A58DE4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6E5564E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D0DA4F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F7ECC3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E6DE33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8B3023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66898D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5BD994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68BBF6C3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7AD4A9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Law 2022</w:t>
            </w:r>
          </w:p>
        </w:tc>
        <w:tc>
          <w:tcPr>
            <w:tcW w:w="0" w:type="auto"/>
            <w:hideMark/>
          </w:tcPr>
          <w:p w14:paraId="7E13B8B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5A1CB8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B09B05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DBFD41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337B32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4AE06EF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F0E532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3999D7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73AE04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04285050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0DF67C4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Ogawa 1982</w:t>
            </w:r>
          </w:p>
        </w:tc>
        <w:tc>
          <w:tcPr>
            <w:tcW w:w="0" w:type="auto"/>
            <w:hideMark/>
          </w:tcPr>
          <w:p w14:paraId="440B20D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9F7988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AA3EE6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DFEB50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F73707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AAE2B1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6B720F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A786BE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8CFBA3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61FEDAE9" w14:textId="77777777" w:rsidTr="00051D2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99DCF9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Peterson 1976</w:t>
            </w:r>
          </w:p>
        </w:tc>
        <w:tc>
          <w:tcPr>
            <w:tcW w:w="0" w:type="auto"/>
            <w:hideMark/>
          </w:tcPr>
          <w:p w14:paraId="563205C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5815BF3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5556C70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D1F1E8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DE314F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7BA7D4D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09D342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59E6227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6CC523E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</w:tr>
      <w:tr w:rsidR="00051D23" w:rsidRPr="00E863B9" w14:paraId="7AE16375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09210AD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Sawaya 1986</w:t>
            </w:r>
          </w:p>
        </w:tc>
        <w:tc>
          <w:tcPr>
            <w:tcW w:w="0" w:type="auto"/>
            <w:hideMark/>
          </w:tcPr>
          <w:p w14:paraId="53AAA18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404227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3DAC232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FCE424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6D24C5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7CC8045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05C64B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391715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DB6DA4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2BD97536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3B1752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Shibata 1986</w:t>
            </w:r>
          </w:p>
        </w:tc>
        <w:tc>
          <w:tcPr>
            <w:tcW w:w="0" w:type="auto"/>
            <w:hideMark/>
          </w:tcPr>
          <w:p w14:paraId="39E7C6A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BBD206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190F58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128C57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42B41C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3A86BB2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5DC6441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A2F3BC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114890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53555621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0725DC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Shinkfield 1992</w:t>
            </w:r>
          </w:p>
        </w:tc>
        <w:tc>
          <w:tcPr>
            <w:tcW w:w="0" w:type="auto"/>
            <w:hideMark/>
          </w:tcPr>
          <w:p w14:paraId="4E8467D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891A1E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5FD67E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588A16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5A3B52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04691B0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4F3F3D3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81CB7C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0C43C9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E863B9" w:rsidRPr="00E863B9" w14:paraId="58B1106F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0BD611B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Sundbeck 1981</w:t>
            </w:r>
          </w:p>
        </w:tc>
        <w:tc>
          <w:tcPr>
            <w:tcW w:w="0" w:type="auto"/>
            <w:hideMark/>
          </w:tcPr>
          <w:p w14:paraId="2E71AE1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A3136D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2D11F20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47EF68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5C42F7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425D0E2B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6F554B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CC0138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FB9DF1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</w:tr>
      <w:tr w:rsidR="00051D23" w:rsidRPr="00E863B9" w14:paraId="332D13B8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BD0554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Sundbeck 1981</w:t>
            </w:r>
          </w:p>
        </w:tc>
        <w:tc>
          <w:tcPr>
            <w:tcW w:w="0" w:type="auto"/>
            <w:hideMark/>
          </w:tcPr>
          <w:p w14:paraId="2265692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77FD28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6DBBC12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6EE060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469328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52C50B1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C46355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C79EE60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CBABE8D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</w:tr>
      <w:tr w:rsidR="00E863B9" w:rsidRPr="00E863B9" w14:paraId="5CA182A9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35A5448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Tanaka 1982</w:t>
            </w:r>
          </w:p>
        </w:tc>
        <w:tc>
          <w:tcPr>
            <w:tcW w:w="0" w:type="auto"/>
            <w:hideMark/>
          </w:tcPr>
          <w:p w14:paraId="1B60313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44CC36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</w:t>
            </w:r>
          </w:p>
        </w:tc>
        <w:tc>
          <w:tcPr>
            <w:tcW w:w="0" w:type="auto"/>
            <w:hideMark/>
          </w:tcPr>
          <w:p w14:paraId="1FF117A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F24C48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094094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0A34659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729732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2C333BD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48C7CE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051D23" w:rsidRPr="00E863B9" w14:paraId="4C2B1D1B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B1E832F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Wanaka 1996</w:t>
            </w:r>
          </w:p>
        </w:tc>
        <w:tc>
          <w:tcPr>
            <w:tcW w:w="0" w:type="auto"/>
            <w:hideMark/>
          </w:tcPr>
          <w:p w14:paraId="1C9B6A3C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147303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7310FB6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D89875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01913A7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D13D6C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  <w:tc>
          <w:tcPr>
            <w:tcW w:w="0" w:type="auto"/>
            <w:hideMark/>
          </w:tcPr>
          <w:p w14:paraId="2D23FD84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8C18DA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14639A8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Unclear</w:t>
            </w:r>
          </w:p>
        </w:tc>
      </w:tr>
      <w:tr w:rsidR="00E863B9" w:rsidRPr="00E863B9" w14:paraId="2ED8E33C" w14:textId="77777777" w:rsidTr="00051D23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2D087146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Yamamoto 2017</w:t>
            </w:r>
          </w:p>
        </w:tc>
        <w:tc>
          <w:tcPr>
            <w:tcW w:w="0" w:type="auto"/>
            <w:hideMark/>
          </w:tcPr>
          <w:p w14:paraId="37EE4373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A9E756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3C0A0BF1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6878E022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003B726A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03A0FBD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51EB1F55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41DE41E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  <w:tc>
          <w:tcPr>
            <w:tcW w:w="0" w:type="auto"/>
            <w:hideMark/>
          </w:tcPr>
          <w:p w14:paraId="49C53D99" w14:textId="77777777" w:rsidR="00E863B9" w:rsidRPr="00E863B9" w:rsidRDefault="00E863B9" w:rsidP="006E750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  <w:t>Yes</w:t>
            </w:r>
          </w:p>
        </w:tc>
      </w:tr>
      <w:tr w:rsidR="00563555" w:rsidRPr="005603E6" w14:paraId="0224890B" w14:textId="77777777" w:rsidTr="00051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0"/>
            <w:tcBorders>
              <w:right w:val="none" w:sz="0" w:space="0" w:color="auto"/>
            </w:tcBorders>
          </w:tcPr>
          <w:p w14:paraId="331BB0B4" w14:textId="0FBE5773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Q1: Is it clear in the study what is the ‘cause’ and what is the ‘effect’ (i.e. there is no confusion about which variable comes first)?</w:t>
            </w:r>
          </w:p>
          <w:p w14:paraId="4856BDD6" w14:textId="77777777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 xml:space="preserve">Q2: Were the participants included in any comparisons similar? </w:t>
            </w:r>
          </w:p>
          <w:p w14:paraId="7C4D9D11" w14:textId="3BD5C1EE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Q3: Were the participants included in any comparisons receiving similar treatment/care, other than the exposure or intervention of interest?</w:t>
            </w:r>
          </w:p>
          <w:p w14:paraId="488F9527" w14:textId="77777777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Q4: Was there a control group?</w:t>
            </w:r>
          </w:p>
          <w:p w14:paraId="4759DC4C" w14:textId="77777777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Q5: Were there multiple measurements of the outcome both pre and post the intervention/exposure?</w:t>
            </w:r>
          </w:p>
          <w:p w14:paraId="5D65355C" w14:textId="77777777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Q6: Was follow-up complete, and if not, were differences between groups in terms of their follow-up adequately described and analyzed?</w:t>
            </w:r>
          </w:p>
          <w:p w14:paraId="0EBCFDE4" w14:textId="77777777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Q7: Were the outcomes of participants included in any comparisons measured in the same way?</w:t>
            </w:r>
          </w:p>
          <w:p w14:paraId="0364C3C9" w14:textId="77777777" w:rsidR="006E750E" w:rsidRPr="006E750E" w:rsidRDefault="006E750E" w:rsidP="006E750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Q8: Were outcomes measured in a reliable way?</w:t>
            </w:r>
          </w:p>
          <w:p w14:paraId="56407710" w14:textId="76C4576C" w:rsidR="00563555" w:rsidRPr="006E750E" w:rsidRDefault="006E750E" w:rsidP="006E750E">
            <w:pPr>
              <w:tabs>
                <w:tab w:val="left" w:pos="665"/>
                <w:tab w:val="right" w:pos="10466"/>
              </w:tabs>
              <w:spacing w:after="160" w:line="259" w:lineRule="auto"/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 w:eastAsia="en-GB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Q9: Was appropriate statistical analysis used?</w:t>
            </w:r>
          </w:p>
        </w:tc>
      </w:tr>
    </w:tbl>
    <w:p w14:paraId="36F52AFA" w14:textId="77777777" w:rsidR="00241753" w:rsidRPr="005603E6" w:rsidRDefault="00241753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lang w:val="en-US"/>
        </w:rPr>
      </w:pPr>
    </w:p>
    <w:tbl>
      <w:tblPr>
        <w:tblStyle w:val="Almindeligtabel3"/>
        <w:tblW w:w="0" w:type="auto"/>
        <w:tblLook w:val="04A0" w:firstRow="1" w:lastRow="0" w:firstColumn="1" w:lastColumn="0" w:noHBand="0" w:noVBand="1"/>
      </w:tblPr>
      <w:tblGrid>
        <w:gridCol w:w="1452"/>
        <w:gridCol w:w="470"/>
        <w:gridCol w:w="794"/>
        <w:gridCol w:w="794"/>
        <w:gridCol w:w="794"/>
        <w:gridCol w:w="794"/>
        <w:gridCol w:w="470"/>
        <w:gridCol w:w="470"/>
        <w:gridCol w:w="470"/>
        <w:gridCol w:w="470"/>
        <w:gridCol w:w="1292"/>
      </w:tblGrid>
      <w:tr w:rsidR="00904150" w:rsidRPr="00C33B64" w14:paraId="285A3E26" w14:textId="20393120" w:rsidTr="00C33B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11"/>
            <w:tcBorders>
              <w:bottom w:val="none" w:sz="0" w:space="0" w:color="auto"/>
              <w:right w:val="none" w:sz="0" w:space="0" w:color="auto"/>
            </w:tcBorders>
          </w:tcPr>
          <w:p w14:paraId="4D1E59AA" w14:textId="15259362" w:rsidR="00904150" w:rsidRPr="006D6238" w:rsidRDefault="00904150" w:rsidP="000F25A2">
            <w:pPr>
              <w:tabs>
                <w:tab w:val="left" w:pos="665"/>
                <w:tab w:val="right" w:pos="10466"/>
              </w:tabs>
              <w:jc w:val="center"/>
              <w:rPr>
                <w:rFonts w:asciiTheme="minorHAnsi" w:eastAsia="Arial" w:hAnsiTheme="minorHAnsi" w:cstheme="minorHAnsi"/>
                <w:b w:val="0"/>
                <w:bCs w:val="0"/>
                <w:caps w:val="0"/>
                <w:lang w:val="en-US"/>
              </w:rPr>
            </w:pPr>
            <w:r w:rsidRPr="006D6238">
              <w:rPr>
                <w:rFonts w:asciiTheme="minorHAnsi" w:eastAsia="Arial" w:hAnsiTheme="minorHAnsi" w:cstheme="minorHAnsi"/>
                <w:caps w:val="0"/>
                <w:lang w:val="en-US" w:eastAsia="en-GB"/>
              </w:rPr>
              <w:t xml:space="preserve">Critical appraisal of included </w:t>
            </w:r>
            <w:r w:rsidRPr="006D6238">
              <w:rPr>
                <w:rFonts w:asciiTheme="minorHAnsi" w:eastAsia="Arial" w:hAnsiTheme="minorHAnsi" w:cstheme="minorHAnsi"/>
                <w:caps w:val="0"/>
                <w:lang w:val="en-US"/>
              </w:rPr>
              <w:t>case series</w:t>
            </w:r>
          </w:p>
        </w:tc>
      </w:tr>
      <w:tr w:rsidR="00904150" w:rsidRPr="00E863B9" w14:paraId="00B6AA92" w14:textId="499BBCCF" w:rsidTr="00C33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290F043C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  <w:t>Study ID</w:t>
            </w:r>
          </w:p>
        </w:tc>
        <w:tc>
          <w:tcPr>
            <w:tcW w:w="0" w:type="auto"/>
            <w:hideMark/>
          </w:tcPr>
          <w:p w14:paraId="40222FC3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Q1</w:t>
            </w:r>
          </w:p>
        </w:tc>
        <w:tc>
          <w:tcPr>
            <w:tcW w:w="0" w:type="auto"/>
            <w:hideMark/>
          </w:tcPr>
          <w:p w14:paraId="7A8F2DFE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Q2</w:t>
            </w:r>
          </w:p>
        </w:tc>
        <w:tc>
          <w:tcPr>
            <w:tcW w:w="0" w:type="auto"/>
            <w:hideMark/>
          </w:tcPr>
          <w:p w14:paraId="61E46787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Q3</w:t>
            </w:r>
          </w:p>
        </w:tc>
        <w:tc>
          <w:tcPr>
            <w:tcW w:w="0" w:type="auto"/>
            <w:hideMark/>
          </w:tcPr>
          <w:p w14:paraId="1264826F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Q4</w:t>
            </w:r>
          </w:p>
        </w:tc>
        <w:tc>
          <w:tcPr>
            <w:tcW w:w="0" w:type="auto"/>
            <w:hideMark/>
          </w:tcPr>
          <w:p w14:paraId="34EC8E61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Q5</w:t>
            </w:r>
          </w:p>
        </w:tc>
        <w:tc>
          <w:tcPr>
            <w:tcW w:w="0" w:type="auto"/>
            <w:hideMark/>
          </w:tcPr>
          <w:p w14:paraId="721EDF99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Q6</w:t>
            </w:r>
          </w:p>
        </w:tc>
        <w:tc>
          <w:tcPr>
            <w:tcW w:w="0" w:type="auto"/>
            <w:hideMark/>
          </w:tcPr>
          <w:p w14:paraId="2574F1E9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Q7</w:t>
            </w:r>
          </w:p>
        </w:tc>
        <w:tc>
          <w:tcPr>
            <w:tcW w:w="0" w:type="auto"/>
            <w:hideMark/>
          </w:tcPr>
          <w:p w14:paraId="12713EC1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Q8</w:t>
            </w:r>
          </w:p>
        </w:tc>
        <w:tc>
          <w:tcPr>
            <w:tcW w:w="0" w:type="auto"/>
            <w:hideMark/>
          </w:tcPr>
          <w:p w14:paraId="1D81340D" w14:textId="77777777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</w:pPr>
            <w:r w:rsidRPr="00E863B9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 w:eastAsia="en-GB"/>
              </w:rPr>
              <w:t>Q9</w:t>
            </w:r>
          </w:p>
        </w:tc>
        <w:tc>
          <w:tcPr>
            <w:tcW w:w="0" w:type="auto"/>
          </w:tcPr>
          <w:p w14:paraId="76A72BB6" w14:textId="0B646E71" w:rsidR="00904150" w:rsidRPr="00E863B9" w:rsidRDefault="0090415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Q10</w:t>
            </w:r>
          </w:p>
        </w:tc>
      </w:tr>
      <w:tr w:rsidR="00102FEE" w:rsidRPr="00102FEE" w14:paraId="34C238D5" w14:textId="0E6EB10F" w:rsidTr="00C33B64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7ABA6054" w14:textId="5A38248A" w:rsidR="00102FEE" w:rsidRPr="00E863B9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Sigurdsson 1983</w:t>
            </w:r>
          </w:p>
        </w:tc>
        <w:tc>
          <w:tcPr>
            <w:tcW w:w="0" w:type="auto"/>
            <w:hideMark/>
          </w:tcPr>
          <w:p w14:paraId="5B0E66AF" w14:textId="1534EF94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528629A8" w14:textId="342F91E6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FF8E2F3" w14:textId="45065967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A278B14" w14:textId="6E90EAE8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2A0F290D" w14:textId="732CEB0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22A6A6B3" w14:textId="7B46830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6E55E5BC" w14:textId="235AA944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05B4CCA" w14:textId="219D4AF6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99DC602" w14:textId="13AC6341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14:paraId="478B386F" w14:textId="545D0889" w:rsidR="00102FEE" w:rsidRPr="00904150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Not applicable</w:t>
            </w:r>
          </w:p>
        </w:tc>
      </w:tr>
      <w:tr w:rsidR="00102FEE" w:rsidRPr="00102FEE" w14:paraId="32B475BE" w14:textId="085E4EF5" w:rsidTr="00C33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A0B11D5" w14:textId="5B48ADB5" w:rsidR="00102FEE" w:rsidRPr="00E863B9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Rutqvist 1977</w:t>
            </w:r>
          </w:p>
        </w:tc>
        <w:tc>
          <w:tcPr>
            <w:tcW w:w="0" w:type="auto"/>
            <w:hideMark/>
          </w:tcPr>
          <w:p w14:paraId="35B7D2AD" w14:textId="509E296A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6819F676" w14:textId="5EE5D083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4710EEE0" w14:textId="2854084B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6FA8D154" w14:textId="30FA6DBA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3A736812" w14:textId="2D87C28D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786C4B3C" w14:textId="38EDDED2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6D8F2EAF" w14:textId="0173AAFB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8FEF360" w14:textId="53604667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57CB70D5" w14:textId="6BFC6AB2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14:paraId="2507B94A" w14:textId="101D48F0" w:rsidR="00102FEE" w:rsidRPr="00904150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Not applicable</w:t>
            </w:r>
          </w:p>
        </w:tc>
      </w:tr>
      <w:tr w:rsidR="00102FEE" w:rsidRPr="00102FEE" w14:paraId="16FE1297" w14:textId="4A770289" w:rsidTr="00C33B64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015D61C" w14:textId="15D5C94B" w:rsidR="00102FEE" w:rsidRPr="00E863B9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Fosså 1978</w:t>
            </w:r>
          </w:p>
        </w:tc>
        <w:tc>
          <w:tcPr>
            <w:tcW w:w="0" w:type="auto"/>
            <w:hideMark/>
          </w:tcPr>
          <w:p w14:paraId="70C3D313" w14:textId="752184B1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2385771E" w14:textId="04EB7DA8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52376D13" w14:textId="11457DEE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33604E11" w14:textId="49491848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109FA5B0" w14:textId="5F112C0E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57A41DAA" w14:textId="51338138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E12DC99" w14:textId="236420F1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4A5AB41" w14:textId="52882EA2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2A7B601" w14:textId="24B3258D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14:paraId="52A92CB1" w14:textId="4E83D882" w:rsidR="00102FEE" w:rsidRPr="00904150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Not applicable</w:t>
            </w:r>
          </w:p>
        </w:tc>
      </w:tr>
      <w:tr w:rsidR="00102FEE" w:rsidRPr="00102FEE" w14:paraId="4DDD20E4" w14:textId="129813E1" w:rsidTr="00C33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2C1BF69C" w14:textId="2BDF7ECF" w:rsidR="00102FEE" w:rsidRPr="00E863B9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Bramsen 1978</w:t>
            </w:r>
          </w:p>
        </w:tc>
        <w:tc>
          <w:tcPr>
            <w:tcW w:w="0" w:type="auto"/>
            <w:hideMark/>
          </w:tcPr>
          <w:p w14:paraId="47D08AA6" w14:textId="7172E3FC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2663E330" w14:textId="43CE322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10F7CF4" w14:textId="0792B17C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2A3998A6" w14:textId="6570053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7EA1E361" w14:textId="37017861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239D0098" w14:textId="51856AAC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592C808A" w14:textId="4A56C22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B4C0640" w14:textId="6D8E654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E98901A" w14:textId="7BDCC15F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14:paraId="6F3F6D30" w14:textId="3315CB58" w:rsidR="00102FEE" w:rsidRPr="00904150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Not applicable</w:t>
            </w:r>
          </w:p>
        </w:tc>
      </w:tr>
      <w:tr w:rsidR="00102FEE" w:rsidRPr="00102FEE" w14:paraId="510E99A9" w14:textId="754A97BE" w:rsidTr="00C33B64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743B6CD" w14:textId="37FF3C14" w:rsidR="00102FEE" w:rsidRPr="00E863B9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Kikuchi 1986</w:t>
            </w:r>
          </w:p>
        </w:tc>
        <w:tc>
          <w:tcPr>
            <w:tcW w:w="0" w:type="auto"/>
            <w:hideMark/>
          </w:tcPr>
          <w:p w14:paraId="3BC8A67F" w14:textId="7148562E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BA82FAE" w14:textId="685A5EE0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1E39DC03" w14:textId="2BDF4698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CBA229A" w14:textId="4460FE6E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7BCE3AAB" w14:textId="1EA007D1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31ADB253" w14:textId="701269C6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6F9EEBE6" w14:textId="383CC354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3ECCB6EA" w14:textId="3A1D25CF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4E91F91D" w14:textId="3D81FED9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14:paraId="49AC4B62" w14:textId="6626B9D2" w:rsidR="00102FEE" w:rsidRPr="00904150" w:rsidRDefault="00102FEE" w:rsidP="00102FEE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Not applicable</w:t>
            </w:r>
          </w:p>
        </w:tc>
      </w:tr>
      <w:tr w:rsidR="00102FEE" w:rsidRPr="00102FEE" w14:paraId="127EFD43" w14:textId="753FA2B2" w:rsidTr="00C33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829D737" w14:textId="7BDE8FA5" w:rsidR="00102FEE" w:rsidRPr="00E863B9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Petrelli 1986</w:t>
            </w:r>
          </w:p>
        </w:tc>
        <w:tc>
          <w:tcPr>
            <w:tcW w:w="0" w:type="auto"/>
            <w:hideMark/>
          </w:tcPr>
          <w:p w14:paraId="38322542" w14:textId="53105D7C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76CC2B5E" w14:textId="5013A9C4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11A89F8D" w14:textId="37498698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0CFD9501" w14:textId="681C4BD2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774A045A" w14:textId="2A7C50A5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6D95EB5A" w14:textId="5D3CED9D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2B72C2E0" w14:textId="6193CB1D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6CAAC37E" w14:textId="2E19F141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E1ABAD9" w14:textId="71E36C05" w:rsidR="00102FEE" w:rsidRPr="00E863B9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 w:eastAsia="en-GB"/>
              </w:rPr>
            </w:pPr>
            <w:r w:rsidRPr="00904150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14:paraId="255172B6" w14:textId="76B398BC" w:rsidR="00102FEE" w:rsidRPr="00904150" w:rsidRDefault="00102FEE" w:rsidP="00102FEE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Not applicable</w:t>
            </w:r>
          </w:p>
        </w:tc>
      </w:tr>
      <w:tr w:rsidR="00102FEE" w:rsidRPr="00C33B64" w14:paraId="6E5A7124" w14:textId="5BEC0764" w:rsidTr="00C33B64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1"/>
            <w:tcBorders>
              <w:right w:val="none" w:sz="0" w:space="0" w:color="auto"/>
            </w:tcBorders>
          </w:tcPr>
          <w:p w14:paraId="437C98F6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6E750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 xml:space="preserve"> </w:t>
            </w: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Q1: Were there clear criteria for inclusion in the case series?</w:t>
            </w:r>
          </w:p>
          <w:p w14:paraId="1E04DC40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Q2: Was the condition measured in a standard, reliable way for all participants included in the case series?</w:t>
            </w:r>
          </w:p>
          <w:p w14:paraId="3B8256A5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Q3: Were valid methods used for identification of the condition for all participants included in the case series?</w:t>
            </w:r>
          </w:p>
          <w:p w14:paraId="1242D827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Q4: Did the case series have consecutive inclusion of participants?</w:t>
            </w:r>
          </w:p>
          <w:p w14:paraId="296B0C56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Q5: Did the case series have complete inclusion of participants?</w:t>
            </w:r>
          </w:p>
          <w:p w14:paraId="0AC5139D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Q6: Was there clear reporting of the demographics of the participants in the study?</w:t>
            </w:r>
          </w:p>
          <w:p w14:paraId="458E35BE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lastRenderedPageBreak/>
              <w:t>Q7: Was there clear reporting of clinical information of the participants?</w:t>
            </w:r>
          </w:p>
          <w:p w14:paraId="7BB08D57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Q8: Were the outcomes or follow-up results of cases clearly reported?</w:t>
            </w:r>
          </w:p>
          <w:p w14:paraId="3F2B4235" w14:textId="77777777" w:rsidR="00102FEE" w:rsidRPr="00102FEE" w:rsidRDefault="00102FEE" w:rsidP="00102FEE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Q9: Was there clear reporting of the presenting sites’/clinics’ demographic information?</w:t>
            </w:r>
          </w:p>
          <w:p w14:paraId="08E46DAF" w14:textId="76B829E9" w:rsidR="00102FEE" w:rsidRPr="006E750E" w:rsidRDefault="00102FEE" w:rsidP="000F25A2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102FEE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Q10: Was statistical analysis appropriate?</w:t>
            </w:r>
          </w:p>
        </w:tc>
      </w:tr>
    </w:tbl>
    <w:p w14:paraId="12F23ECC" w14:textId="77777777" w:rsidR="00B178A3" w:rsidRPr="00C33B64" w:rsidRDefault="00B178A3" w:rsidP="00B91424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lang w:val="en-US"/>
        </w:rPr>
      </w:pPr>
    </w:p>
    <w:p w14:paraId="2E409411" w14:textId="77777777" w:rsidR="00102FEE" w:rsidRPr="00E13653" w:rsidRDefault="00102FEE" w:rsidP="00E13653">
      <w:pPr>
        <w:tabs>
          <w:tab w:val="left" w:pos="665"/>
          <w:tab w:val="right" w:pos="10466"/>
        </w:tabs>
        <w:jc w:val="center"/>
        <w:rPr>
          <w:rFonts w:asciiTheme="minorHAnsi" w:eastAsia="Arial" w:hAnsiTheme="minorHAnsi" w:cstheme="minorHAnsi"/>
          <w:b/>
          <w:bCs/>
          <w:sz w:val="22"/>
          <w:szCs w:val="22"/>
          <w:lang w:val="en-US" w:eastAsia="en-GB"/>
        </w:rPr>
      </w:pPr>
    </w:p>
    <w:tbl>
      <w:tblPr>
        <w:tblStyle w:val="Almindeligtabel3"/>
        <w:tblW w:w="0" w:type="auto"/>
        <w:tblLook w:val="04A0" w:firstRow="1" w:lastRow="0" w:firstColumn="1" w:lastColumn="0" w:noHBand="0" w:noVBand="1"/>
      </w:tblPr>
      <w:tblGrid>
        <w:gridCol w:w="1387"/>
        <w:gridCol w:w="620"/>
        <w:gridCol w:w="573"/>
        <w:gridCol w:w="573"/>
        <w:gridCol w:w="573"/>
        <w:gridCol w:w="573"/>
        <w:gridCol w:w="620"/>
        <w:gridCol w:w="1046"/>
        <w:gridCol w:w="620"/>
      </w:tblGrid>
      <w:tr w:rsidR="00E13653" w:rsidRPr="00C33B64" w14:paraId="31C2765A" w14:textId="77777777" w:rsidTr="00C33B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gridSpan w:val="9"/>
            <w:tcBorders>
              <w:bottom w:val="none" w:sz="0" w:space="0" w:color="auto"/>
              <w:right w:val="none" w:sz="0" w:space="0" w:color="auto"/>
            </w:tcBorders>
          </w:tcPr>
          <w:p w14:paraId="799DB1FF" w14:textId="018EC24C" w:rsidR="00E13653" w:rsidRPr="006D6238" w:rsidRDefault="00E13653" w:rsidP="00E13653">
            <w:pPr>
              <w:tabs>
                <w:tab w:val="left" w:pos="665"/>
                <w:tab w:val="right" w:pos="10466"/>
              </w:tabs>
              <w:jc w:val="center"/>
              <w:rPr>
                <w:rFonts w:asciiTheme="minorHAnsi" w:eastAsia="Arial" w:hAnsiTheme="minorHAnsi" w:cstheme="minorHAnsi"/>
                <w:caps w:val="0"/>
                <w:lang w:val="en-US" w:eastAsia="en-GB"/>
              </w:rPr>
            </w:pPr>
            <w:r w:rsidRPr="006D6238">
              <w:rPr>
                <w:rFonts w:asciiTheme="minorHAnsi" w:eastAsia="Arial" w:hAnsiTheme="minorHAnsi" w:cstheme="minorHAnsi"/>
                <w:caps w:val="0"/>
                <w:lang w:val="en-US" w:eastAsia="en-GB"/>
              </w:rPr>
              <w:t>Critical appraisal of included case report</w:t>
            </w:r>
          </w:p>
        </w:tc>
      </w:tr>
      <w:tr w:rsidR="00E13653" w:rsidRPr="00E13653" w14:paraId="2F36B4B4" w14:textId="77777777" w:rsidTr="00C33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4EFACF4B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Study ID</w:t>
            </w:r>
          </w:p>
        </w:tc>
        <w:tc>
          <w:tcPr>
            <w:tcW w:w="0" w:type="auto"/>
            <w:hideMark/>
          </w:tcPr>
          <w:p w14:paraId="06EF533B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Q1</w:t>
            </w:r>
          </w:p>
        </w:tc>
        <w:tc>
          <w:tcPr>
            <w:tcW w:w="0" w:type="auto"/>
            <w:hideMark/>
          </w:tcPr>
          <w:p w14:paraId="2658AFE3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Q2</w:t>
            </w:r>
          </w:p>
        </w:tc>
        <w:tc>
          <w:tcPr>
            <w:tcW w:w="0" w:type="auto"/>
            <w:hideMark/>
          </w:tcPr>
          <w:p w14:paraId="33606CCF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Q3</w:t>
            </w:r>
          </w:p>
        </w:tc>
        <w:tc>
          <w:tcPr>
            <w:tcW w:w="0" w:type="auto"/>
            <w:hideMark/>
          </w:tcPr>
          <w:p w14:paraId="153B16C5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Q4</w:t>
            </w:r>
          </w:p>
        </w:tc>
        <w:tc>
          <w:tcPr>
            <w:tcW w:w="0" w:type="auto"/>
            <w:hideMark/>
          </w:tcPr>
          <w:p w14:paraId="16E547AE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Q5</w:t>
            </w:r>
          </w:p>
        </w:tc>
        <w:tc>
          <w:tcPr>
            <w:tcW w:w="0" w:type="auto"/>
            <w:hideMark/>
          </w:tcPr>
          <w:p w14:paraId="74FB95F4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Q6</w:t>
            </w:r>
          </w:p>
        </w:tc>
        <w:tc>
          <w:tcPr>
            <w:tcW w:w="0" w:type="auto"/>
            <w:hideMark/>
          </w:tcPr>
          <w:p w14:paraId="72B4B73C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Q7</w:t>
            </w:r>
          </w:p>
        </w:tc>
        <w:tc>
          <w:tcPr>
            <w:tcW w:w="0" w:type="auto"/>
            <w:hideMark/>
          </w:tcPr>
          <w:p w14:paraId="19E673E8" w14:textId="77777777" w:rsidR="002948D0" w:rsidRPr="00E863B9" w:rsidRDefault="002948D0" w:rsidP="000F25A2">
            <w:pPr>
              <w:tabs>
                <w:tab w:val="left" w:pos="665"/>
                <w:tab w:val="right" w:pos="1046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</w:pPr>
            <w:r w:rsidRPr="00E863B9">
              <w:rPr>
                <w:rFonts w:asciiTheme="minorHAnsi" w:eastAsia="Arial" w:hAnsiTheme="minorHAnsi" w:cstheme="minorHAnsi"/>
                <w:caps/>
                <w:sz w:val="18"/>
                <w:szCs w:val="18"/>
                <w:lang w:val="en-US"/>
              </w:rPr>
              <w:t>Q8</w:t>
            </w:r>
          </w:p>
        </w:tc>
      </w:tr>
      <w:tr w:rsidR="00E13653" w:rsidRPr="00102FEE" w14:paraId="3AB90229" w14:textId="77777777" w:rsidTr="00C33B64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0BF32CF" w14:textId="51AAD6C8" w:rsidR="002B3EE4" w:rsidRPr="00E863B9" w:rsidRDefault="002B3EE4" w:rsidP="002B3EE4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caps w:val="0"/>
                <w:sz w:val="18"/>
                <w:szCs w:val="18"/>
                <w:lang w:val="en-US"/>
              </w:rPr>
              <w:t>Soma 1980</w:t>
            </w:r>
          </w:p>
        </w:tc>
        <w:tc>
          <w:tcPr>
            <w:tcW w:w="0" w:type="auto"/>
            <w:hideMark/>
          </w:tcPr>
          <w:p w14:paraId="220D0BBD" w14:textId="414743C9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698811A6" w14:textId="375A61B2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2419EBCB" w14:textId="62E7D512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11778019" w14:textId="7CE9D036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3079FF26" w14:textId="77581E88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  <w:hideMark/>
          </w:tcPr>
          <w:p w14:paraId="533E13E5" w14:textId="0C007FE1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hideMark/>
          </w:tcPr>
          <w:p w14:paraId="0F8E0FC9" w14:textId="6814DB82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Unclear</w:t>
            </w:r>
          </w:p>
        </w:tc>
        <w:tc>
          <w:tcPr>
            <w:tcW w:w="0" w:type="auto"/>
            <w:hideMark/>
          </w:tcPr>
          <w:p w14:paraId="58005275" w14:textId="464D0868" w:rsidR="002B3EE4" w:rsidRPr="00E863B9" w:rsidRDefault="002B3EE4" w:rsidP="002B3EE4">
            <w:pPr>
              <w:tabs>
                <w:tab w:val="left" w:pos="665"/>
                <w:tab w:val="right" w:pos="1046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  <w:t>Yes</w:t>
            </w:r>
          </w:p>
        </w:tc>
      </w:tr>
      <w:tr w:rsidR="002948D0" w:rsidRPr="00C33B64" w14:paraId="6F2BA14D" w14:textId="77777777" w:rsidTr="00C33B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9"/>
            <w:tcBorders>
              <w:right w:val="none" w:sz="0" w:space="0" w:color="auto"/>
            </w:tcBorders>
          </w:tcPr>
          <w:p w14:paraId="5669996B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Q1: Were patient’s demographic characteristics clearly described?</w:t>
            </w:r>
          </w:p>
          <w:p w14:paraId="2C2F9319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Q2: Was the patient’s history clearly described and presented as a timeline?</w:t>
            </w:r>
          </w:p>
          <w:p w14:paraId="382AF38F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Q3: Was the current clinical condition of the patient on presentation clearly described?</w:t>
            </w:r>
          </w:p>
          <w:p w14:paraId="62CE87BE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Q4: Were diagnostic tests or assessment methods and the results clearly described?</w:t>
            </w:r>
          </w:p>
          <w:p w14:paraId="283A7937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Q5: Was the intervention(s) or treatment procedure(s) clearly described?</w:t>
            </w:r>
          </w:p>
          <w:p w14:paraId="6648E9C0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Q6: Was the post-intervention clinical condition clearly described?</w:t>
            </w:r>
          </w:p>
          <w:p w14:paraId="163C627D" w14:textId="77777777" w:rsidR="00E13653" w:rsidRPr="00E13653" w:rsidRDefault="00E13653" w:rsidP="00E13653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Q7: Were adverse events (harms) or unanticipated events identified and described?</w:t>
            </w:r>
          </w:p>
          <w:p w14:paraId="3D07CC0B" w14:textId="4A6A2E93" w:rsidR="00E13653" w:rsidRPr="00E13653" w:rsidRDefault="00E13653" w:rsidP="000F25A2">
            <w:pPr>
              <w:tabs>
                <w:tab w:val="left" w:pos="665"/>
                <w:tab w:val="right" w:pos="10466"/>
              </w:tabs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</w:pPr>
            <w:r w:rsidRPr="00E13653">
              <w:rPr>
                <w:rFonts w:asciiTheme="minorHAnsi" w:eastAsia="Arial" w:hAnsiTheme="minorHAnsi" w:cstheme="minorHAnsi"/>
                <w:b w:val="0"/>
                <w:bCs w:val="0"/>
                <w:caps w:val="0"/>
                <w:sz w:val="18"/>
                <w:szCs w:val="18"/>
                <w:lang w:val="en-US"/>
              </w:rPr>
              <w:t>Q8: Does the case report provide takeaway lessons?</w:t>
            </w:r>
          </w:p>
        </w:tc>
      </w:tr>
    </w:tbl>
    <w:p w14:paraId="1FE78DFA" w14:textId="691B7F7E" w:rsidR="00102FEE" w:rsidRPr="00E13653" w:rsidRDefault="00102FEE" w:rsidP="00102FEE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lang w:val="en-US"/>
        </w:rPr>
      </w:pPr>
    </w:p>
    <w:p w14:paraId="3DAF5240" w14:textId="77777777" w:rsidR="00F71E9D" w:rsidRPr="00F37514" w:rsidRDefault="00F71E9D" w:rsidP="00F71E9D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b/>
          <w:bCs/>
          <w:lang w:val="en-US"/>
        </w:rPr>
      </w:pPr>
      <w:r w:rsidRPr="00F37514">
        <w:rPr>
          <w:rFonts w:asciiTheme="minorHAnsi" w:eastAsia="Arial" w:hAnsiTheme="minorHAnsi" w:cstheme="minorHAnsi"/>
          <w:b/>
          <w:bCs/>
          <w:lang w:val="en-US"/>
        </w:rPr>
        <w:t xml:space="preserve">Critical appraisal tools: </w:t>
      </w:r>
    </w:p>
    <w:p w14:paraId="09F34283" w14:textId="77777777" w:rsidR="00F71E9D" w:rsidRPr="00F37514" w:rsidRDefault="00F71E9D" w:rsidP="00F71E9D">
      <w:pPr>
        <w:pStyle w:val="Listeafsnit"/>
        <w:numPr>
          <w:ilvl w:val="0"/>
          <w:numId w:val="2"/>
        </w:numPr>
        <w:tabs>
          <w:tab w:val="left" w:pos="665"/>
          <w:tab w:val="right" w:pos="10466"/>
        </w:tabs>
        <w:rPr>
          <w:rFonts w:asciiTheme="minorHAnsi" w:eastAsia="Arial" w:hAnsiTheme="minorHAnsi" w:cstheme="minorHAnsi"/>
          <w:lang w:val="en-US"/>
        </w:rPr>
      </w:pPr>
      <w:r w:rsidRPr="00F37514">
        <w:rPr>
          <w:rFonts w:asciiTheme="minorHAnsi" w:eastAsia="Arial" w:hAnsiTheme="minorHAnsi" w:cstheme="minorHAnsi"/>
          <w:lang w:val="en-US"/>
        </w:rPr>
        <w:t xml:space="preserve">Barker, T. H., Habibi, N., Aromataris, E., Stone, J. C., Leonardi-Bee, J., Sears, K., Hasanoff, S., Klugar, M., Tufanaru, C., Moola, S., &amp; Munn, Z. (2024). The revised JBI critical appraisal tool for the assessment of risk of bias for quasi-experimental studies. JBI Evidence Synthesis, 22(3), 378–388. </w:t>
      </w:r>
      <w:hyperlink r:id="rId8" w:history="1">
        <w:r w:rsidRPr="00F37514">
          <w:rPr>
            <w:rStyle w:val="Hyperlink"/>
            <w:rFonts w:asciiTheme="minorHAnsi" w:eastAsia="Arial" w:hAnsiTheme="minorHAnsi" w:cstheme="minorHAnsi"/>
            <w:lang w:val="en-US"/>
          </w:rPr>
          <w:t>https://doi.org/10.11124/JBIES-23-00268</w:t>
        </w:r>
      </w:hyperlink>
    </w:p>
    <w:p w14:paraId="544B4639" w14:textId="77777777" w:rsidR="00F71E9D" w:rsidRPr="00F37514" w:rsidRDefault="00F71E9D" w:rsidP="00F71E9D">
      <w:pPr>
        <w:pStyle w:val="Listeafsnit"/>
        <w:numPr>
          <w:ilvl w:val="0"/>
          <w:numId w:val="2"/>
        </w:numPr>
        <w:tabs>
          <w:tab w:val="left" w:pos="665"/>
          <w:tab w:val="right" w:pos="10466"/>
        </w:tabs>
        <w:rPr>
          <w:rFonts w:asciiTheme="minorHAnsi" w:eastAsia="Arial" w:hAnsiTheme="minorHAnsi" w:cstheme="minorHAnsi"/>
          <w:lang w:val="en-US"/>
        </w:rPr>
      </w:pPr>
      <w:r w:rsidRPr="00F37514">
        <w:rPr>
          <w:rFonts w:asciiTheme="minorHAnsi" w:eastAsia="Arial" w:hAnsiTheme="minorHAnsi" w:cstheme="minorHAnsi"/>
          <w:lang w:val="en-US"/>
        </w:rPr>
        <w:t xml:space="preserve">Munn, Z., Barker, T. H., Moola, S., Tufanaru, C., Stern, C., McArthur, A., Stephenson, M., &amp; Aromataris, E. (2019). Methodological quality of case series studies: An introduction to the JBI critical appraisal tool. JBI Database of Systematic Reviews and Implementation Reports. </w:t>
      </w:r>
      <w:hyperlink r:id="rId9" w:history="1">
        <w:r w:rsidRPr="00F37514">
          <w:rPr>
            <w:rStyle w:val="Hyperlink"/>
            <w:rFonts w:asciiTheme="minorHAnsi" w:eastAsia="Arial" w:hAnsiTheme="minorHAnsi" w:cstheme="minorHAnsi"/>
            <w:lang w:val="en-US"/>
          </w:rPr>
          <w:t>https://doi.org/10.11124/JBISRIR-D-19-00099</w:t>
        </w:r>
      </w:hyperlink>
    </w:p>
    <w:p w14:paraId="66D1E01B" w14:textId="77777777" w:rsidR="00F71E9D" w:rsidRPr="00F37514" w:rsidRDefault="00F71E9D" w:rsidP="00F71E9D">
      <w:pPr>
        <w:pStyle w:val="Listeafsnit"/>
        <w:numPr>
          <w:ilvl w:val="0"/>
          <w:numId w:val="2"/>
        </w:numPr>
        <w:tabs>
          <w:tab w:val="left" w:pos="665"/>
          <w:tab w:val="right" w:pos="10466"/>
        </w:tabs>
        <w:rPr>
          <w:rFonts w:asciiTheme="minorHAnsi" w:eastAsia="Arial" w:hAnsiTheme="minorHAnsi" w:cstheme="minorHAnsi"/>
        </w:rPr>
      </w:pPr>
      <w:r w:rsidRPr="00F37514">
        <w:rPr>
          <w:rFonts w:asciiTheme="minorHAnsi" w:eastAsia="Arial" w:hAnsiTheme="minorHAnsi" w:cstheme="minorHAnsi"/>
          <w:lang w:val="en-US"/>
        </w:rPr>
        <w:t xml:space="preserve">Moola S, Munn Z, Tufanaru C, Aromataris E, Sears K, Sfetcu R, Currie M, Qureshi R, Mattis P, Lisy K, &amp; Mu P-F. (2020). CHECKLIST FOR CASE REPORTS Critical Appraisal tools for use in JBI Systematic Reviews. </w:t>
      </w:r>
      <w:r w:rsidRPr="00F37514">
        <w:rPr>
          <w:rFonts w:asciiTheme="minorHAnsi" w:eastAsia="Arial" w:hAnsiTheme="minorHAnsi" w:cstheme="minorHAnsi"/>
        </w:rPr>
        <w:t xml:space="preserve">In JBI Manual for Evidence Synthesis. </w:t>
      </w:r>
      <w:hyperlink r:id="rId10" w:history="1">
        <w:r w:rsidRPr="00F37514">
          <w:rPr>
            <w:rStyle w:val="Hyperlink"/>
            <w:rFonts w:asciiTheme="minorHAnsi" w:eastAsia="Arial" w:hAnsiTheme="minorHAnsi" w:cstheme="minorHAnsi"/>
          </w:rPr>
          <w:t>https://synthesismanual.jbi.global</w:t>
        </w:r>
      </w:hyperlink>
    </w:p>
    <w:p w14:paraId="21AA91CB" w14:textId="77777777" w:rsidR="002B3EE4" w:rsidRPr="002B3EE4" w:rsidRDefault="002B3EE4" w:rsidP="00102FEE">
      <w:pPr>
        <w:tabs>
          <w:tab w:val="left" w:pos="665"/>
          <w:tab w:val="right" w:pos="10466"/>
        </w:tabs>
        <w:rPr>
          <w:rFonts w:asciiTheme="minorHAnsi" w:eastAsia="Arial" w:hAnsiTheme="minorHAnsi" w:cstheme="minorHAnsi"/>
          <w:lang w:val="en-US"/>
        </w:rPr>
      </w:pPr>
    </w:p>
    <w:sectPr w:rsidR="002B3EE4" w:rsidRPr="002B3EE4" w:rsidSect="00B91424">
      <w:headerReference w:type="default" r:id="rId11"/>
      <w:pgSz w:w="11906" w:h="16838"/>
      <w:pgMar w:top="1701" w:right="1134" w:bottom="1701" w:left="1134" w:header="708" w:footer="45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561C2" w14:textId="77777777" w:rsidR="00820C58" w:rsidRDefault="00820C58">
      <w:r>
        <w:separator/>
      </w:r>
    </w:p>
  </w:endnote>
  <w:endnote w:type="continuationSeparator" w:id="0">
    <w:p w14:paraId="7A1FFF49" w14:textId="77777777" w:rsidR="00820C58" w:rsidRDefault="00820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8205E" w14:textId="77777777" w:rsidR="00820C58" w:rsidRDefault="00820C58">
      <w:r>
        <w:separator/>
      </w:r>
    </w:p>
  </w:footnote>
  <w:footnote w:type="continuationSeparator" w:id="0">
    <w:p w14:paraId="4D72FB50" w14:textId="77777777" w:rsidR="00820C58" w:rsidRDefault="00820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234ED" w14:textId="01078377" w:rsidR="002D7967" w:rsidRPr="008D5E14" w:rsidRDefault="000A0D1E" w:rsidP="008D5E14">
    <w:pPr>
      <w:pStyle w:val="Sidehoved"/>
    </w:pPr>
    <w:r w:rsidRPr="000A0D1E">
      <w:rPr>
        <w:b/>
        <w:bCs/>
        <w:noProof/>
        <w:color w:val="002060"/>
        <w:lang w:val="en-US"/>
      </w:rPr>
      <w:t>Repurposing Tranexamic Acid as an Anti-Cancer Drug: A Systematic Review and Meta-analysis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4B46"/>
    <w:multiLevelType w:val="hybridMultilevel"/>
    <w:tmpl w:val="20C6A1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6F261F"/>
    <w:multiLevelType w:val="hybridMultilevel"/>
    <w:tmpl w:val="E99ED7F8"/>
    <w:lvl w:ilvl="0" w:tplc="AACCE27A">
      <w:start w:val="34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493504">
    <w:abstractNumId w:val="1"/>
  </w:num>
  <w:num w:numId="2" w16cid:durableId="211782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0A"/>
    <w:rsid w:val="0001406C"/>
    <w:rsid w:val="00015F71"/>
    <w:rsid w:val="00051D23"/>
    <w:rsid w:val="00064AD5"/>
    <w:rsid w:val="00067F40"/>
    <w:rsid w:val="00071E4E"/>
    <w:rsid w:val="000902EC"/>
    <w:rsid w:val="00092B86"/>
    <w:rsid w:val="000A0D1E"/>
    <w:rsid w:val="000A6B66"/>
    <w:rsid w:val="000C2882"/>
    <w:rsid w:val="000D0379"/>
    <w:rsid w:val="000E127C"/>
    <w:rsid w:val="000F22A5"/>
    <w:rsid w:val="00102FEE"/>
    <w:rsid w:val="001121EC"/>
    <w:rsid w:val="0013399D"/>
    <w:rsid w:val="00141D78"/>
    <w:rsid w:val="00180946"/>
    <w:rsid w:val="00183E4B"/>
    <w:rsid w:val="00187F3E"/>
    <w:rsid w:val="001B542E"/>
    <w:rsid w:val="001B7837"/>
    <w:rsid w:val="001F3304"/>
    <w:rsid w:val="001F750A"/>
    <w:rsid w:val="00200DFB"/>
    <w:rsid w:val="00212338"/>
    <w:rsid w:val="00241753"/>
    <w:rsid w:val="002549C0"/>
    <w:rsid w:val="002675CC"/>
    <w:rsid w:val="00274FBF"/>
    <w:rsid w:val="00282EAE"/>
    <w:rsid w:val="0028366E"/>
    <w:rsid w:val="002948D0"/>
    <w:rsid w:val="002A4BBD"/>
    <w:rsid w:val="002B1118"/>
    <w:rsid w:val="002B3A84"/>
    <w:rsid w:val="002B3EE4"/>
    <w:rsid w:val="002C75D7"/>
    <w:rsid w:val="002D2B29"/>
    <w:rsid w:val="002D7967"/>
    <w:rsid w:val="002E008F"/>
    <w:rsid w:val="00301F1D"/>
    <w:rsid w:val="00304836"/>
    <w:rsid w:val="003168B2"/>
    <w:rsid w:val="00317244"/>
    <w:rsid w:val="0032293C"/>
    <w:rsid w:val="00324FB9"/>
    <w:rsid w:val="0033147A"/>
    <w:rsid w:val="00332113"/>
    <w:rsid w:val="00363EEC"/>
    <w:rsid w:val="00372497"/>
    <w:rsid w:val="00382CB5"/>
    <w:rsid w:val="003A1BDA"/>
    <w:rsid w:val="003C4E92"/>
    <w:rsid w:val="003E0DA9"/>
    <w:rsid w:val="003E41E6"/>
    <w:rsid w:val="003F3A4C"/>
    <w:rsid w:val="003F4D21"/>
    <w:rsid w:val="00402FC2"/>
    <w:rsid w:val="00414EF7"/>
    <w:rsid w:val="0043111A"/>
    <w:rsid w:val="00446A56"/>
    <w:rsid w:val="00466F8A"/>
    <w:rsid w:val="004815D6"/>
    <w:rsid w:val="00484EE4"/>
    <w:rsid w:val="004861F6"/>
    <w:rsid w:val="00486D7E"/>
    <w:rsid w:val="004A7822"/>
    <w:rsid w:val="00527DBC"/>
    <w:rsid w:val="00556F2B"/>
    <w:rsid w:val="005603E6"/>
    <w:rsid w:val="00563555"/>
    <w:rsid w:val="00564948"/>
    <w:rsid w:val="005804D4"/>
    <w:rsid w:val="005809DE"/>
    <w:rsid w:val="00580D1E"/>
    <w:rsid w:val="00584A84"/>
    <w:rsid w:val="00593AF4"/>
    <w:rsid w:val="005A03EA"/>
    <w:rsid w:val="005A4B74"/>
    <w:rsid w:val="005B2E37"/>
    <w:rsid w:val="005D1CE2"/>
    <w:rsid w:val="00622508"/>
    <w:rsid w:val="0063069B"/>
    <w:rsid w:val="00646F0F"/>
    <w:rsid w:val="00647CA1"/>
    <w:rsid w:val="00692573"/>
    <w:rsid w:val="006A2F59"/>
    <w:rsid w:val="006A744D"/>
    <w:rsid w:val="006C0D9B"/>
    <w:rsid w:val="006D189C"/>
    <w:rsid w:val="006D4FAE"/>
    <w:rsid w:val="006D6238"/>
    <w:rsid w:val="006E006E"/>
    <w:rsid w:val="006E750E"/>
    <w:rsid w:val="00705E53"/>
    <w:rsid w:val="007232FD"/>
    <w:rsid w:val="00754238"/>
    <w:rsid w:val="00754F2A"/>
    <w:rsid w:val="007705AF"/>
    <w:rsid w:val="00782F41"/>
    <w:rsid w:val="007849F1"/>
    <w:rsid w:val="007B56AA"/>
    <w:rsid w:val="007C2D61"/>
    <w:rsid w:val="007C41EF"/>
    <w:rsid w:val="007D4A85"/>
    <w:rsid w:val="007E61FE"/>
    <w:rsid w:val="007F675D"/>
    <w:rsid w:val="00806AE1"/>
    <w:rsid w:val="00820C58"/>
    <w:rsid w:val="00842FC4"/>
    <w:rsid w:val="00852689"/>
    <w:rsid w:val="00856AC7"/>
    <w:rsid w:val="008632BB"/>
    <w:rsid w:val="00880167"/>
    <w:rsid w:val="00882235"/>
    <w:rsid w:val="008844B3"/>
    <w:rsid w:val="008925D5"/>
    <w:rsid w:val="008C5138"/>
    <w:rsid w:val="008C70E6"/>
    <w:rsid w:val="008D4483"/>
    <w:rsid w:val="008D5E14"/>
    <w:rsid w:val="008F2530"/>
    <w:rsid w:val="00901353"/>
    <w:rsid w:val="00904150"/>
    <w:rsid w:val="009068CD"/>
    <w:rsid w:val="00906A6E"/>
    <w:rsid w:val="0093471B"/>
    <w:rsid w:val="009551B0"/>
    <w:rsid w:val="009C00C9"/>
    <w:rsid w:val="009D11DF"/>
    <w:rsid w:val="009D3FD5"/>
    <w:rsid w:val="009D71BC"/>
    <w:rsid w:val="009E484C"/>
    <w:rsid w:val="009E617E"/>
    <w:rsid w:val="009F4665"/>
    <w:rsid w:val="00A15406"/>
    <w:rsid w:val="00A44505"/>
    <w:rsid w:val="00A60D99"/>
    <w:rsid w:val="00A8707E"/>
    <w:rsid w:val="00A96E8E"/>
    <w:rsid w:val="00A9748A"/>
    <w:rsid w:val="00AA2B43"/>
    <w:rsid w:val="00AC09D4"/>
    <w:rsid w:val="00AD3961"/>
    <w:rsid w:val="00B054BD"/>
    <w:rsid w:val="00B1203D"/>
    <w:rsid w:val="00B178A3"/>
    <w:rsid w:val="00B325F6"/>
    <w:rsid w:val="00B800CE"/>
    <w:rsid w:val="00B91424"/>
    <w:rsid w:val="00BA70FB"/>
    <w:rsid w:val="00BC4E15"/>
    <w:rsid w:val="00BC5A7F"/>
    <w:rsid w:val="00BE5C25"/>
    <w:rsid w:val="00C05F2D"/>
    <w:rsid w:val="00C14A4B"/>
    <w:rsid w:val="00C14CDE"/>
    <w:rsid w:val="00C33B64"/>
    <w:rsid w:val="00C555D3"/>
    <w:rsid w:val="00C669CF"/>
    <w:rsid w:val="00C73CF2"/>
    <w:rsid w:val="00C817BA"/>
    <w:rsid w:val="00CA193B"/>
    <w:rsid w:val="00CB2953"/>
    <w:rsid w:val="00CD5965"/>
    <w:rsid w:val="00CE4BB4"/>
    <w:rsid w:val="00CF4854"/>
    <w:rsid w:val="00CF5080"/>
    <w:rsid w:val="00D03DB1"/>
    <w:rsid w:val="00D17A0F"/>
    <w:rsid w:val="00D27119"/>
    <w:rsid w:val="00D3017F"/>
    <w:rsid w:val="00D30403"/>
    <w:rsid w:val="00D41227"/>
    <w:rsid w:val="00D52A28"/>
    <w:rsid w:val="00D770BC"/>
    <w:rsid w:val="00DA4530"/>
    <w:rsid w:val="00DD45EC"/>
    <w:rsid w:val="00DE0C8F"/>
    <w:rsid w:val="00DE79AD"/>
    <w:rsid w:val="00E13653"/>
    <w:rsid w:val="00E14071"/>
    <w:rsid w:val="00E45679"/>
    <w:rsid w:val="00E67C0E"/>
    <w:rsid w:val="00E75C8F"/>
    <w:rsid w:val="00E863B9"/>
    <w:rsid w:val="00E907A8"/>
    <w:rsid w:val="00E9466C"/>
    <w:rsid w:val="00EA29AA"/>
    <w:rsid w:val="00EB6A68"/>
    <w:rsid w:val="00EC2C59"/>
    <w:rsid w:val="00EC6D24"/>
    <w:rsid w:val="00ED6A17"/>
    <w:rsid w:val="00ED6B7D"/>
    <w:rsid w:val="00ED7FD1"/>
    <w:rsid w:val="00EE7267"/>
    <w:rsid w:val="00F37514"/>
    <w:rsid w:val="00F4234F"/>
    <w:rsid w:val="00F513A9"/>
    <w:rsid w:val="00F62731"/>
    <w:rsid w:val="00F71E9D"/>
    <w:rsid w:val="00F96A51"/>
    <w:rsid w:val="00FA7E76"/>
    <w:rsid w:val="00FC0E40"/>
    <w:rsid w:val="00FC67AC"/>
    <w:rsid w:val="00FD71F4"/>
    <w:rsid w:val="00F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9ADE7"/>
  <w15:docId w15:val="{88E39ACF-B235-A641-9F3B-218067AB2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val="en-AU" w:eastAsia="en-GB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val="en-AU" w:eastAsia="en-GB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val="en-AU" w:eastAsia="en-GB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lang w:val="en-AU" w:eastAsia="en-GB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  <w:lang w:val="en-AU" w:eastAsia="en-GB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val="en-AU"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val="en-AU" w:eastAsia="en-GB"/>
    </w:rPr>
  </w:style>
  <w:style w:type="paragraph" w:styleId="Sidehoved">
    <w:name w:val="header"/>
    <w:basedOn w:val="Normal"/>
    <w:link w:val="SidehovedTegn"/>
    <w:uiPriority w:val="99"/>
    <w:unhideWhenUsed/>
    <w:rsid w:val="001502CF"/>
    <w:pPr>
      <w:tabs>
        <w:tab w:val="center" w:pos="4513"/>
        <w:tab w:val="right" w:pos="9026"/>
      </w:tabs>
    </w:pPr>
    <w:rPr>
      <w:rFonts w:ascii="Calibri" w:eastAsia="Calibri" w:hAnsi="Calibri" w:cs="Calibri"/>
      <w:sz w:val="22"/>
      <w:szCs w:val="22"/>
      <w:lang w:val="en-AU" w:eastAsia="en-GB"/>
    </w:rPr>
  </w:style>
  <w:style w:type="character" w:customStyle="1" w:styleId="SidehovedTegn">
    <w:name w:val="Sidehoved Tegn"/>
    <w:basedOn w:val="Standardskrifttypeiafsnit"/>
    <w:link w:val="Sidehoved"/>
    <w:uiPriority w:val="99"/>
    <w:rsid w:val="001502CF"/>
  </w:style>
  <w:style w:type="paragraph" w:styleId="Sidefod">
    <w:name w:val="footer"/>
    <w:basedOn w:val="Normal"/>
    <w:link w:val="SidefodTegn"/>
    <w:uiPriority w:val="99"/>
    <w:unhideWhenUsed/>
    <w:rsid w:val="001502CF"/>
    <w:pPr>
      <w:tabs>
        <w:tab w:val="center" w:pos="4513"/>
        <w:tab w:val="right" w:pos="9026"/>
      </w:tabs>
    </w:pPr>
    <w:rPr>
      <w:rFonts w:ascii="Calibri" w:eastAsia="Calibri" w:hAnsi="Calibri" w:cs="Calibri"/>
      <w:sz w:val="22"/>
      <w:szCs w:val="22"/>
      <w:lang w:val="en-AU" w:eastAsia="en-GB"/>
    </w:rPr>
  </w:style>
  <w:style w:type="character" w:customStyle="1" w:styleId="SidefodTegn">
    <w:name w:val="Sidefod Tegn"/>
    <w:basedOn w:val="Standardskrifttypeiafsnit"/>
    <w:link w:val="Sidefod"/>
    <w:uiPriority w:val="99"/>
    <w:rsid w:val="001502CF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85C0A"/>
    <w:rPr>
      <w:rFonts w:ascii="Segoe UI" w:eastAsia="Calibri" w:hAnsi="Segoe UI" w:cs="Segoe UI"/>
      <w:sz w:val="18"/>
      <w:szCs w:val="18"/>
      <w:lang w:val="en-AU" w:eastAsia="en-GB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Kommentartekst">
    <w:name w:val="annotation text"/>
    <w:basedOn w:val="Normal"/>
    <w:link w:val="KommentartekstTegn"/>
    <w:uiPriority w:val="99"/>
    <w:unhideWhenUsed/>
    <w:rsid w:val="00A85C0A"/>
    <w:pPr>
      <w:spacing w:after="160"/>
    </w:pPr>
    <w:rPr>
      <w:rFonts w:ascii="Calibri" w:eastAsiaTheme="minorEastAsia" w:hAnsi="Calibri" w:cs="Calibri"/>
      <w:sz w:val="20"/>
      <w:szCs w:val="20"/>
      <w:lang w:val="en-AU" w:eastAsia="zh-CN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en-AU" w:eastAsia="en-GB"/>
    </w:rPr>
  </w:style>
  <w:style w:type="character" w:customStyle="1" w:styleId="TitelTegn">
    <w:name w:val="Titel Tegn"/>
    <w:basedOn w:val="Standardskrifttypeiafsnit"/>
    <w:link w:val="Titel"/>
    <w:uiPriority w:val="10"/>
    <w:rsid w:val="00B91424"/>
    <w:rPr>
      <w:b/>
      <w:sz w:val="72"/>
      <w:szCs w:val="72"/>
    </w:rPr>
  </w:style>
  <w:style w:type="table" w:styleId="Tabel-Gitter">
    <w:name w:val="Table Grid"/>
    <w:basedOn w:val="Tabel-Normal"/>
    <w:uiPriority w:val="39"/>
    <w:rsid w:val="00580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6C0D9B"/>
    <w:rPr>
      <w:color w:val="666666"/>
    </w:rPr>
  </w:style>
  <w:style w:type="paragraph" w:styleId="Listeafsnit">
    <w:name w:val="List Paragraph"/>
    <w:basedOn w:val="Normal"/>
    <w:uiPriority w:val="34"/>
    <w:qFormat/>
    <w:rsid w:val="00DD45EC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AU" w:eastAsia="en-GB"/>
    </w:rPr>
  </w:style>
  <w:style w:type="character" w:styleId="Ulstomtale">
    <w:name w:val="Unresolved Mention"/>
    <w:basedOn w:val="Standardskrifttypeiafsnit"/>
    <w:uiPriority w:val="99"/>
    <w:semiHidden/>
    <w:unhideWhenUsed/>
    <w:rsid w:val="002417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863B9"/>
    <w:pPr>
      <w:spacing w:before="100" w:beforeAutospacing="1" w:after="100" w:afterAutospacing="1"/>
    </w:pPr>
  </w:style>
  <w:style w:type="table" w:styleId="Almindeligtabel1">
    <w:name w:val="Plain Table 1"/>
    <w:basedOn w:val="Tabel-Normal"/>
    <w:uiPriority w:val="41"/>
    <w:rsid w:val="00E863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gitter-lys">
    <w:name w:val="Grid Table Light"/>
    <w:basedOn w:val="Tabel-Normal"/>
    <w:uiPriority w:val="40"/>
    <w:rsid w:val="00E863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lmindeligtabel2">
    <w:name w:val="Plain Table 2"/>
    <w:basedOn w:val="Tabel-Normal"/>
    <w:uiPriority w:val="42"/>
    <w:rsid w:val="00E863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E863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5603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24/JBIES-23-002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ynthesismanual.jbi.glob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124/JBISRIR-D-19-00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K59Dlp4zmpIuTMFjVTDzEVqPWg==">AMUW2mUthvr+hABLOzO47rKqK5Cce0Y5J3aZZ8cVQZlkUXOkyUDGR/TpnxZFcYskoq2jSD7smqZEF/c1MnMUhNWBDV7MGdPmNGGZIibuouHisl/9KoXHzoalAskemwtc3Gr5yHg08oBN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775</Words>
  <Characters>4732</Characters>
  <Application>Microsoft Office Word</Application>
  <DocSecurity>0</DocSecurity>
  <Lines>39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Page</dc:creator>
  <cp:lastModifiedBy>Karoline Kristjansen</cp:lastModifiedBy>
  <cp:revision>104</cp:revision>
  <dcterms:created xsi:type="dcterms:W3CDTF">2024-09-26T12:50:00Z</dcterms:created>
  <dcterms:modified xsi:type="dcterms:W3CDTF">2025-03-10T08:47:00Z</dcterms:modified>
</cp:coreProperties>
</file>