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E77EC" w:rsidRDefault="003E77EC" w:rsidP="003E77EC">
      <w:pPr>
        <w:spacing w:line="480" w:lineRule="auto"/>
        <w:rPr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Supplemental Table 1 </w:t>
      </w:r>
      <w:r>
        <w:rPr>
          <w:sz w:val="20"/>
          <w:szCs w:val="20"/>
          <w:lang w:val="en-US"/>
        </w:rPr>
        <w:t>Analysis populations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268"/>
      </w:tblGrid>
      <w:tr w:rsidR="003E77EC" w:rsidRPr="001113AB" w:rsidTr="007311A8">
        <w:trPr>
          <w:trHeight w:val="805"/>
        </w:trPr>
        <w:tc>
          <w:tcPr>
            <w:tcW w:w="4248" w:type="dxa"/>
            <w:vAlign w:val="center"/>
          </w:tcPr>
          <w:p w:rsidR="003E77EC" w:rsidRPr="00562137" w:rsidRDefault="003E77EC" w:rsidP="007311A8">
            <w:pPr>
              <w:rPr>
                <w:b/>
                <w:bCs/>
              </w:rPr>
            </w:pPr>
            <w:r w:rsidRPr="00E61EDE">
              <w:rPr>
                <w:b/>
                <w:bCs/>
              </w:rPr>
              <w:t xml:space="preserve">Analysis </w:t>
            </w:r>
            <w:r>
              <w:rPr>
                <w:b/>
                <w:bCs/>
              </w:rPr>
              <w:t>p</w:t>
            </w:r>
            <w:r w:rsidRPr="00E61EDE">
              <w:rPr>
                <w:b/>
                <w:bCs/>
              </w:rPr>
              <w:t>opulations</w:t>
            </w:r>
            <w:r>
              <w:rPr>
                <w:b/>
                <w:bCs/>
              </w:rPr>
              <w:t xml:space="preserve"> and r</w:t>
            </w:r>
            <w:r w:rsidRPr="00E61EDE">
              <w:rPr>
                <w:b/>
                <w:bCs/>
              </w:rPr>
              <w:t>eason</w:t>
            </w:r>
            <w:r>
              <w:rPr>
                <w:b/>
                <w:bCs/>
              </w:rPr>
              <w:t>s</w:t>
            </w:r>
            <w:r w:rsidRPr="00E61ED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</w:r>
            <w:r w:rsidRPr="00E61EDE">
              <w:rPr>
                <w:b/>
                <w:bCs/>
              </w:rPr>
              <w:t xml:space="preserve">for </w:t>
            </w:r>
            <w:r>
              <w:rPr>
                <w:b/>
                <w:bCs/>
              </w:rPr>
              <w:t>e</w:t>
            </w:r>
            <w:r w:rsidRPr="00E61EDE">
              <w:rPr>
                <w:b/>
                <w:bCs/>
              </w:rPr>
              <w:t>xclusions</w:t>
            </w:r>
          </w:p>
        </w:tc>
        <w:tc>
          <w:tcPr>
            <w:tcW w:w="2268" w:type="dxa"/>
          </w:tcPr>
          <w:p w:rsidR="003E77EC" w:rsidRDefault="003E77EC" w:rsidP="007311A8">
            <w:pPr>
              <w:jc w:val="center"/>
              <w:rPr>
                <w:b/>
                <w:bCs/>
                <w:lang w:val="en-ZA"/>
              </w:rPr>
            </w:pPr>
            <w:r w:rsidRPr="00562137">
              <w:rPr>
                <w:b/>
                <w:bCs/>
                <w:lang w:val="en-ZA"/>
              </w:rPr>
              <w:t>PH FDC SC</w:t>
            </w:r>
          </w:p>
          <w:p w:rsidR="003E77EC" w:rsidRPr="00562137" w:rsidRDefault="003E77EC" w:rsidP="007311A8">
            <w:pPr>
              <w:jc w:val="center"/>
              <w:rPr>
                <w:b/>
                <w:bCs/>
                <w:lang w:val="en-ZA"/>
              </w:rPr>
            </w:pPr>
            <w:r w:rsidRPr="00562137">
              <w:rPr>
                <w:b/>
                <w:bCs/>
                <w:lang w:val="en-ZA"/>
              </w:rPr>
              <w:t>using handheld syringe</w:t>
            </w:r>
          </w:p>
          <w:p w:rsidR="003E77EC" w:rsidRPr="00562137" w:rsidRDefault="003E77EC" w:rsidP="007311A8">
            <w:pPr>
              <w:jc w:val="center"/>
              <w:rPr>
                <w:b/>
                <w:bCs/>
                <w:lang w:val="en-ZA"/>
              </w:rPr>
            </w:pPr>
            <w:r w:rsidRPr="00562137">
              <w:rPr>
                <w:b/>
                <w:bCs/>
                <w:lang w:val="en-ZA"/>
              </w:rPr>
              <w:t>(</w:t>
            </w:r>
            <w:r w:rsidRPr="00562137">
              <w:rPr>
                <w:b/>
                <w:bCs/>
                <w:i/>
                <w:iCs/>
                <w:lang w:val="en-ZA"/>
              </w:rPr>
              <w:t>n</w:t>
            </w:r>
            <w:r>
              <w:rPr>
                <w:b/>
                <w:bCs/>
                <w:lang w:val="en-ZA"/>
              </w:rPr>
              <w:t xml:space="preserve"> </w:t>
            </w:r>
            <w:r w:rsidRPr="00562137">
              <w:rPr>
                <w:b/>
                <w:bCs/>
                <w:lang w:val="en-ZA"/>
              </w:rPr>
              <w:t>=</w:t>
            </w:r>
            <w:r>
              <w:rPr>
                <w:b/>
                <w:bCs/>
                <w:lang w:val="en-ZA"/>
              </w:rPr>
              <w:t xml:space="preserve"> </w:t>
            </w:r>
            <w:r w:rsidRPr="00562137">
              <w:rPr>
                <w:b/>
                <w:bCs/>
                <w:lang w:val="en-ZA"/>
              </w:rPr>
              <w:t>76)</w:t>
            </w:r>
          </w:p>
        </w:tc>
        <w:tc>
          <w:tcPr>
            <w:tcW w:w="2268" w:type="dxa"/>
          </w:tcPr>
          <w:p w:rsidR="003E77EC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562137">
              <w:rPr>
                <w:b/>
                <w:bCs/>
                <w:lang w:val="en-US"/>
              </w:rPr>
              <w:t>PH FDC SC</w:t>
            </w:r>
          </w:p>
          <w:p w:rsidR="003E77EC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562137">
              <w:rPr>
                <w:b/>
                <w:bCs/>
                <w:lang w:val="en-US"/>
              </w:rPr>
              <w:t>using OBI</w:t>
            </w:r>
          </w:p>
          <w:p w:rsidR="003E77EC" w:rsidRPr="00562137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562137">
              <w:rPr>
                <w:b/>
                <w:bCs/>
                <w:lang w:val="en-US"/>
              </w:rPr>
              <w:t>(</w:t>
            </w:r>
            <w:r w:rsidRPr="00562137">
              <w:rPr>
                <w:b/>
                <w:bCs/>
                <w:i/>
                <w:iCs/>
                <w:lang w:val="en-US"/>
              </w:rPr>
              <w:t>n</w:t>
            </w:r>
            <w:r>
              <w:rPr>
                <w:b/>
                <w:bCs/>
                <w:lang w:val="en-US"/>
              </w:rPr>
              <w:t xml:space="preserve"> </w:t>
            </w:r>
            <w:r w:rsidRPr="00562137">
              <w:rPr>
                <w:b/>
                <w:bCs/>
                <w:lang w:val="en-US"/>
              </w:rPr>
              <w:t>=</w:t>
            </w:r>
            <w:r>
              <w:rPr>
                <w:b/>
                <w:bCs/>
                <w:lang w:val="en-US"/>
              </w:rPr>
              <w:t xml:space="preserve"> </w:t>
            </w:r>
            <w:r w:rsidRPr="00562137">
              <w:rPr>
                <w:b/>
                <w:bCs/>
                <w:lang w:val="en-US"/>
              </w:rPr>
              <w:t>75)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0835F9" w:rsidRDefault="003E77EC" w:rsidP="007311A8">
            <w:r w:rsidRPr="00562137">
              <w:t xml:space="preserve">Randomized </w:t>
            </w:r>
            <w:r>
              <w:t>s</w:t>
            </w:r>
            <w:r w:rsidRPr="00562137">
              <w:t>ubjects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1113AB" w:rsidRDefault="003E77EC" w:rsidP="007311A8">
            <w:pPr>
              <w:rPr>
                <w:lang w:val="en-US"/>
              </w:rPr>
            </w:pPr>
            <w:r w:rsidRPr="00562137">
              <w:t>ITT</w:t>
            </w:r>
            <w:r>
              <w:t xml:space="preserve"> </w:t>
            </w:r>
            <w:proofErr w:type="spellStart"/>
            <w:r>
              <w:t>population</w:t>
            </w:r>
            <w:r w:rsidRPr="00562137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1113AB" w:rsidRDefault="003E77EC" w:rsidP="007311A8">
            <w:pPr>
              <w:ind w:left="314"/>
              <w:rPr>
                <w:lang w:val="en-US"/>
              </w:rPr>
            </w:pPr>
            <w:r>
              <w:t>E</w:t>
            </w:r>
            <w:r w:rsidRPr="00562137">
              <w:t>xcluded from ITT population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1113AB" w:rsidRDefault="003E77EC" w:rsidP="007311A8">
            <w:pPr>
              <w:rPr>
                <w:lang w:val="en-US"/>
              </w:rPr>
            </w:pPr>
            <w:r w:rsidRPr="00562137">
              <w:t xml:space="preserve">Safety </w:t>
            </w:r>
            <w:r>
              <w:t>a</w:t>
            </w:r>
            <w:r w:rsidRPr="00562137">
              <w:t xml:space="preserve">nalysis </w:t>
            </w:r>
            <w:proofErr w:type="spellStart"/>
            <w:r>
              <w:t>p</w:t>
            </w:r>
            <w:r w:rsidRPr="00562137">
              <w:t>opulation</w:t>
            </w:r>
            <w:r w:rsidRPr="00562137">
              <w:rPr>
                <w:vertAlign w:val="superscript"/>
              </w:rPr>
              <w:t>b</w:t>
            </w:r>
            <w:proofErr w:type="spellEnd"/>
            <w:r w:rsidRPr="00562137">
              <w:t xml:space="preserve"> 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1113AB" w:rsidRDefault="003E77EC" w:rsidP="007311A8">
            <w:pPr>
              <w:ind w:left="314"/>
              <w:rPr>
                <w:lang w:val="en-US"/>
              </w:rPr>
            </w:pPr>
            <w:r>
              <w:t>E</w:t>
            </w:r>
            <w:r w:rsidRPr="00562137">
              <w:t xml:space="preserve">xcluded as </w:t>
            </w:r>
            <w:r>
              <w:t>s</w:t>
            </w:r>
            <w:r w:rsidRPr="00562137">
              <w:t>ubject did not receive at least one dose of study medication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1113AB" w:rsidRDefault="003E77EC" w:rsidP="007311A8">
            <w:pPr>
              <w:rPr>
                <w:lang w:val="en-US"/>
              </w:rPr>
            </w:pPr>
            <w:proofErr w:type="spellStart"/>
            <w:r w:rsidRPr="00562137">
              <w:t>PAP</w:t>
            </w:r>
            <w:r>
              <w:rPr>
                <w:vertAlign w:val="superscript"/>
              </w:rPr>
              <w:t>c</w:t>
            </w:r>
            <w:proofErr w:type="spellEnd"/>
            <w:r w:rsidRPr="00562137">
              <w:t xml:space="preserve"> 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1113AB" w:rsidRDefault="003E77EC" w:rsidP="007311A8">
            <w:pPr>
              <w:ind w:left="314"/>
              <w:rPr>
                <w:lang w:val="en-US"/>
              </w:rPr>
            </w:pPr>
            <w:r>
              <w:t>E</w:t>
            </w:r>
            <w:r w:rsidRPr="00562137">
              <w:t>xcluded from PAP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RPr="001113AB" w:rsidTr="007311A8">
        <w:tc>
          <w:tcPr>
            <w:tcW w:w="8784" w:type="dxa"/>
            <w:gridSpan w:val="3"/>
          </w:tcPr>
          <w:p w:rsidR="003E77EC" w:rsidRPr="002D03EE" w:rsidRDefault="003E77EC" w:rsidP="007311A8">
            <w:pPr>
              <w:ind w:left="314"/>
              <w:rPr>
                <w:lang w:val="en-US"/>
              </w:rPr>
            </w:pPr>
            <w:r w:rsidRPr="002D03EE">
              <w:t>Reasons for exclusion: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711345" w:rsidRDefault="003E77EC" w:rsidP="007311A8">
            <w:pPr>
              <w:ind w:left="314"/>
            </w:pPr>
            <w:r w:rsidRPr="00511A12">
              <w:t xml:space="preserve">A </w:t>
            </w:r>
            <w:r>
              <w:t>B</w:t>
            </w:r>
            <w:r w:rsidRPr="00511A12">
              <w:t>MI outside the range 18 and 32 kg/m</w:t>
            </w:r>
            <w:r w:rsidRPr="00562137">
              <w:rPr>
                <w:vertAlign w:val="superscript"/>
              </w:rPr>
              <w:t>2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711345" w:rsidRDefault="003E77EC" w:rsidP="007311A8">
            <w:pPr>
              <w:ind w:left="314"/>
            </w:pPr>
            <w:r w:rsidRPr="008075B9">
              <w:t xml:space="preserve">Use of prohibited medications including </w:t>
            </w:r>
            <w:r>
              <w:br/>
            </w:r>
            <w:r w:rsidRPr="008075B9">
              <w:t>non- prescription medications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711345" w:rsidRDefault="003E77EC" w:rsidP="007311A8">
            <w:pPr>
              <w:ind w:left="314"/>
            </w:pPr>
            <w:r w:rsidRPr="002A506F">
              <w:t xml:space="preserve">Concomitant </w:t>
            </w:r>
            <w:r>
              <w:t>SC</w:t>
            </w:r>
            <w:r w:rsidRPr="002A506F">
              <w:t xml:space="preserve">, </w:t>
            </w:r>
            <w:r>
              <w:t>IV</w:t>
            </w:r>
            <w:r w:rsidRPr="002A506F">
              <w:t>, or any parenteral drugs within 90 days prior to screening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711345" w:rsidRDefault="003E77EC" w:rsidP="007311A8">
            <w:pPr>
              <w:ind w:left="314"/>
            </w:pPr>
            <w:r w:rsidRPr="00642217">
              <w:t xml:space="preserve">Participation in an investigational drug or device study within 90 days or 5 times the elimination half-life (whichever is longer) prior to screening 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711345" w:rsidRDefault="003E77EC" w:rsidP="007311A8">
            <w:pPr>
              <w:ind w:left="314"/>
            </w:pPr>
            <w:r w:rsidRPr="00642217">
              <w:t xml:space="preserve">Current chronic daily treatment (continuous for &gt;3 months) with corticosteroids (dose </w:t>
            </w:r>
            <w:r>
              <w:t>≥</w:t>
            </w:r>
            <w:r w:rsidRPr="00642217">
              <w:t>10</w:t>
            </w:r>
            <w:r>
              <w:t> </w:t>
            </w:r>
            <w:r w:rsidRPr="00642217">
              <w:t>mg/day methylprednisolone), excluding inhaled corticosteroids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711345" w:rsidRDefault="003E77EC" w:rsidP="007311A8">
            <w:pPr>
              <w:ind w:left="314"/>
            </w:pPr>
            <w:r w:rsidRPr="00623DD1">
              <w:t xml:space="preserve">Receipt of IV antibiotics for infection within 7 days prior to </w:t>
            </w:r>
            <w:proofErr w:type="spellStart"/>
            <w:r w:rsidRPr="00623DD1">
              <w:t>enrollment</w:t>
            </w:r>
            <w:proofErr w:type="spellEnd"/>
            <w:r w:rsidRPr="00623DD1">
              <w:t xml:space="preserve"> into the study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711345" w:rsidRDefault="003E77EC" w:rsidP="007311A8">
            <w:pPr>
              <w:ind w:left="314"/>
            </w:pPr>
            <w:r w:rsidRPr="009F1DE9">
              <w:t>Any subject whose injection is not successfully performed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711345" w:rsidRDefault="003E77EC" w:rsidP="007311A8">
            <w:pPr>
              <w:ind w:left="314"/>
            </w:pPr>
            <w:r>
              <w:t>SC</w:t>
            </w:r>
            <w:r w:rsidRPr="004C75A2">
              <w:t xml:space="preserve"> injection site other than thigh is used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1113AB" w:rsidRDefault="003E77EC" w:rsidP="007311A8">
            <w:pPr>
              <w:rPr>
                <w:lang w:val="en-US"/>
              </w:rPr>
            </w:pPr>
            <w:r w:rsidRPr="0066081B">
              <w:t>PPAP1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1113AB" w:rsidRDefault="003E77EC" w:rsidP="007311A8">
            <w:pPr>
              <w:ind w:left="314"/>
              <w:rPr>
                <w:lang w:val="en-US"/>
              </w:rPr>
            </w:pPr>
            <w:r>
              <w:t>E</w:t>
            </w:r>
            <w:r w:rsidRPr="00233A02">
              <w:t>xcluded from PPAP1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1E2626" w:rsidRDefault="003E77EC" w:rsidP="007311A8">
            <w:r w:rsidRPr="0045610D">
              <w:t>PPAP</w:t>
            </w:r>
            <w:r>
              <w:t>2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1E2626" w:rsidRDefault="003E77EC" w:rsidP="007311A8">
            <w:pPr>
              <w:ind w:left="314"/>
            </w:pPr>
            <w:r>
              <w:t>E</w:t>
            </w:r>
            <w:r w:rsidRPr="001E2626">
              <w:t>xcluded from PPAP2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1113AB" w:rsidRDefault="003E77EC" w:rsidP="007311A8">
            <w:pPr>
              <w:rPr>
                <w:lang w:val="en-US"/>
              </w:rPr>
            </w:pPr>
            <w:r w:rsidRPr="00BE34CD">
              <w:t>TPAP1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760001" w:rsidRDefault="003E77EC" w:rsidP="007311A8">
            <w:pPr>
              <w:ind w:left="314"/>
              <w:rPr>
                <w:lang w:val="en-US"/>
              </w:rPr>
            </w:pPr>
            <w:r>
              <w:t>E</w:t>
            </w:r>
            <w:r w:rsidRPr="00562137">
              <w:t>xcluded from TPAP1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31759E" w:rsidRDefault="003E77EC" w:rsidP="007311A8">
            <w:pPr>
              <w:rPr>
                <w:lang w:val="en-US"/>
              </w:rPr>
            </w:pPr>
            <w:r w:rsidRPr="00562137">
              <w:t>TPAP2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RPr="001113AB" w:rsidTr="007311A8">
        <w:tc>
          <w:tcPr>
            <w:tcW w:w="4248" w:type="dxa"/>
          </w:tcPr>
          <w:p w:rsidR="003E77EC" w:rsidRPr="00396313" w:rsidRDefault="003E77EC" w:rsidP="007311A8">
            <w:pPr>
              <w:ind w:left="314"/>
            </w:pPr>
            <w:r>
              <w:t>E</w:t>
            </w:r>
            <w:r w:rsidRPr="00396313">
              <w:t>xcluded from TPAP2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:rsidR="003E77EC" w:rsidRPr="001113AB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:rsidR="003E77EC" w:rsidRDefault="003E77EC" w:rsidP="003E77EC">
      <w:pPr>
        <w:spacing w:line="360" w:lineRule="auto"/>
        <w:rPr>
          <w:sz w:val="20"/>
          <w:szCs w:val="20"/>
          <w:lang w:val="en-US"/>
        </w:rPr>
      </w:pPr>
      <w:proofErr w:type="spellStart"/>
      <w:r w:rsidRPr="00562137">
        <w:rPr>
          <w:sz w:val="20"/>
          <w:szCs w:val="20"/>
          <w:vertAlign w:val="superscript"/>
          <w:lang w:val="en-US"/>
        </w:rPr>
        <w:t>a</w:t>
      </w:r>
      <w:r>
        <w:rPr>
          <w:sz w:val="20"/>
          <w:szCs w:val="20"/>
          <w:lang w:val="en-US"/>
        </w:rPr>
        <w:t>Includes</w:t>
      </w:r>
      <w:proofErr w:type="spellEnd"/>
      <w:r>
        <w:rPr>
          <w:sz w:val="20"/>
          <w:szCs w:val="20"/>
          <w:lang w:val="en-US"/>
        </w:rPr>
        <w:t xml:space="preserve"> all randomized subjects.</w:t>
      </w:r>
    </w:p>
    <w:p w:rsidR="003E77EC" w:rsidRDefault="003E77EC" w:rsidP="003E77EC">
      <w:pPr>
        <w:spacing w:line="360" w:lineRule="auto"/>
        <w:rPr>
          <w:sz w:val="20"/>
          <w:szCs w:val="20"/>
          <w:lang w:val="en-US"/>
        </w:rPr>
      </w:pPr>
      <w:proofErr w:type="spellStart"/>
      <w:r w:rsidRPr="00562137">
        <w:rPr>
          <w:sz w:val="20"/>
          <w:szCs w:val="20"/>
          <w:vertAlign w:val="superscript"/>
          <w:lang w:val="en-US"/>
        </w:rPr>
        <w:t>b</w:t>
      </w:r>
      <w:r>
        <w:rPr>
          <w:sz w:val="20"/>
          <w:szCs w:val="20"/>
          <w:lang w:val="en-US"/>
        </w:rPr>
        <w:t>Includes</w:t>
      </w:r>
      <w:proofErr w:type="spellEnd"/>
      <w:r>
        <w:rPr>
          <w:sz w:val="20"/>
          <w:szCs w:val="20"/>
          <w:lang w:val="en-US"/>
        </w:rPr>
        <w:t xml:space="preserve"> all subjects who received at least one dose of study medication.</w:t>
      </w:r>
    </w:p>
    <w:p w:rsidR="003E77EC" w:rsidRDefault="003E77EC" w:rsidP="003E77EC">
      <w:pPr>
        <w:spacing w:line="360" w:lineRule="auto"/>
        <w:rPr>
          <w:sz w:val="20"/>
          <w:szCs w:val="20"/>
          <w:lang w:val="en-US"/>
        </w:rPr>
      </w:pPr>
      <w:proofErr w:type="spellStart"/>
      <w:r w:rsidRPr="00562137">
        <w:rPr>
          <w:sz w:val="20"/>
          <w:szCs w:val="20"/>
          <w:vertAlign w:val="superscript"/>
          <w:lang w:val="en-US"/>
        </w:rPr>
        <w:t>c</w:t>
      </w:r>
      <w:r>
        <w:rPr>
          <w:sz w:val="20"/>
          <w:szCs w:val="20"/>
          <w:lang w:val="en-US"/>
        </w:rPr>
        <w:t>Includes</w:t>
      </w:r>
      <w:proofErr w:type="spellEnd"/>
      <w:r>
        <w:rPr>
          <w:sz w:val="20"/>
          <w:szCs w:val="20"/>
          <w:lang w:val="en-US"/>
        </w:rPr>
        <w:t xml:space="preserve"> all randomized subjects who were treated and adhered to the pre-specified protocol criteria.</w:t>
      </w:r>
    </w:p>
    <w:p w:rsidR="003E77EC" w:rsidRDefault="003E77EC" w:rsidP="003E77EC">
      <w:pPr>
        <w:spacing w:line="360" w:lineRule="auto"/>
        <w:rPr>
          <w:b/>
          <w:bCs/>
          <w:sz w:val="20"/>
          <w:szCs w:val="20"/>
          <w:lang w:val="en-US"/>
        </w:rPr>
      </w:pPr>
      <w:r w:rsidRPr="00C473ED">
        <w:rPr>
          <w:i/>
          <w:iCs/>
          <w:sz w:val="20"/>
          <w:szCs w:val="20"/>
          <w:lang w:val="en-US"/>
        </w:rPr>
        <w:t>AUC</w:t>
      </w:r>
      <w:r w:rsidRPr="00C473ED">
        <w:rPr>
          <w:sz w:val="20"/>
          <w:szCs w:val="20"/>
          <w:lang w:val="en-US"/>
        </w:rPr>
        <w:t xml:space="preserve"> </w:t>
      </w:r>
      <w:r w:rsidRPr="00C473ED">
        <w:rPr>
          <w:bCs/>
          <w:sz w:val="20"/>
          <w:szCs w:val="20"/>
          <w:lang w:val="en-US"/>
        </w:rPr>
        <w:t>area under the time</w:t>
      </w:r>
      <w:r w:rsidRPr="00C473ED">
        <w:rPr>
          <w:bCs/>
          <w:sz w:val="20"/>
          <w:szCs w:val="20"/>
        </w:rPr>
        <w:t>–</w:t>
      </w:r>
      <w:r w:rsidRPr="00C473ED">
        <w:rPr>
          <w:bCs/>
          <w:sz w:val="20"/>
          <w:szCs w:val="20"/>
          <w:lang w:val="en-US"/>
        </w:rPr>
        <w:t>concentration curve</w:t>
      </w:r>
      <w:r>
        <w:rPr>
          <w:i/>
          <w:iCs/>
          <w:sz w:val="20"/>
          <w:szCs w:val="20"/>
          <w:lang w:val="en-US"/>
        </w:rPr>
        <w:t xml:space="preserve">; BMI </w:t>
      </w:r>
      <w:r w:rsidRPr="00562137">
        <w:rPr>
          <w:sz w:val="20"/>
          <w:szCs w:val="20"/>
          <w:lang w:val="en-US"/>
        </w:rPr>
        <w:t>body mass index</w:t>
      </w:r>
      <w:r>
        <w:rPr>
          <w:i/>
          <w:iCs/>
          <w:sz w:val="20"/>
          <w:szCs w:val="20"/>
          <w:lang w:val="en-US"/>
        </w:rPr>
        <w:t>;</w:t>
      </w:r>
      <w:r w:rsidRPr="0056091C">
        <w:rPr>
          <w:i/>
          <w:iCs/>
          <w:sz w:val="20"/>
          <w:szCs w:val="20"/>
          <w:lang w:val="en-US"/>
        </w:rPr>
        <w:t xml:space="preserve"> </w:t>
      </w:r>
      <w:proofErr w:type="spellStart"/>
      <w:r>
        <w:rPr>
          <w:i/>
          <w:iCs/>
          <w:sz w:val="20"/>
          <w:szCs w:val="20"/>
          <w:lang w:val="en-US"/>
        </w:rPr>
        <w:t>C</w:t>
      </w:r>
      <w:r w:rsidRPr="002D03EE">
        <w:rPr>
          <w:i/>
          <w:iCs/>
          <w:sz w:val="20"/>
          <w:szCs w:val="20"/>
          <w:vertAlign w:val="subscript"/>
          <w:lang w:val="en-US"/>
        </w:rPr>
        <w:t>max</w:t>
      </w:r>
      <w:proofErr w:type="spellEnd"/>
      <w:r>
        <w:rPr>
          <w:i/>
          <w:iCs/>
          <w:sz w:val="20"/>
          <w:szCs w:val="20"/>
          <w:lang w:val="en-US"/>
        </w:rPr>
        <w:t xml:space="preserve"> </w:t>
      </w:r>
      <w:r w:rsidRPr="00C473ED">
        <w:rPr>
          <w:bCs/>
          <w:sz w:val="20"/>
          <w:szCs w:val="20"/>
          <w:lang w:val="en-US"/>
        </w:rPr>
        <w:t>maximum serum concentration</w:t>
      </w:r>
      <w:r>
        <w:rPr>
          <w:bCs/>
          <w:sz w:val="20"/>
          <w:szCs w:val="20"/>
          <w:lang w:val="en-US"/>
        </w:rPr>
        <w:t>;</w:t>
      </w:r>
      <w:r w:rsidRPr="00C473ED">
        <w:rPr>
          <w:bCs/>
          <w:sz w:val="20"/>
          <w:szCs w:val="20"/>
          <w:lang w:val="en-US"/>
        </w:rPr>
        <w:t xml:space="preserve"> </w:t>
      </w:r>
      <w:r w:rsidRPr="00562137">
        <w:rPr>
          <w:i/>
          <w:iCs/>
          <w:sz w:val="20"/>
          <w:szCs w:val="20"/>
          <w:lang w:val="en-US"/>
        </w:rPr>
        <w:t>FDC</w:t>
      </w:r>
      <w:r w:rsidRPr="00856420">
        <w:rPr>
          <w:sz w:val="20"/>
          <w:szCs w:val="20"/>
          <w:lang w:val="en-US"/>
        </w:rPr>
        <w:t xml:space="preserve"> fixed-dose combination; </w:t>
      </w:r>
      <w:r w:rsidRPr="00562137">
        <w:rPr>
          <w:i/>
          <w:iCs/>
          <w:sz w:val="20"/>
          <w:szCs w:val="20"/>
          <w:lang w:val="en-US"/>
        </w:rPr>
        <w:t>H</w:t>
      </w:r>
      <w:r>
        <w:rPr>
          <w:i/>
          <w:iCs/>
          <w:sz w:val="20"/>
          <w:szCs w:val="20"/>
          <w:lang w:val="en-US"/>
        </w:rPr>
        <w:t> </w:t>
      </w:r>
      <w:r w:rsidRPr="00856420">
        <w:rPr>
          <w:sz w:val="20"/>
          <w:szCs w:val="20"/>
          <w:lang w:val="en-US"/>
        </w:rPr>
        <w:t>trastuzumab;</w:t>
      </w:r>
      <w:r>
        <w:rPr>
          <w:sz w:val="20"/>
          <w:szCs w:val="20"/>
          <w:lang w:val="en-US"/>
        </w:rPr>
        <w:t xml:space="preserve"> </w:t>
      </w:r>
      <w:r w:rsidRPr="00562137">
        <w:rPr>
          <w:i/>
          <w:iCs/>
          <w:sz w:val="20"/>
          <w:szCs w:val="20"/>
          <w:lang w:val="en-US"/>
        </w:rPr>
        <w:t>I</w:t>
      </w:r>
      <w:r>
        <w:rPr>
          <w:i/>
          <w:iCs/>
          <w:sz w:val="20"/>
          <w:szCs w:val="20"/>
          <w:lang w:val="en-US"/>
        </w:rPr>
        <w:t>TT</w:t>
      </w:r>
      <w:r>
        <w:rPr>
          <w:sz w:val="20"/>
          <w:szCs w:val="20"/>
          <w:lang w:val="en-US"/>
        </w:rPr>
        <w:t xml:space="preserve"> intention-to-treat;</w:t>
      </w:r>
      <w:r w:rsidRPr="00856420">
        <w:rPr>
          <w:sz w:val="20"/>
          <w:szCs w:val="20"/>
          <w:lang w:val="en-US"/>
        </w:rPr>
        <w:t xml:space="preserve"> </w:t>
      </w:r>
      <w:r w:rsidRPr="00562137">
        <w:rPr>
          <w:i/>
          <w:iCs/>
          <w:sz w:val="20"/>
          <w:szCs w:val="20"/>
          <w:lang w:val="en-US"/>
        </w:rPr>
        <w:t>IV</w:t>
      </w:r>
      <w:r>
        <w:rPr>
          <w:sz w:val="20"/>
          <w:szCs w:val="20"/>
          <w:lang w:val="en-US"/>
        </w:rPr>
        <w:t xml:space="preserve"> intravenous; </w:t>
      </w:r>
      <w:r w:rsidRPr="00562137">
        <w:rPr>
          <w:i/>
          <w:iCs/>
          <w:sz w:val="20"/>
          <w:szCs w:val="20"/>
          <w:lang w:val="en-US"/>
        </w:rPr>
        <w:t xml:space="preserve">OBI </w:t>
      </w:r>
      <w:r w:rsidRPr="00856420">
        <w:rPr>
          <w:sz w:val="20"/>
          <w:szCs w:val="20"/>
          <w:lang w:val="en-US"/>
        </w:rPr>
        <w:t xml:space="preserve">on-body injector; </w:t>
      </w:r>
      <w:r w:rsidRPr="00562137">
        <w:rPr>
          <w:i/>
          <w:iCs/>
          <w:sz w:val="20"/>
          <w:szCs w:val="20"/>
          <w:lang w:val="en-US"/>
        </w:rPr>
        <w:t>P</w:t>
      </w:r>
      <w:r w:rsidRPr="00856420">
        <w:rPr>
          <w:sz w:val="20"/>
          <w:szCs w:val="20"/>
          <w:lang w:val="en-US"/>
        </w:rPr>
        <w:t xml:space="preserve"> </w:t>
      </w:r>
      <w:proofErr w:type="spellStart"/>
      <w:r w:rsidRPr="00856420">
        <w:rPr>
          <w:sz w:val="20"/>
          <w:szCs w:val="20"/>
          <w:lang w:val="en-US"/>
        </w:rPr>
        <w:t>pertuzumab</w:t>
      </w:r>
      <w:proofErr w:type="spellEnd"/>
      <w:r w:rsidRPr="00856420">
        <w:rPr>
          <w:sz w:val="20"/>
          <w:szCs w:val="20"/>
          <w:lang w:val="en-US"/>
        </w:rPr>
        <w:t xml:space="preserve">; </w:t>
      </w:r>
      <w:r w:rsidRPr="00562137">
        <w:rPr>
          <w:i/>
          <w:iCs/>
          <w:sz w:val="20"/>
          <w:szCs w:val="20"/>
          <w:lang w:val="en-US"/>
        </w:rPr>
        <w:t>P</w:t>
      </w:r>
      <w:r>
        <w:rPr>
          <w:i/>
          <w:iCs/>
          <w:sz w:val="20"/>
          <w:szCs w:val="20"/>
          <w:lang w:val="en-US"/>
        </w:rPr>
        <w:t>AP</w:t>
      </w:r>
      <w:r w:rsidRPr="00856420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p</w:t>
      </w:r>
      <w:r w:rsidRPr="00562137">
        <w:rPr>
          <w:sz w:val="20"/>
          <w:szCs w:val="20"/>
        </w:rPr>
        <w:t xml:space="preserve">er </w:t>
      </w:r>
      <w:r>
        <w:rPr>
          <w:sz w:val="20"/>
          <w:szCs w:val="20"/>
        </w:rPr>
        <w:t>p</w:t>
      </w:r>
      <w:r w:rsidRPr="00562137">
        <w:rPr>
          <w:sz w:val="20"/>
          <w:szCs w:val="20"/>
        </w:rPr>
        <w:t xml:space="preserve">rotocol PK </w:t>
      </w:r>
      <w:r>
        <w:rPr>
          <w:sz w:val="20"/>
          <w:szCs w:val="20"/>
        </w:rPr>
        <w:t>a</w:t>
      </w:r>
      <w:r w:rsidRPr="00562137">
        <w:rPr>
          <w:sz w:val="20"/>
          <w:szCs w:val="20"/>
        </w:rPr>
        <w:t xml:space="preserve">nalysis </w:t>
      </w:r>
      <w:r>
        <w:rPr>
          <w:sz w:val="20"/>
          <w:szCs w:val="20"/>
        </w:rPr>
        <w:t>p</w:t>
      </w:r>
      <w:r w:rsidRPr="00562137">
        <w:rPr>
          <w:sz w:val="20"/>
          <w:szCs w:val="20"/>
        </w:rPr>
        <w:t>opulation</w:t>
      </w:r>
      <w:r>
        <w:rPr>
          <w:sz w:val="20"/>
          <w:szCs w:val="20"/>
        </w:rPr>
        <w:t xml:space="preserve">; </w:t>
      </w:r>
      <w:r w:rsidRPr="002D03EE">
        <w:rPr>
          <w:i/>
          <w:iCs/>
          <w:sz w:val="20"/>
          <w:szCs w:val="20"/>
        </w:rPr>
        <w:t>P</w:t>
      </w:r>
      <w:r w:rsidRPr="00562137">
        <w:rPr>
          <w:sz w:val="20"/>
          <w:szCs w:val="20"/>
        </w:rPr>
        <w:t xml:space="preserve"> </w:t>
      </w:r>
      <w:proofErr w:type="spellStart"/>
      <w:r w:rsidRPr="00856420">
        <w:rPr>
          <w:sz w:val="20"/>
          <w:szCs w:val="20"/>
          <w:lang w:val="en-US"/>
        </w:rPr>
        <w:t>pertuzumab</w:t>
      </w:r>
      <w:proofErr w:type="spellEnd"/>
      <w:r w:rsidRPr="00856420">
        <w:rPr>
          <w:sz w:val="20"/>
          <w:szCs w:val="20"/>
          <w:lang w:val="en-US"/>
        </w:rPr>
        <w:t xml:space="preserve">; </w:t>
      </w:r>
      <w:r w:rsidRPr="00562137">
        <w:rPr>
          <w:i/>
          <w:iCs/>
          <w:sz w:val="20"/>
          <w:szCs w:val="20"/>
          <w:lang w:val="en-US"/>
        </w:rPr>
        <w:t>PK</w:t>
      </w:r>
      <w:r>
        <w:rPr>
          <w:sz w:val="20"/>
          <w:szCs w:val="20"/>
          <w:lang w:val="en-US"/>
        </w:rPr>
        <w:t xml:space="preserve"> pharmacokinetic; </w:t>
      </w:r>
      <w:r w:rsidRPr="002D03EE">
        <w:rPr>
          <w:i/>
          <w:iCs/>
          <w:sz w:val="20"/>
          <w:szCs w:val="20"/>
        </w:rPr>
        <w:t>PPAP1</w:t>
      </w:r>
      <w:r>
        <w:rPr>
          <w:sz w:val="20"/>
          <w:szCs w:val="20"/>
        </w:rPr>
        <w:t xml:space="preserve"> p</w:t>
      </w:r>
      <w:r w:rsidRPr="0066081B">
        <w:rPr>
          <w:sz w:val="20"/>
          <w:szCs w:val="20"/>
        </w:rPr>
        <w:t xml:space="preserve">er </w:t>
      </w:r>
      <w:r>
        <w:rPr>
          <w:sz w:val="20"/>
          <w:szCs w:val="20"/>
        </w:rPr>
        <w:t>p</w:t>
      </w:r>
      <w:r w:rsidRPr="0066081B">
        <w:rPr>
          <w:sz w:val="20"/>
          <w:szCs w:val="20"/>
        </w:rPr>
        <w:t xml:space="preserve">rotocol PK analysis </w:t>
      </w:r>
      <w:r>
        <w:rPr>
          <w:sz w:val="20"/>
          <w:szCs w:val="20"/>
        </w:rPr>
        <w:t>p</w:t>
      </w:r>
      <w:r w:rsidRPr="0066081B">
        <w:rPr>
          <w:sz w:val="20"/>
          <w:szCs w:val="20"/>
        </w:rPr>
        <w:t xml:space="preserve">opulation for </w:t>
      </w:r>
      <w:proofErr w:type="spellStart"/>
      <w:r>
        <w:rPr>
          <w:sz w:val="20"/>
          <w:szCs w:val="20"/>
        </w:rPr>
        <w:t>p</w:t>
      </w:r>
      <w:r w:rsidRPr="0066081B">
        <w:rPr>
          <w:sz w:val="20"/>
          <w:szCs w:val="20"/>
        </w:rPr>
        <w:t>ertuzumab</w:t>
      </w:r>
      <w:proofErr w:type="spellEnd"/>
      <w:r w:rsidRPr="0066081B">
        <w:rPr>
          <w:sz w:val="20"/>
          <w:szCs w:val="20"/>
        </w:rPr>
        <w:t xml:space="preserve"> AUC</w:t>
      </w:r>
      <w:r w:rsidRPr="00562137">
        <w:rPr>
          <w:sz w:val="20"/>
          <w:szCs w:val="20"/>
          <w:vertAlign w:val="subscript"/>
        </w:rPr>
        <w:t>(0</w:t>
      </w:r>
      <w:r>
        <w:rPr>
          <w:sz w:val="20"/>
          <w:szCs w:val="20"/>
          <w:vertAlign w:val="subscript"/>
        </w:rPr>
        <w:t>–</w:t>
      </w:r>
      <w:r w:rsidRPr="00562137">
        <w:rPr>
          <w:sz w:val="20"/>
          <w:szCs w:val="20"/>
          <w:vertAlign w:val="subscript"/>
        </w:rPr>
        <w:t>62)</w:t>
      </w:r>
      <w:r>
        <w:rPr>
          <w:sz w:val="20"/>
          <w:szCs w:val="20"/>
        </w:rPr>
        <w:t>;</w:t>
      </w:r>
      <w:r w:rsidRPr="0066081B">
        <w:rPr>
          <w:sz w:val="20"/>
          <w:szCs w:val="20"/>
        </w:rPr>
        <w:t xml:space="preserve"> </w:t>
      </w:r>
      <w:r w:rsidRPr="002D03EE">
        <w:rPr>
          <w:i/>
          <w:iCs/>
          <w:sz w:val="20"/>
          <w:szCs w:val="20"/>
        </w:rPr>
        <w:t>PPAP2</w:t>
      </w:r>
      <w:r>
        <w:rPr>
          <w:sz w:val="20"/>
          <w:szCs w:val="20"/>
        </w:rPr>
        <w:t xml:space="preserve"> p</w:t>
      </w:r>
      <w:r w:rsidRPr="0045610D">
        <w:rPr>
          <w:sz w:val="20"/>
          <w:szCs w:val="20"/>
        </w:rPr>
        <w:t xml:space="preserve">er </w:t>
      </w:r>
      <w:r>
        <w:rPr>
          <w:sz w:val="20"/>
          <w:szCs w:val="20"/>
        </w:rPr>
        <w:t>p</w:t>
      </w:r>
      <w:r w:rsidRPr="0045610D">
        <w:rPr>
          <w:sz w:val="20"/>
          <w:szCs w:val="20"/>
        </w:rPr>
        <w:t xml:space="preserve">rotocol PK analysis </w:t>
      </w:r>
      <w:r>
        <w:rPr>
          <w:sz w:val="20"/>
          <w:szCs w:val="20"/>
        </w:rPr>
        <w:t>p</w:t>
      </w:r>
      <w:r w:rsidRPr="0045610D">
        <w:rPr>
          <w:sz w:val="20"/>
          <w:szCs w:val="20"/>
        </w:rPr>
        <w:t xml:space="preserve">opulation for </w:t>
      </w:r>
      <w:proofErr w:type="spellStart"/>
      <w:r>
        <w:rPr>
          <w:sz w:val="20"/>
          <w:szCs w:val="20"/>
        </w:rPr>
        <w:t>p</w:t>
      </w:r>
      <w:r w:rsidRPr="0045610D">
        <w:rPr>
          <w:sz w:val="20"/>
          <w:szCs w:val="20"/>
        </w:rPr>
        <w:t>ertuzumab</w:t>
      </w:r>
      <w:proofErr w:type="spellEnd"/>
      <w:r w:rsidRPr="0045610D">
        <w:rPr>
          <w:sz w:val="20"/>
          <w:szCs w:val="20"/>
        </w:rPr>
        <w:t xml:space="preserve"> </w:t>
      </w:r>
      <w:proofErr w:type="spellStart"/>
      <w:r w:rsidRPr="0045610D">
        <w:rPr>
          <w:sz w:val="20"/>
          <w:szCs w:val="20"/>
        </w:rPr>
        <w:t>C</w:t>
      </w:r>
      <w:r w:rsidRPr="00562137">
        <w:rPr>
          <w:sz w:val="20"/>
          <w:szCs w:val="20"/>
          <w:vertAlign w:val="subscript"/>
        </w:rPr>
        <w:t>max</w:t>
      </w:r>
      <w:proofErr w:type="spellEnd"/>
      <w:r>
        <w:rPr>
          <w:sz w:val="20"/>
          <w:szCs w:val="20"/>
        </w:rPr>
        <w:t xml:space="preserve">; </w:t>
      </w:r>
      <w:r w:rsidRPr="00562137">
        <w:rPr>
          <w:i/>
          <w:iCs/>
          <w:sz w:val="20"/>
          <w:szCs w:val="20"/>
          <w:lang w:val="en-US"/>
        </w:rPr>
        <w:t>SC</w:t>
      </w:r>
      <w:r w:rsidRPr="00856420">
        <w:rPr>
          <w:sz w:val="20"/>
          <w:szCs w:val="20"/>
          <w:lang w:val="en-US"/>
        </w:rPr>
        <w:t xml:space="preserve"> subcutaneous</w:t>
      </w:r>
      <w:r>
        <w:rPr>
          <w:sz w:val="20"/>
          <w:szCs w:val="20"/>
          <w:lang w:val="en-US"/>
        </w:rPr>
        <w:t xml:space="preserve">; </w:t>
      </w:r>
      <w:r w:rsidRPr="00717040">
        <w:rPr>
          <w:i/>
          <w:iCs/>
          <w:sz w:val="20"/>
          <w:szCs w:val="20"/>
          <w:lang w:val="en-US"/>
        </w:rPr>
        <w:t>TPAP1</w:t>
      </w:r>
      <w:r>
        <w:rPr>
          <w:sz w:val="20"/>
          <w:szCs w:val="20"/>
          <w:lang w:val="en-US"/>
        </w:rPr>
        <w:t xml:space="preserve"> p</w:t>
      </w:r>
      <w:r w:rsidRPr="00BE34CD">
        <w:rPr>
          <w:sz w:val="20"/>
          <w:szCs w:val="20"/>
        </w:rPr>
        <w:t xml:space="preserve">er </w:t>
      </w:r>
      <w:r>
        <w:rPr>
          <w:sz w:val="20"/>
          <w:szCs w:val="20"/>
        </w:rPr>
        <w:t>p</w:t>
      </w:r>
      <w:r w:rsidRPr="00BE34CD">
        <w:rPr>
          <w:sz w:val="20"/>
          <w:szCs w:val="20"/>
        </w:rPr>
        <w:t xml:space="preserve">rotocol PK analysis </w:t>
      </w:r>
      <w:r>
        <w:rPr>
          <w:sz w:val="20"/>
          <w:szCs w:val="20"/>
        </w:rPr>
        <w:t>p</w:t>
      </w:r>
      <w:r w:rsidRPr="00BE34CD">
        <w:rPr>
          <w:sz w:val="20"/>
          <w:szCs w:val="20"/>
        </w:rPr>
        <w:t xml:space="preserve">opulation for </w:t>
      </w:r>
      <w:r>
        <w:rPr>
          <w:sz w:val="20"/>
          <w:szCs w:val="20"/>
        </w:rPr>
        <w:t>t</w:t>
      </w:r>
      <w:r w:rsidRPr="00BE34CD">
        <w:rPr>
          <w:sz w:val="20"/>
          <w:szCs w:val="20"/>
        </w:rPr>
        <w:t>rastuzumab AUC</w:t>
      </w:r>
      <w:r w:rsidRPr="00562137">
        <w:rPr>
          <w:sz w:val="20"/>
          <w:szCs w:val="20"/>
          <w:vertAlign w:val="subscript"/>
        </w:rPr>
        <w:t>(0-62)</w:t>
      </w:r>
      <w:r>
        <w:rPr>
          <w:sz w:val="20"/>
          <w:szCs w:val="20"/>
        </w:rPr>
        <w:t xml:space="preserve">; </w:t>
      </w:r>
      <w:r w:rsidRPr="00717040">
        <w:rPr>
          <w:i/>
          <w:iCs/>
          <w:sz w:val="20"/>
          <w:szCs w:val="20"/>
          <w:lang w:val="en-US"/>
        </w:rPr>
        <w:t>TPAP</w:t>
      </w:r>
      <w:r>
        <w:rPr>
          <w:i/>
          <w:iCs/>
          <w:sz w:val="20"/>
          <w:szCs w:val="20"/>
          <w:lang w:val="en-US"/>
        </w:rPr>
        <w:t>2</w:t>
      </w:r>
      <w:r>
        <w:rPr>
          <w:sz w:val="20"/>
          <w:szCs w:val="20"/>
          <w:lang w:val="en-US"/>
        </w:rPr>
        <w:t xml:space="preserve"> p</w:t>
      </w:r>
      <w:r w:rsidRPr="00562137">
        <w:rPr>
          <w:sz w:val="20"/>
          <w:szCs w:val="20"/>
        </w:rPr>
        <w:t xml:space="preserve">er </w:t>
      </w:r>
      <w:r>
        <w:rPr>
          <w:sz w:val="20"/>
          <w:szCs w:val="20"/>
        </w:rPr>
        <w:t>p</w:t>
      </w:r>
      <w:r w:rsidRPr="00562137">
        <w:rPr>
          <w:sz w:val="20"/>
          <w:szCs w:val="20"/>
        </w:rPr>
        <w:t xml:space="preserve">rotocol PK analysis </w:t>
      </w:r>
      <w:r>
        <w:rPr>
          <w:sz w:val="20"/>
          <w:szCs w:val="20"/>
        </w:rPr>
        <w:t>p</w:t>
      </w:r>
      <w:r w:rsidRPr="00562137">
        <w:rPr>
          <w:sz w:val="20"/>
          <w:szCs w:val="20"/>
        </w:rPr>
        <w:t xml:space="preserve">opulation for </w:t>
      </w:r>
      <w:r>
        <w:rPr>
          <w:sz w:val="20"/>
          <w:szCs w:val="20"/>
        </w:rPr>
        <w:t>t</w:t>
      </w:r>
      <w:r w:rsidRPr="00562137">
        <w:rPr>
          <w:sz w:val="20"/>
          <w:szCs w:val="20"/>
        </w:rPr>
        <w:t xml:space="preserve">rastuzumab </w:t>
      </w:r>
      <w:proofErr w:type="spellStart"/>
      <w:r w:rsidRPr="00562137">
        <w:rPr>
          <w:sz w:val="20"/>
          <w:szCs w:val="20"/>
        </w:rPr>
        <w:t>C</w:t>
      </w:r>
      <w:r w:rsidRPr="00562137">
        <w:rPr>
          <w:sz w:val="20"/>
          <w:szCs w:val="20"/>
          <w:vertAlign w:val="subscript"/>
        </w:rPr>
        <w:t>max</w:t>
      </w:r>
      <w:proofErr w:type="spellEnd"/>
      <w:r>
        <w:rPr>
          <w:b/>
          <w:bCs/>
          <w:sz w:val="20"/>
          <w:szCs w:val="20"/>
          <w:lang w:val="en-US"/>
        </w:rPr>
        <w:br w:type="page"/>
      </w:r>
    </w:p>
    <w:p w:rsidR="003E77EC" w:rsidRDefault="003E77EC" w:rsidP="003E77EC">
      <w:pPr>
        <w:spacing w:line="480" w:lineRule="auto"/>
        <w:rPr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lastRenderedPageBreak/>
        <w:t xml:space="preserve">Supplemental Table 2 </w:t>
      </w:r>
      <w:r w:rsidRPr="008B747B">
        <w:rPr>
          <w:sz w:val="20"/>
          <w:szCs w:val="20"/>
          <w:lang w:val="en-US"/>
        </w:rPr>
        <w:t xml:space="preserve">Summary of </w:t>
      </w:r>
      <w:r w:rsidRPr="00E91E79">
        <w:rPr>
          <w:sz w:val="20"/>
          <w:szCs w:val="20"/>
          <w:lang w:val="en-US"/>
        </w:rPr>
        <w:t>Visual Analogue Scale (</w:t>
      </w:r>
      <w:r>
        <w:rPr>
          <w:sz w:val="20"/>
          <w:szCs w:val="20"/>
          <w:lang w:val="en-US"/>
        </w:rPr>
        <w:t>a</w:t>
      </w:r>
      <w:r w:rsidRPr="00E91E79">
        <w:rPr>
          <w:sz w:val="20"/>
          <w:szCs w:val="20"/>
          <w:lang w:val="en-US"/>
        </w:rPr>
        <w:t xml:space="preserve">ssessment of </w:t>
      </w:r>
      <w:r>
        <w:rPr>
          <w:sz w:val="20"/>
          <w:szCs w:val="20"/>
          <w:lang w:val="en-US"/>
        </w:rPr>
        <w:t>p</w:t>
      </w:r>
      <w:r w:rsidRPr="00E91E79">
        <w:rPr>
          <w:sz w:val="20"/>
          <w:szCs w:val="20"/>
          <w:lang w:val="en-US"/>
        </w:rPr>
        <w:t>ain</w:t>
      </w:r>
      <w:r w:rsidRPr="00BC47EB">
        <w:rPr>
          <w:sz w:val="20"/>
          <w:szCs w:val="20"/>
          <w:vertAlign w:val="superscript"/>
          <w:lang w:val="en-US"/>
        </w:rPr>
        <w:t>*</w:t>
      </w:r>
      <w:r w:rsidRPr="00E91E79">
        <w:rPr>
          <w:sz w:val="20"/>
          <w:szCs w:val="20"/>
          <w:lang w:val="en-US"/>
        </w:rPr>
        <w:t>)</w:t>
      </w:r>
      <w:r>
        <w:rPr>
          <w:sz w:val="20"/>
          <w:szCs w:val="20"/>
          <w:lang w:val="en-US"/>
        </w:rPr>
        <w:t xml:space="preserve"> </w:t>
      </w:r>
      <w:r w:rsidRPr="008B747B">
        <w:rPr>
          <w:sz w:val="20"/>
          <w:szCs w:val="20"/>
          <w:lang w:val="en-US"/>
        </w:rPr>
        <w:t>in the safety population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E77EC" w:rsidTr="007311A8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E77EC" w:rsidRDefault="003E77EC" w:rsidP="007311A8">
            <w:pPr>
              <w:rPr>
                <w:lang w:val="en-US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77EC" w:rsidRPr="001F55DD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1F55DD">
              <w:rPr>
                <w:b/>
                <w:bCs/>
                <w:lang w:val="en-US"/>
              </w:rPr>
              <w:t>PH FDC SC</w:t>
            </w:r>
          </w:p>
          <w:p w:rsidR="003E77EC" w:rsidRPr="001F55DD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1F55DD">
              <w:rPr>
                <w:b/>
                <w:bCs/>
                <w:lang w:val="en-US"/>
              </w:rPr>
              <w:t>using handheld syringe</w:t>
            </w:r>
          </w:p>
          <w:p w:rsidR="003E77EC" w:rsidRDefault="003E77EC" w:rsidP="007311A8">
            <w:pPr>
              <w:jc w:val="center"/>
              <w:rPr>
                <w:lang w:val="en-US"/>
              </w:rPr>
            </w:pPr>
            <w:r w:rsidRPr="001F55DD">
              <w:rPr>
                <w:b/>
                <w:bCs/>
                <w:lang w:val="en-US"/>
              </w:rPr>
              <w:t>(</w:t>
            </w:r>
            <w:r w:rsidRPr="001F55DD">
              <w:rPr>
                <w:b/>
                <w:bCs/>
                <w:i/>
                <w:iCs/>
                <w:lang w:val="en-US"/>
              </w:rPr>
              <w:t>n</w:t>
            </w:r>
            <w:r>
              <w:rPr>
                <w:b/>
                <w:bCs/>
                <w:lang w:val="en-US"/>
              </w:rPr>
              <w:t xml:space="preserve"> </w:t>
            </w:r>
            <w:r w:rsidRPr="001F55DD">
              <w:rPr>
                <w:b/>
                <w:bCs/>
                <w:lang w:val="en-US"/>
              </w:rPr>
              <w:t>=</w:t>
            </w:r>
            <w:r>
              <w:rPr>
                <w:b/>
                <w:bCs/>
                <w:lang w:val="en-US"/>
              </w:rPr>
              <w:t xml:space="preserve"> </w:t>
            </w:r>
            <w:r w:rsidRPr="001F55DD">
              <w:rPr>
                <w:b/>
                <w:bCs/>
                <w:lang w:val="en-US"/>
              </w:rPr>
              <w:t>7</w:t>
            </w:r>
            <w:r>
              <w:rPr>
                <w:b/>
                <w:bCs/>
                <w:lang w:val="en-US"/>
              </w:rPr>
              <w:t>2</w:t>
            </w:r>
            <w:r w:rsidRPr="001F55DD">
              <w:rPr>
                <w:b/>
                <w:bCs/>
                <w:lang w:val="en-US"/>
              </w:rPr>
              <w:t>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77EC" w:rsidRPr="001F55DD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1F55DD">
              <w:rPr>
                <w:b/>
                <w:bCs/>
                <w:lang w:val="en-US"/>
              </w:rPr>
              <w:t>PH FDC SC</w:t>
            </w:r>
          </w:p>
          <w:p w:rsidR="003E77EC" w:rsidRPr="001F55DD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1F55DD">
              <w:rPr>
                <w:b/>
                <w:bCs/>
                <w:lang w:val="en-US"/>
              </w:rPr>
              <w:t>using OBI</w:t>
            </w:r>
          </w:p>
          <w:p w:rsidR="003E77EC" w:rsidRDefault="003E77EC" w:rsidP="007311A8">
            <w:pPr>
              <w:jc w:val="center"/>
              <w:rPr>
                <w:lang w:val="en-US"/>
              </w:rPr>
            </w:pPr>
            <w:r w:rsidRPr="001F55DD">
              <w:rPr>
                <w:b/>
                <w:bCs/>
                <w:i/>
                <w:iCs/>
                <w:lang w:val="en-US"/>
              </w:rPr>
              <w:t>(n</w:t>
            </w:r>
            <w:r>
              <w:rPr>
                <w:b/>
                <w:bCs/>
                <w:lang w:val="en-US"/>
              </w:rPr>
              <w:t xml:space="preserve"> </w:t>
            </w:r>
            <w:r w:rsidRPr="001F55DD">
              <w:rPr>
                <w:b/>
                <w:bCs/>
                <w:lang w:val="en-US"/>
              </w:rPr>
              <w:t>=</w:t>
            </w:r>
            <w:r>
              <w:rPr>
                <w:b/>
                <w:bCs/>
                <w:lang w:val="en-US"/>
              </w:rPr>
              <w:t xml:space="preserve"> </w:t>
            </w:r>
            <w:r w:rsidRPr="001F55DD">
              <w:rPr>
                <w:b/>
                <w:bCs/>
                <w:lang w:val="en-US"/>
              </w:rPr>
              <w:t>7</w:t>
            </w:r>
            <w:r>
              <w:rPr>
                <w:b/>
                <w:bCs/>
                <w:lang w:val="en-US"/>
              </w:rPr>
              <w:t>4</w:t>
            </w:r>
            <w:r w:rsidRPr="001F55DD">
              <w:rPr>
                <w:b/>
                <w:bCs/>
                <w:lang w:val="en-US"/>
              </w:rPr>
              <w:t>)</w:t>
            </w:r>
          </w:p>
        </w:tc>
      </w:tr>
      <w:tr w:rsidR="003E77EC" w:rsidTr="007311A8">
        <w:tc>
          <w:tcPr>
            <w:tcW w:w="3005" w:type="dxa"/>
            <w:tcBorders>
              <w:top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3E77EC" w:rsidRPr="001F55DD" w:rsidRDefault="003E77EC" w:rsidP="007311A8">
            <w:pPr>
              <w:rPr>
                <w:b/>
                <w:bCs/>
                <w:lang w:val="en-US"/>
              </w:rPr>
            </w:pPr>
            <w:r w:rsidRPr="001F55DD">
              <w:rPr>
                <w:b/>
                <w:bCs/>
                <w:lang w:val="en-US"/>
              </w:rPr>
              <w:t>Time point</w:t>
            </w:r>
          </w:p>
        </w:tc>
        <w:tc>
          <w:tcPr>
            <w:tcW w:w="300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E77EC" w:rsidRPr="001F55DD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1F55DD">
              <w:rPr>
                <w:b/>
                <w:bCs/>
                <w:lang w:val="en-US"/>
              </w:rPr>
              <w:t>Value at visit</w:t>
            </w:r>
          </w:p>
        </w:tc>
        <w:tc>
          <w:tcPr>
            <w:tcW w:w="300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</w:tcPr>
          <w:p w:rsidR="003E77EC" w:rsidRPr="001F55DD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1F55DD">
              <w:rPr>
                <w:b/>
                <w:bCs/>
                <w:lang w:val="en-US"/>
              </w:rPr>
              <w:t>Value at visit</w:t>
            </w:r>
          </w:p>
        </w:tc>
      </w:tr>
      <w:tr w:rsidR="003E77EC" w:rsidTr="007311A8">
        <w:tc>
          <w:tcPr>
            <w:tcW w:w="9016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3E77EC" w:rsidRPr="001F55DD" w:rsidRDefault="003E77EC" w:rsidP="007311A8">
            <w:pPr>
              <w:rPr>
                <w:b/>
                <w:bCs/>
                <w:lang w:val="en-US"/>
              </w:rPr>
            </w:pPr>
            <w:r w:rsidRPr="001F55DD">
              <w:rPr>
                <w:b/>
                <w:bCs/>
                <w:lang w:val="en-US"/>
              </w:rPr>
              <w:t>Prior to injection</w:t>
            </w:r>
          </w:p>
        </w:tc>
      </w:tr>
      <w:tr w:rsidR="003E77EC" w:rsidTr="007311A8">
        <w:tc>
          <w:tcPr>
            <w:tcW w:w="3005" w:type="dxa"/>
            <w:tcBorders>
              <w:top w:val="single" w:sz="4" w:space="0" w:color="auto"/>
            </w:tcBorders>
            <w:vAlign w:val="bottom"/>
          </w:tcPr>
          <w:p w:rsidR="003E77EC" w:rsidRPr="001F55DD" w:rsidRDefault="003E77EC" w:rsidP="007311A8">
            <w:pPr>
              <w:rPr>
                <w:i/>
                <w:iCs/>
                <w:lang w:val="en-US"/>
              </w:rPr>
            </w:pPr>
            <w:bookmarkStart w:id="0" w:name="_Hlk193793664"/>
            <w:r w:rsidRPr="001F55DD">
              <w:rPr>
                <w:i/>
                <w:iCs/>
                <w:lang w:val="en-US"/>
              </w:rPr>
              <w:t>n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3005" w:type="dxa"/>
            <w:vAlign w:val="bottom"/>
          </w:tcPr>
          <w:p w:rsidR="003E77EC" w:rsidRDefault="003E77EC" w:rsidP="007311A8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0.68 (1.5)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0.50 (1.5)</w:t>
            </w:r>
          </w:p>
        </w:tc>
      </w:tr>
      <w:tr w:rsidR="003E77EC" w:rsidTr="007311A8">
        <w:tc>
          <w:tcPr>
            <w:tcW w:w="3005" w:type="dxa"/>
            <w:vAlign w:val="bottom"/>
          </w:tcPr>
          <w:p w:rsidR="003E77EC" w:rsidRDefault="003E77EC" w:rsidP="007311A8">
            <w:pPr>
              <w:rPr>
                <w:lang w:val="en-US"/>
              </w:rPr>
            </w:pPr>
            <w:r>
              <w:rPr>
                <w:lang w:val="en-US"/>
              </w:rPr>
              <w:t>Median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3005" w:type="dxa"/>
            <w:vAlign w:val="bottom"/>
          </w:tcPr>
          <w:p w:rsidR="003E77EC" w:rsidRDefault="003E77EC" w:rsidP="007311A8">
            <w:pPr>
              <w:rPr>
                <w:lang w:val="en-US"/>
              </w:rPr>
            </w:pPr>
            <w:r>
              <w:rPr>
                <w:lang w:val="en-US"/>
              </w:rPr>
              <w:t>Min</w:t>
            </w:r>
            <w:r>
              <w:rPr>
                <w:rFonts w:ascii="Avenir Next LT Pro" w:hAnsi="Avenir Next LT Pro"/>
                <w:lang w:val="en-US"/>
              </w:rPr>
              <w:t>–</w:t>
            </w:r>
            <w:r>
              <w:rPr>
                <w:lang w:val="en-US"/>
              </w:rPr>
              <w:t>max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</w:t>
            </w:r>
            <w:r>
              <w:rPr>
                <w:rFonts w:ascii="Avenir Next LT Pro" w:hAnsi="Avenir Next LT Pro"/>
                <w:lang w:val="en-US"/>
              </w:rPr>
              <w:t>–</w:t>
            </w:r>
            <w:r>
              <w:rPr>
                <w:lang w:val="en-US"/>
              </w:rPr>
              <w:t>8.0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</w:t>
            </w:r>
            <w:r>
              <w:rPr>
                <w:rFonts w:ascii="Avenir Next LT Pro" w:hAnsi="Avenir Next LT Pro"/>
                <w:lang w:val="en-US"/>
              </w:rPr>
              <w:t>–</w:t>
            </w:r>
            <w:r>
              <w:rPr>
                <w:lang w:val="en-US"/>
              </w:rPr>
              <w:t>12.0</w:t>
            </w:r>
          </w:p>
        </w:tc>
      </w:tr>
      <w:bookmarkEnd w:id="0"/>
      <w:tr w:rsidR="003E77EC" w:rsidTr="007311A8">
        <w:tc>
          <w:tcPr>
            <w:tcW w:w="9016" w:type="dxa"/>
            <w:gridSpan w:val="3"/>
            <w:vAlign w:val="center"/>
          </w:tcPr>
          <w:p w:rsidR="003E77EC" w:rsidRPr="001F55DD" w:rsidRDefault="003E77EC" w:rsidP="007311A8">
            <w:pPr>
              <w:rPr>
                <w:b/>
                <w:bCs/>
                <w:lang w:val="en-US"/>
              </w:rPr>
            </w:pPr>
            <w:r w:rsidRPr="001F55DD">
              <w:rPr>
                <w:b/>
                <w:bCs/>
                <w:lang w:val="en-US"/>
              </w:rPr>
              <w:t>During injection</w:t>
            </w:r>
          </w:p>
        </w:tc>
      </w:tr>
      <w:tr w:rsidR="003E77EC" w:rsidTr="007311A8">
        <w:tc>
          <w:tcPr>
            <w:tcW w:w="3005" w:type="dxa"/>
            <w:vAlign w:val="bottom"/>
          </w:tcPr>
          <w:p w:rsidR="003E77EC" w:rsidRPr="001F55DD" w:rsidRDefault="003E77EC" w:rsidP="007311A8">
            <w:pPr>
              <w:rPr>
                <w:i/>
                <w:iCs/>
                <w:lang w:val="en-US"/>
              </w:rPr>
            </w:pPr>
            <w:r w:rsidRPr="001F55DD">
              <w:rPr>
                <w:i/>
                <w:iCs/>
                <w:lang w:val="en-US"/>
              </w:rPr>
              <w:t>n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3005" w:type="dxa"/>
            <w:vAlign w:val="bottom"/>
          </w:tcPr>
          <w:p w:rsidR="003E77EC" w:rsidRDefault="003E77EC" w:rsidP="007311A8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6.9 (8.8)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9.0 (10.3)</w:t>
            </w:r>
          </w:p>
        </w:tc>
      </w:tr>
      <w:tr w:rsidR="003E77EC" w:rsidTr="007311A8">
        <w:tc>
          <w:tcPr>
            <w:tcW w:w="3005" w:type="dxa"/>
            <w:vAlign w:val="bottom"/>
          </w:tcPr>
          <w:p w:rsidR="003E77EC" w:rsidRDefault="003E77EC" w:rsidP="007311A8">
            <w:pPr>
              <w:rPr>
                <w:lang w:val="en-US"/>
              </w:rPr>
            </w:pPr>
            <w:r>
              <w:rPr>
                <w:lang w:val="en-US"/>
              </w:rPr>
              <w:t>Median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6.0</w:t>
            </w:r>
          </w:p>
        </w:tc>
      </w:tr>
      <w:tr w:rsidR="003E77EC" w:rsidTr="007311A8">
        <w:tc>
          <w:tcPr>
            <w:tcW w:w="3005" w:type="dxa"/>
            <w:vAlign w:val="bottom"/>
          </w:tcPr>
          <w:p w:rsidR="003E77EC" w:rsidRDefault="003E77EC" w:rsidP="007311A8">
            <w:pPr>
              <w:rPr>
                <w:lang w:val="en-US"/>
              </w:rPr>
            </w:pPr>
            <w:r>
              <w:rPr>
                <w:lang w:val="en-US"/>
              </w:rPr>
              <w:t>Min</w:t>
            </w:r>
            <w:r>
              <w:rPr>
                <w:rFonts w:ascii="Avenir Next LT Pro" w:hAnsi="Avenir Next LT Pro"/>
                <w:lang w:val="en-US"/>
              </w:rPr>
              <w:t>–</w:t>
            </w:r>
            <w:r>
              <w:rPr>
                <w:lang w:val="en-US"/>
              </w:rPr>
              <w:t>max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</w:t>
            </w:r>
            <w:r>
              <w:rPr>
                <w:rFonts w:ascii="Avenir Next LT Pro" w:hAnsi="Avenir Next LT Pro"/>
                <w:lang w:val="en-US"/>
              </w:rPr>
              <w:t>–</w:t>
            </w:r>
            <w:r>
              <w:rPr>
                <w:lang w:val="en-US"/>
              </w:rPr>
              <w:t>62.0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</w:t>
            </w:r>
            <w:r>
              <w:rPr>
                <w:rFonts w:ascii="Avenir Next LT Pro" w:hAnsi="Avenir Next LT Pro"/>
                <w:lang w:val="en-US"/>
              </w:rPr>
              <w:t>–</w:t>
            </w:r>
            <w:r>
              <w:rPr>
                <w:lang w:val="en-US"/>
              </w:rPr>
              <w:t>65.0</w:t>
            </w:r>
          </w:p>
        </w:tc>
      </w:tr>
      <w:tr w:rsidR="003E77EC" w:rsidTr="007311A8">
        <w:tc>
          <w:tcPr>
            <w:tcW w:w="9016" w:type="dxa"/>
            <w:gridSpan w:val="3"/>
            <w:vAlign w:val="center"/>
          </w:tcPr>
          <w:p w:rsidR="003E77EC" w:rsidRPr="001F55DD" w:rsidRDefault="003E77EC" w:rsidP="007311A8">
            <w:pPr>
              <w:rPr>
                <w:b/>
                <w:bCs/>
                <w:lang w:val="en-US"/>
              </w:rPr>
            </w:pPr>
            <w:r w:rsidRPr="001F55DD">
              <w:rPr>
                <w:b/>
                <w:bCs/>
                <w:lang w:val="en-US"/>
              </w:rPr>
              <w:t>Immediately post-injection</w:t>
            </w:r>
          </w:p>
        </w:tc>
      </w:tr>
      <w:tr w:rsidR="003E77EC" w:rsidTr="007311A8">
        <w:tc>
          <w:tcPr>
            <w:tcW w:w="3005" w:type="dxa"/>
          </w:tcPr>
          <w:p w:rsidR="003E77EC" w:rsidRPr="001F55DD" w:rsidRDefault="003E77EC" w:rsidP="007311A8">
            <w:pPr>
              <w:rPr>
                <w:i/>
                <w:iCs/>
                <w:lang w:val="en-US"/>
              </w:rPr>
            </w:pPr>
            <w:r w:rsidRPr="001F55DD">
              <w:rPr>
                <w:i/>
                <w:iCs/>
                <w:lang w:val="en-US"/>
              </w:rPr>
              <w:t>n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3005" w:type="dxa"/>
          </w:tcPr>
          <w:p w:rsidR="003E77EC" w:rsidRDefault="003E77EC" w:rsidP="007311A8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8.6 (12.6)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5.0 (7.8)</w:t>
            </w:r>
          </w:p>
        </w:tc>
      </w:tr>
      <w:tr w:rsidR="003E77EC" w:rsidTr="007311A8">
        <w:tc>
          <w:tcPr>
            <w:tcW w:w="3005" w:type="dxa"/>
          </w:tcPr>
          <w:p w:rsidR="003E77EC" w:rsidRDefault="003E77EC" w:rsidP="007311A8">
            <w:pPr>
              <w:rPr>
                <w:lang w:val="en-US"/>
              </w:rPr>
            </w:pPr>
            <w:r>
              <w:rPr>
                <w:lang w:val="en-US"/>
              </w:rPr>
              <w:t>Median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4.5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</w:tr>
      <w:tr w:rsidR="003E77EC" w:rsidTr="007311A8">
        <w:tc>
          <w:tcPr>
            <w:tcW w:w="3005" w:type="dxa"/>
          </w:tcPr>
          <w:p w:rsidR="003E77EC" w:rsidRDefault="003E77EC" w:rsidP="007311A8">
            <w:pPr>
              <w:rPr>
                <w:lang w:val="en-US"/>
              </w:rPr>
            </w:pPr>
            <w:r>
              <w:rPr>
                <w:lang w:val="en-US"/>
              </w:rPr>
              <w:t>Min</w:t>
            </w:r>
            <w:r>
              <w:rPr>
                <w:rFonts w:ascii="Avenir Next LT Pro" w:hAnsi="Avenir Next LT Pro"/>
                <w:lang w:val="en-US"/>
              </w:rPr>
              <w:t>–</w:t>
            </w:r>
            <w:r>
              <w:rPr>
                <w:lang w:val="en-US"/>
              </w:rPr>
              <w:t>max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</w:t>
            </w:r>
            <w:r>
              <w:rPr>
                <w:rFonts w:ascii="Avenir Next LT Pro" w:hAnsi="Avenir Next LT Pro"/>
                <w:lang w:val="en-US"/>
              </w:rPr>
              <w:t>–</w:t>
            </w:r>
            <w:r>
              <w:rPr>
                <w:lang w:val="en-US"/>
              </w:rPr>
              <w:t>61.0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</w:t>
            </w:r>
            <w:r>
              <w:rPr>
                <w:rFonts w:ascii="Avenir Next LT Pro" w:hAnsi="Avenir Next LT Pro"/>
                <w:lang w:val="en-US"/>
              </w:rPr>
              <w:t>–</w:t>
            </w:r>
            <w:r>
              <w:rPr>
                <w:lang w:val="en-US"/>
              </w:rPr>
              <w:t>48.0</w:t>
            </w:r>
          </w:p>
        </w:tc>
      </w:tr>
      <w:tr w:rsidR="003E77EC" w:rsidTr="007311A8">
        <w:tc>
          <w:tcPr>
            <w:tcW w:w="9016" w:type="dxa"/>
            <w:gridSpan w:val="3"/>
            <w:vAlign w:val="center"/>
          </w:tcPr>
          <w:p w:rsidR="003E77EC" w:rsidRPr="001F55DD" w:rsidRDefault="003E77EC" w:rsidP="007311A8">
            <w:pPr>
              <w:rPr>
                <w:b/>
                <w:bCs/>
                <w:lang w:val="en-US"/>
              </w:rPr>
            </w:pPr>
            <w:r w:rsidRPr="001F55DD">
              <w:rPr>
                <w:b/>
                <w:bCs/>
                <w:lang w:val="en-US"/>
              </w:rPr>
              <w:t>2 hours after injection</w:t>
            </w:r>
          </w:p>
        </w:tc>
      </w:tr>
      <w:tr w:rsidR="003E77EC" w:rsidTr="007311A8">
        <w:tc>
          <w:tcPr>
            <w:tcW w:w="3005" w:type="dxa"/>
          </w:tcPr>
          <w:p w:rsidR="003E77EC" w:rsidRPr="001F55DD" w:rsidRDefault="003E77EC" w:rsidP="007311A8">
            <w:pPr>
              <w:rPr>
                <w:i/>
                <w:iCs/>
                <w:lang w:val="en-US"/>
              </w:rPr>
            </w:pPr>
            <w:r w:rsidRPr="001F55DD">
              <w:rPr>
                <w:i/>
                <w:iCs/>
                <w:lang w:val="en-US"/>
              </w:rPr>
              <w:t>n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3005" w:type="dxa"/>
          </w:tcPr>
          <w:p w:rsidR="003E77EC" w:rsidRDefault="003E77EC" w:rsidP="007311A8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3.1 (5.3)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1.6 (6.0)</w:t>
            </w:r>
          </w:p>
        </w:tc>
      </w:tr>
      <w:tr w:rsidR="003E77EC" w:rsidTr="007311A8">
        <w:tc>
          <w:tcPr>
            <w:tcW w:w="3005" w:type="dxa"/>
          </w:tcPr>
          <w:p w:rsidR="003E77EC" w:rsidRDefault="003E77EC" w:rsidP="007311A8">
            <w:pPr>
              <w:rPr>
                <w:lang w:val="en-US"/>
              </w:rPr>
            </w:pPr>
            <w:r>
              <w:rPr>
                <w:lang w:val="en-US"/>
              </w:rPr>
              <w:t>Median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</w:t>
            </w:r>
          </w:p>
        </w:tc>
      </w:tr>
      <w:tr w:rsidR="003E77EC" w:rsidTr="007311A8">
        <w:tc>
          <w:tcPr>
            <w:tcW w:w="3005" w:type="dxa"/>
          </w:tcPr>
          <w:p w:rsidR="003E77EC" w:rsidRDefault="003E77EC" w:rsidP="007311A8">
            <w:pPr>
              <w:rPr>
                <w:lang w:val="en-US"/>
              </w:rPr>
            </w:pPr>
            <w:r>
              <w:rPr>
                <w:lang w:val="en-US"/>
              </w:rPr>
              <w:t>Min</w:t>
            </w:r>
            <w:r>
              <w:rPr>
                <w:rFonts w:ascii="Avenir Next LT Pro" w:hAnsi="Avenir Next LT Pro"/>
                <w:lang w:val="en-US"/>
              </w:rPr>
              <w:t>–</w:t>
            </w:r>
            <w:r>
              <w:rPr>
                <w:lang w:val="en-US"/>
              </w:rPr>
              <w:t>max</w:t>
            </w:r>
          </w:p>
        </w:tc>
        <w:tc>
          <w:tcPr>
            <w:tcW w:w="300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</w:t>
            </w:r>
            <w:r>
              <w:rPr>
                <w:rFonts w:ascii="Avenir Next LT Pro" w:hAnsi="Avenir Next LT Pro"/>
                <w:lang w:val="en-US"/>
              </w:rPr>
              <w:t>–</w:t>
            </w:r>
            <w:r>
              <w:rPr>
                <w:lang w:val="en-US"/>
              </w:rPr>
              <w:t>24.0</w:t>
            </w:r>
          </w:p>
        </w:tc>
        <w:tc>
          <w:tcPr>
            <w:tcW w:w="3006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</w:t>
            </w:r>
            <w:r>
              <w:rPr>
                <w:rFonts w:ascii="Avenir Next LT Pro" w:hAnsi="Avenir Next LT Pro"/>
                <w:lang w:val="en-US"/>
              </w:rPr>
              <w:t>–</w:t>
            </w:r>
            <w:r>
              <w:rPr>
                <w:lang w:val="en-US"/>
              </w:rPr>
              <w:t>50.0</w:t>
            </w:r>
          </w:p>
        </w:tc>
      </w:tr>
    </w:tbl>
    <w:p w:rsidR="003E77EC" w:rsidRDefault="003E77EC" w:rsidP="003E77EC">
      <w:pPr>
        <w:spacing w:line="360" w:lineRule="auto"/>
        <w:rPr>
          <w:sz w:val="20"/>
          <w:szCs w:val="20"/>
          <w:lang w:val="en-US"/>
        </w:rPr>
      </w:pPr>
      <w:r w:rsidRPr="001F55DD">
        <w:rPr>
          <w:sz w:val="20"/>
          <w:szCs w:val="20"/>
          <w:vertAlign w:val="superscript"/>
          <w:lang w:val="en-US"/>
        </w:rPr>
        <w:t>*</w:t>
      </w:r>
      <w:r>
        <w:rPr>
          <w:sz w:val="20"/>
          <w:szCs w:val="20"/>
          <w:lang w:val="en-US"/>
        </w:rPr>
        <w:t>Pain intensity scores assessed using the Visual Analog Scale (VAS) on a line measuring between 0 mm (‘no pain’) and 100 mm (‘unbearable pain’).</w:t>
      </w:r>
    </w:p>
    <w:p w:rsidR="003E77EC" w:rsidRDefault="003E77EC" w:rsidP="003E77EC">
      <w:pPr>
        <w:spacing w:line="360" w:lineRule="auto"/>
        <w:rPr>
          <w:b/>
          <w:bCs/>
          <w:sz w:val="20"/>
          <w:szCs w:val="20"/>
          <w:lang w:val="en-US"/>
        </w:rPr>
      </w:pPr>
      <w:r w:rsidRPr="00C473ED">
        <w:rPr>
          <w:i/>
          <w:iCs/>
          <w:sz w:val="20"/>
          <w:szCs w:val="20"/>
          <w:lang w:val="en-US"/>
        </w:rPr>
        <w:t xml:space="preserve">FDC </w:t>
      </w:r>
      <w:r w:rsidRPr="00C473ED">
        <w:rPr>
          <w:sz w:val="20"/>
          <w:szCs w:val="20"/>
          <w:lang w:val="en-US"/>
        </w:rPr>
        <w:t xml:space="preserve">fixed-dose combination; </w:t>
      </w:r>
      <w:r w:rsidRPr="00C473ED">
        <w:rPr>
          <w:i/>
          <w:iCs/>
          <w:sz w:val="20"/>
          <w:szCs w:val="20"/>
          <w:lang w:val="en-US"/>
        </w:rPr>
        <w:t>H</w:t>
      </w:r>
      <w:r w:rsidRPr="00C473ED">
        <w:rPr>
          <w:sz w:val="20"/>
          <w:szCs w:val="20"/>
          <w:lang w:val="en-US"/>
        </w:rPr>
        <w:t xml:space="preserve"> trastuzumab; </w:t>
      </w:r>
      <w:r w:rsidRPr="00771E22">
        <w:rPr>
          <w:i/>
          <w:iCs/>
          <w:sz w:val="20"/>
          <w:szCs w:val="20"/>
          <w:lang w:val="en-US"/>
        </w:rPr>
        <w:t>OBI</w:t>
      </w:r>
      <w:r>
        <w:rPr>
          <w:sz w:val="20"/>
          <w:szCs w:val="20"/>
          <w:lang w:val="en-US"/>
        </w:rPr>
        <w:t xml:space="preserve"> on-body injector; </w:t>
      </w:r>
      <w:r w:rsidRPr="00C473ED">
        <w:rPr>
          <w:i/>
          <w:iCs/>
          <w:sz w:val="20"/>
          <w:szCs w:val="20"/>
          <w:lang w:val="en-US"/>
        </w:rPr>
        <w:t>P</w:t>
      </w:r>
      <w:r w:rsidRPr="00C473ED">
        <w:rPr>
          <w:sz w:val="20"/>
          <w:szCs w:val="20"/>
          <w:lang w:val="en-US"/>
        </w:rPr>
        <w:t xml:space="preserve"> </w:t>
      </w:r>
      <w:proofErr w:type="spellStart"/>
      <w:r w:rsidRPr="00C473ED">
        <w:rPr>
          <w:sz w:val="20"/>
          <w:szCs w:val="20"/>
          <w:lang w:val="en-US"/>
        </w:rPr>
        <w:t>pertuzumab</w:t>
      </w:r>
      <w:proofErr w:type="spellEnd"/>
      <w:r w:rsidRPr="00C473ED">
        <w:rPr>
          <w:sz w:val="20"/>
          <w:szCs w:val="20"/>
          <w:lang w:val="en-US"/>
        </w:rPr>
        <w:t xml:space="preserve">; </w:t>
      </w:r>
      <w:r w:rsidRPr="00C473ED">
        <w:rPr>
          <w:i/>
          <w:iCs/>
          <w:sz w:val="20"/>
          <w:szCs w:val="20"/>
          <w:lang w:val="en-US"/>
        </w:rPr>
        <w:t>SC</w:t>
      </w:r>
      <w:r w:rsidRPr="00C473ED">
        <w:rPr>
          <w:sz w:val="20"/>
          <w:szCs w:val="20"/>
          <w:lang w:val="en-US"/>
        </w:rPr>
        <w:t xml:space="preserve"> subcutaneous</w:t>
      </w:r>
      <w:r>
        <w:rPr>
          <w:sz w:val="20"/>
          <w:szCs w:val="20"/>
          <w:lang w:val="en-US"/>
        </w:rPr>
        <w:t xml:space="preserve">; </w:t>
      </w:r>
      <w:r w:rsidRPr="003B78EA">
        <w:rPr>
          <w:i/>
          <w:iCs/>
          <w:sz w:val="20"/>
          <w:szCs w:val="20"/>
          <w:lang w:val="en-US"/>
        </w:rPr>
        <w:t>SD</w:t>
      </w:r>
      <w:r>
        <w:rPr>
          <w:sz w:val="20"/>
          <w:szCs w:val="20"/>
          <w:lang w:val="en-US"/>
        </w:rPr>
        <w:t> standard deviation</w:t>
      </w:r>
      <w:r>
        <w:rPr>
          <w:b/>
          <w:bCs/>
          <w:sz w:val="20"/>
          <w:szCs w:val="20"/>
          <w:lang w:val="en-US"/>
        </w:rPr>
        <w:br w:type="page"/>
      </w:r>
    </w:p>
    <w:p w:rsidR="003E77EC" w:rsidRDefault="003E77EC" w:rsidP="003E77EC">
      <w:pPr>
        <w:spacing w:line="480" w:lineRule="auto"/>
        <w:rPr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lastRenderedPageBreak/>
        <w:t xml:space="preserve">Supplemental Table 3 </w:t>
      </w:r>
      <w:r w:rsidRPr="008B747B">
        <w:rPr>
          <w:sz w:val="20"/>
          <w:szCs w:val="20"/>
          <w:lang w:val="en-US"/>
        </w:rPr>
        <w:t xml:space="preserve">Summary of </w:t>
      </w:r>
      <w:r>
        <w:rPr>
          <w:sz w:val="20"/>
          <w:szCs w:val="20"/>
          <w:lang w:val="en-US"/>
        </w:rPr>
        <w:t>s</w:t>
      </w:r>
      <w:r w:rsidRPr="00A1352F">
        <w:rPr>
          <w:sz w:val="20"/>
          <w:szCs w:val="20"/>
          <w:lang w:val="en-US"/>
        </w:rPr>
        <w:t xml:space="preserve">kin </w:t>
      </w:r>
      <w:r>
        <w:rPr>
          <w:sz w:val="20"/>
          <w:szCs w:val="20"/>
          <w:lang w:val="en-US"/>
        </w:rPr>
        <w:t>i</w:t>
      </w:r>
      <w:r w:rsidRPr="00A1352F">
        <w:rPr>
          <w:sz w:val="20"/>
          <w:szCs w:val="20"/>
          <w:lang w:val="en-US"/>
        </w:rPr>
        <w:t xml:space="preserve">rritation and </w:t>
      </w:r>
      <w:r>
        <w:rPr>
          <w:sz w:val="20"/>
          <w:szCs w:val="20"/>
          <w:lang w:val="en-US"/>
        </w:rPr>
        <w:t>s</w:t>
      </w:r>
      <w:r w:rsidRPr="00A1352F">
        <w:rPr>
          <w:sz w:val="20"/>
          <w:szCs w:val="20"/>
          <w:lang w:val="en-US"/>
        </w:rPr>
        <w:t xml:space="preserve">ensitization </w:t>
      </w:r>
      <w:r>
        <w:rPr>
          <w:sz w:val="20"/>
          <w:szCs w:val="20"/>
          <w:lang w:val="en-US"/>
        </w:rPr>
        <w:t>r</w:t>
      </w:r>
      <w:r w:rsidRPr="00A1352F">
        <w:rPr>
          <w:sz w:val="20"/>
          <w:szCs w:val="20"/>
          <w:lang w:val="en-US"/>
        </w:rPr>
        <w:t xml:space="preserve">eactions by </w:t>
      </w:r>
      <w:r>
        <w:rPr>
          <w:sz w:val="20"/>
          <w:szCs w:val="20"/>
          <w:lang w:val="en-US"/>
        </w:rPr>
        <w:t>t</w:t>
      </w:r>
      <w:r w:rsidRPr="00A1352F">
        <w:rPr>
          <w:sz w:val="20"/>
          <w:szCs w:val="20"/>
          <w:lang w:val="en-US"/>
        </w:rPr>
        <w:t>ime</w:t>
      </w:r>
      <w:r>
        <w:rPr>
          <w:sz w:val="20"/>
          <w:szCs w:val="20"/>
          <w:lang w:val="en-US"/>
        </w:rPr>
        <w:t>p</w:t>
      </w:r>
      <w:r w:rsidRPr="00A1352F">
        <w:rPr>
          <w:sz w:val="20"/>
          <w:szCs w:val="20"/>
          <w:lang w:val="en-US"/>
        </w:rPr>
        <w:t>oint</w:t>
      </w:r>
      <w:r>
        <w:rPr>
          <w:sz w:val="20"/>
          <w:szCs w:val="20"/>
          <w:lang w:val="en-US"/>
        </w:rPr>
        <w:t xml:space="preserve"> </w:t>
      </w:r>
      <w:r w:rsidRPr="008B747B">
        <w:rPr>
          <w:sz w:val="20"/>
          <w:szCs w:val="20"/>
          <w:lang w:val="en-US"/>
        </w:rPr>
        <w:t>in the safety population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3E77EC" w:rsidTr="007311A8">
        <w:tc>
          <w:tcPr>
            <w:tcW w:w="6091" w:type="dxa"/>
            <w:vAlign w:val="center"/>
          </w:tcPr>
          <w:p w:rsidR="003E77EC" w:rsidRPr="00DD4F58" w:rsidRDefault="003E77EC" w:rsidP="007311A8">
            <w:pPr>
              <w:rPr>
                <w:b/>
                <w:bCs/>
                <w:lang w:val="en-US"/>
              </w:rPr>
            </w:pPr>
            <w:r w:rsidRPr="00DD4F58">
              <w:rPr>
                <w:b/>
                <w:bCs/>
                <w:lang w:val="en-US"/>
              </w:rPr>
              <w:t>Time point</w:t>
            </w:r>
          </w:p>
        </w:tc>
        <w:tc>
          <w:tcPr>
            <w:tcW w:w="2925" w:type="dxa"/>
          </w:tcPr>
          <w:p w:rsidR="003E77EC" w:rsidRPr="00DD4F58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DD4F58">
              <w:rPr>
                <w:b/>
                <w:bCs/>
                <w:lang w:val="en-US"/>
              </w:rPr>
              <w:t>PH FDC SC</w:t>
            </w:r>
          </w:p>
          <w:p w:rsidR="003E77EC" w:rsidRPr="00DD4F58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DD4F58">
              <w:rPr>
                <w:b/>
                <w:bCs/>
                <w:lang w:val="en-US"/>
              </w:rPr>
              <w:t>using OBI</w:t>
            </w:r>
          </w:p>
          <w:p w:rsidR="003E77EC" w:rsidRPr="00DD4F58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DD4F58">
              <w:rPr>
                <w:b/>
                <w:bCs/>
                <w:lang w:val="en-US"/>
              </w:rPr>
              <w:t>(</w:t>
            </w:r>
            <w:r w:rsidRPr="00DD4F58">
              <w:rPr>
                <w:b/>
                <w:bCs/>
                <w:i/>
                <w:iCs/>
                <w:lang w:val="en-US"/>
              </w:rPr>
              <w:t>n</w:t>
            </w:r>
            <w:r w:rsidRPr="00DD4F58">
              <w:rPr>
                <w:b/>
                <w:bCs/>
                <w:lang w:val="en-US"/>
              </w:rPr>
              <w:t xml:space="preserve"> = 74)</w:t>
            </w:r>
          </w:p>
        </w:tc>
      </w:tr>
      <w:tr w:rsidR="003E77EC" w:rsidTr="007311A8">
        <w:tc>
          <w:tcPr>
            <w:tcW w:w="9016" w:type="dxa"/>
            <w:gridSpan w:val="2"/>
            <w:vAlign w:val="center"/>
          </w:tcPr>
          <w:p w:rsidR="003E77EC" w:rsidRPr="00DD4F58" w:rsidRDefault="003E77EC" w:rsidP="007311A8">
            <w:pPr>
              <w:rPr>
                <w:b/>
                <w:bCs/>
                <w:lang w:val="en-US"/>
              </w:rPr>
            </w:pPr>
            <w:r w:rsidRPr="00DD4F58">
              <w:rPr>
                <w:b/>
                <w:bCs/>
              </w:rPr>
              <w:t>Prior to injection</w:t>
            </w:r>
          </w:p>
        </w:tc>
      </w:tr>
      <w:tr w:rsidR="003E77EC" w:rsidTr="007311A8">
        <w:tc>
          <w:tcPr>
            <w:tcW w:w="6091" w:type="dxa"/>
            <w:vAlign w:val="center"/>
          </w:tcPr>
          <w:p w:rsidR="003E77EC" w:rsidRPr="00DD4F58" w:rsidRDefault="003E77EC" w:rsidP="007311A8">
            <w:pPr>
              <w:rPr>
                <w:lang w:val="en-US"/>
              </w:rPr>
            </w:pPr>
            <w:r w:rsidRPr="00DD4F58">
              <w:t>Total number of dermal effects respondents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6091" w:type="dxa"/>
          </w:tcPr>
          <w:p w:rsidR="003E77EC" w:rsidRPr="003715B0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0 No </w:t>
            </w:r>
            <w:r>
              <w:t>e</w:t>
            </w:r>
            <w:r w:rsidRPr="00DD4F58">
              <w:t xml:space="preserve">vidence or </w:t>
            </w:r>
            <w:r>
              <w:t>i</w:t>
            </w:r>
            <w:r w:rsidRPr="00DD4F58">
              <w:t>rritation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 (100%)</w:t>
            </w:r>
          </w:p>
        </w:tc>
      </w:tr>
      <w:tr w:rsidR="003E77EC" w:rsidTr="007311A8">
        <w:tc>
          <w:tcPr>
            <w:tcW w:w="6091" w:type="dxa"/>
          </w:tcPr>
          <w:p w:rsidR="003E77EC" w:rsidRPr="003715B0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1 Minimal </w:t>
            </w:r>
            <w:r>
              <w:t>e</w:t>
            </w:r>
            <w:r w:rsidRPr="00DD4F58">
              <w:t>rythema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3715B0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2 Definite </w:t>
            </w:r>
            <w:r>
              <w:t>e</w:t>
            </w:r>
            <w:r w:rsidRPr="00DD4F58">
              <w:t xml:space="preserve">rythema, </w:t>
            </w:r>
            <w:r>
              <w:t>m</w:t>
            </w:r>
            <w:r w:rsidRPr="00DD4F58">
              <w:t xml:space="preserve">inimal </w:t>
            </w:r>
            <w:proofErr w:type="spellStart"/>
            <w:r>
              <w:t>e</w:t>
            </w:r>
            <w:r w:rsidRPr="00DD4F58">
              <w:t>dema</w:t>
            </w:r>
            <w:proofErr w:type="spellEnd"/>
            <w:r w:rsidRPr="00DD4F58">
              <w:t xml:space="preserve"> or </w:t>
            </w:r>
            <w:proofErr w:type="spellStart"/>
            <w:r>
              <w:t>p</w:t>
            </w:r>
            <w:r w:rsidRPr="00DD4F58">
              <w:t>apular</w:t>
            </w:r>
            <w:proofErr w:type="spellEnd"/>
            <w:r w:rsidRPr="00DD4F58">
              <w:t xml:space="preserve"> </w:t>
            </w:r>
            <w:r>
              <w:t>r</w:t>
            </w:r>
            <w:r w:rsidRPr="00DD4F58">
              <w:t>esponse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3715B0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3 Erythema and </w:t>
            </w:r>
            <w:r>
              <w:t>p</w:t>
            </w:r>
            <w:r w:rsidRPr="00DD4F58">
              <w:t>apules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3715B0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4 Definite </w:t>
            </w:r>
            <w:r>
              <w:t>e</w:t>
            </w:r>
            <w:r w:rsidRPr="00DD4F58">
              <w:t>rythema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3715B0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5 Erythema, </w:t>
            </w:r>
            <w:proofErr w:type="spellStart"/>
            <w:r>
              <w:t>e</w:t>
            </w:r>
            <w:r w:rsidRPr="00DD4F58">
              <w:t>dema</w:t>
            </w:r>
            <w:proofErr w:type="spellEnd"/>
            <w:r w:rsidRPr="00DD4F58">
              <w:t xml:space="preserve"> and </w:t>
            </w:r>
            <w:r>
              <w:t>p</w:t>
            </w:r>
            <w:r w:rsidRPr="00DD4F58">
              <w:t>apules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3715B0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6 Vesicular </w:t>
            </w:r>
            <w:proofErr w:type="gramStart"/>
            <w:r>
              <w:t>e</w:t>
            </w:r>
            <w:r w:rsidRPr="00DD4F58">
              <w:t>ruption</w:t>
            </w:r>
            <w:proofErr w:type="gramEnd"/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3715B0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7 Strong </w:t>
            </w:r>
            <w:proofErr w:type="gramStart"/>
            <w:r>
              <w:t>r</w:t>
            </w:r>
            <w:r w:rsidRPr="00DD4F58">
              <w:t>eaction</w:t>
            </w:r>
            <w:proofErr w:type="gramEnd"/>
            <w:r w:rsidRPr="00DD4F58">
              <w:t xml:space="preserve"> </w:t>
            </w:r>
            <w:r>
              <w:t>s</w:t>
            </w:r>
            <w:r w:rsidRPr="00DD4F58">
              <w:t xml:space="preserve">preading </w:t>
            </w:r>
            <w:r>
              <w:t>b</w:t>
            </w:r>
            <w:r w:rsidRPr="00DD4F58">
              <w:t xml:space="preserve">eyond </w:t>
            </w:r>
            <w:r>
              <w:t>t</w:t>
            </w:r>
            <w:r w:rsidRPr="00DD4F58">
              <w:t xml:space="preserve">est </w:t>
            </w:r>
            <w:r>
              <w:t>s</w:t>
            </w:r>
            <w:r w:rsidRPr="00DD4F58">
              <w:t>ite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DD4F58" w:rsidRDefault="003E77EC" w:rsidP="007311A8">
            <w:pPr>
              <w:ind w:left="-112"/>
              <w:rPr>
                <w:lang w:val="en-US"/>
              </w:rPr>
            </w:pPr>
            <w:r w:rsidRPr="00DD4F58">
              <w:t>Total number of other effects respondents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6091" w:type="dxa"/>
          </w:tcPr>
          <w:p w:rsidR="003E77EC" w:rsidRPr="00C7267B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0 No </w:t>
            </w:r>
            <w:r>
              <w:t>e</w:t>
            </w:r>
            <w:r w:rsidRPr="00DD4F58">
              <w:t>vidence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 (100%)</w:t>
            </w:r>
          </w:p>
        </w:tc>
      </w:tr>
      <w:tr w:rsidR="003E77EC" w:rsidTr="007311A8">
        <w:tc>
          <w:tcPr>
            <w:tcW w:w="6091" w:type="dxa"/>
          </w:tcPr>
          <w:p w:rsidR="003E77EC" w:rsidRPr="00C7267B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1 Slight </w:t>
            </w:r>
            <w:r>
              <w:t>g</w:t>
            </w:r>
            <w:r w:rsidRPr="00DD4F58">
              <w:t xml:space="preserve">lazed </w:t>
            </w:r>
            <w:r>
              <w:t>a</w:t>
            </w:r>
            <w:r w:rsidRPr="00DD4F58">
              <w:t>ppearance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7267B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2 Marked </w:t>
            </w:r>
            <w:r>
              <w:t>gl</w:t>
            </w:r>
            <w:r w:rsidRPr="00DD4F58">
              <w:t>azing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7267B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3 Glazing </w:t>
            </w:r>
            <w:r w:rsidRPr="005674AE">
              <w:t>with</w:t>
            </w:r>
            <w:r w:rsidRPr="00DD4F58">
              <w:t xml:space="preserve"> </w:t>
            </w:r>
            <w:r>
              <w:t>p</w:t>
            </w:r>
            <w:r w:rsidRPr="00DD4F58">
              <w:t>eeling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7267B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4 Glazing </w:t>
            </w:r>
            <w:r w:rsidRPr="005674AE">
              <w:t>with</w:t>
            </w:r>
            <w:r w:rsidRPr="00DD4F58">
              <w:t xml:space="preserve"> </w:t>
            </w:r>
            <w:r>
              <w:t>p</w:t>
            </w:r>
            <w:r w:rsidRPr="00DD4F58">
              <w:t xml:space="preserve">eeling </w:t>
            </w:r>
            <w:r w:rsidRPr="005674AE">
              <w:t>and</w:t>
            </w:r>
            <w:r w:rsidRPr="00DD4F58">
              <w:t xml:space="preserve"> </w:t>
            </w:r>
            <w:r>
              <w:t>c</w:t>
            </w:r>
            <w:r w:rsidRPr="00DD4F58">
              <w:t>racking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7267B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5 Glazing </w:t>
            </w:r>
            <w:r w:rsidRPr="005674AE">
              <w:t>with</w:t>
            </w:r>
            <w:r w:rsidRPr="00DD4F58">
              <w:t xml:space="preserve"> </w:t>
            </w:r>
            <w:r>
              <w:t>f</w:t>
            </w:r>
            <w:r w:rsidRPr="00DD4F58">
              <w:t>issures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7267B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6 Film of </w:t>
            </w:r>
            <w:r>
              <w:t>d</w:t>
            </w:r>
            <w:r w:rsidRPr="00DD4F58">
              <w:t xml:space="preserve">ried </w:t>
            </w:r>
            <w:r>
              <w:t>s</w:t>
            </w:r>
            <w:r w:rsidRPr="00DD4F58">
              <w:t xml:space="preserve">erious </w:t>
            </w:r>
            <w:r>
              <w:t>e</w:t>
            </w:r>
            <w:r w:rsidRPr="005674AE">
              <w:t>xudate</w:t>
            </w:r>
            <w:r w:rsidRPr="00DD4F58">
              <w:t xml:space="preserve"> </w:t>
            </w:r>
            <w:r>
              <w:t>c</w:t>
            </w:r>
            <w:r w:rsidRPr="00DD4F58">
              <w:t xml:space="preserve">overing </w:t>
            </w:r>
            <w:r>
              <w:t>a</w:t>
            </w:r>
            <w:r w:rsidRPr="00DD4F58">
              <w:t xml:space="preserve">ll </w:t>
            </w:r>
            <w:r>
              <w:t>p</w:t>
            </w:r>
            <w:r w:rsidRPr="00DD4F58">
              <w:t>art</w:t>
            </w:r>
            <w:r>
              <w:t>s</w:t>
            </w:r>
            <w:r w:rsidRPr="00DD4F58">
              <w:t xml:space="preserve"> of </w:t>
            </w:r>
            <w:r>
              <w:t>OBI</w:t>
            </w:r>
            <w:r w:rsidRPr="00DD4F58">
              <w:t xml:space="preserve"> </w:t>
            </w:r>
            <w:r>
              <w:t>s</w:t>
            </w:r>
            <w:r w:rsidRPr="00DD4F58">
              <w:t xml:space="preserve">ite 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  <w:vAlign w:val="center"/>
          </w:tcPr>
          <w:p w:rsidR="003E77EC" w:rsidRDefault="003E77EC" w:rsidP="007311A8">
            <w:pPr>
              <w:ind w:left="314"/>
              <w:rPr>
                <w:lang w:val="en-US"/>
              </w:rPr>
            </w:pPr>
            <w:r w:rsidRPr="00EC4722">
              <w:t xml:space="preserve">7 Small </w:t>
            </w:r>
            <w:r>
              <w:t>p</w:t>
            </w:r>
            <w:r w:rsidRPr="00EC4722">
              <w:t xml:space="preserve">etechial </w:t>
            </w:r>
            <w:r>
              <w:t>e</w:t>
            </w:r>
            <w:r w:rsidRPr="00EC4722">
              <w:t xml:space="preserve">ruptions or </w:t>
            </w:r>
            <w:r>
              <w:t>s</w:t>
            </w:r>
            <w:r w:rsidRPr="00EC4722">
              <w:t>cabs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DD4F58" w:rsidRDefault="003E77EC" w:rsidP="007311A8">
            <w:pPr>
              <w:rPr>
                <w:b/>
                <w:bCs/>
                <w:lang w:val="en-US"/>
              </w:rPr>
            </w:pPr>
            <w:r w:rsidRPr="00DD4F58">
              <w:rPr>
                <w:b/>
                <w:bCs/>
              </w:rPr>
              <w:t>After injection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</w:p>
        </w:tc>
      </w:tr>
      <w:tr w:rsidR="003E77EC" w:rsidTr="007311A8">
        <w:tc>
          <w:tcPr>
            <w:tcW w:w="6091" w:type="dxa"/>
          </w:tcPr>
          <w:p w:rsidR="003E77EC" w:rsidRPr="00DD4F58" w:rsidRDefault="003E77EC" w:rsidP="007311A8">
            <w:pPr>
              <w:rPr>
                <w:lang w:val="en-US"/>
              </w:rPr>
            </w:pPr>
            <w:r w:rsidRPr="00DD4F58">
              <w:t>Total number of dermal effects respondents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6091" w:type="dxa"/>
          </w:tcPr>
          <w:p w:rsidR="003E77EC" w:rsidRPr="00CC0DF8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0 No </w:t>
            </w:r>
            <w:r>
              <w:t>e</w:t>
            </w:r>
            <w:r w:rsidRPr="00DD4F58">
              <w:t xml:space="preserve">vidence or </w:t>
            </w:r>
            <w:r>
              <w:t>i</w:t>
            </w:r>
            <w:r w:rsidRPr="00DD4F58">
              <w:t>rritation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 (83.8%)</w:t>
            </w:r>
          </w:p>
        </w:tc>
      </w:tr>
      <w:tr w:rsidR="003E77EC" w:rsidTr="007311A8">
        <w:tc>
          <w:tcPr>
            <w:tcW w:w="6091" w:type="dxa"/>
          </w:tcPr>
          <w:p w:rsidR="003E77EC" w:rsidRPr="00CC0DF8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1 Minimal </w:t>
            </w:r>
            <w:r>
              <w:t>e</w:t>
            </w:r>
            <w:r w:rsidRPr="00DD4F58">
              <w:t>rythema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 (16.2%)</w:t>
            </w:r>
          </w:p>
        </w:tc>
      </w:tr>
      <w:tr w:rsidR="003E77EC" w:rsidTr="007311A8">
        <w:tc>
          <w:tcPr>
            <w:tcW w:w="6091" w:type="dxa"/>
          </w:tcPr>
          <w:p w:rsidR="003E77EC" w:rsidRPr="00CC0DF8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2 Definite </w:t>
            </w:r>
            <w:r>
              <w:t>e</w:t>
            </w:r>
            <w:r w:rsidRPr="00DD4F58">
              <w:t xml:space="preserve">rythema, </w:t>
            </w:r>
            <w:r>
              <w:t>m</w:t>
            </w:r>
            <w:r w:rsidRPr="00DD4F58">
              <w:t xml:space="preserve">inimal </w:t>
            </w:r>
            <w:proofErr w:type="spellStart"/>
            <w:r>
              <w:t>e</w:t>
            </w:r>
            <w:r w:rsidRPr="00DD4F58">
              <w:t>dema</w:t>
            </w:r>
            <w:proofErr w:type="spellEnd"/>
            <w:r w:rsidRPr="00DD4F58">
              <w:t xml:space="preserve"> or </w:t>
            </w:r>
            <w:proofErr w:type="spellStart"/>
            <w:r>
              <w:t>p</w:t>
            </w:r>
            <w:r w:rsidRPr="00DD4F58">
              <w:t>apular</w:t>
            </w:r>
            <w:proofErr w:type="spellEnd"/>
            <w:r w:rsidRPr="00DD4F58">
              <w:t xml:space="preserve"> </w:t>
            </w:r>
            <w:r>
              <w:t>r</w:t>
            </w:r>
            <w:r w:rsidRPr="00DD4F58">
              <w:t>esponse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C0DF8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3 Erythema and </w:t>
            </w:r>
            <w:r>
              <w:t>p</w:t>
            </w:r>
            <w:r w:rsidRPr="00DD4F58">
              <w:t>apules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C0DF8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4 Definite </w:t>
            </w:r>
            <w:r>
              <w:t>e</w:t>
            </w:r>
            <w:r w:rsidRPr="00DD4F58">
              <w:t>rythema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C0DF8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5 Erythema, </w:t>
            </w:r>
            <w:proofErr w:type="spellStart"/>
            <w:r>
              <w:t>e</w:t>
            </w:r>
            <w:r w:rsidRPr="00DD4F58">
              <w:t>dema</w:t>
            </w:r>
            <w:proofErr w:type="spellEnd"/>
            <w:r w:rsidRPr="00DD4F58">
              <w:t xml:space="preserve"> and </w:t>
            </w:r>
            <w:r>
              <w:t>p</w:t>
            </w:r>
            <w:r w:rsidRPr="00DD4F58">
              <w:t>apules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A04D49" w:rsidRDefault="003E77EC" w:rsidP="007311A8">
            <w:pPr>
              <w:ind w:left="314"/>
            </w:pPr>
            <w:r w:rsidRPr="00706B65">
              <w:t xml:space="preserve">6 Vesicular </w:t>
            </w:r>
            <w:proofErr w:type="gramStart"/>
            <w:r>
              <w:t>e</w:t>
            </w:r>
            <w:r w:rsidRPr="00706B65">
              <w:t>ruption</w:t>
            </w:r>
            <w:proofErr w:type="gramEnd"/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A04D49" w:rsidRDefault="003E77EC" w:rsidP="007311A8">
            <w:pPr>
              <w:ind w:left="314"/>
            </w:pPr>
            <w:r w:rsidRPr="0094485D">
              <w:t xml:space="preserve">7 Strong </w:t>
            </w:r>
            <w:proofErr w:type="gramStart"/>
            <w:r>
              <w:t>r</w:t>
            </w:r>
            <w:r w:rsidRPr="0094485D">
              <w:t>eaction</w:t>
            </w:r>
            <w:proofErr w:type="gramEnd"/>
            <w:r w:rsidRPr="0094485D">
              <w:t xml:space="preserve"> </w:t>
            </w:r>
            <w:r>
              <w:t>s</w:t>
            </w:r>
            <w:r w:rsidRPr="0094485D">
              <w:t xml:space="preserve">preading </w:t>
            </w:r>
            <w:r>
              <w:t>b</w:t>
            </w:r>
            <w:r w:rsidRPr="0094485D">
              <w:t xml:space="preserve">eyond </w:t>
            </w:r>
            <w:r>
              <w:t>t</w:t>
            </w:r>
            <w:r w:rsidRPr="0094485D">
              <w:t xml:space="preserve">est </w:t>
            </w:r>
            <w:r>
              <w:t>s</w:t>
            </w:r>
            <w:r w:rsidRPr="0094485D">
              <w:t>ite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DD4F58" w:rsidRDefault="003E77EC" w:rsidP="007311A8">
            <w:pPr>
              <w:rPr>
                <w:lang w:val="en-US"/>
              </w:rPr>
            </w:pPr>
            <w:r w:rsidRPr="00DD4F58">
              <w:t>Total number of other effects respondents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6091" w:type="dxa"/>
          </w:tcPr>
          <w:p w:rsidR="003E77EC" w:rsidRPr="00CE6A6C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0 No </w:t>
            </w:r>
            <w:r>
              <w:t>e</w:t>
            </w:r>
            <w:r w:rsidRPr="00DD4F58">
              <w:t>vidence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 (98.6%)</w:t>
            </w:r>
          </w:p>
        </w:tc>
      </w:tr>
      <w:tr w:rsidR="003E77EC" w:rsidTr="007311A8">
        <w:tc>
          <w:tcPr>
            <w:tcW w:w="6091" w:type="dxa"/>
          </w:tcPr>
          <w:p w:rsidR="003E77EC" w:rsidRPr="00CE6A6C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1 Slight </w:t>
            </w:r>
            <w:r>
              <w:t>g</w:t>
            </w:r>
            <w:r w:rsidRPr="00DD4F58">
              <w:t xml:space="preserve">lazed </w:t>
            </w:r>
            <w:r>
              <w:t>a</w:t>
            </w:r>
            <w:r w:rsidRPr="00DD4F58">
              <w:t>ppearance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(1.4%)</w:t>
            </w:r>
          </w:p>
        </w:tc>
      </w:tr>
      <w:tr w:rsidR="003E77EC" w:rsidTr="007311A8">
        <w:tc>
          <w:tcPr>
            <w:tcW w:w="6091" w:type="dxa"/>
          </w:tcPr>
          <w:p w:rsidR="003E77EC" w:rsidRPr="00CE6A6C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2 Marked </w:t>
            </w:r>
            <w:r>
              <w:t>g</w:t>
            </w:r>
            <w:r w:rsidRPr="00DD4F58">
              <w:t>lazing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E6A6C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3 Glazing </w:t>
            </w:r>
            <w:r>
              <w:t>w</w:t>
            </w:r>
            <w:r w:rsidRPr="00DD4F58">
              <w:t xml:space="preserve">ith </w:t>
            </w:r>
            <w:r>
              <w:t>p</w:t>
            </w:r>
            <w:r w:rsidRPr="00DD4F58">
              <w:t>eeling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E6A6C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4 Glazing </w:t>
            </w:r>
            <w:r w:rsidRPr="00B816F6">
              <w:t>with</w:t>
            </w:r>
            <w:r w:rsidRPr="00DD4F58">
              <w:t xml:space="preserve"> </w:t>
            </w:r>
            <w:r>
              <w:t>p</w:t>
            </w:r>
            <w:r w:rsidRPr="00DD4F58">
              <w:t xml:space="preserve">eeling </w:t>
            </w:r>
            <w:r>
              <w:t>a</w:t>
            </w:r>
            <w:r w:rsidRPr="00DD4F58">
              <w:t xml:space="preserve">nd </w:t>
            </w:r>
            <w:r>
              <w:t>c</w:t>
            </w:r>
            <w:r w:rsidRPr="00DD4F58">
              <w:t>racking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E6A6C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5 Glazing </w:t>
            </w:r>
            <w:r w:rsidRPr="00B816F6">
              <w:t>with</w:t>
            </w:r>
            <w:r w:rsidRPr="00DD4F58">
              <w:t xml:space="preserve"> </w:t>
            </w:r>
            <w:r>
              <w:t>f</w:t>
            </w:r>
            <w:r w:rsidRPr="00DD4F58">
              <w:t>issures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E6A6C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6 Film of </w:t>
            </w:r>
            <w:r>
              <w:t>d</w:t>
            </w:r>
            <w:r w:rsidRPr="00DD4F58">
              <w:t xml:space="preserve">ried </w:t>
            </w:r>
            <w:r>
              <w:t>s</w:t>
            </w:r>
            <w:r w:rsidRPr="00DD4F58">
              <w:t xml:space="preserve">erious </w:t>
            </w:r>
            <w:r>
              <w:t>e</w:t>
            </w:r>
            <w:r w:rsidRPr="00B816F6">
              <w:t>xudate</w:t>
            </w:r>
            <w:r w:rsidRPr="00DD4F58">
              <w:t xml:space="preserve"> </w:t>
            </w:r>
            <w:r>
              <w:t>c</w:t>
            </w:r>
            <w:r w:rsidRPr="00DD4F58">
              <w:t xml:space="preserve">overing </w:t>
            </w:r>
            <w:r>
              <w:t>a</w:t>
            </w:r>
            <w:r w:rsidRPr="00DD4F58">
              <w:t xml:space="preserve">ll </w:t>
            </w:r>
            <w:r>
              <w:t>p</w:t>
            </w:r>
            <w:r w:rsidRPr="00DD4F58">
              <w:t>art</w:t>
            </w:r>
            <w:r>
              <w:t>s</w:t>
            </w:r>
            <w:r w:rsidRPr="00DD4F58">
              <w:t xml:space="preserve"> of </w:t>
            </w:r>
            <w:r>
              <w:t>OBI</w:t>
            </w:r>
            <w:r w:rsidRPr="00DD4F58">
              <w:t xml:space="preserve"> </w:t>
            </w:r>
            <w:r>
              <w:t>s</w:t>
            </w:r>
            <w:r w:rsidRPr="00DD4F58">
              <w:t>ite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6091" w:type="dxa"/>
          </w:tcPr>
          <w:p w:rsidR="003E77EC" w:rsidRPr="00CE6A6C" w:rsidRDefault="003E77EC" w:rsidP="007311A8">
            <w:pPr>
              <w:ind w:left="314"/>
              <w:rPr>
                <w:lang w:val="en-US"/>
              </w:rPr>
            </w:pPr>
            <w:r w:rsidRPr="00DD4F58">
              <w:t xml:space="preserve">7 Small </w:t>
            </w:r>
            <w:r>
              <w:t>p</w:t>
            </w:r>
            <w:r w:rsidRPr="00DD4F58">
              <w:t xml:space="preserve">etechial </w:t>
            </w:r>
            <w:r>
              <w:t>e</w:t>
            </w:r>
            <w:r w:rsidRPr="00DD4F58">
              <w:t xml:space="preserve">ruptions or </w:t>
            </w:r>
            <w:r>
              <w:t>s</w:t>
            </w:r>
            <w:r w:rsidRPr="00DD4F58">
              <w:t>cabs</w:t>
            </w:r>
          </w:p>
        </w:tc>
        <w:tc>
          <w:tcPr>
            <w:tcW w:w="2925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:rsidR="003E77EC" w:rsidRDefault="003E77EC" w:rsidP="003E77EC">
      <w:pPr>
        <w:spacing w:line="360" w:lineRule="auto"/>
        <w:rPr>
          <w:sz w:val="20"/>
          <w:szCs w:val="20"/>
          <w:lang w:val="en-US"/>
        </w:rPr>
      </w:pPr>
      <w:r w:rsidRPr="00C473ED">
        <w:rPr>
          <w:i/>
          <w:iCs/>
          <w:sz w:val="20"/>
          <w:szCs w:val="20"/>
          <w:lang w:val="en-US"/>
        </w:rPr>
        <w:t xml:space="preserve">FDC </w:t>
      </w:r>
      <w:r w:rsidRPr="00C473ED">
        <w:rPr>
          <w:sz w:val="20"/>
          <w:szCs w:val="20"/>
          <w:lang w:val="en-US"/>
        </w:rPr>
        <w:t xml:space="preserve">fixed-dose combination; </w:t>
      </w:r>
      <w:r w:rsidRPr="00C473ED">
        <w:rPr>
          <w:i/>
          <w:iCs/>
          <w:sz w:val="20"/>
          <w:szCs w:val="20"/>
          <w:lang w:val="en-US"/>
        </w:rPr>
        <w:t>H</w:t>
      </w:r>
      <w:r w:rsidRPr="00C473ED">
        <w:rPr>
          <w:sz w:val="20"/>
          <w:szCs w:val="20"/>
          <w:lang w:val="en-US"/>
        </w:rPr>
        <w:t xml:space="preserve"> trastuzumab; </w:t>
      </w:r>
      <w:r w:rsidRPr="00771E22">
        <w:rPr>
          <w:i/>
          <w:iCs/>
          <w:sz w:val="20"/>
          <w:szCs w:val="20"/>
          <w:lang w:val="en-US"/>
        </w:rPr>
        <w:t>OBI</w:t>
      </w:r>
      <w:r>
        <w:rPr>
          <w:sz w:val="20"/>
          <w:szCs w:val="20"/>
          <w:lang w:val="en-US"/>
        </w:rPr>
        <w:t xml:space="preserve"> on-body injector; </w:t>
      </w:r>
      <w:r w:rsidRPr="00C473ED">
        <w:rPr>
          <w:i/>
          <w:iCs/>
          <w:sz w:val="20"/>
          <w:szCs w:val="20"/>
          <w:lang w:val="en-US"/>
        </w:rPr>
        <w:t>P</w:t>
      </w:r>
      <w:r w:rsidRPr="00C473ED">
        <w:rPr>
          <w:sz w:val="20"/>
          <w:szCs w:val="20"/>
          <w:lang w:val="en-US"/>
        </w:rPr>
        <w:t xml:space="preserve"> </w:t>
      </w:r>
      <w:proofErr w:type="spellStart"/>
      <w:r w:rsidRPr="00C473ED">
        <w:rPr>
          <w:sz w:val="20"/>
          <w:szCs w:val="20"/>
          <w:lang w:val="en-US"/>
        </w:rPr>
        <w:t>pertuzumab</w:t>
      </w:r>
      <w:proofErr w:type="spellEnd"/>
      <w:r w:rsidRPr="00C473ED">
        <w:rPr>
          <w:sz w:val="20"/>
          <w:szCs w:val="20"/>
          <w:lang w:val="en-US"/>
        </w:rPr>
        <w:t xml:space="preserve">; </w:t>
      </w:r>
      <w:r w:rsidRPr="00C473ED">
        <w:rPr>
          <w:i/>
          <w:iCs/>
          <w:sz w:val="20"/>
          <w:szCs w:val="20"/>
          <w:lang w:val="en-US"/>
        </w:rPr>
        <w:t>SC</w:t>
      </w:r>
      <w:r w:rsidRPr="00C473ED">
        <w:rPr>
          <w:sz w:val="20"/>
          <w:szCs w:val="20"/>
          <w:lang w:val="en-US"/>
        </w:rPr>
        <w:t xml:space="preserve"> subcutaneous</w:t>
      </w:r>
      <w:r>
        <w:rPr>
          <w:sz w:val="20"/>
          <w:szCs w:val="20"/>
          <w:lang w:val="en-US"/>
        </w:rPr>
        <w:t xml:space="preserve">; </w:t>
      </w:r>
    </w:p>
    <w:p w:rsidR="003E77EC" w:rsidRDefault="003E77EC" w:rsidP="003E77EC">
      <w:pPr>
        <w:spacing w:line="360" w:lineRule="auto"/>
        <w:rPr>
          <w:b/>
          <w:bCs/>
          <w:sz w:val="20"/>
          <w:szCs w:val="20"/>
          <w:lang w:val="en-US"/>
        </w:rPr>
      </w:pPr>
      <w:r w:rsidRPr="003B78EA">
        <w:rPr>
          <w:i/>
          <w:iCs/>
          <w:sz w:val="20"/>
          <w:szCs w:val="20"/>
          <w:lang w:val="en-US"/>
        </w:rPr>
        <w:t>SD</w:t>
      </w:r>
      <w:r>
        <w:rPr>
          <w:sz w:val="20"/>
          <w:szCs w:val="20"/>
          <w:lang w:val="en-US"/>
        </w:rPr>
        <w:t xml:space="preserve"> standard deviation</w:t>
      </w:r>
      <w:r>
        <w:rPr>
          <w:b/>
          <w:bCs/>
          <w:sz w:val="20"/>
          <w:szCs w:val="20"/>
          <w:lang w:val="en-US"/>
        </w:rPr>
        <w:br w:type="page"/>
      </w:r>
    </w:p>
    <w:p w:rsidR="003E77EC" w:rsidRDefault="003E77EC" w:rsidP="003E77EC">
      <w:pPr>
        <w:spacing w:line="480" w:lineRule="auto"/>
        <w:rPr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lastRenderedPageBreak/>
        <w:t xml:space="preserve">Supplemental Table 4 </w:t>
      </w:r>
      <w:r w:rsidRPr="008B747B">
        <w:rPr>
          <w:sz w:val="20"/>
          <w:szCs w:val="20"/>
          <w:lang w:val="en-US"/>
        </w:rPr>
        <w:t>Summary of PH FDC SC OBI assessment in the safety population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3351"/>
      </w:tblGrid>
      <w:tr w:rsidR="003E77EC" w:rsidTr="007311A8">
        <w:tc>
          <w:tcPr>
            <w:tcW w:w="5665" w:type="dxa"/>
            <w:vAlign w:val="center"/>
          </w:tcPr>
          <w:p w:rsidR="003E77EC" w:rsidRPr="00314202" w:rsidRDefault="003E77EC" w:rsidP="007311A8">
            <w:pPr>
              <w:rPr>
                <w:b/>
                <w:bCs/>
                <w:lang w:val="en-US"/>
              </w:rPr>
            </w:pPr>
            <w:r w:rsidRPr="00314202">
              <w:rPr>
                <w:b/>
                <w:bCs/>
                <w:lang w:val="en-US"/>
              </w:rPr>
              <w:t>Question item</w:t>
            </w:r>
          </w:p>
        </w:tc>
        <w:tc>
          <w:tcPr>
            <w:tcW w:w="3351" w:type="dxa"/>
          </w:tcPr>
          <w:p w:rsidR="003E77EC" w:rsidRPr="00314202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314202">
              <w:rPr>
                <w:b/>
                <w:bCs/>
                <w:lang w:val="en-US"/>
              </w:rPr>
              <w:t>PH FDC SC OBI</w:t>
            </w:r>
          </w:p>
          <w:p w:rsidR="003E77EC" w:rsidRPr="00314202" w:rsidRDefault="003E77EC" w:rsidP="007311A8">
            <w:pPr>
              <w:jc w:val="center"/>
              <w:rPr>
                <w:b/>
                <w:bCs/>
                <w:lang w:val="en-US"/>
              </w:rPr>
            </w:pPr>
            <w:r w:rsidRPr="00314202">
              <w:rPr>
                <w:b/>
                <w:bCs/>
                <w:lang w:val="en-US"/>
              </w:rPr>
              <w:t>(</w:t>
            </w:r>
            <w:r w:rsidRPr="00314202">
              <w:rPr>
                <w:b/>
                <w:bCs/>
                <w:i/>
                <w:iCs/>
                <w:lang w:val="en-US"/>
              </w:rPr>
              <w:t xml:space="preserve">n </w:t>
            </w:r>
            <w:r w:rsidRPr="00314202">
              <w:rPr>
                <w:b/>
                <w:bCs/>
                <w:lang w:val="en-US"/>
              </w:rPr>
              <w:t>= 74)</w:t>
            </w:r>
          </w:p>
        </w:tc>
      </w:tr>
      <w:tr w:rsidR="003E77EC" w:rsidTr="007311A8">
        <w:tc>
          <w:tcPr>
            <w:tcW w:w="9016" w:type="dxa"/>
            <w:gridSpan w:val="2"/>
            <w:vAlign w:val="center"/>
          </w:tcPr>
          <w:p w:rsidR="003E77EC" w:rsidRDefault="003E77EC" w:rsidP="007311A8">
            <w:pPr>
              <w:rPr>
                <w:lang w:val="en-US"/>
              </w:rPr>
            </w:pPr>
            <w:r w:rsidRPr="00314202">
              <w:rPr>
                <w:b/>
                <w:bCs/>
                <w:lang w:val="en-US"/>
              </w:rPr>
              <w:t xml:space="preserve">Ease of device attachment </w:t>
            </w:r>
          </w:p>
        </w:tc>
      </w:tr>
      <w:tr w:rsidR="003E77EC" w:rsidTr="007311A8">
        <w:tc>
          <w:tcPr>
            <w:tcW w:w="5665" w:type="dxa"/>
            <w:vAlign w:val="center"/>
          </w:tcPr>
          <w:p w:rsidR="003E77EC" w:rsidRPr="009B22E1" w:rsidRDefault="003E77EC" w:rsidP="007311A8">
            <w:pPr>
              <w:ind w:left="314"/>
              <w:rPr>
                <w:lang w:val="en-US"/>
              </w:rPr>
            </w:pPr>
            <w:r w:rsidRPr="009B22E1">
              <w:rPr>
                <w:lang w:val="en-US"/>
              </w:rPr>
              <w:t>Total number of respondents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5665" w:type="dxa"/>
            <w:vAlign w:val="center"/>
          </w:tcPr>
          <w:p w:rsidR="003E77EC" w:rsidRPr="009B22E1" w:rsidRDefault="003E77EC" w:rsidP="007311A8">
            <w:pPr>
              <w:ind w:left="314"/>
              <w:rPr>
                <w:lang w:val="en-US"/>
              </w:rPr>
            </w:pPr>
            <w:r w:rsidRPr="009B22E1">
              <w:rPr>
                <w:lang w:val="en-US"/>
              </w:rPr>
              <w:t xml:space="preserve">Good 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 (100%)</w:t>
            </w:r>
          </w:p>
        </w:tc>
      </w:tr>
      <w:tr w:rsidR="003E77EC" w:rsidTr="007311A8">
        <w:tc>
          <w:tcPr>
            <w:tcW w:w="5665" w:type="dxa"/>
            <w:vAlign w:val="center"/>
          </w:tcPr>
          <w:p w:rsidR="003E77EC" w:rsidRPr="009B22E1" w:rsidRDefault="003E77EC" w:rsidP="007311A8">
            <w:pPr>
              <w:ind w:left="314"/>
              <w:rPr>
                <w:lang w:val="en-US"/>
              </w:rPr>
            </w:pPr>
            <w:r w:rsidRPr="009B22E1">
              <w:rPr>
                <w:lang w:val="en-US"/>
              </w:rPr>
              <w:t>Acceptable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5665" w:type="dxa"/>
            <w:vAlign w:val="center"/>
          </w:tcPr>
          <w:p w:rsidR="003E77EC" w:rsidRPr="009B22E1" w:rsidRDefault="003E77EC" w:rsidP="007311A8">
            <w:pPr>
              <w:ind w:left="314"/>
              <w:rPr>
                <w:lang w:val="en-US"/>
              </w:rPr>
            </w:pPr>
            <w:r w:rsidRPr="009B22E1">
              <w:rPr>
                <w:lang w:val="en-US"/>
              </w:rPr>
              <w:t>Poor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9016" w:type="dxa"/>
            <w:gridSpan w:val="2"/>
            <w:vAlign w:val="center"/>
          </w:tcPr>
          <w:p w:rsidR="003E77EC" w:rsidRDefault="003E77EC" w:rsidP="007311A8">
            <w:pPr>
              <w:rPr>
                <w:lang w:val="en-US"/>
              </w:rPr>
            </w:pPr>
            <w:r w:rsidRPr="00314202">
              <w:rPr>
                <w:b/>
                <w:bCs/>
                <w:lang w:val="en-US"/>
              </w:rPr>
              <w:t>Attachment of device during injection</w:t>
            </w:r>
          </w:p>
        </w:tc>
      </w:tr>
      <w:tr w:rsidR="003E77EC" w:rsidTr="007311A8">
        <w:tc>
          <w:tcPr>
            <w:tcW w:w="5665" w:type="dxa"/>
          </w:tcPr>
          <w:p w:rsidR="003E77EC" w:rsidRPr="009B22E1" w:rsidRDefault="003E77EC" w:rsidP="007311A8">
            <w:pPr>
              <w:ind w:left="314"/>
              <w:rPr>
                <w:lang w:val="en-US"/>
              </w:rPr>
            </w:pPr>
            <w:r w:rsidRPr="00314202">
              <w:t>Total number of respondents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5665" w:type="dxa"/>
          </w:tcPr>
          <w:p w:rsidR="003E77EC" w:rsidRPr="009B22E1" w:rsidRDefault="003E77EC" w:rsidP="007311A8">
            <w:pPr>
              <w:ind w:left="314"/>
              <w:rPr>
                <w:lang w:val="en-US"/>
              </w:rPr>
            </w:pPr>
            <w:r w:rsidRPr="00314202">
              <w:t xml:space="preserve">Good 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 (98.6%)</w:t>
            </w:r>
          </w:p>
        </w:tc>
      </w:tr>
      <w:tr w:rsidR="003E77EC" w:rsidTr="007311A8">
        <w:tc>
          <w:tcPr>
            <w:tcW w:w="5665" w:type="dxa"/>
          </w:tcPr>
          <w:p w:rsidR="003E77EC" w:rsidRPr="009B22E1" w:rsidRDefault="003E77EC" w:rsidP="007311A8">
            <w:pPr>
              <w:ind w:left="314"/>
              <w:rPr>
                <w:lang w:val="en-US"/>
              </w:rPr>
            </w:pPr>
            <w:r w:rsidRPr="00314202">
              <w:t>Acceptable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(1.4%)</w:t>
            </w:r>
          </w:p>
        </w:tc>
      </w:tr>
      <w:tr w:rsidR="003E77EC" w:rsidTr="007311A8">
        <w:tc>
          <w:tcPr>
            <w:tcW w:w="5665" w:type="dxa"/>
          </w:tcPr>
          <w:p w:rsidR="003E77EC" w:rsidRPr="009B22E1" w:rsidRDefault="003E77EC" w:rsidP="007311A8">
            <w:pPr>
              <w:ind w:left="314"/>
              <w:rPr>
                <w:lang w:val="en-US"/>
              </w:rPr>
            </w:pPr>
            <w:r w:rsidRPr="00314202">
              <w:t>Poor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9016" w:type="dxa"/>
            <w:gridSpan w:val="2"/>
            <w:vAlign w:val="center"/>
          </w:tcPr>
          <w:p w:rsidR="003E77EC" w:rsidRDefault="003E77EC" w:rsidP="007311A8">
            <w:pPr>
              <w:rPr>
                <w:lang w:val="en-US"/>
              </w:rPr>
            </w:pPr>
            <w:r w:rsidRPr="00314202">
              <w:rPr>
                <w:b/>
                <w:bCs/>
                <w:lang w:val="en-US"/>
              </w:rPr>
              <w:t>Ease of device removal</w:t>
            </w:r>
          </w:p>
        </w:tc>
      </w:tr>
      <w:tr w:rsidR="003E77EC" w:rsidTr="007311A8">
        <w:tc>
          <w:tcPr>
            <w:tcW w:w="5665" w:type="dxa"/>
          </w:tcPr>
          <w:p w:rsidR="003E77EC" w:rsidRPr="003C3BE5" w:rsidRDefault="003E77EC" w:rsidP="007311A8">
            <w:pPr>
              <w:ind w:left="314"/>
              <w:rPr>
                <w:lang w:val="en-US"/>
              </w:rPr>
            </w:pPr>
            <w:r w:rsidRPr="00314202">
              <w:t>Total number of respondents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5665" w:type="dxa"/>
          </w:tcPr>
          <w:p w:rsidR="003E77EC" w:rsidRPr="003C3BE5" w:rsidRDefault="003E77EC" w:rsidP="007311A8">
            <w:pPr>
              <w:ind w:left="314"/>
              <w:rPr>
                <w:lang w:val="en-US"/>
              </w:rPr>
            </w:pPr>
            <w:r w:rsidRPr="00314202">
              <w:t xml:space="preserve">Good 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 (90.5%)</w:t>
            </w:r>
          </w:p>
        </w:tc>
      </w:tr>
      <w:tr w:rsidR="003E77EC" w:rsidTr="007311A8">
        <w:tc>
          <w:tcPr>
            <w:tcW w:w="5665" w:type="dxa"/>
          </w:tcPr>
          <w:p w:rsidR="003E77EC" w:rsidRPr="003C3BE5" w:rsidRDefault="003E77EC" w:rsidP="007311A8">
            <w:pPr>
              <w:ind w:left="314"/>
              <w:rPr>
                <w:lang w:val="en-US"/>
              </w:rPr>
            </w:pPr>
            <w:r w:rsidRPr="00314202">
              <w:t>Acceptable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 (8.1%)</w:t>
            </w:r>
          </w:p>
        </w:tc>
      </w:tr>
      <w:tr w:rsidR="003E77EC" w:rsidTr="007311A8">
        <w:trPr>
          <w:trHeight w:val="51"/>
        </w:trPr>
        <w:tc>
          <w:tcPr>
            <w:tcW w:w="5665" w:type="dxa"/>
          </w:tcPr>
          <w:p w:rsidR="003E77EC" w:rsidRPr="003C3BE5" w:rsidRDefault="003E77EC" w:rsidP="007311A8">
            <w:pPr>
              <w:ind w:left="314"/>
              <w:rPr>
                <w:lang w:val="en-US"/>
              </w:rPr>
            </w:pPr>
            <w:r w:rsidRPr="00314202">
              <w:t>Poor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(1.4%)</w:t>
            </w:r>
          </w:p>
        </w:tc>
      </w:tr>
      <w:tr w:rsidR="003E77EC" w:rsidTr="007311A8">
        <w:tc>
          <w:tcPr>
            <w:tcW w:w="9016" w:type="dxa"/>
            <w:gridSpan w:val="2"/>
            <w:vAlign w:val="center"/>
          </w:tcPr>
          <w:p w:rsidR="003E77EC" w:rsidRDefault="003E77EC" w:rsidP="007311A8">
            <w:pPr>
              <w:rPr>
                <w:lang w:val="en-US"/>
              </w:rPr>
            </w:pPr>
            <w:r w:rsidRPr="00314202">
              <w:rPr>
                <w:b/>
                <w:bCs/>
                <w:lang w:val="en-US"/>
              </w:rPr>
              <w:t>Overall wearing comfort</w:t>
            </w:r>
          </w:p>
        </w:tc>
      </w:tr>
      <w:tr w:rsidR="003E77EC" w:rsidTr="007311A8">
        <w:tc>
          <w:tcPr>
            <w:tcW w:w="5665" w:type="dxa"/>
          </w:tcPr>
          <w:p w:rsidR="003E77EC" w:rsidRPr="00240F62" w:rsidRDefault="003E77EC" w:rsidP="007311A8">
            <w:pPr>
              <w:ind w:left="314"/>
              <w:rPr>
                <w:lang w:val="en-US"/>
              </w:rPr>
            </w:pPr>
            <w:r w:rsidRPr="00314202">
              <w:t>Total number of respondents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5665" w:type="dxa"/>
          </w:tcPr>
          <w:p w:rsidR="003E77EC" w:rsidRPr="00240F62" w:rsidRDefault="003E77EC" w:rsidP="007311A8">
            <w:pPr>
              <w:ind w:left="314"/>
              <w:rPr>
                <w:lang w:val="en-US"/>
              </w:rPr>
            </w:pPr>
            <w:r w:rsidRPr="00314202">
              <w:t xml:space="preserve">Good 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 w:rsidRPr="005E4788">
              <w:rPr>
                <w:lang w:val="en-US"/>
              </w:rPr>
              <w:t>67 (90.5%)</w:t>
            </w:r>
          </w:p>
        </w:tc>
      </w:tr>
      <w:tr w:rsidR="003E77EC" w:rsidTr="007311A8">
        <w:tc>
          <w:tcPr>
            <w:tcW w:w="5665" w:type="dxa"/>
          </w:tcPr>
          <w:p w:rsidR="003E77EC" w:rsidRPr="00240F62" w:rsidRDefault="003E77EC" w:rsidP="007311A8">
            <w:pPr>
              <w:ind w:left="314"/>
              <w:rPr>
                <w:lang w:val="en-US"/>
              </w:rPr>
            </w:pPr>
            <w:r w:rsidRPr="00314202">
              <w:t>Acceptable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 (9.5%)</w:t>
            </w:r>
          </w:p>
        </w:tc>
      </w:tr>
      <w:tr w:rsidR="003E77EC" w:rsidTr="007311A8">
        <w:tc>
          <w:tcPr>
            <w:tcW w:w="5665" w:type="dxa"/>
          </w:tcPr>
          <w:p w:rsidR="003E77EC" w:rsidRPr="00240F62" w:rsidRDefault="003E77EC" w:rsidP="007311A8">
            <w:pPr>
              <w:ind w:left="314"/>
              <w:rPr>
                <w:lang w:val="en-US"/>
              </w:rPr>
            </w:pPr>
            <w:r w:rsidRPr="00314202">
              <w:t>Poor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9016" w:type="dxa"/>
            <w:gridSpan w:val="2"/>
            <w:vAlign w:val="center"/>
          </w:tcPr>
          <w:p w:rsidR="003E77EC" w:rsidRDefault="003E77EC" w:rsidP="007311A8">
            <w:pPr>
              <w:rPr>
                <w:lang w:val="en-US"/>
              </w:rPr>
            </w:pPr>
            <w:r w:rsidRPr="00314202">
              <w:rPr>
                <w:b/>
                <w:bCs/>
                <w:lang w:val="en-US"/>
              </w:rPr>
              <w:t>Overall clarity of the handling instructions</w:t>
            </w:r>
          </w:p>
        </w:tc>
      </w:tr>
      <w:tr w:rsidR="003E77EC" w:rsidTr="007311A8">
        <w:tc>
          <w:tcPr>
            <w:tcW w:w="5665" w:type="dxa"/>
          </w:tcPr>
          <w:p w:rsidR="003E77EC" w:rsidRPr="00240F62" w:rsidRDefault="003E77EC" w:rsidP="007311A8">
            <w:pPr>
              <w:ind w:left="314"/>
              <w:rPr>
                <w:lang w:val="en-US"/>
              </w:rPr>
            </w:pPr>
            <w:r w:rsidRPr="00314202">
              <w:t>Total number of respondents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3E77EC" w:rsidTr="007311A8">
        <w:tc>
          <w:tcPr>
            <w:tcW w:w="5665" w:type="dxa"/>
          </w:tcPr>
          <w:p w:rsidR="003E77EC" w:rsidRPr="00240F62" w:rsidRDefault="003E77EC" w:rsidP="007311A8">
            <w:pPr>
              <w:ind w:left="314"/>
              <w:rPr>
                <w:lang w:val="en-US"/>
              </w:rPr>
            </w:pPr>
            <w:r w:rsidRPr="00314202">
              <w:t xml:space="preserve">Good 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 (100%)</w:t>
            </w:r>
          </w:p>
        </w:tc>
      </w:tr>
      <w:tr w:rsidR="003E77EC" w:rsidTr="007311A8">
        <w:tc>
          <w:tcPr>
            <w:tcW w:w="5665" w:type="dxa"/>
          </w:tcPr>
          <w:p w:rsidR="003E77EC" w:rsidRPr="00240F62" w:rsidRDefault="003E77EC" w:rsidP="007311A8">
            <w:pPr>
              <w:ind w:left="314"/>
              <w:rPr>
                <w:lang w:val="en-US"/>
              </w:rPr>
            </w:pPr>
            <w:r w:rsidRPr="00314202">
              <w:t>Acceptable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7EC" w:rsidTr="007311A8">
        <w:tc>
          <w:tcPr>
            <w:tcW w:w="5665" w:type="dxa"/>
          </w:tcPr>
          <w:p w:rsidR="003E77EC" w:rsidRPr="00240F62" w:rsidRDefault="003E77EC" w:rsidP="007311A8">
            <w:pPr>
              <w:ind w:left="314"/>
              <w:rPr>
                <w:lang w:val="en-US"/>
              </w:rPr>
            </w:pPr>
            <w:r w:rsidRPr="00314202">
              <w:t>Poor</w:t>
            </w:r>
          </w:p>
        </w:tc>
        <w:tc>
          <w:tcPr>
            <w:tcW w:w="3351" w:type="dxa"/>
          </w:tcPr>
          <w:p w:rsidR="003E77EC" w:rsidRDefault="003E77EC" w:rsidP="007311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:rsidR="00E45174" w:rsidRDefault="003E77EC">
      <w:r w:rsidRPr="00C473ED">
        <w:rPr>
          <w:i/>
          <w:iCs/>
          <w:sz w:val="20"/>
          <w:szCs w:val="20"/>
          <w:lang w:val="en-US"/>
        </w:rPr>
        <w:t xml:space="preserve">FDC </w:t>
      </w:r>
      <w:r w:rsidRPr="00C473ED">
        <w:rPr>
          <w:sz w:val="20"/>
          <w:szCs w:val="20"/>
          <w:lang w:val="en-US"/>
        </w:rPr>
        <w:t xml:space="preserve">fixed-dose combination; </w:t>
      </w:r>
      <w:r w:rsidRPr="00C473ED">
        <w:rPr>
          <w:i/>
          <w:iCs/>
          <w:sz w:val="20"/>
          <w:szCs w:val="20"/>
          <w:lang w:val="en-US"/>
        </w:rPr>
        <w:t>H</w:t>
      </w:r>
      <w:r w:rsidRPr="00C473ED">
        <w:rPr>
          <w:sz w:val="20"/>
          <w:szCs w:val="20"/>
          <w:lang w:val="en-US"/>
        </w:rPr>
        <w:t xml:space="preserve"> trastuzumab; </w:t>
      </w:r>
      <w:r w:rsidRPr="00771E22">
        <w:rPr>
          <w:i/>
          <w:iCs/>
          <w:sz w:val="20"/>
          <w:szCs w:val="20"/>
          <w:lang w:val="en-US"/>
        </w:rPr>
        <w:t>OBI</w:t>
      </w:r>
      <w:r>
        <w:rPr>
          <w:sz w:val="20"/>
          <w:szCs w:val="20"/>
          <w:lang w:val="en-US"/>
        </w:rPr>
        <w:t xml:space="preserve"> on-body injector</w:t>
      </w:r>
    </w:p>
    <w:sectPr w:rsidR="00E451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7EC"/>
    <w:rsid w:val="00312DF1"/>
    <w:rsid w:val="003E77EC"/>
    <w:rsid w:val="00AC6850"/>
    <w:rsid w:val="00E45174"/>
    <w:rsid w:val="00E63644"/>
    <w:rsid w:val="00E9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092CEB-6C15-4E55-ADBD-0F2DF296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7EC"/>
    <w:pPr>
      <w:spacing w:after="0" w:line="240" w:lineRule="auto"/>
    </w:pPr>
    <w:rPr>
      <w:rFonts w:ascii="Times New Roman" w:eastAsia="MS Mincho" w:hAnsi="Times New Roman" w:cs="Times New Roman"/>
      <w:kern w:val="0"/>
      <w:lang w:val="en-GB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77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7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7E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7E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7E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7E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7E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7E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7E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7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7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7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7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7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7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7E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7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7E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7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7E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77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7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7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7E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E77EC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Sowmia Thangaraj (Integra)</dc:creator>
  <cp:keywords/>
  <dc:description/>
  <cp:lastModifiedBy>Sowmia Thangaraj (Integra)</cp:lastModifiedBy>
  <cp:revision>1</cp:revision>
  <dcterms:created xsi:type="dcterms:W3CDTF">2025-05-17T05:15:00Z</dcterms:created>
  <dcterms:modified xsi:type="dcterms:W3CDTF">2025-05-17T05:15:00Z</dcterms:modified>
</cp:coreProperties>
</file>