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3A5" w:rsidRPr="00DE78CC" w:rsidRDefault="00415AFF" w:rsidP="00D62D53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DE78CC">
        <w:rPr>
          <w:rFonts w:ascii="Times New Roman" w:eastAsia="SimSun" w:hAnsi="Times New Roman"/>
          <w:b/>
          <w:bCs/>
          <w:sz w:val="20"/>
          <w:szCs w:val="20"/>
        </w:rPr>
        <w:t>Additional file 1: Table S4</w:t>
      </w:r>
      <w:r w:rsidR="00106323" w:rsidRPr="00DE78C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E3F42" w:rsidRPr="00DE78CC">
        <w:rPr>
          <w:rFonts w:ascii="Times New Roman" w:hAnsi="Times New Roman" w:cs="Times New Roman"/>
          <w:sz w:val="20"/>
          <w:szCs w:val="20"/>
        </w:rPr>
        <w:t xml:space="preserve">Negative binomial and linear models analysis of differences of indoor resting density of female </w:t>
      </w:r>
      <w:r w:rsidR="00DE3F42" w:rsidRPr="00DE78CC">
        <w:rPr>
          <w:rFonts w:ascii="Times New Roman" w:hAnsi="Times New Roman" w:cs="Times New Roman"/>
          <w:i/>
          <w:sz w:val="20"/>
          <w:szCs w:val="20"/>
        </w:rPr>
        <w:t>An</w:t>
      </w:r>
      <w:r w:rsidR="00DE3F42" w:rsidRPr="00DE78CC">
        <w:rPr>
          <w:rFonts w:ascii="Times New Roman" w:hAnsi="Times New Roman" w:cs="Times New Roman"/>
          <w:sz w:val="20"/>
          <w:szCs w:val="20"/>
        </w:rPr>
        <w:t xml:space="preserve">. </w:t>
      </w:r>
      <w:r w:rsidR="00DE3F42" w:rsidRPr="00DE78CC">
        <w:rPr>
          <w:rFonts w:ascii="Times New Roman" w:hAnsi="Times New Roman" w:cs="Times New Roman"/>
          <w:i/>
          <w:sz w:val="20"/>
          <w:szCs w:val="20"/>
        </w:rPr>
        <w:t>arabiensis</w:t>
      </w:r>
      <w:r w:rsidR="00DE3F42" w:rsidRPr="00DE78CC">
        <w:rPr>
          <w:rFonts w:ascii="Times New Roman" w:hAnsi="Times New Roman" w:cs="Times New Roman"/>
          <w:sz w:val="20"/>
          <w:szCs w:val="20"/>
        </w:rPr>
        <w:t xml:space="preserve"> in irrigated and non-irrigated zones</w:t>
      </w:r>
    </w:p>
    <w:tbl>
      <w:tblPr>
        <w:tblStyle w:val="TableGrid"/>
        <w:tblW w:w="12950" w:type="dxa"/>
        <w:tblLayout w:type="fixed"/>
        <w:tblLook w:val="04A0" w:firstRow="1" w:lastRow="0" w:firstColumn="1" w:lastColumn="0" w:noHBand="0" w:noVBand="1"/>
      </w:tblPr>
      <w:tblGrid>
        <w:gridCol w:w="1438"/>
        <w:gridCol w:w="1439"/>
        <w:gridCol w:w="1439"/>
        <w:gridCol w:w="1439"/>
        <w:gridCol w:w="1439"/>
        <w:gridCol w:w="1439"/>
        <w:gridCol w:w="1439"/>
        <w:gridCol w:w="1439"/>
        <w:gridCol w:w="1439"/>
      </w:tblGrid>
      <w:tr w:rsidR="00DE3F42" w:rsidRPr="00DE78CC" w:rsidTr="00D103AD">
        <w:trPr>
          <w:trHeight w:val="300"/>
        </w:trPr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Number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Type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Random Variables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Fixed Variables/ Coefficients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DE78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S.E.</w:t>
            </w:r>
            <w:r w:rsidR="00F93AEF" w:rsidRPr="00DE78C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p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DE78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AIC</w:t>
            </w:r>
            <w:r w:rsidR="00F93AEF" w:rsidRPr="00DE78C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bCs/>
                <w:sz w:val="20"/>
                <w:szCs w:val="20"/>
              </w:rPr>
              <w:t>Linear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0.91860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0.07586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12.110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4186.8</w:t>
            </w: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-2.34679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0.13092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-17.925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season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-0.34689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0.10826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-3.204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0.00135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-682.6637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220.5752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-3.095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0.001969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4179.3</w:t>
            </w: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-2.4271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0.1331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-18.235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season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-0.3716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0.1088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-3.416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0.000635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0.3387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0.1093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3.099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0.001941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NBMM</w:t>
            </w:r>
            <w:r w:rsidR="00F93AEF" w:rsidRPr="00DE78C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  <w:r w:rsidRPr="00DE7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cluster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0.1749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0.3729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0.469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0.639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4023.3</w:t>
            </w: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-2.5058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0.5744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-4.362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NBMM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0.4320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0.1300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3.322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0.000894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4108.7</w:t>
            </w: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-2.3646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0.2151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-10.991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NBMM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date:cluster</w:t>
            </w:r>
            <w:proofErr w:type="spellEnd"/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, cluster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-0.1579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0.3356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-0.470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0.638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3935.8</w:t>
            </w: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-2.4618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0.5262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-4.679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NBMM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season:(</w:t>
            </w:r>
            <w:proofErr w:type="spellStart"/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date:cluster</w:t>
            </w:r>
            <w:proofErr w:type="spellEnd"/>
            <w:r w:rsidRPr="00DE78CC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date:cluster</w:t>
            </w:r>
            <w:proofErr w:type="spellEnd"/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, cluster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-0.1579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0.3355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-0.471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0.638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3937.8</w:t>
            </w: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-2.4618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0.5261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-4.680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NBMM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season:date</w:t>
            </w:r>
            <w:proofErr w:type="spellEnd"/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, date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0.4320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0.1300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3.322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0.000893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4110.7</w:t>
            </w: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-2.3646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0.2151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-10.992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NBMM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season:cluster</w:t>
            </w:r>
            <w:proofErr w:type="spellEnd"/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, cluster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0.1279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0.3596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0.356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0.722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4011.3</w:t>
            </w: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-2.4831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0.5568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-4.459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NBMM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season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0.7511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0.1256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5.981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4192.1</w:t>
            </w: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-2.3457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0.1309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-17.914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NBMM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season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-682.6304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220.5750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-3.095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0.001970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4181.3</w:t>
            </w: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-2.4271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0.1331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-18.235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season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-0.3716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0.1088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-3.416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0.000635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0.3386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0.1093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3.099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0.001942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F93AEF" w:rsidRPr="00DE78C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NBMM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year:(</w:t>
            </w:r>
            <w:proofErr w:type="spellStart"/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date:cluster</w:t>
            </w:r>
            <w:proofErr w:type="spellEnd"/>
            <w:r w:rsidRPr="00DE78CC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Pr="00DE78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date:cluster</w:t>
            </w:r>
            <w:proofErr w:type="spellEnd"/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, cluster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intercept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-0.08174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0.34388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-0.238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0.812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3938.7</w:t>
            </w: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-2.47435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0.52763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-4.690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season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-0.16377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0.15528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-1.055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0.292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-644.4508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378.2197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-1.704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0.08860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8341.4</w:t>
            </w: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-2.0537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0.1903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-10.792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season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-0.6016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0.1851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-3.250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0.00118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0.3205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0.1874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1.710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0.08740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2.4447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0.1409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17.345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8342.4</w:t>
            </w: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-2.0070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0.1884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-10.650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season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-0.5695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0.1843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-3.091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0.00203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-519.8776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377.4364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-1.377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0.169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8350.0</w:t>
            </w: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-2.0197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0.1906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-10.596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0.2586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0.1870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1.383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2.1928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0.1153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19.02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8349.9</w:t>
            </w: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-1.9831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0.1888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-10.50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ZINB</w:t>
            </w:r>
            <w:r w:rsidR="00F93AEF" w:rsidRPr="00DE78C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-0.1627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0.0839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-1.940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0.0524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1.9723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0.1638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12.040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3F42" w:rsidRPr="00DE78CC" w:rsidTr="00D103AD">
        <w:trPr>
          <w:trHeight w:val="300"/>
        </w:trPr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season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0.1039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0.1213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F42" w:rsidRPr="00DE78CC" w:rsidRDefault="00874186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0.856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78CC">
              <w:rPr>
                <w:rFonts w:ascii="Times New Roman" w:hAnsi="Times New Roman" w:cs="Times New Roman"/>
                <w:sz w:val="20"/>
                <w:szCs w:val="20"/>
              </w:rPr>
              <w:t>0.3920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F42" w:rsidRPr="00DE78CC" w:rsidRDefault="00DE3F42" w:rsidP="00D62D5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E4863" w:rsidRPr="00DE78CC" w:rsidRDefault="00F93AEF" w:rsidP="00BE4863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DE78CC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  <w:r w:rsidRPr="00DE78CC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BE4863" w:rsidRPr="00DE78CC">
        <w:rPr>
          <w:rFonts w:ascii="Times New Roman" w:hAnsi="Times New Roman" w:cs="Times New Roman"/>
          <w:sz w:val="20"/>
          <w:szCs w:val="20"/>
        </w:rPr>
        <w:t>S.E., standard error</w:t>
      </w:r>
    </w:p>
    <w:p w:rsidR="00BE4863" w:rsidRPr="00DE78CC" w:rsidRDefault="00F93AEF" w:rsidP="00BE4863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DE78CC">
        <w:rPr>
          <w:rFonts w:ascii="Times New Roman" w:hAnsi="Times New Roman" w:cs="Times New Roman"/>
          <w:sz w:val="20"/>
          <w:szCs w:val="20"/>
          <w:vertAlign w:val="superscript"/>
        </w:rPr>
        <w:lastRenderedPageBreak/>
        <w:t>b</w:t>
      </w:r>
      <w:proofErr w:type="gramEnd"/>
      <w:r w:rsidRPr="00DE78CC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BE4863" w:rsidRPr="00DE78CC">
        <w:rPr>
          <w:rFonts w:ascii="Times New Roman" w:hAnsi="Times New Roman" w:cs="Times New Roman"/>
          <w:sz w:val="20"/>
          <w:szCs w:val="20"/>
        </w:rPr>
        <w:t xml:space="preserve">AIC, </w:t>
      </w:r>
      <w:proofErr w:type="spellStart"/>
      <w:r w:rsidR="00BE4863" w:rsidRPr="00DE78CC">
        <w:rPr>
          <w:rFonts w:ascii="Times New Roman" w:hAnsi="Times New Roman" w:cs="Times New Roman"/>
          <w:sz w:val="20"/>
          <w:szCs w:val="20"/>
        </w:rPr>
        <w:t>akaike</w:t>
      </w:r>
      <w:proofErr w:type="spellEnd"/>
      <w:r w:rsidR="00BE4863" w:rsidRPr="00DE78CC">
        <w:rPr>
          <w:rFonts w:ascii="Times New Roman" w:hAnsi="Times New Roman" w:cs="Times New Roman"/>
          <w:sz w:val="20"/>
          <w:szCs w:val="20"/>
        </w:rPr>
        <w:t xml:space="preserve"> information criterion</w:t>
      </w:r>
    </w:p>
    <w:p w:rsidR="00BE4863" w:rsidRPr="00DE78CC" w:rsidRDefault="00F93AEF" w:rsidP="00BE4863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DE78CC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proofErr w:type="gramEnd"/>
      <w:r w:rsidRPr="00DE78CC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BE4863" w:rsidRPr="00DE78CC">
        <w:rPr>
          <w:rFonts w:ascii="Times New Roman" w:hAnsi="Times New Roman" w:cs="Times New Roman"/>
          <w:sz w:val="20"/>
          <w:szCs w:val="20"/>
        </w:rPr>
        <w:t>NBMM, negative binomial mixed model</w:t>
      </w:r>
    </w:p>
    <w:p w:rsidR="00F93AEF" w:rsidRPr="00DE78CC" w:rsidRDefault="00F93AEF" w:rsidP="00F93AEF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DE78CC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proofErr w:type="gramEnd"/>
      <w:r w:rsidRPr="00DE78CC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DE78CC">
        <w:rPr>
          <w:rFonts w:ascii="Times New Roman" w:hAnsi="Times New Roman" w:cs="Times New Roman"/>
          <w:sz w:val="20"/>
          <w:szCs w:val="20"/>
        </w:rPr>
        <w:t>Best model selected with the 3</w:t>
      </w:r>
      <w:r w:rsidRPr="00DE78CC">
        <w:rPr>
          <w:rFonts w:ascii="Times New Roman" w:hAnsi="Times New Roman" w:cs="Times New Roman"/>
          <w:sz w:val="20"/>
          <w:szCs w:val="20"/>
          <w:vertAlign w:val="superscript"/>
        </w:rPr>
        <w:t>rd</w:t>
      </w:r>
      <w:r w:rsidRPr="00DE78CC">
        <w:rPr>
          <w:rFonts w:ascii="Times New Roman" w:hAnsi="Times New Roman" w:cs="Times New Roman"/>
          <w:sz w:val="20"/>
          <w:szCs w:val="20"/>
        </w:rPr>
        <w:t xml:space="preserve"> lowest AIC and variables of interest</w:t>
      </w:r>
    </w:p>
    <w:p w:rsidR="00BE4863" w:rsidRPr="00DE78CC" w:rsidRDefault="00F93AEF" w:rsidP="00BE4863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DE78CC">
        <w:rPr>
          <w:rFonts w:ascii="Times New Roman" w:hAnsi="Times New Roman" w:cs="Times New Roman"/>
          <w:sz w:val="20"/>
          <w:szCs w:val="20"/>
          <w:vertAlign w:val="superscript"/>
        </w:rPr>
        <w:t>e</w:t>
      </w:r>
      <w:proofErr w:type="gramEnd"/>
      <w:r w:rsidRPr="00DE78CC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BE4863" w:rsidRPr="00DE78CC">
        <w:rPr>
          <w:rFonts w:ascii="Times New Roman" w:hAnsi="Times New Roman" w:cs="Times New Roman"/>
          <w:sz w:val="20"/>
          <w:szCs w:val="20"/>
        </w:rPr>
        <w:t>ZINB, zero-inflated negative binomial</w:t>
      </w:r>
    </w:p>
    <w:p w:rsidR="00D46D54" w:rsidRPr="00DE78CC" w:rsidRDefault="00D46D54" w:rsidP="00BE4863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3C2D1D" w:rsidRPr="00DE78CC" w:rsidRDefault="003C2D1D" w:rsidP="00D62D53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sectPr w:rsidR="003C2D1D" w:rsidRPr="00DE78CC" w:rsidSect="008166C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6C9"/>
    <w:rsid w:val="00020C56"/>
    <w:rsid w:val="00023B43"/>
    <w:rsid w:val="0003419E"/>
    <w:rsid w:val="000D391D"/>
    <w:rsid w:val="000E4AE3"/>
    <w:rsid w:val="00106323"/>
    <w:rsid w:val="00155FCE"/>
    <w:rsid w:val="00254F48"/>
    <w:rsid w:val="0027132E"/>
    <w:rsid w:val="0029232B"/>
    <w:rsid w:val="002B2248"/>
    <w:rsid w:val="003C2D1D"/>
    <w:rsid w:val="00415AFF"/>
    <w:rsid w:val="00431EE6"/>
    <w:rsid w:val="005060DE"/>
    <w:rsid w:val="005D01A7"/>
    <w:rsid w:val="006363A5"/>
    <w:rsid w:val="006401D1"/>
    <w:rsid w:val="00641D62"/>
    <w:rsid w:val="006737BB"/>
    <w:rsid w:val="006A17D3"/>
    <w:rsid w:val="008166C9"/>
    <w:rsid w:val="00817AF8"/>
    <w:rsid w:val="00874186"/>
    <w:rsid w:val="008B7FBB"/>
    <w:rsid w:val="00942C8E"/>
    <w:rsid w:val="009B51DF"/>
    <w:rsid w:val="00B32956"/>
    <w:rsid w:val="00B33546"/>
    <w:rsid w:val="00B46014"/>
    <w:rsid w:val="00B86FC7"/>
    <w:rsid w:val="00BE4863"/>
    <w:rsid w:val="00C523A8"/>
    <w:rsid w:val="00CC4E3C"/>
    <w:rsid w:val="00D46D54"/>
    <w:rsid w:val="00D62D53"/>
    <w:rsid w:val="00D83AF0"/>
    <w:rsid w:val="00DE0919"/>
    <w:rsid w:val="00DE3DD4"/>
    <w:rsid w:val="00DE3F42"/>
    <w:rsid w:val="00DE78CC"/>
    <w:rsid w:val="00E178C1"/>
    <w:rsid w:val="00E3159D"/>
    <w:rsid w:val="00E6525B"/>
    <w:rsid w:val="00E77336"/>
    <w:rsid w:val="00EC3F7A"/>
    <w:rsid w:val="00F45086"/>
    <w:rsid w:val="00F93AEF"/>
    <w:rsid w:val="00FC3619"/>
    <w:rsid w:val="00FD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08A748-D827-4834-8CA0-5D27AF0D8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66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3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A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0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2022-10-01T10:29:00Z</dcterms:created>
  <dcterms:modified xsi:type="dcterms:W3CDTF">2022-10-01T10:29:00Z</dcterms:modified>
</cp:coreProperties>
</file>